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35D7D">
      <w:pPr>
        <w:pStyle w:val="11"/>
        <w:adjustRightInd w:val="0"/>
        <w:snapToGrid w:val="0"/>
        <w:spacing w:line="600" w:lineRule="exact"/>
        <w:jc w:val="right"/>
        <w:rPr>
          <w:rFonts w:hint="eastAsia" w:ascii="Times New Roman" w:hAnsi="Times New Roman" w:eastAsia="微软雅黑" w:cs="Times New Roman"/>
          <w:b/>
          <w:sz w:val="52"/>
          <w:szCs w:val="52"/>
          <w:lang w:eastAsia="zh-CN"/>
        </w:rPr>
      </w:pPr>
      <w:r>
        <w:rPr>
          <w:rFonts w:hint="eastAsia" w:ascii="宋体" w:hAnsi="宋体" w:eastAsia="宋体" w:cs="宋体"/>
          <w:b/>
          <w:color w:val="auto"/>
          <w:kern w:val="0"/>
          <w:sz w:val="28"/>
          <w:szCs w:val="28"/>
          <w:highlight w:val="none"/>
          <w:lang w:val="en-US" w:eastAsia="zh-CN"/>
        </w:rPr>
        <w:t>项目</w:t>
      </w:r>
      <w:r>
        <w:rPr>
          <w:rFonts w:hint="eastAsia" w:ascii="宋体" w:hAnsi="宋体" w:eastAsia="宋体" w:cs="宋体"/>
          <w:b/>
          <w:color w:val="auto"/>
          <w:kern w:val="0"/>
          <w:sz w:val="28"/>
          <w:szCs w:val="28"/>
          <w:highlight w:val="none"/>
        </w:rPr>
        <w:t>编号:</w:t>
      </w:r>
      <w:r>
        <w:rPr>
          <w:rFonts w:hint="eastAsia" w:ascii="宋体" w:hAnsi="宋体" w:eastAsia="宋体" w:cs="宋体"/>
          <w:b/>
          <w:color w:val="auto"/>
          <w:kern w:val="0"/>
          <w:sz w:val="28"/>
          <w:szCs w:val="28"/>
          <w:highlight w:val="none"/>
          <w:lang w:val="en-US" w:eastAsia="en-US"/>
        </w:rPr>
        <w:t>XJTC-202</w:t>
      </w:r>
      <w:r>
        <w:rPr>
          <w:rFonts w:hint="eastAsia" w:ascii="宋体" w:hAnsi="宋体" w:eastAsia="宋体" w:cs="宋体"/>
          <w:b/>
          <w:color w:val="auto"/>
          <w:kern w:val="0"/>
          <w:sz w:val="28"/>
          <w:szCs w:val="28"/>
          <w:highlight w:val="none"/>
          <w:lang w:val="en-US" w:eastAsia="zh-CN"/>
        </w:rPr>
        <w:t>6</w:t>
      </w:r>
      <w:r>
        <w:rPr>
          <w:rFonts w:hint="eastAsia" w:ascii="宋体" w:hAnsi="宋体" w:eastAsia="宋体" w:cs="宋体"/>
          <w:b/>
          <w:color w:val="auto"/>
          <w:kern w:val="0"/>
          <w:sz w:val="28"/>
          <w:szCs w:val="28"/>
          <w:highlight w:val="none"/>
          <w:lang w:val="en-US" w:eastAsia="en-US"/>
        </w:rPr>
        <w:t>-</w:t>
      </w:r>
      <w:r>
        <w:rPr>
          <w:rFonts w:hint="eastAsia" w:ascii="宋体" w:hAnsi="宋体" w:eastAsia="宋体" w:cs="宋体"/>
          <w:b/>
          <w:color w:val="auto"/>
          <w:kern w:val="0"/>
          <w:sz w:val="28"/>
          <w:szCs w:val="28"/>
          <w:highlight w:val="none"/>
          <w:lang w:val="en-US" w:eastAsia="zh-CN"/>
        </w:rPr>
        <w:t>41</w:t>
      </w:r>
      <w:r>
        <w:rPr>
          <w:rFonts w:hint="eastAsia" w:ascii="宋体" w:hAnsi="宋体" w:eastAsia="宋体" w:cs="宋体"/>
          <w:b/>
          <w:color w:val="auto"/>
          <w:kern w:val="0"/>
          <w:sz w:val="28"/>
          <w:szCs w:val="28"/>
          <w:highlight w:val="none"/>
          <w:lang w:val="en-US" w:eastAsia="en-US"/>
        </w:rPr>
        <w:t xml:space="preserve"> </w:t>
      </w:r>
    </w:p>
    <w:p w14:paraId="6BC0A6EF">
      <w:pPr>
        <w:pStyle w:val="11"/>
        <w:adjustRightInd w:val="0"/>
        <w:snapToGrid w:val="0"/>
        <w:spacing w:line="600" w:lineRule="exact"/>
        <w:jc w:val="center"/>
        <w:rPr>
          <w:rFonts w:hint="eastAsia" w:ascii="Times New Roman" w:hAnsi="Times New Roman" w:eastAsia="微软雅黑" w:cs="Times New Roman"/>
          <w:b/>
          <w:sz w:val="52"/>
          <w:szCs w:val="52"/>
          <w:lang w:eastAsia="zh-CN"/>
        </w:rPr>
      </w:pPr>
    </w:p>
    <w:p w14:paraId="38E30D2E">
      <w:pPr>
        <w:pStyle w:val="11"/>
        <w:adjustRightInd w:val="0"/>
        <w:snapToGrid w:val="0"/>
        <w:spacing w:line="600" w:lineRule="exact"/>
        <w:jc w:val="center"/>
        <w:rPr>
          <w:rFonts w:hint="eastAsia" w:ascii="Times New Roman" w:hAnsi="Times New Roman" w:eastAsia="微软雅黑" w:cs="Times New Roman"/>
          <w:b/>
          <w:sz w:val="52"/>
          <w:szCs w:val="52"/>
          <w:lang w:eastAsia="zh-CN"/>
        </w:rPr>
      </w:pPr>
    </w:p>
    <w:p w14:paraId="1E3CEC74">
      <w:pPr>
        <w:pStyle w:val="11"/>
        <w:adjustRightInd w:val="0"/>
        <w:snapToGrid w:val="0"/>
        <w:spacing w:afterAutospacing="0" w:line="600" w:lineRule="exact"/>
        <w:jc w:val="center"/>
        <w:rPr>
          <w:rFonts w:hint="eastAsia" w:ascii="Times New Roman" w:hAnsi="Times New Roman" w:eastAsia="微软雅黑" w:cs="Times New Roman"/>
          <w:b/>
          <w:sz w:val="52"/>
          <w:szCs w:val="52"/>
          <w:lang w:eastAsia="zh-CN"/>
        </w:rPr>
      </w:pPr>
    </w:p>
    <w:p w14:paraId="4A80279E">
      <w:pPr>
        <w:pStyle w:val="11"/>
        <w:adjustRightInd w:val="0"/>
        <w:snapToGrid w:val="0"/>
        <w:spacing w:before="235" w:beforeLines="50" w:beforeAutospacing="0" w:line="600" w:lineRule="exact"/>
        <w:jc w:val="center"/>
        <w:rPr>
          <w:rFonts w:ascii="Times New Roman" w:hAnsi="Times New Roman" w:eastAsia="微软雅黑" w:cs="Times New Roman"/>
          <w:b/>
          <w:sz w:val="72"/>
          <w:szCs w:val="72"/>
        </w:rPr>
      </w:pPr>
      <w:r>
        <w:rPr>
          <w:rFonts w:hint="eastAsia" w:ascii="宋体" w:hAnsi="宋体" w:eastAsia="宋体" w:cs="宋体"/>
          <w:b/>
          <w:sz w:val="72"/>
          <w:szCs w:val="72"/>
        </w:rPr>
        <w:t>兴城街道2026年食材配送服务</w:t>
      </w:r>
    </w:p>
    <w:p w14:paraId="5315301A">
      <w:pPr>
        <w:pStyle w:val="11"/>
        <w:adjustRightInd w:val="0"/>
        <w:snapToGrid w:val="0"/>
        <w:spacing w:line="600" w:lineRule="exact"/>
        <w:jc w:val="center"/>
        <w:rPr>
          <w:rFonts w:ascii="Times New Roman" w:hAnsi="Times New Roman" w:eastAsia="微软雅黑" w:cs="Times New Roman"/>
          <w:b/>
          <w:sz w:val="72"/>
          <w:szCs w:val="72"/>
        </w:rPr>
      </w:pPr>
    </w:p>
    <w:p w14:paraId="196024C6">
      <w:pPr>
        <w:pStyle w:val="11"/>
        <w:adjustRightInd w:val="0"/>
        <w:snapToGrid w:val="0"/>
        <w:spacing w:line="600" w:lineRule="exact"/>
        <w:jc w:val="both"/>
        <w:rPr>
          <w:rFonts w:ascii="Times New Roman" w:hAnsi="Times New Roman" w:eastAsia="微软雅黑" w:cs="Times New Roman"/>
          <w:b/>
          <w:sz w:val="72"/>
          <w:szCs w:val="72"/>
        </w:rPr>
      </w:pPr>
    </w:p>
    <w:p w14:paraId="7B988D96">
      <w:pPr>
        <w:pStyle w:val="8"/>
        <w:spacing w:before="114" w:line="225" w:lineRule="auto"/>
        <w:jc w:val="center"/>
        <w:rPr>
          <w:sz w:val="72"/>
          <w:szCs w:val="72"/>
        </w:rPr>
      </w:pPr>
      <w:r>
        <w:rPr>
          <w:b/>
          <w:bCs/>
          <w:spacing w:val="-7"/>
          <w:sz w:val="72"/>
          <w:szCs w:val="72"/>
        </w:rPr>
        <w:t>竞争性</w:t>
      </w:r>
      <w:r>
        <w:rPr>
          <w:rFonts w:hint="eastAsia"/>
          <w:b/>
          <w:bCs/>
          <w:spacing w:val="-7"/>
          <w:sz w:val="72"/>
          <w:szCs w:val="72"/>
        </w:rPr>
        <w:t>谈判</w:t>
      </w:r>
      <w:r>
        <w:rPr>
          <w:b/>
          <w:bCs/>
          <w:spacing w:val="-7"/>
          <w:sz w:val="72"/>
          <w:szCs w:val="72"/>
        </w:rPr>
        <w:t>文件</w:t>
      </w:r>
    </w:p>
    <w:p w14:paraId="38CBEB36">
      <w:pPr>
        <w:spacing w:line="243" w:lineRule="auto"/>
        <w:rPr>
          <w:rFonts w:ascii="Arial"/>
        </w:rPr>
      </w:pPr>
    </w:p>
    <w:p w14:paraId="1A6FBC83">
      <w:pPr>
        <w:spacing w:line="243" w:lineRule="auto"/>
        <w:rPr>
          <w:rFonts w:ascii="Arial"/>
        </w:rPr>
      </w:pPr>
    </w:p>
    <w:p w14:paraId="0CD8975F">
      <w:pPr>
        <w:spacing w:line="244" w:lineRule="auto"/>
        <w:rPr>
          <w:rFonts w:ascii="Arial"/>
        </w:rPr>
      </w:pPr>
    </w:p>
    <w:p w14:paraId="2F0BBC43">
      <w:pPr>
        <w:pStyle w:val="8"/>
        <w:keepNext w:val="0"/>
        <w:keepLines w:val="0"/>
        <w:pageBreakBefore w:val="0"/>
        <w:widowControl w:val="0"/>
        <w:kinsoku/>
        <w:wordWrap/>
        <w:overflowPunct/>
        <w:topLinePunct w:val="0"/>
        <w:autoSpaceDE/>
        <w:autoSpaceDN/>
        <w:bidi w:val="0"/>
        <w:adjustRightInd/>
        <w:snapToGrid/>
        <w:spacing w:before="91" w:line="219" w:lineRule="auto"/>
        <w:ind w:left="9" w:firstLine="596" w:firstLineChars="200"/>
        <w:textAlignment w:val="auto"/>
        <w:rPr>
          <w:spacing w:val="-1"/>
          <w:sz w:val="30"/>
          <w:szCs w:val="30"/>
        </w:rPr>
      </w:pPr>
    </w:p>
    <w:p w14:paraId="7B5D7E58">
      <w:pPr>
        <w:pStyle w:val="8"/>
        <w:keepNext w:val="0"/>
        <w:keepLines w:val="0"/>
        <w:pageBreakBefore w:val="0"/>
        <w:widowControl w:val="0"/>
        <w:kinsoku/>
        <w:wordWrap/>
        <w:overflowPunct/>
        <w:topLinePunct w:val="0"/>
        <w:autoSpaceDE/>
        <w:autoSpaceDN/>
        <w:bidi w:val="0"/>
        <w:adjustRightInd/>
        <w:snapToGrid/>
        <w:spacing w:before="91" w:line="219" w:lineRule="auto"/>
        <w:ind w:left="9" w:firstLine="596" w:firstLineChars="200"/>
        <w:textAlignment w:val="auto"/>
        <w:rPr>
          <w:spacing w:val="-1"/>
          <w:sz w:val="30"/>
          <w:szCs w:val="30"/>
        </w:rPr>
      </w:pPr>
    </w:p>
    <w:p w14:paraId="3041D977">
      <w:pPr>
        <w:pStyle w:val="8"/>
        <w:keepNext w:val="0"/>
        <w:keepLines w:val="0"/>
        <w:pageBreakBefore w:val="0"/>
        <w:widowControl w:val="0"/>
        <w:kinsoku/>
        <w:wordWrap/>
        <w:overflowPunct/>
        <w:topLinePunct w:val="0"/>
        <w:autoSpaceDE/>
        <w:autoSpaceDN/>
        <w:bidi w:val="0"/>
        <w:adjustRightInd/>
        <w:snapToGrid/>
        <w:spacing w:before="91" w:line="219" w:lineRule="auto"/>
        <w:ind w:left="9" w:firstLine="596" w:firstLineChars="200"/>
        <w:textAlignment w:val="auto"/>
        <w:rPr>
          <w:spacing w:val="-1"/>
          <w:sz w:val="30"/>
          <w:szCs w:val="30"/>
        </w:rPr>
      </w:pPr>
    </w:p>
    <w:p w14:paraId="346F7C1A">
      <w:pPr>
        <w:rPr>
          <w:spacing w:val="-1"/>
          <w:sz w:val="30"/>
          <w:szCs w:val="30"/>
        </w:rPr>
      </w:pPr>
    </w:p>
    <w:p w14:paraId="749408FD">
      <w:pPr>
        <w:pStyle w:val="2"/>
        <w:numPr>
          <w:ilvl w:val="3"/>
          <w:numId w:val="0"/>
        </w:numPr>
        <w:ind w:leftChars="0"/>
      </w:pPr>
    </w:p>
    <w:p w14:paraId="78614CF9">
      <w:pPr>
        <w:rPr>
          <w:spacing w:val="-1"/>
          <w:sz w:val="30"/>
          <w:szCs w:val="30"/>
        </w:rPr>
      </w:pPr>
    </w:p>
    <w:p w14:paraId="0F80FB76">
      <w:pPr>
        <w:spacing w:line="265" w:lineRule="auto"/>
        <w:ind w:right="51"/>
        <w:jc w:val="both"/>
        <w:rPr>
          <w:rFonts w:hint="eastAsia" w:ascii="宋体" w:hAnsi="宋体" w:eastAsia="宋体" w:cs="宋体"/>
          <w:b/>
          <w:color w:val="auto"/>
          <w:kern w:val="0"/>
          <w:sz w:val="32"/>
          <w:szCs w:val="32"/>
          <w:highlight w:val="none"/>
          <w:lang w:val="en-US" w:eastAsia="zh-CN" w:bidi="ar-SA"/>
        </w:rPr>
      </w:pPr>
      <w:bookmarkStart w:id="0" w:name="_Toc28359089"/>
      <w:bookmarkStart w:id="1" w:name="_Toc35393798"/>
      <w:bookmarkStart w:id="2" w:name="_Toc28359012"/>
      <w:bookmarkStart w:id="3" w:name="_Toc35393629"/>
      <w:r>
        <w:rPr>
          <w:rFonts w:hint="eastAsia" w:ascii="宋体" w:hAnsi="宋体" w:eastAsia="宋体" w:cs="宋体"/>
          <w:b/>
          <w:color w:val="auto"/>
          <w:kern w:val="0"/>
          <w:sz w:val="32"/>
          <w:szCs w:val="32"/>
          <w:highlight w:val="none"/>
          <w:lang w:val="en-US" w:eastAsia="zh-CN" w:bidi="ar-SA"/>
        </w:rPr>
        <w:t>采购单位：</w:t>
      </w:r>
      <w:bookmarkStart w:id="4" w:name="OLE_LINK20"/>
      <w:r>
        <w:rPr>
          <w:rFonts w:hint="eastAsia" w:ascii="宋体" w:hAnsi="宋体" w:eastAsia="宋体" w:cs="宋体"/>
          <w:b/>
          <w:color w:val="auto"/>
          <w:kern w:val="0"/>
          <w:sz w:val="32"/>
          <w:szCs w:val="32"/>
          <w:highlight w:val="none"/>
          <w:lang w:val="en-US" w:eastAsia="zh-CN" w:bidi="ar-SA"/>
        </w:rPr>
        <w:t>霍尔果斯市兴城街道办事处</w:t>
      </w:r>
      <w:bookmarkEnd w:id="4"/>
      <w:r>
        <w:rPr>
          <w:rFonts w:hint="eastAsia" w:ascii="宋体" w:hAnsi="宋体" w:eastAsia="宋体" w:cs="宋体"/>
          <w:b/>
          <w:color w:val="auto"/>
          <w:kern w:val="0"/>
          <w:sz w:val="32"/>
          <w:szCs w:val="32"/>
          <w:highlight w:val="none"/>
          <w:lang w:val="en-US" w:eastAsia="zh-CN" w:bidi="ar-SA"/>
        </w:rPr>
        <w:t>（盖章）</w:t>
      </w:r>
    </w:p>
    <w:p w14:paraId="6CE13738">
      <w:pPr>
        <w:spacing w:line="265" w:lineRule="auto"/>
        <w:ind w:right="51"/>
        <w:jc w:val="both"/>
        <w:rPr>
          <w:rFonts w:hint="eastAsia" w:ascii="宋体" w:hAnsi="宋体" w:eastAsia="宋体" w:cs="宋体"/>
          <w:b/>
          <w:color w:val="auto"/>
          <w:kern w:val="0"/>
          <w:sz w:val="32"/>
          <w:szCs w:val="32"/>
          <w:highlight w:val="none"/>
          <w:lang w:val="en-US" w:eastAsia="zh-CN" w:bidi="ar-SA"/>
        </w:rPr>
      </w:pPr>
      <w:r>
        <w:rPr>
          <w:rFonts w:hint="eastAsia" w:ascii="宋体" w:hAnsi="宋体" w:eastAsia="宋体" w:cs="宋体"/>
          <w:b/>
          <w:color w:val="auto"/>
          <w:kern w:val="0"/>
          <w:sz w:val="32"/>
          <w:szCs w:val="32"/>
          <w:highlight w:val="none"/>
          <w:lang w:val="en-US" w:eastAsia="zh-CN" w:bidi="ar-SA"/>
        </w:rPr>
        <w:t xml:space="preserve">联系人及联系电话：杜英男 15292742019 </w:t>
      </w:r>
    </w:p>
    <w:p w14:paraId="1DADD3D0">
      <w:pPr>
        <w:spacing w:line="265" w:lineRule="auto"/>
        <w:ind w:right="51"/>
        <w:jc w:val="both"/>
        <w:rPr>
          <w:rFonts w:hint="eastAsia" w:ascii="宋体" w:hAnsi="宋体" w:eastAsia="宋体" w:cs="宋体"/>
          <w:b/>
          <w:color w:val="auto"/>
          <w:kern w:val="0"/>
          <w:sz w:val="32"/>
          <w:szCs w:val="32"/>
          <w:highlight w:val="none"/>
          <w:lang w:val="en-US" w:eastAsia="zh-CN" w:bidi="ar-SA"/>
        </w:rPr>
      </w:pPr>
    </w:p>
    <w:p w14:paraId="326372B0">
      <w:pPr>
        <w:spacing w:line="265" w:lineRule="auto"/>
        <w:ind w:right="51"/>
        <w:jc w:val="both"/>
        <w:rPr>
          <w:rFonts w:hint="eastAsia" w:ascii="宋体" w:hAnsi="宋体" w:eastAsia="宋体" w:cs="宋体"/>
          <w:b/>
          <w:color w:val="auto"/>
          <w:kern w:val="0"/>
          <w:sz w:val="32"/>
          <w:szCs w:val="32"/>
          <w:highlight w:val="none"/>
          <w:lang w:val="en-US" w:eastAsia="zh-CN" w:bidi="ar-SA"/>
        </w:rPr>
      </w:pPr>
    </w:p>
    <w:p w14:paraId="5D26819F">
      <w:pPr>
        <w:spacing w:line="265" w:lineRule="auto"/>
        <w:ind w:right="51"/>
        <w:jc w:val="both"/>
        <w:outlineLvl w:val="9"/>
        <w:rPr>
          <w:rFonts w:hint="eastAsia" w:ascii="宋体" w:hAnsi="宋体" w:eastAsia="宋体" w:cs="宋体"/>
          <w:b/>
          <w:color w:val="auto"/>
          <w:kern w:val="0"/>
          <w:sz w:val="32"/>
          <w:szCs w:val="32"/>
          <w:highlight w:val="none"/>
          <w:lang w:val="en-US" w:eastAsia="zh-CN" w:bidi="ar-SA"/>
        </w:rPr>
      </w:pPr>
      <w:bookmarkStart w:id="5" w:name="_Toc8181"/>
      <w:r>
        <w:rPr>
          <w:rFonts w:hint="eastAsia" w:ascii="宋体" w:hAnsi="宋体" w:eastAsia="宋体" w:cs="宋体"/>
          <w:b/>
          <w:color w:val="auto"/>
          <w:kern w:val="0"/>
          <w:sz w:val="32"/>
          <w:szCs w:val="32"/>
          <w:highlight w:val="none"/>
          <w:lang w:val="en-US" w:eastAsia="zh-CN" w:bidi="ar-SA"/>
        </w:rPr>
        <w:t>招标人：伊宁市拓创工程咨询有限公司（盖章）</w:t>
      </w:r>
      <w:bookmarkEnd w:id="5"/>
    </w:p>
    <w:p w14:paraId="1CB58BF6">
      <w:pPr>
        <w:spacing w:after="137"/>
        <w:jc w:val="both"/>
        <w:rPr>
          <w:rFonts w:hint="eastAsia" w:ascii="宋体" w:hAnsi="宋体" w:eastAsia="宋体" w:cs="宋体"/>
          <w:b/>
          <w:color w:val="auto"/>
          <w:kern w:val="0"/>
          <w:sz w:val="32"/>
          <w:szCs w:val="32"/>
          <w:highlight w:val="none"/>
          <w:lang w:val="en-US" w:eastAsia="zh-CN" w:bidi="ar-SA"/>
        </w:rPr>
      </w:pPr>
      <w:r>
        <w:rPr>
          <w:rFonts w:hint="eastAsia" w:ascii="宋体" w:hAnsi="宋体" w:eastAsia="宋体" w:cs="宋体"/>
          <w:b/>
          <w:color w:val="auto"/>
          <w:kern w:val="0"/>
          <w:sz w:val="32"/>
          <w:szCs w:val="32"/>
          <w:highlight w:val="none"/>
          <w:lang w:val="en-US" w:eastAsia="zh-CN"/>
        </w:rPr>
        <w:t>联系人及联系电话</w:t>
      </w:r>
      <w:r>
        <w:rPr>
          <w:rFonts w:hint="eastAsia" w:ascii="宋体" w:hAnsi="宋体" w:eastAsia="宋体" w:cs="宋体"/>
          <w:b/>
          <w:color w:val="auto"/>
          <w:kern w:val="0"/>
          <w:sz w:val="32"/>
          <w:szCs w:val="32"/>
          <w:highlight w:val="none"/>
          <w:lang w:val="en-US" w:eastAsia="zh-CN" w:bidi="ar-SA"/>
        </w:rPr>
        <w:t xml:space="preserve">：马晓雨 18095897725 </w:t>
      </w:r>
    </w:p>
    <w:p w14:paraId="6EDC2145">
      <w:pPr>
        <w:spacing w:after="137"/>
        <w:jc w:val="both"/>
        <w:rPr>
          <w:rFonts w:hint="default" w:ascii="宋体" w:hAnsi="宋体" w:eastAsia="宋体" w:cs="宋体"/>
          <w:b/>
          <w:color w:val="auto"/>
          <w:kern w:val="0"/>
          <w:sz w:val="32"/>
          <w:szCs w:val="32"/>
          <w:highlight w:val="none"/>
          <w:lang w:val="en-US" w:eastAsia="zh-CN" w:bidi="ar-SA"/>
        </w:rPr>
      </w:pPr>
    </w:p>
    <w:p w14:paraId="6BEA9491">
      <w:pPr>
        <w:pStyle w:val="5"/>
        <w:ind w:firstLine="0"/>
        <w:jc w:val="center"/>
        <w:rPr>
          <w:rFonts w:eastAsia="Times New Roman"/>
          <w:sz w:val="28"/>
          <w:highlight w:val="none"/>
        </w:rPr>
        <w:sectPr>
          <w:headerReference r:id="rId3" w:type="default"/>
          <w:footerReference r:id="rId4" w:type="default"/>
          <w:pgSz w:w="11907" w:h="16840"/>
          <w:pgMar w:top="1474" w:right="1053" w:bottom="1474" w:left="1194" w:header="851" w:footer="851" w:gutter="0"/>
          <w:pgNumType w:fmt="decimal"/>
          <w:cols w:space="720" w:num="1"/>
          <w:docGrid w:linePitch="462" w:charSpace="0"/>
        </w:sectPr>
      </w:pPr>
      <w:r>
        <w:rPr>
          <w:rFonts w:hint="eastAsia" w:ascii="宋体" w:hAnsi="宋体" w:eastAsia="宋体" w:cs="宋体"/>
          <w:b/>
          <w:color w:val="auto"/>
          <w:kern w:val="0"/>
          <w:sz w:val="32"/>
          <w:szCs w:val="32"/>
          <w:highlight w:val="none"/>
          <w:lang w:val="en-US" w:eastAsia="zh-CN" w:bidi="ar-SA"/>
        </w:rPr>
        <w:t>二〇二六年</w:t>
      </w:r>
      <w:r>
        <w:rPr>
          <w:rFonts w:hint="eastAsia" w:ascii="宋体" w:hAnsi="宋体" w:cs="宋体"/>
          <w:b/>
          <w:color w:val="auto"/>
          <w:kern w:val="0"/>
          <w:sz w:val="32"/>
          <w:szCs w:val="32"/>
          <w:highlight w:val="none"/>
          <w:lang w:val="en-US" w:eastAsia="zh-CN" w:bidi="ar-SA"/>
        </w:rPr>
        <w:t>六</w:t>
      </w:r>
      <w:r>
        <w:rPr>
          <w:rFonts w:hint="eastAsia" w:ascii="宋体" w:hAnsi="宋体" w:eastAsia="宋体" w:cs="宋体"/>
          <w:b/>
          <w:color w:val="auto"/>
          <w:kern w:val="0"/>
          <w:sz w:val="32"/>
          <w:szCs w:val="32"/>
          <w:highlight w:val="none"/>
          <w:lang w:val="en-US" w:eastAsia="zh-CN" w:bidi="ar-SA"/>
        </w:rPr>
        <w:t>月</w:t>
      </w:r>
    </w:p>
    <w:sdt>
      <w:sdtPr>
        <w:rPr>
          <w:rFonts w:ascii="宋体" w:hAnsi="宋体" w:eastAsia="宋体" w:cs="Arial"/>
          <w:snapToGrid w:val="0"/>
          <w:color w:val="000000"/>
          <w:kern w:val="0"/>
          <w:sz w:val="36"/>
          <w:szCs w:val="36"/>
          <w:lang w:val="en-US" w:eastAsia="en-US" w:bidi="ar-SA"/>
        </w:rPr>
        <w:id w:val="147455320"/>
        <w15:color w:val="DBDBDB"/>
        <w:docPartObj>
          <w:docPartGallery w:val="Table of Contents"/>
          <w:docPartUnique/>
        </w:docPartObj>
      </w:sdtPr>
      <w:sdtEndPr>
        <w:rPr>
          <w:rFonts w:ascii="宋体" w:hAnsi="宋体" w:eastAsia="宋体" w:cs="宋体"/>
          <w:bCs/>
          <w:snapToGrid w:val="0"/>
          <w:color w:val="000000"/>
          <w:spacing w:val="4"/>
          <w:kern w:val="0"/>
          <w:sz w:val="21"/>
          <w:szCs w:val="35"/>
          <w:lang w:val="en-US" w:eastAsia="en-US" w:bidi="ar-SA"/>
        </w:rPr>
      </w:sdtEndPr>
      <w:sdtContent>
        <w:p w14:paraId="1CE450D6">
          <w:pPr>
            <w:keepNext w:val="0"/>
            <w:keepLines w:val="0"/>
            <w:pageBreakBefore w:val="0"/>
            <w:widowControl/>
            <w:wordWrap/>
            <w:overflowPunct/>
            <w:topLinePunct w:val="0"/>
            <w:bidi w:val="0"/>
            <w:spacing w:before="0" w:beforeLines="0" w:after="0" w:afterLines="0" w:line="480" w:lineRule="auto"/>
            <w:ind w:left="0" w:leftChars="0" w:right="0" w:rightChars="0" w:firstLine="0" w:firstLineChars="0"/>
            <w:jc w:val="center"/>
            <w:rPr>
              <w:sz w:val="36"/>
              <w:szCs w:val="36"/>
            </w:rPr>
          </w:pPr>
          <w:r>
            <w:rPr>
              <w:rFonts w:ascii="宋体" w:hAnsi="宋体" w:eastAsia="宋体"/>
              <w:sz w:val="36"/>
              <w:szCs w:val="36"/>
            </w:rPr>
            <w:t>目录</w:t>
          </w:r>
        </w:p>
        <w:p w14:paraId="4B4B70F5">
          <w:pPr>
            <w:pStyle w:val="29"/>
            <w:keepNext w:val="0"/>
            <w:keepLines w:val="0"/>
            <w:pageBreakBefore w:val="0"/>
            <w:widowControl/>
            <w:tabs>
              <w:tab w:val="right" w:leader="dot" w:pos="9138"/>
            </w:tabs>
            <w:wordWrap/>
            <w:overflowPunct/>
            <w:topLinePunct w:val="0"/>
            <w:bidi w:val="0"/>
            <w:spacing w:line="480" w:lineRule="auto"/>
            <w:rPr>
              <w:sz w:val="32"/>
              <w:szCs w:val="32"/>
            </w:rPr>
          </w:pPr>
          <w:r>
            <w:rPr>
              <w:rFonts w:ascii="宋体" w:hAnsi="宋体" w:eastAsia="宋体" w:cs="宋体"/>
              <w:b/>
              <w:bCs/>
              <w:spacing w:val="4"/>
              <w:sz w:val="52"/>
              <w:szCs w:val="52"/>
            </w:rPr>
            <w:fldChar w:fldCharType="begin"/>
          </w:r>
          <w:r>
            <w:rPr>
              <w:rFonts w:ascii="宋体" w:hAnsi="宋体" w:eastAsia="宋体" w:cs="宋体"/>
              <w:b/>
              <w:bCs/>
              <w:spacing w:val="4"/>
              <w:sz w:val="52"/>
              <w:szCs w:val="52"/>
            </w:rPr>
            <w:instrText xml:space="preserve">TOC \o "1-1" \h \u </w:instrText>
          </w:r>
          <w:r>
            <w:rPr>
              <w:rFonts w:ascii="宋体" w:hAnsi="宋体" w:eastAsia="宋体" w:cs="宋体"/>
              <w:b/>
              <w:bCs/>
              <w:spacing w:val="4"/>
              <w:sz w:val="52"/>
              <w:szCs w:val="52"/>
            </w:rPr>
            <w:fldChar w:fldCharType="separate"/>
          </w:r>
        </w:p>
        <w:p w14:paraId="7990A091">
          <w:pPr>
            <w:pStyle w:val="29"/>
            <w:keepNext w:val="0"/>
            <w:keepLines w:val="0"/>
            <w:pageBreakBefore w:val="0"/>
            <w:widowControl/>
            <w:tabs>
              <w:tab w:val="right" w:leader="dot" w:pos="9138"/>
            </w:tabs>
            <w:wordWrap/>
            <w:overflowPunct/>
            <w:topLinePunct w:val="0"/>
            <w:bidi w:val="0"/>
            <w:spacing w:line="480" w:lineRule="auto"/>
            <w:rPr>
              <w:rFonts w:hint="eastAsia" w:ascii="宋体" w:hAnsi="宋体" w:eastAsia="宋体" w:cs="宋体"/>
              <w:sz w:val="32"/>
              <w:szCs w:val="32"/>
            </w:rPr>
          </w:pPr>
          <w:r>
            <w:rPr>
              <w:rFonts w:hint="eastAsia" w:ascii="宋体" w:hAnsi="宋体" w:eastAsia="宋体" w:cs="宋体"/>
              <w:bCs/>
              <w:spacing w:val="4"/>
              <w:sz w:val="32"/>
              <w:szCs w:val="52"/>
            </w:rPr>
            <w:fldChar w:fldCharType="begin"/>
          </w:r>
          <w:r>
            <w:rPr>
              <w:rFonts w:hint="eastAsia" w:ascii="宋体" w:hAnsi="宋体" w:eastAsia="宋体" w:cs="宋体"/>
              <w:bCs/>
              <w:spacing w:val="4"/>
              <w:sz w:val="32"/>
              <w:szCs w:val="52"/>
            </w:rPr>
            <w:instrText xml:space="preserve"> HYPERLINK \l _Toc24621 </w:instrText>
          </w:r>
          <w:r>
            <w:rPr>
              <w:rFonts w:hint="eastAsia" w:ascii="宋体" w:hAnsi="宋体" w:eastAsia="宋体" w:cs="宋体"/>
              <w:bCs/>
              <w:spacing w:val="4"/>
              <w:sz w:val="32"/>
              <w:szCs w:val="52"/>
            </w:rPr>
            <w:fldChar w:fldCharType="separate"/>
          </w:r>
          <w:r>
            <w:rPr>
              <w:rFonts w:hint="eastAsia" w:ascii="宋体" w:hAnsi="宋体" w:cs="宋体"/>
              <w:bCs/>
              <w:spacing w:val="4"/>
              <w:sz w:val="32"/>
              <w:szCs w:val="52"/>
              <w:lang w:eastAsia="zh-CN"/>
            </w:rPr>
            <w:t>竞争性谈判公告</w:t>
          </w:r>
          <w:r>
            <w:rPr>
              <w:rFonts w:hint="eastAsia" w:ascii="宋体" w:hAnsi="宋体" w:eastAsia="宋体" w:cs="宋体"/>
              <w:sz w:val="32"/>
              <w:szCs w:val="32"/>
            </w:rPr>
            <w:tab/>
          </w:r>
          <w:r>
            <w:rPr>
              <w:rFonts w:hint="eastAsia" w:ascii="宋体" w:hAnsi="宋体" w:eastAsia="宋体" w:cs="宋体"/>
              <w:sz w:val="32"/>
              <w:szCs w:val="32"/>
              <w:lang w:val="en-US" w:eastAsia="zh-CN"/>
            </w:rPr>
            <w:t>1</w:t>
          </w:r>
          <w:r>
            <w:rPr>
              <w:rFonts w:hint="eastAsia" w:ascii="宋体" w:hAnsi="宋体" w:eastAsia="宋体" w:cs="宋体"/>
              <w:bCs/>
              <w:spacing w:val="4"/>
              <w:sz w:val="32"/>
              <w:szCs w:val="52"/>
            </w:rPr>
            <w:fldChar w:fldCharType="end"/>
          </w:r>
        </w:p>
        <w:p w14:paraId="5698E581">
          <w:pPr>
            <w:pStyle w:val="29"/>
            <w:keepNext w:val="0"/>
            <w:keepLines w:val="0"/>
            <w:pageBreakBefore w:val="0"/>
            <w:widowControl/>
            <w:tabs>
              <w:tab w:val="right" w:leader="dot" w:pos="9138"/>
            </w:tabs>
            <w:wordWrap/>
            <w:overflowPunct/>
            <w:topLinePunct w:val="0"/>
            <w:bidi w:val="0"/>
            <w:spacing w:line="480" w:lineRule="auto"/>
            <w:rPr>
              <w:rFonts w:hint="eastAsia" w:ascii="宋体" w:hAnsi="宋体" w:eastAsia="宋体" w:cs="宋体"/>
              <w:sz w:val="32"/>
              <w:szCs w:val="32"/>
            </w:rPr>
          </w:pPr>
          <w:r>
            <w:rPr>
              <w:rFonts w:hint="eastAsia" w:ascii="宋体" w:hAnsi="宋体" w:eastAsia="宋体" w:cs="宋体"/>
              <w:bCs/>
              <w:spacing w:val="4"/>
              <w:sz w:val="32"/>
              <w:szCs w:val="52"/>
            </w:rPr>
            <w:fldChar w:fldCharType="begin"/>
          </w:r>
          <w:r>
            <w:rPr>
              <w:rFonts w:hint="eastAsia" w:ascii="宋体" w:hAnsi="宋体" w:eastAsia="宋体" w:cs="宋体"/>
              <w:bCs/>
              <w:spacing w:val="4"/>
              <w:sz w:val="32"/>
              <w:szCs w:val="52"/>
            </w:rPr>
            <w:instrText xml:space="preserve"> HYPERLINK \l _Toc11345 </w:instrText>
          </w:r>
          <w:r>
            <w:rPr>
              <w:rFonts w:hint="eastAsia" w:ascii="宋体" w:hAnsi="宋体" w:eastAsia="宋体" w:cs="宋体"/>
              <w:bCs/>
              <w:spacing w:val="4"/>
              <w:sz w:val="32"/>
              <w:szCs w:val="52"/>
            </w:rPr>
            <w:fldChar w:fldCharType="separate"/>
          </w:r>
          <w:r>
            <w:rPr>
              <w:rFonts w:hint="eastAsia" w:ascii="宋体" w:hAnsi="宋体" w:eastAsia="宋体" w:cs="宋体"/>
              <w:bCs/>
              <w:spacing w:val="-6"/>
              <w:sz w:val="32"/>
              <w:szCs w:val="72"/>
            </w:rPr>
            <w:t>第</w:t>
          </w:r>
          <w:r>
            <w:rPr>
              <w:rFonts w:hint="eastAsia" w:ascii="宋体" w:hAnsi="宋体" w:cs="宋体"/>
              <w:bCs/>
              <w:spacing w:val="-6"/>
              <w:sz w:val="32"/>
              <w:szCs w:val="72"/>
              <w:lang w:eastAsia="zh-CN"/>
            </w:rPr>
            <w:t>一</w:t>
          </w:r>
          <w:r>
            <w:rPr>
              <w:rFonts w:hint="eastAsia" w:ascii="宋体" w:hAnsi="宋体" w:eastAsia="宋体" w:cs="宋体"/>
              <w:bCs/>
              <w:spacing w:val="-6"/>
              <w:sz w:val="32"/>
              <w:szCs w:val="72"/>
            </w:rPr>
            <w:t>章</w:t>
          </w:r>
          <w:r>
            <w:rPr>
              <w:rFonts w:hint="eastAsia" w:ascii="宋体" w:hAnsi="宋体" w:eastAsia="宋体" w:cs="宋体"/>
              <w:bCs/>
              <w:spacing w:val="-6"/>
              <w:sz w:val="32"/>
              <w:szCs w:val="72"/>
              <w:lang w:val="en-US" w:eastAsia="zh-CN"/>
            </w:rPr>
            <w:t xml:space="preserve">  </w:t>
          </w:r>
          <w:r>
            <w:rPr>
              <w:rFonts w:hint="eastAsia" w:ascii="宋体" w:hAnsi="宋体" w:cs="宋体"/>
              <w:bCs/>
              <w:spacing w:val="-6"/>
              <w:sz w:val="32"/>
              <w:szCs w:val="72"/>
              <w:lang w:val="en-US" w:eastAsia="zh-CN"/>
            </w:rPr>
            <w:t>竞争性</w:t>
          </w:r>
          <w:r>
            <w:rPr>
              <w:rFonts w:hint="eastAsia" w:ascii="宋体" w:hAnsi="宋体" w:cs="宋体"/>
              <w:bCs/>
              <w:spacing w:val="-6"/>
              <w:sz w:val="32"/>
              <w:szCs w:val="72"/>
              <w:lang w:eastAsia="zh-CN"/>
            </w:rPr>
            <w:t>谈判须知前附表</w:t>
          </w:r>
          <w:r>
            <w:rPr>
              <w:rFonts w:hint="eastAsia" w:ascii="宋体" w:hAnsi="宋体" w:eastAsia="宋体" w:cs="宋体"/>
              <w:sz w:val="32"/>
              <w:szCs w:val="32"/>
            </w:rPr>
            <w:tab/>
          </w:r>
          <w:r>
            <w:rPr>
              <w:rFonts w:hint="eastAsia" w:ascii="宋体" w:hAnsi="宋体" w:cs="宋体"/>
              <w:sz w:val="32"/>
              <w:szCs w:val="32"/>
              <w:lang w:val="en-US" w:eastAsia="zh-CN"/>
            </w:rPr>
            <w:t>4</w:t>
          </w:r>
          <w:r>
            <w:rPr>
              <w:rFonts w:hint="eastAsia" w:ascii="宋体" w:hAnsi="宋体" w:eastAsia="宋体" w:cs="宋体"/>
              <w:bCs/>
              <w:spacing w:val="4"/>
              <w:sz w:val="32"/>
              <w:szCs w:val="52"/>
            </w:rPr>
            <w:fldChar w:fldCharType="end"/>
          </w:r>
        </w:p>
        <w:p w14:paraId="3F0A9BD0">
          <w:pPr>
            <w:pStyle w:val="29"/>
            <w:keepNext w:val="0"/>
            <w:keepLines w:val="0"/>
            <w:pageBreakBefore w:val="0"/>
            <w:widowControl/>
            <w:tabs>
              <w:tab w:val="right" w:leader="dot" w:pos="9138"/>
            </w:tabs>
            <w:wordWrap/>
            <w:overflowPunct/>
            <w:topLinePunct w:val="0"/>
            <w:bidi w:val="0"/>
            <w:spacing w:line="480" w:lineRule="auto"/>
            <w:rPr>
              <w:rFonts w:hint="eastAsia" w:ascii="宋体" w:hAnsi="宋体" w:eastAsia="宋体" w:cs="宋体"/>
              <w:bCs/>
              <w:spacing w:val="4"/>
              <w:sz w:val="32"/>
              <w:szCs w:val="52"/>
            </w:rPr>
          </w:pPr>
          <w:r>
            <w:rPr>
              <w:rFonts w:hint="eastAsia" w:ascii="宋体" w:hAnsi="宋体" w:eastAsia="宋体" w:cs="宋体"/>
              <w:bCs/>
              <w:spacing w:val="4"/>
              <w:sz w:val="32"/>
              <w:szCs w:val="52"/>
            </w:rPr>
            <w:fldChar w:fldCharType="begin"/>
          </w:r>
          <w:r>
            <w:rPr>
              <w:rFonts w:hint="eastAsia" w:ascii="宋体" w:hAnsi="宋体" w:eastAsia="宋体" w:cs="宋体"/>
              <w:bCs/>
              <w:spacing w:val="4"/>
              <w:sz w:val="32"/>
              <w:szCs w:val="52"/>
            </w:rPr>
            <w:instrText xml:space="preserve"> HYPERLINK \l _Toc11345 </w:instrText>
          </w:r>
          <w:r>
            <w:rPr>
              <w:rFonts w:hint="eastAsia" w:ascii="宋体" w:hAnsi="宋体" w:eastAsia="宋体" w:cs="宋体"/>
              <w:bCs/>
              <w:spacing w:val="4"/>
              <w:sz w:val="32"/>
              <w:szCs w:val="52"/>
            </w:rPr>
            <w:fldChar w:fldCharType="separate"/>
          </w:r>
          <w:r>
            <w:rPr>
              <w:rFonts w:hint="eastAsia" w:ascii="宋体" w:hAnsi="宋体" w:eastAsia="宋体" w:cs="宋体"/>
              <w:bCs/>
              <w:spacing w:val="-6"/>
              <w:sz w:val="32"/>
              <w:szCs w:val="72"/>
            </w:rPr>
            <w:t>第</w:t>
          </w:r>
          <w:r>
            <w:rPr>
              <w:rFonts w:hint="eastAsia" w:ascii="宋体" w:hAnsi="宋体" w:cs="宋体"/>
              <w:bCs/>
              <w:spacing w:val="-6"/>
              <w:sz w:val="32"/>
              <w:szCs w:val="72"/>
              <w:lang w:eastAsia="zh-CN"/>
            </w:rPr>
            <w:t>二</w:t>
          </w:r>
          <w:r>
            <w:rPr>
              <w:rFonts w:hint="eastAsia" w:ascii="宋体" w:hAnsi="宋体" w:eastAsia="宋体" w:cs="宋体"/>
              <w:bCs/>
              <w:spacing w:val="-6"/>
              <w:sz w:val="32"/>
              <w:szCs w:val="72"/>
            </w:rPr>
            <w:t>章</w:t>
          </w:r>
          <w:r>
            <w:rPr>
              <w:rFonts w:hint="eastAsia" w:ascii="宋体" w:hAnsi="宋体" w:eastAsia="宋体" w:cs="宋体"/>
              <w:bCs/>
              <w:spacing w:val="-6"/>
              <w:sz w:val="32"/>
              <w:szCs w:val="72"/>
              <w:lang w:val="en-US" w:eastAsia="zh-CN"/>
            </w:rPr>
            <w:t xml:space="preserve">  </w:t>
          </w:r>
          <w:r>
            <w:rPr>
              <w:rFonts w:hint="eastAsia" w:ascii="宋体" w:hAnsi="宋体" w:cs="宋体"/>
              <w:bCs/>
              <w:spacing w:val="-6"/>
              <w:sz w:val="32"/>
              <w:szCs w:val="72"/>
              <w:lang w:val="en-US" w:eastAsia="zh-CN"/>
            </w:rPr>
            <w:t>竞争性</w:t>
          </w:r>
          <w:r>
            <w:rPr>
              <w:rFonts w:hint="eastAsia" w:ascii="宋体" w:hAnsi="宋体" w:cs="宋体"/>
              <w:bCs/>
              <w:spacing w:val="-6"/>
              <w:sz w:val="32"/>
              <w:szCs w:val="72"/>
              <w:lang w:eastAsia="zh-CN"/>
            </w:rPr>
            <w:t>谈判须知</w:t>
          </w:r>
          <w:r>
            <w:rPr>
              <w:rFonts w:hint="eastAsia" w:ascii="宋体" w:hAnsi="宋体" w:eastAsia="宋体" w:cs="宋体"/>
              <w:sz w:val="32"/>
              <w:szCs w:val="32"/>
            </w:rPr>
            <w:tab/>
          </w:r>
          <w:r>
            <w:rPr>
              <w:rFonts w:hint="eastAsia" w:ascii="宋体" w:hAnsi="宋体" w:cs="宋体"/>
              <w:sz w:val="32"/>
              <w:szCs w:val="32"/>
              <w:lang w:val="en-US" w:eastAsia="zh-CN"/>
            </w:rPr>
            <w:t>9</w:t>
          </w:r>
          <w:r>
            <w:rPr>
              <w:rFonts w:hint="eastAsia" w:ascii="宋体" w:hAnsi="宋体" w:eastAsia="宋体" w:cs="宋体"/>
              <w:bCs/>
              <w:spacing w:val="4"/>
              <w:sz w:val="32"/>
              <w:szCs w:val="52"/>
            </w:rPr>
            <w:fldChar w:fldCharType="end"/>
          </w:r>
        </w:p>
        <w:p w14:paraId="321DAB2E">
          <w:pPr>
            <w:pStyle w:val="29"/>
            <w:keepNext w:val="0"/>
            <w:keepLines w:val="0"/>
            <w:pageBreakBefore w:val="0"/>
            <w:widowControl/>
            <w:tabs>
              <w:tab w:val="right" w:leader="dot" w:pos="9138"/>
            </w:tabs>
            <w:wordWrap/>
            <w:overflowPunct/>
            <w:topLinePunct w:val="0"/>
            <w:bidi w:val="0"/>
            <w:spacing w:line="480" w:lineRule="auto"/>
            <w:rPr>
              <w:rFonts w:hint="eastAsia" w:ascii="宋体" w:hAnsi="宋体" w:eastAsia="宋体" w:cs="宋体"/>
              <w:sz w:val="32"/>
              <w:szCs w:val="32"/>
              <w:lang w:val="en-US" w:eastAsia="zh-CN"/>
            </w:rPr>
          </w:pPr>
          <w:r>
            <w:rPr>
              <w:rFonts w:hint="eastAsia" w:ascii="宋体" w:hAnsi="宋体" w:eastAsia="宋体" w:cs="宋体"/>
              <w:bCs/>
              <w:spacing w:val="4"/>
              <w:sz w:val="32"/>
              <w:szCs w:val="52"/>
            </w:rPr>
            <w:fldChar w:fldCharType="begin"/>
          </w:r>
          <w:r>
            <w:rPr>
              <w:rFonts w:hint="eastAsia" w:ascii="宋体" w:hAnsi="宋体" w:eastAsia="宋体" w:cs="宋体"/>
              <w:bCs/>
              <w:spacing w:val="4"/>
              <w:sz w:val="32"/>
              <w:szCs w:val="52"/>
            </w:rPr>
            <w:instrText xml:space="preserve"> HYPERLINK \l _Toc31446 </w:instrText>
          </w:r>
          <w:r>
            <w:rPr>
              <w:rFonts w:hint="eastAsia" w:ascii="宋体" w:hAnsi="宋体" w:eastAsia="宋体" w:cs="宋体"/>
              <w:bCs/>
              <w:spacing w:val="4"/>
              <w:sz w:val="32"/>
              <w:szCs w:val="52"/>
            </w:rPr>
            <w:fldChar w:fldCharType="separate"/>
          </w:r>
          <w:r>
            <w:rPr>
              <w:rFonts w:hint="eastAsia" w:ascii="宋体" w:hAnsi="宋体" w:eastAsia="宋体" w:cs="宋体"/>
              <w:bCs/>
              <w:spacing w:val="-10"/>
              <w:sz w:val="32"/>
              <w:szCs w:val="48"/>
            </w:rPr>
            <w:t>第三章</w:t>
          </w:r>
          <w:r>
            <w:rPr>
              <w:rFonts w:hint="eastAsia" w:ascii="宋体" w:hAnsi="宋体" w:eastAsia="宋体" w:cs="宋体"/>
              <w:spacing w:val="-10"/>
              <w:sz w:val="32"/>
              <w:szCs w:val="48"/>
            </w:rPr>
            <w:t xml:space="preserve"> </w:t>
          </w:r>
          <w:r>
            <w:rPr>
              <w:rFonts w:hint="eastAsia" w:ascii="宋体" w:hAnsi="宋体" w:eastAsia="宋体" w:cs="宋体"/>
              <w:spacing w:val="-10"/>
              <w:sz w:val="32"/>
              <w:szCs w:val="48"/>
              <w:lang w:val="en-US" w:eastAsia="zh-CN"/>
            </w:rPr>
            <w:t xml:space="preserve"> 合同条款及格式</w:t>
          </w:r>
          <w:r>
            <w:rPr>
              <w:rFonts w:hint="eastAsia" w:ascii="宋体" w:hAnsi="宋体" w:eastAsia="宋体" w:cs="宋体"/>
              <w:sz w:val="32"/>
              <w:szCs w:val="32"/>
            </w:rPr>
            <w:tab/>
          </w:r>
          <w:r>
            <w:rPr>
              <w:rFonts w:hint="eastAsia" w:ascii="宋体" w:hAnsi="宋体" w:cs="宋体"/>
              <w:sz w:val="32"/>
              <w:szCs w:val="32"/>
              <w:lang w:val="en-US" w:eastAsia="zh-CN"/>
            </w:rPr>
            <w:t>2</w:t>
          </w:r>
          <w:r>
            <w:rPr>
              <w:rFonts w:hint="eastAsia" w:ascii="宋体" w:hAnsi="宋体" w:eastAsia="宋体" w:cs="宋体"/>
              <w:bCs/>
              <w:spacing w:val="4"/>
              <w:sz w:val="32"/>
              <w:szCs w:val="52"/>
            </w:rPr>
            <w:fldChar w:fldCharType="end"/>
          </w:r>
          <w:r>
            <w:rPr>
              <w:rFonts w:hint="eastAsia" w:ascii="宋体" w:hAnsi="宋体" w:cs="宋体"/>
              <w:bCs/>
              <w:spacing w:val="4"/>
              <w:sz w:val="32"/>
              <w:szCs w:val="52"/>
              <w:lang w:val="en-US" w:eastAsia="zh-CN"/>
            </w:rPr>
            <w:t>1</w:t>
          </w:r>
        </w:p>
        <w:p w14:paraId="0ABC13C9">
          <w:pPr>
            <w:pStyle w:val="29"/>
            <w:keepNext w:val="0"/>
            <w:keepLines w:val="0"/>
            <w:pageBreakBefore w:val="0"/>
            <w:widowControl/>
            <w:tabs>
              <w:tab w:val="right" w:leader="dot" w:pos="9138"/>
            </w:tabs>
            <w:wordWrap/>
            <w:overflowPunct/>
            <w:topLinePunct w:val="0"/>
            <w:bidi w:val="0"/>
            <w:spacing w:line="480" w:lineRule="auto"/>
            <w:rPr>
              <w:rFonts w:hint="eastAsia" w:ascii="宋体" w:hAnsi="宋体" w:eastAsia="宋体" w:cs="宋体"/>
              <w:sz w:val="32"/>
              <w:szCs w:val="32"/>
              <w:lang w:val="en-US" w:eastAsia="zh-CN"/>
            </w:rPr>
          </w:pPr>
          <w:r>
            <w:rPr>
              <w:rFonts w:hint="eastAsia" w:ascii="宋体" w:hAnsi="宋体" w:eastAsia="宋体" w:cs="宋体"/>
              <w:bCs/>
              <w:spacing w:val="4"/>
              <w:sz w:val="32"/>
              <w:szCs w:val="52"/>
            </w:rPr>
            <w:fldChar w:fldCharType="begin"/>
          </w:r>
          <w:r>
            <w:rPr>
              <w:rFonts w:hint="eastAsia" w:ascii="宋体" w:hAnsi="宋体" w:eastAsia="宋体" w:cs="宋体"/>
              <w:bCs/>
              <w:spacing w:val="4"/>
              <w:sz w:val="32"/>
              <w:szCs w:val="52"/>
            </w:rPr>
            <w:instrText xml:space="preserve"> HYPERLINK \l _Toc7483 </w:instrText>
          </w:r>
          <w:r>
            <w:rPr>
              <w:rFonts w:hint="eastAsia" w:ascii="宋体" w:hAnsi="宋体" w:eastAsia="宋体" w:cs="宋体"/>
              <w:bCs/>
              <w:spacing w:val="4"/>
              <w:sz w:val="32"/>
              <w:szCs w:val="52"/>
            </w:rPr>
            <w:fldChar w:fldCharType="separate"/>
          </w:r>
          <w:r>
            <w:rPr>
              <w:rFonts w:hint="eastAsia" w:ascii="宋体" w:hAnsi="宋体" w:eastAsia="宋体" w:cs="宋体"/>
              <w:sz w:val="32"/>
              <w:szCs w:val="56"/>
              <w:lang w:eastAsia="zh-CN"/>
            </w:rPr>
            <w:t>第四章</w:t>
          </w:r>
          <w:r>
            <w:rPr>
              <w:rFonts w:hint="eastAsia" w:ascii="宋体" w:hAnsi="宋体" w:eastAsia="宋体" w:cs="宋体"/>
              <w:sz w:val="32"/>
              <w:szCs w:val="56"/>
              <w:lang w:val="en-US" w:eastAsia="zh-CN"/>
            </w:rPr>
            <w:t xml:space="preserve">  </w:t>
          </w:r>
          <w:r>
            <w:rPr>
              <w:rFonts w:hint="eastAsia" w:ascii="宋体" w:hAnsi="宋体" w:eastAsia="宋体" w:cs="宋体"/>
              <w:sz w:val="32"/>
              <w:szCs w:val="56"/>
              <w:lang w:eastAsia="zh-CN"/>
            </w:rPr>
            <w:t>采购需求</w:t>
          </w:r>
          <w:r>
            <w:rPr>
              <w:rFonts w:hint="eastAsia" w:ascii="宋体" w:hAnsi="宋体" w:eastAsia="宋体" w:cs="宋体"/>
              <w:sz w:val="32"/>
              <w:szCs w:val="32"/>
            </w:rPr>
            <w:tab/>
          </w:r>
          <w:r>
            <w:rPr>
              <w:rFonts w:hint="eastAsia" w:ascii="宋体" w:hAnsi="宋体" w:cs="宋体"/>
              <w:sz w:val="32"/>
              <w:szCs w:val="32"/>
              <w:lang w:val="en-US" w:eastAsia="zh-CN"/>
            </w:rPr>
            <w:t>2</w:t>
          </w:r>
          <w:r>
            <w:rPr>
              <w:rFonts w:hint="eastAsia" w:ascii="宋体" w:hAnsi="宋体" w:eastAsia="宋体" w:cs="宋体"/>
              <w:bCs/>
              <w:spacing w:val="4"/>
              <w:sz w:val="32"/>
              <w:szCs w:val="52"/>
            </w:rPr>
            <w:fldChar w:fldCharType="end"/>
          </w:r>
          <w:r>
            <w:rPr>
              <w:rFonts w:hint="eastAsia" w:ascii="宋体" w:hAnsi="宋体" w:cs="宋体"/>
              <w:bCs/>
              <w:spacing w:val="4"/>
              <w:sz w:val="32"/>
              <w:szCs w:val="52"/>
              <w:lang w:val="en-US" w:eastAsia="zh-CN"/>
            </w:rPr>
            <w:t>9</w:t>
          </w:r>
        </w:p>
        <w:p w14:paraId="4121C493">
          <w:pPr>
            <w:pStyle w:val="29"/>
            <w:keepNext w:val="0"/>
            <w:keepLines w:val="0"/>
            <w:pageBreakBefore w:val="0"/>
            <w:widowControl/>
            <w:tabs>
              <w:tab w:val="right" w:leader="dot" w:pos="9138"/>
            </w:tabs>
            <w:wordWrap/>
            <w:overflowPunct/>
            <w:topLinePunct w:val="0"/>
            <w:bidi w:val="0"/>
            <w:spacing w:line="480" w:lineRule="auto"/>
            <w:rPr>
              <w:rFonts w:hint="eastAsia" w:ascii="宋体" w:hAnsi="宋体" w:eastAsia="宋体" w:cs="宋体"/>
              <w:sz w:val="32"/>
              <w:szCs w:val="32"/>
              <w:lang w:val="en-US" w:eastAsia="zh-CN"/>
            </w:rPr>
          </w:pPr>
          <w:r>
            <w:rPr>
              <w:rFonts w:hint="eastAsia" w:ascii="宋体" w:hAnsi="宋体" w:eastAsia="宋体" w:cs="宋体"/>
              <w:bCs/>
              <w:spacing w:val="4"/>
              <w:sz w:val="32"/>
              <w:szCs w:val="52"/>
            </w:rPr>
            <w:fldChar w:fldCharType="begin"/>
          </w:r>
          <w:r>
            <w:rPr>
              <w:rFonts w:hint="eastAsia" w:ascii="宋体" w:hAnsi="宋体" w:eastAsia="宋体" w:cs="宋体"/>
              <w:bCs/>
              <w:spacing w:val="4"/>
              <w:sz w:val="32"/>
              <w:szCs w:val="52"/>
            </w:rPr>
            <w:instrText xml:space="preserve"> HYPERLINK \l _Toc32290 </w:instrText>
          </w:r>
          <w:r>
            <w:rPr>
              <w:rFonts w:hint="eastAsia" w:ascii="宋体" w:hAnsi="宋体" w:eastAsia="宋体" w:cs="宋体"/>
              <w:bCs/>
              <w:spacing w:val="4"/>
              <w:sz w:val="32"/>
              <w:szCs w:val="52"/>
            </w:rPr>
            <w:fldChar w:fldCharType="separate"/>
          </w:r>
          <w:r>
            <w:rPr>
              <w:rFonts w:hint="eastAsia" w:ascii="宋体" w:hAnsi="宋体" w:eastAsia="宋体" w:cs="宋体"/>
              <w:bCs/>
              <w:spacing w:val="-8"/>
              <w:sz w:val="32"/>
              <w:szCs w:val="48"/>
            </w:rPr>
            <w:t>第</w:t>
          </w:r>
          <w:r>
            <w:rPr>
              <w:rFonts w:hint="eastAsia" w:ascii="宋体" w:hAnsi="宋体" w:eastAsia="宋体" w:cs="宋体"/>
              <w:bCs/>
              <w:spacing w:val="-8"/>
              <w:sz w:val="32"/>
              <w:szCs w:val="48"/>
              <w:lang w:eastAsia="zh-CN"/>
            </w:rPr>
            <w:t>五</w:t>
          </w:r>
          <w:r>
            <w:rPr>
              <w:rFonts w:hint="eastAsia" w:ascii="宋体" w:hAnsi="宋体" w:eastAsia="宋体" w:cs="宋体"/>
              <w:bCs/>
              <w:spacing w:val="-8"/>
              <w:sz w:val="32"/>
              <w:szCs w:val="48"/>
            </w:rPr>
            <w:t>章</w:t>
          </w:r>
          <w:r>
            <w:rPr>
              <w:rFonts w:hint="eastAsia" w:ascii="宋体" w:hAnsi="宋体" w:eastAsia="宋体" w:cs="宋体"/>
              <w:spacing w:val="-8"/>
              <w:sz w:val="32"/>
              <w:szCs w:val="48"/>
            </w:rPr>
            <w:t xml:space="preserve">  </w:t>
          </w:r>
          <w:r>
            <w:rPr>
              <w:rFonts w:hint="eastAsia" w:ascii="宋体" w:hAnsi="宋体" w:eastAsia="宋体" w:cs="宋体"/>
              <w:sz w:val="32"/>
              <w:szCs w:val="56"/>
              <w:lang w:eastAsia="zh-CN"/>
            </w:rPr>
            <w:t>响应文件组</w:t>
          </w:r>
          <w:r>
            <w:rPr>
              <w:rFonts w:hint="eastAsia" w:ascii="宋体" w:hAnsi="宋体" w:cs="宋体"/>
              <w:sz w:val="32"/>
              <w:szCs w:val="56"/>
              <w:lang w:eastAsia="zh-CN"/>
            </w:rPr>
            <w:t>成</w:t>
          </w:r>
          <w:r>
            <w:rPr>
              <w:rFonts w:hint="eastAsia" w:ascii="宋体" w:hAnsi="宋体" w:eastAsia="宋体" w:cs="宋体"/>
              <w:sz w:val="32"/>
              <w:szCs w:val="32"/>
            </w:rPr>
            <w:tab/>
          </w:r>
          <w:r>
            <w:rPr>
              <w:rFonts w:hint="eastAsia" w:ascii="宋体" w:hAnsi="宋体" w:cs="宋体"/>
              <w:sz w:val="32"/>
              <w:szCs w:val="32"/>
              <w:lang w:val="en-US" w:eastAsia="zh-CN"/>
            </w:rPr>
            <w:t>5</w:t>
          </w:r>
          <w:r>
            <w:rPr>
              <w:rFonts w:hint="eastAsia" w:ascii="宋体" w:hAnsi="宋体" w:eastAsia="宋体" w:cs="宋体"/>
              <w:bCs/>
              <w:spacing w:val="4"/>
              <w:sz w:val="32"/>
              <w:szCs w:val="52"/>
            </w:rPr>
            <w:fldChar w:fldCharType="end"/>
          </w:r>
          <w:r>
            <w:rPr>
              <w:rFonts w:hint="eastAsia" w:ascii="宋体" w:hAnsi="宋体" w:cs="宋体"/>
              <w:bCs/>
              <w:spacing w:val="4"/>
              <w:sz w:val="32"/>
              <w:szCs w:val="52"/>
              <w:lang w:val="en-US" w:eastAsia="zh-CN"/>
            </w:rPr>
            <w:t>0</w:t>
          </w:r>
        </w:p>
        <w:p w14:paraId="07728453">
          <w:pPr>
            <w:pStyle w:val="29"/>
            <w:keepNext w:val="0"/>
            <w:keepLines w:val="0"/>
            <w:pageBreakBefore w:val="0"/>
            <w:widowControl/>
            <w:tabs>
              <w:tab w:val="right" w:leader="dot" w:pos="9138"/>
            </w:tabs>
            <w:wordWrap/>
            <w:overflowPunct/>
            <w:topLinePunct w:val="0"/>
            <w:bidi w:val="0"/>
            <w:spacing w:line="480" w:lineRule="auto"/>
            <w:rPr>
              <w:sz w:val="32"/>
              <w:szCs w:val="32"/>
            </w:rPr>
          </w:pPr>
        </w:p>
        <w:p w14:paraId="7DF7A024">
          <w:pPr>
            <w:rPr>
              <w:rFonts w:ascii="宋体" w:hAnsi="宋体" w:eastAsia="宋体" w:cs="宋体"/>
              <w:bCs/>
              <w:snapToGrid w:val="0"/>
              <w:color w:val="000000"/>
              <w:spacing w:val="4"/>
              <w:kern w:val="0"/>
              <w:sz w:val="21"/>
              <w:szCs w:val="35"/>
              <w:lang w:val="en-US" w:eastAsia="en-US" w:bidi="ar-SA"/>
            </w:rPr>
          </w:pPr>
          <w:r>
            <w:rPr>
              <w:rFonts w:ascii="宋体" w:hAnsi="宋体" w:eastAsia="宋体" w:cs="宋体"/>
              <w:bCs/>
              <w:spacing w:val="4"/>
              <w:sz w:val="36"/>
              <w:szCs w:val="52"/>
            </w:rPr>
            <w:fldChar w:fldCharType="end"/>
          </w:r>
        </w:p>
      </w:sdtContent>
    </w:sdt>
    <w:p w14:paraId="6A85359B">
      <w:pPr>
        <w:rPr>
          <w:rFonts w:hint="eastAsia" w:ascii="仿宋" w:hAnsi="仿宋" w:eastAsia="仿宋" w:cs="仿宋"/>
          <w:b w:val="0"/>
          <w:sz w:val="24"/>
          <w:szCs w:val="24"/>
        </w:rPr>
      </w:pPr>
      <w:r>
        <w:rPr>
          <w:rFonts w:hint="eastAsia" w:ascii="仿宋" w:hAnsi="仿宋" w:eastAsia="仿宋" w:cs="仿宋"/>
          <w:b w:val="0"/>
          <w:sz w:val="24"/>
          <w:szCs w:val="24"/>
        </w:rPr>
        <w:br w:type="page"/>
      </w:r>
    </w:p>
    <w:p w14:paraId="2D3F0C80">
      <w:pPr>
        <w:pStyle w:val="11"/>
        <w:adjustRightInd w:val="0"/>
        <w:snapToGrid w:val="0"/>
        <w:spacing w:line="600" w:lineRule="exact"/>
        <w:jc w:val="center"/>
        <w:rPr>
          <w:rFonts w:hint="eastAsia" w:ascii="宋体" w:hAnsi="宋体" w:eastAsia="宋体" w:cs="宋体"/>
          <w:b/>
          <w:sz w:val="32"/>
          <w:szCs w:val="40"/>
          <w:lang w:val="en-US"/>
        </w:rPr>
      </w:pPr>
      <w:r>
        <w:rPr>
          <w:rFonts w:hint="eastAsia" w:ascii="宋体" w:hAnsi="宋体" w:eastAsia="宋体" w:cs="宋体"/>
          <w:b/>
          <w:sz w:val="32"/>
          <w:szCs w:val="40"/>
          <w:lang w:val="en-US"/>
        </w:rPr>
        <w:t>兴城街道2026年食材配送服务</w:t>
      </w:r>
    </w:p>
    <w:p w14:paraId="6454F1F8">
      <w:pPr>
        <w:pStyle w:val="11"/>
        <w:adjustRightInd w:val="0"/>
        <w:snapToGrid w:val="0"/>
        <w:spacing w:line="600" w:lineRule="exact"/>
        <w:jc w:val="center"/>
        <w:outlineLvl w:val="0"/>
        <w:rPr>
          <w:rFonts w:hint="eastAsia" w:ascii="宋体" w:hAnsi="宋体" w:eastAsia="宋体" w:cs="宋体"/>
          <w:b/>
          <w:sz w:val="28"/>
          <w:szCs w:val="36"/>
        </w:rPr>
      </w:pPr>
      <w:r>
        <w:rPr>
          <w:rFonts w:hint="eastAsia" w:ascii="宋体" w:hAnsi="宋体" w:eastAsia="宋体" w:cs="宋体"/>
          <w:b/>
          <w:sz w:val="32"/>
          <w:szCs w:val="40"/>
        </w:rPr>
        <w:t>竞争性谈判公告</w:t>
      </w:r>
    </w:p>
    <w:p w14:paraId="105A5685">
      <w:pPr>
        <w:pBdr>
          <w:top w:val="single" w:color="auto" w:sz="4" w:space="0"/>
          <w:left w:val="single" w:color="auto" w:sz="4" w:space="0"/>
          <w:bottom w:val="single" w:color="auto" w:sz="4" w:space="0"/>
          <w:right w:val="single" w:color="auto" w:sz="4" w:space="0"/>
        </w:pBdr>
        <w:spacing w:line="400" w:lineRule="exact"/>
        <w:rPr>
          <w:rFonts w:hint="eastAsia" w:ascii="宋体" w:hAnsi="宋体" w:eastAsia="宋体" w:cs="宋体"/>
          <w:sz w:val="24"/>
          <w:szCs w:val="24"/>
          <w:u w:val="single"/>
        </w:rPr>
      </w:pPr>
      <w:r>
        <w:rPr>
          <w:rFonts w:hint="eastAsia" w:ascii="宋体" w:hAnsi="宋体" w:eastAsia="宋体" w:cs="宋体"/>
          <w:sz w:val="24"/>
          <w:szCs w:val="24"/>
        </w:rPr>
        <w:t>项目概况：</w:t>
      </w:r>
    </w:p>
    <w:p w14:paraId="726FDEF8">
      <w:pPr>
        <w:pBdr>
          <w:top w:val="single" w:color="auto" w:sz="4" w:space="0"/>
          <w:left w:val="single" w:color="auto" w:sz="4" w:space="0"/>
          <w:bottom w:val="single" w:color="auto" w:sz="4" w:space="0"/>
          <w:right w:val="single" w:color="auto" w:sz="4" w:space="0"/>
        </w:pBdr>
        <w:spacing w:line="400" w:lineRule="exact"/>
        <w:rPr>
          <w:rFonts w:hint="eastAsia" w:ascii="宋体" w:hAnsi="宋体" w:eastAsia="宋体" w:cs="宋体"/>
          <w:sz w:val="24"/>
          <w:szCs w:val="24"/>
        </w:rPr>
      </w:pPr>
      <w:r>
        <w:rPr>
          <w:rFonts w:hint="eastAsia" w:ascii="宋体" w:hAnsi="宋体" w:eastAsia="宋体" w:cs="宋体"/>
          <w:sz w:val="24"/>
          <w:szCs w:val="24"/>
          <w:u w:val="none"/>
        </w:rPr>
        <w:t>兴城街道2026年食材配送服务</w:t>
      </w:r>
      <w:r>
        <w:rPr>
          <w:rFonts w:hint="eastAsia" w:ascii="宋体" w:hAnsi="宋体" w:eastAsia="宋体" w:cs="宋体"/>
          <w:sz w:val="24"/>
          <w:szCs w:val="24"/>
        </w:rPr>
        <w:t>的潜在</w:t>
      </w:r>
      <w:r>
        <w:rPr>
          <w:rFonts w:hint="eastAsia" w:ascii="宋体" w:hAnsi="宋体" w:eastAsia="宋体" w:cs="宋体"/>
          <w:sz w:val="24"/>
          <w:szCs w:val="24"/>
          <w:lang w:eastAsia="zh-CN"/>
        </w:rPr>
        <w:t>供应商在政采云平台线上获取采购文件</w:t>
      </w:r>
      <w:r>
        <w:rPr>
          <w:rFonts w:hint="eastAsia" w:ascii="宋体" w:hAnsi="宋体" w:eastAsia="宋体" w:cs="宋体"/>
          <w:sz w:val="24"/>
          <w:szCs w:val="24"/>
        </w:rPr>
        <w:t>，</w:t>
      </w:r>
      <w:r>
        <w:rPr>
          <w:rFonts w:hint="eastAsia" w:ascii="宋体" w:hAnsi="宋体" w:cs="宋体"/>
          <w:sz w:val="24"/>
          <w:szCs w:val="24"/>
          <w:lang w:eastAsia="zh-CN"/>
        </w:rPr>
        <w:t>并</w:t>
      </w:r>
      <w:r>
        <w:rPr>
          <w:rFonts w:hint="eastAsia" w:ascii="宋体" w:hAnsi="宋体" w:eastAsia="宋体" w:cs="宋体"/>
          <w:sz w:val="24"/>
          <w:szCs w:val="24"/>
        </w:rPr>
        <w:t>于</w:t>
      </w:r>
      <w:r>
        <w:rPr>
          <w:rFonts w:hint="eastAsia" w:ascii="宋体" w:hAnsi="宋体" w:eastAsia="宋体" w:cs="宋体"/>
          <w:sz w:val="24"/>
          <w:szCs w:val="24"/>
          <w:highlight w:val="none"/>
          <w:u w:val="none"/>
        </w:rPr>
        <w:t>202</w:t>
      </w:r>
      <w:r>
        <w:rPr>
          <w:rFonts w:hint="eastAsia" w:ascii="宋体" w:hAnsi="宋体" w:eastAsia="宋体" w:cs="宋体"/>
          <w:sz w:val="24"/>
          <w:szCs w:val="24"/>
          <w:highlight w:val="none"/>
          <w:u w:val="none"/>
          <w:lang w:val="en-US" w:eastAsia="zh-CN"/>
        </w:rPr>
        <w:t>6</w:t>
      </w:r>
      <w:r>
        <w:rPr>
          <w:rFonts w:hint="eastAsia" w:ascii="宋体" w:hAnsi="宋体" w:eastAsia="宋体" w:cs="宋体"/>
          <w:sz w:val="24"/>
          <w:szCs w:val="24"/>
          <w:highlight w:val="none"/>
          <w:u w:val="none"/>
        </w:rPr>
        <w:t>年0</w:t>
      </w:r>
      <w:r>
        <w:rPr>
          <w:rFonts w:hint="eastAsia" w:ascii="宋体" w:hAnsi="宋体" w:cs="宋体"/>
          <w:sz w:val="24"/>
          <w:szCs w:val="24"/>
          <w:highlight w:val="none"/>
          <w:u w:val="none"/>
          <w:lang w:val="en-US" w:eastAsia="zh-CN"/>
        </w:rPr>
        <w:t>6</w:t>
      </w:r>
      <w:r>
        <w:rPr>
          <w:rFonts w:hint="eastAsia" w:ascii="宋体" w:hAnsi="宋体" w:eastAsia="宋体" w:cs="宋体"/>
          <w:sz w:val="24"/>
          <w:szCs w:val="24"/>
          <w:highlight w:val="none"/>
          <w:u w:val="none"/>
        </w:rPr>
        <w:t>月</w:t>
      </w:r>
      <w:r>
        <w:rPr>
          <w:rFonts w:hint="eastAsia" w:ascii="宋体" w:hAnsi="宋体" w:cs="宋体"/>
          <w:sz w:val="24"/>
          <w:szCs w:val="24"/>
          <w:highlight w:val="none"/>
          <w:u w:val="none"/>
          <w:lang w:val="en-US" w:eastAsia="zh-CN"/>
        </w:rPr>
        <w:t>05</w:t>
      </w:r>
      <w:r>
        <w:rPr>
          <w:rFonts w:hint="eastAsia" w:ascii="宋体" w:hAnsi="宋体" w:eastAsia="宋体" w:cs="宋体"/>
          <w:sz w:val="24"/>
          <w:szCs w:val="24"/>
          <w:highlight w:val="none"/>
          <w:u w:val="none"/>
        </w:rPr>
        <w:t>日</w:t>
      </w:r>
      <w:r>
        <w:rPr>
          <w:rFonts w:hint="eastAsia" w:ascii="宋体" w:hAnsi="宋体" w:cs="宋体"/>
          <w:sz w:val="24"/>
          <w:szCs w:val="24"/>
          <w:highlight w:val="none"/>
          <w:u w:val="none"/>
          <w:lang w:val="en-US" w:eastAsia="zh-CN"/>
        </w:rPr>
        <w:t>11</w:t>
      </w:r>
      <w:r>
        <w:rPr>
          <w:rFonts w:hint="eastAsia" w:ascii="宋体" w:hAnsi="宋体" w:eastAsia="宋体" w:cs="宋体"/>
          <w:sz w:val="24"/>
          <w:szCs w:val="24"/>
          <w:highlight w:val="none"/>
          <w:u w:val="none"/>
        </w:rPr>
        <w:t>时</w:t>
      </w:r>
      <w:r>
        <w:rPr>
          <w:rFonts w:hint="eastAsia" w:ascii="宋体" w:hAnsi="宋体" w:cs="宋体"/>
          <w:sz w:val="24"/>
          <w:szCs w:val="24"/>
          <w:highlight w:val="none"/>
          <w:u w:val="none"/>
          <w:lang w:val="en-US" w:eastAsia="zh-CN"/>
        </w:rPr>
        <w:t>0</w:t>
      </w:r>
      <w:r>
        <w:rPr>
          <w:rFonts w:hint="eastAsia" w:ascii="宋体" w:hAnsi="宋体" w:eastAsia="宋体" w:cs="宋体"/>
          <w:sz w:val="24"/>
          <w:szCs w:val="24"/>
          <w:highlight w:val="none"/>
          <w:u w:val="none"/>
        </w:rPr>
        <w:t>0分</w:t>
      </w:r>
      <w:r>
        <w:rPr>
          <w:rFonts w:hint="eastAsia" w:ascii="宋体" w:hAnsi="宋体" w:eastAsia="宋体" w:cs="宋体"/>
          <w:sz w:val="24"/>
          <w:szCs w:val="24"/>
        </w:rPr>
        <w:t>（北京时间）前提交</w:t>
      </w:r>
      <w:r>
        <w:rPr>
          <w:rFonts w:hint="eastAsia" w:ascii="宋体" w:hAnsi="宋体" w:cs="宋体"/>
          <w:sz w:val="24"/>
          <w:szCs w:val="24"/>
          <w:lang w:eastAsia="zh-CN"/>
        </w:rPr>
        <w:t>响应</w:t>
      </w:r>
      <w:r>
        <w:rPr>
          <w:rFonts w:hint="eastAsia" w:ascii="宋体" w:hAnsi="宋体" w:eastAsia="宋体" w:cs="宋体"/>
          <w:sz w:val="24"/>
          <w:szCs w:val="24"/>
        </w:rPr>
        <w:t>文件；</w:t>
      </w:r>
    </w:p>
    <w:p w14:paraId="1E0F09A1">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bCs/>
          <w:snapToGrid w:val="0"/>
          <w:color w:val="000000"/>
          <w:kern w:val="0"/>
          <w:sz w:val="24"/>
          <w:szCs w:val="24"/>
          <w:lang w:eastAsia="en-US"/>
        </w:rPr>
      </w:pPr>
      <w:r>
        <w:rPr>
          <w:rFonts w:hint="eastAsia" w:ascii="宋体" w:hAnsi="宋体" w:eastAsia="宋体" w:cs="宋体"/>
          <w:b/>
          <w:bCs/>
          <w:snapToGrid w:val="0"/>
          <w:color w:val="000000"/>
          <w:kern w:val="0"/>
          <w:sz w:val="24"/>
          <w:szCs w:val="24"/>
          <w:lang w:eastAsia="en-US"/>
        </w:rPr>
        <w:t>一、项目基本情况</w:t>
      </w:r>
      <w:bookmarkEnd w:id="0"/>
      <w:bookmarkEnd w:id="1"/>
      <w:bookmarkEnd w:id="2"/>
      <w:bookmarkEnd w:id="3"/>
    </w:p>
    <w:p w14:paraId="0A24F0FA">
      <w:pPr>
        <w:widowControl/>
        <w:kinsoku w:val="0"/>
        <w:autoSpaceDE w:val="0"/>
        <w:autoSpaceDN w:val="0"/>
        <w:adjustRightInd w:val="0"/>
        <w:snapToGrid w:val="0"/>
        <w:spacing w:line="400" w:lineRule="exact"/>
        <w:jc w:val="both"/>
        <w:textAlignment w:val="baseline"/>
        <w:rPr>
          <w:rFonts w:hint="eastAsia" w:ascii="宋体" w:hAnsi="宋体" w:eastAsia="宋体" w:cs="宋体"/>
          <w:snapToGrid w:val="0"/>
          <w:color w:val="000000"/>
          <w:kern w:val="0"/>
          <w:sz w:val="24"/>
          <w:szCs w:val="24"/>
          <w:lang w:eastAsia="en-US"/>
        </w:rPr>
      </w:pPr>
      <w:r>
        <w:rPr>
          <w:rFonts w:hint="eastAsia" w:ascii="宋体" w:hAnsi="宋体" w:eastAsia="宋体" w:cs="宋体"/>
          <w:snapToGrid w:val="0"/>
          <w:color w:val="000000"/>
          <w:kern w:val="0"/>
          <w:sz w:val="24"/>
          <w:szCs w:val="24"/>
          <w:lang w:eastAsia="en-US"/>
        </w:rPr>
        <w:t>项目编号:XJTC-202</w:t>
      </w:r>
      <w:r>
        <w:rPr>
          <w:rFonts w:hint="eastAsia" w:ascii="宋体" w:hAnsi="宋体" w:eastAsia="宋体" w:cs="宋体"/>
          <w:snapToGrid w:val="0"/>
          <w:color w:val="000000"/>
          <w:kern w:val="0"/>
          <w:sz w:val="24"/>
          <w:szCs w:val="24"/>
          <w:lang w:val="en-US" w:eastAsia="zh-CN"/>
        </w:rPr>
        <w:t>6</w:t>
      </w:r>
      <w:r>
        <w:rPr>
          <w:rFonts w:hint="eastAsia" w:ascii="宋体" w:hAnsi="宋体" w:eastAsia="宋体" w:cs="宋体"/>
          <w:snapToGrid w:val="0"/>
          <w:color w:val="000000"/>
          <w:kern w:val="0"/>
          <w:sz w:val="24"/>
          <w:szCs w:val="24"/>
          <w:lang w:eastAsia="en-US"/>
        </w:rPr>
        <w:t>-</w:t>
      </w:r>
      <w:r>
        <w:rPr>
          <w:rFonts w:hint="eastAsia" w:ascii="宋体" w:hAnsi="宋体" w:eastAsia="宋体" w:cs="宋体"/>
          <w:snapToGrid w:val="0"/>
          <w:color w:val="000000"/>
          <w:kern w:val="0"/>
          <w:sz w:val="24"/>
          <w:szCs w:val="24"/>
          <w:lang w:val="en-US" w:eastAsia="zh-CN"/>
        </w:rPr>
        <w:t>41</w:t>
      </w:r>
      <w:r>
        <w:rPr>
          <w:rFonts w:hint="eastAsia" w:ascii="宋体" w:hAnsi="宋体" w:eastAsia="宋体" w:cs="宋体"/>
          <w:snapToGrid w:val="0"/>
          <w:color w:val="000000"/>
          <w:kern w:val="0"/>
          <w:sz w:val="24"/>
          <w:szCs w:val="24"/>
          <w:lang w:eastAsia="en-US"/>
        </w:rPr>
        <w:t xml:space="preserve"> </w:t>
      </w:r>
    </w:p>
    <w:p w14:paraId="43FC092A">
      <w:pPr>
        <w:widowControl/>
        <w:kinsoku w:val="0"/>
        <w:autoSpaceDE w:val="0"/>
        <w:autoSpaceDN w:val="0"/>
        <w:adjustRightInd w:val="0"/>
        <w:snapToGrid w:val="0"/>
        <w:spacing w:line="400" w:lineRule="exact"/>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lang w:eastAsia="en-US"/>
        </w:rPr>
        <w:t>项目名称：兴城街道2026年食材配送服务</w:t>
      </w:r>
    </w:p>
    <w:p w14:paraId="2BEA4EB2">
      <w:pPr>
        <w:widowControl/>
        <w:kinsoku w:val="0"/>
        <w:autoSpaceDE w:val="0"/>
        <w:autoSpaceDN w:val="0"/>
        <w:adjustRightInd w:val="0"/>
        <w:snapToGrid w:val="0"/>
        <w:spacing w:line="400" w:lineRule="exact"/>
        <w:jc w:val="both"/>
        <w:textAlignment w:val="baseline"/>
        <w:rPr>
          <w:rFonts w:hint="eastAsia" w:ascii="宋体" w:hAnsi="宋体" w:eastAsia="宋体" w:cs="宋体"/>
          <w:snapToGrid w:val="0"/>
          <w:color w:val="000000"/>
          <w:kern w:val="0"/>
          <w:sz w:val="24"/>
          <w:szCs w:val="24"/>
          <w:lang w:eastAsia="en-US"/>
        </w:rPr>
      </w:pPr>
      <w:r>
        <w:rPr>
          <w:rFonts w:hint="eastAsia" w:ascii="宋体" w:hAnsi="宋体" w:eastAsia="宋体" w:cs="宋体"/>
          <w:snapToGrid w:val="0"/>
          <w:color w:val="000000"/>
          <w:kern w:val="0"/>
          <w:sz w:val="24"/>
          <w:szCs w:val="24"/>
          <w:lang w:eastAsia="en-US"/>
        </w:rPr>
        <w:t>采购方式：竞争性谈判</w:t>
      </w:r>
    </w:p>
    <w:p w14:paraId="5FDA7898">
      <w:pPr>
        <w:widowControl/>
        <w:kinsoku w:val="0"/>
        <w:autoSpaceDE w:val="0"/>
        <w:autoSpaceDN w:val="0"/>
        <w:adjustRightInd w:val="0"/>
        <w:snapToGrid w:val="0"/>
        <w:spacing w:line="400" w:lineRule="exact"/>
        <w:jc w:val="both"/>
        <w:textAlignment w:val="baseline"/>
        <w:rPr>
          <w:rFonts w:hint="default" w:ascii="宋体" w:hAnsi="宋体" w:eastAsia="宋体" w:cs="宋体"/>
          <w:snapToGrid w:val="0"/>
          <w:color w:val="000000"/>
          <w:kern w:val="0"/>
          <w:sz w:val="24"/>
          <w:szCs w:val="24"/>
          <w:lang w:val="en-US" w:eastAsia="en-US"/>
        </w:rPr>
      </w:pPr>
      <w:r>
        <w:rPr>
          <w:rFonts w:hint="eastAsia" w:ascii="宋体" w:hAnsi="宋体" w:eastAsia="宋体" w:cs="宋体"/>
          <w:snapToGrid w:val="0"/>
          <w:color w:val="000000"/>
          <w:kern w:val="0"/>
          <w:sz w:val="24"/>
          <w:szCs w:val="24"/>
          <w:lang w:eastAsia="en-US"/>
        </w:rPr>
        <w:t>预算金额</w:t>
      </w:r>
      <w:r>
        <w:rPr>
          <w:rFonts w:hint="eastAsia" w:ascii="宋体" w:hAnsi="宋体" w:eastAsia="宋体" w:cs="宋体"/>
          <w:color w:val="auto"/>
          <w:kern w:val="0"/>
          <w:sz w:val="24"/>
          <w:szCs w:val="24"/>
          <w:highlight w:val="none"/>
          <w:lang w:val="en-US" w:eastAsia="zh-CN" w:bidi="ar-SA"/>
        </w:rPr>
        <w:t>（元）</w:t>
      </w:r>
      <w:r>
        <w:rPr>
          <w:rFonts w:hint="eastAsia" w:ascii="宋体" w:hAnsi="宋体" w:eastAsia="宋体" w:cs="宋体"/>
          <w:snapToGrid w:val="0"/>
          <w:color w:val="000000"/>
          <w:kern w:val="0"/>
          <w:sz w:val="24"/>
          <w:szCs w:val="24"/>
          <w:lang w:eastAsia="en-US"/>
        </w:rPr>
        <w:t>：</w:t>
      </w:r>
      <w:r>
        <w:rPr>
          <w:rFonts w:hint="eastAsia" w:ascii="宋体" w:hAnsi="宋体" w:eastAsia="宋体" w:cs="宋体"/>
          <w:snapToGrid w:val="0"/>
          <w:color w:val="000000"/>
          <w:kern w:val="0"/>
          <w:sz w:val="24"/>
          <w:szCs w:val="24"/>
          <w:lang w:val="en-US" w:eastAsia="zh-CN"/>
        </w:rPr>
        <w:t>13</w:t>
      </w:r>
      <w:r>
        <w:rPr>
          <w:rFonts w:hint="eastAsia" w:ascii="宋体" w:hAnsi="宋体" w:cs="宋体"/>
          <w:snapToGrid w:val="0"/>
          <w:color w:val="000000"/>
          <w:kern w:val="0"/>
          <w:sz w:val="24"/>
          <w:szCs w:val="24"/>
          <w:lang w:val="en-US" w:eastAsia="zh-CN"/>
        </w:rPr>
        <w:t>14000.00</w:t>
      </w:r>
    </w:p>
    <w:p w14:paraId="284BF1C9">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right="0"/>
        <w:textAlignment w:val="auto"/>
        <w:rPr>
          <w:rFonts w:hint="eastAsia"/>
          <w:color w:val="auto"/>
          <w:highlight w:val="none"/>
          <w:lang w:val="en-US" w:eastAsia="zh-CN"/>
        </w:rPr>
      </w:pPr>
      <w:r>
        <w:rPr>
          <w:rFonts w:hint="eastAsia" w:ascii="宋体" w:hAnsi="宋体" w:eastAsia="宋体" w:cs="宋体"/>
          <w:color w:val="auto"/>
          <w:kern w:val="0"/>
          <w:sz w:val="24"/>
          <w:szCs w:val="24"/>
          <w:highlight w:val="none"/>
          <w:lang w:val="en-US" w:eastAsia="zh-CN" w:bidi="ar"/>
        </w:rPr>
        <w:t>采购需求：拟招标一家供应商，配送供应食堂所需食材。服务期一年</w:t>
      </w:r>
    </w:p>
    <w:p w14:paraId="4487B6C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napToGrid w:val="0"/>
          <w:color w:val="000000"/>
          <w:kern w:val="0"/>
          <w:sz w:val="24"/>
          <w:szCs w:val="24"/>
          <w:lang w:eastAsia="en-US"/>
        </w:rPr>
      </w:pPr>
      <w:r>
        <w:rPr>
          <w:rFonts w:hint="eastAsia" w:ascii="宋体" w:hAnsi="宋体" w:eastAsia="宋体" w:cs="宋体"/>
          <w:color w:val="auto"/>
          <w:sz w:val="24"/>
          <w:szCs w:val="24"/>
          <w:highlight w:val="none"/>
          <w:lang w:val="en-US" w:eastAsia="zh-CN"/>
        </w:rPr>
        <w:t>标项名称：</w:t>
      </w:r>
      <w:r>
        <w:rPr>
          <w:rFonts w:hint="eastAsia" w:ascii="宋体" w:hAnsi="宋体" w:eastAsia="宋体" w:cs="宋体"/>
          <w:snapToGrid w:val="0"/>
          <w:color w:val="000000"/>
          <w:kern w:val="0"/>
          <w:sz w:val="24"/>
          <w:szCs w:val="24"/>
          <w:lang w:eastAsia="en-US"/>
        </w:rPr>
        <w:t>兴城街道2026年食材配送服务</w:t>
      </w:r>
    </w:p>
    <w:p w14:paraId="244B410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数量：1</w:t>
      </w:r>
    </w:p>
    <w:p w14:paraId="067061B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cs="宋体"/>
          <w:snapToGrid w:val="0"/>
          <w:color w:val="000000"/>
          <w:kern w:val="0"/>
          <w:sz w:val="24"/>
          <w:szCs w:val="24"/>
          <w:lang w:val="en-US" w:eastAsia="zh-CN"/>
        </w:rPr>
      </w:pP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kern w:val="0"/>
          <w:sz w:val="24"/>
          <w:szCs w:val="24"/>
          <w:highlight w:val="none"/>
          <w:lang w:val="en-US" w:eastAsia="zh-CN" w:bidi="ar-SA"/>
        </w:rPr>
        <w:t>（元）：</w:t>
      </w:r>
      <w:r>
        <w:rPr>
          <w:rFonts w:hint="eastAsia" w:ascii="宋体" w:hAnsi="宋体" w:eastAsia="宋体" w:cs="宋体"/>
          <w:snapToGrid w:val="0"/>
          <w:color w:val="000000"/>
          <w:kern w:val="0"/>
          <w:sz w:val="24"/>
          <w:szCs w:val="24"/>
          <w:lang w:val="en-US" w:eastAsia="zh-CN"/>
        </w:rPr>
        <w:t>13</w:t>
      </w:r>
      <w:r>
        <w:rPr>
          <w:rFonts w:hint="eastAsia" w:ascii="宋体" w:hAnsi="宋体" w:cs="宋体"/>
          <w:snapToGrid w:val="0"/>
          <w:color w:val="000000"/>
          <w:kern w:val="0"/>
          <w:sz w:val="24"/>
          <w:szCs w:val="24"/>
          <w:lang w:val="en-US" w:eastAsia="zh-CN"/>
        </w:rPr>
        <w:t>14000.00</w:t>
      </w:r>
    </w:p>
    <w:p w14:paraId="728F1DC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after="0" w:line="440" w:lineRule="exact"/>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单位：项</w:t>
      </w:r>
    </w:p>
    <w:p w14:paraId="466F4E1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napToGrid w:val="0"/>
          <w:color w:val="000000"/>
          <w:kern w:val="0"/>
          <w:sz w:val="24"/>
          <w:szCs w:val="24"/>
          <w:lang w:eastAsia="en-US"/>
        </w:rPr>
      </w:pPr>
      <w:r>
        <w:rPr>
          <w:rFonts w:hint="eastAsia" w:ascii="宋体" w:hAnsi="宋体" w:eastAsia="宋体" w:cs="宋体"/>
          <w:color w:val="auto"/>
          <w:sz w:val="24"/>
          <w:szCs w:val="24"/>
          <w:highlight w:val="none"/>
          <w:lang w:val="en-US" w:eastAsia="zh-CN"/>
        </w:rPr>
        <w:t>简要规格描述：</w:t>
      </w:r>
      <w:r>
        <w:rPr>
          <w:rFonts w:hint="eastAsia" w:ascii="宋体" w:hAnsi="宋体" w:eastAsia="宋体" w:cs="宋体"/>
          <w:snapToGrid w:val="0"/>
          <w:color w:val="000000"/>
          <w:kern w:val="0"/>
          <w:sz w:val="24"/>
          <w:szCs w:val="24"/>
          <w:lang w:eastAsia="en-US"/>
        </w:rPr>
        <w:t>拟采购一家食材配送单位:大米、面粉、食用油、调味品、蔬菜类、鲜肉类、大豆及豆制品冷冻品、水产类、禽蛋类等采购及配送。</w:t>
      </w:r>
    </w:p>
    <w:p w14:paraId="5407A39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after="0" w:line="440" w:lineRule="exact"/>
        <w:jc w:val="left"/>
        <w:textAlignment w:val="auto"/>
        <w:rPr>
          <w:rFonts w:hint="eastAsia"/>
          <w:color w:val="auto"/>
          <w:highlight w:val="none"/>
          <w:lang w:val="en-US" w:eastAsia="zh-CN"/>
        </w:rPr>
      </w:pPr>
      <w:r>
        <w:rPr>
          <w:rFonts w:hint="eastAsia" w:ascii="宋体" w:hAnsi="宋体" w:eastAsia="宋体" w:cs="宋体"/>
          <w:color w:val="auto"/>
          <w:sz w:val="24"/>
          <w:szCs w:val="24"/>
          <w:highlight w:val="none"/>
          <w:lang w:val="en-US" w:eastAsia="zh-CN"/>
        </w:rPr>
        <w:t>备注：</w:t>
      </w:r>
    </w:p>
    <w:p w14:paraId="1BBC649A">
      <w:pPr>
        <w:widowControl/>
        <w:kinsoku w:val="0"/>
        <w:autoSpaceDE w:val="0"/>
        <w:autoSpaceDN w:val="0"/>
        <w:adjustRightInd w:val="0"/>
        <w:snapToGrid w:val="0"/>
        <w:spacing w:line="400" w:lineRule="exact"/>
        <w:jc w:val="both"/>
        <w:textAlignment w:val="baseline"/>
        <w:rPr>
          <w:rFonts w:hint="eastAsia" w:ascii="宋体" w:hAnsi="宋体" w:eastAsia="宋体" w:cs="宋体"/>
          <w:snapToGrid w:val="0"/>
          <w:color w:val="000000"/>
          <w:kern w:val="0"/>
          <w:sz w:val="24"/>
          <w:szCs w:val="24"/>
          <w:lang w:eastAsia="en-US"/>
        </w:rPr>
      </w:pPr>
      <w:r>
        <w:rPr>
          <w:rFonts w:hint="eastAsia" w:ascii="宋体" w:hAnsi="宋体" w:eastAsia="宋体" w:cs="宋体"/>
          <w:color w:val="auto"/>
          <w:sz w:val="24"/>
          <w:szCs w:val="24"/>
          <w:highlight w:val="none"/>
          <w:lang w:val="en-US" w:eastAsia="zh-CN"/>
        </w:rPr>
        <w:t>合同履约期限：标项1，</w:t>
      </w:r>
      <w:r>
        <w:rPr>
          <w:rFonts w:hint="eastAsia" w:ascii="宋体" w:hAnsi="宋体" w:eastAsia="宋体" w:cs="宋体"/>
          <w:snapToGrid w:val="0"/>
          <w:color w:val="000000"/>
          <w:kern w:val="0"/>
          <w:sz w:val="24"/>
          <w:szCs w:val="24"/>
          <w:lang w:eastAsia="en-US"/>
        </w:rPr>
        <w:t>一年</w:t>
      </w:r>
      <w:r>
        <w:rPr>
          <w:rFonts w:hint="eastAsia" w:ascii="宋体" w:hAnsi="宋体" w:eastAsia="宋体" w:cs="宋体"/>
          <w:snapToGrid w:val="0"/>
          <w:color w:val="000000"/>
          <w:kern w:val="0"/>
          <w:sz w:val="24"/>
          <w:szCs w:val="24"/>
          <w:lang w:val="en-US" w:eastAsia="en-US"/>
        </w:rPr>
        <w:t>（具体时间以合同为准）</w:t>
      </w:r>
      <w:r>
        <w:rPr>
          <w:rFonts w:hint="eastAsia" w:ascii="宋体" w:hAnsi="宋体" w:eastAsia="宋体" w:cs="宋体"/>
          <w:snapToGrid w:val="0"/>
          <w:color w:val="000000"/>
          <w:kern w:val="0"/>
          <w:sz w:val="24"/>
          <w:szCs w:val="24"/>
          <w:lang w:eastAsia="en-US"/>
        </w:rPr>
        <w:t>。</w:t>
      </w:r>
    </w:p>
    <w:p w14:paraId="56D35DA1">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color w:val="auto"/>
          <w:sz w:val="24"/>
          <w:szCs w:val="24"/>
          <w:highlight w:val="none"/>
        </w:rPr>
      </w:pPr>
      <w:bookmarkStart w:id="6" w:name="_Toc28359090"/>
      <w:bookmarkStart w:id="7" w:name="_Toc35393630"/>
      <w:bookmarkStart w:id="8" w:name="_Toc35393799"/>
      <w:bookmarkStart w:id="9" w:name="_Toc28359013"/>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否</w:t>
      </w:r>
      <w:r>
        <w:rPr>
          <w:rFonts w:hint="eastAsia" w:ascii="宋体" w:hAnsi="宋体" w:eastAsia="宋体" w:cs="宋体"/>
          <w:color w:val="auto"/>
          <w:sz w:val="24"/>
          <w:szCs w:val="24"/>
          <w:highlight w:val="none"/>
        </w:rPr>
        <w:t>)联合体投标。</w:t>
      </w:r>
    </w:p>
    <w:p w14:paraId="02784FDC">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bCs/>
          <w:snapToGrid w:val="0"/>
          <w:color w:val="000000"/>
          <w:kern w:val="0"/>
          <w:sz w:val="24"/>
          <w:szCs w:val="24"/>
          <w:lang w:eastAsia="en-US"/>
        </w:rPr>
      </w:pPr>
      <w:r>
        <w:rPr>
          <w:rFonts w:hint="eastAsia" w:ascii="宋体" w:hAnsi="宋体" w:eastAsia="宋体" w:cs="宋体"/>
          <w:b/>
          <w:bCs/>
          <w:snapToGrid w:val="0"/>
          <w:color w:val="000000"/>
          <w:kern w:val="0"/>
          <w:sz w:val="24"/>
          <w:szCs w:val="24"/>
          <w:lang w:eastAsia="en-US"/>
        </w:rPr>
        <w:t>二、申请人的资格要求</w:t>
      </w:r>
      <w:bookmarkEnd w:id="6"/>
      <w:bookmarkEnd w:id="7"/>
      <w:bookmarkEnd w:id="8"/>
      <w:bookmarkEnd w:id="9"/>
    </w:p>
    <w:p w14:paraId="7BB76133">
      <w:pPr>
        <w:widowControl/>
        <w:kinsoku w:val="0"/>
        <w:autoSpaceDE w:val="0"/>
        <w:autoSpaceDN w:val="0"/>
        <w:adjustRightInd w:val="0"/>
        <w:snapToGrid w:val="0"/>
        <w:spacing w:line="400" w:lineRule="exact"/>
        <w:jc w:val="both"/>
        <w:textAlignment w:val="baseline"/>
        <w:rPr>
          <w:rFonts w:hint="eastAsia" w:ascii="宋体" w:hAnsi="宋体" w:eastAsia="宋体" w:cs="宋体"/>
          <w:snapToGrid w:val="0"/>
          <w:color w:val="000000"/>
          <w:kern w:val="0"/>
          <w:sz w:val="24"/>
          <w:szCs w:val="24"/>
          <w:lang w:eastAsia="zh-CN"/>
        </w:rPr>
      </w:pPr>
      <w:bookmarkStart w:id="10" w:name="_Toc28359091"/>
      <w:bookmarkStart w:id="11" w:name="_Toc35393800"/>
      <w:bookmarkStart w:id="12" w:name="_Toc35393631"/>
      <w:bookmarkStart w:id="13" w:name="_Toc28359014"/>
      <w:r>
        <w:rPr>
          <w:rFonts w:hint="eastAsia" w:ascii="宋体" w:hAnsi="宋体" w:eastAsia="宋体" w:cs="宋体"/>
          <w:snapToGrid w:val="0"/>
          <w:color w:val="000000"/>
          <w:kern w:val="0"/>
          <w:sz w:val="24"/>
          <w:szCs w:val="24"/>
          <w:lang w:eastAsia="zh-CN"/>
        </w:rPr>
        <w:t>1.符合《中华人民共和国政府采购法》第二十二条规定；</w:t>
      </w:r>
    </w:p>
    <w:p w14:paraId="5A8AD7E3">
      <w:pPr>
        <w:widowControl/>
        <w:kinsoku w:val="0"/>
        <w:autoSpaceDE w:val="0"/>
        <w:autoSpaceDN w:val="0"/>
        <w:adjustRightInd w:val="0"/>
        <w:snapToGrid w:val="0"/>
        <w:spacing w:line="400" w:lineRule="exact"/>
        <w:jc w:val="both"/>
        <w:textAlignment w:val="baseline"/>
        <w:rPr>
          <w:rFonts w:hint="eastAsia"/>
          <w:lang w:eastAsia="zh-CN"/>
        </w:rPr>
      </w:pPr>
      <w:r>
        <w:rPr>
          <w:rFonts w:hint="eastAsia" w:ascii="宋体" w:hAnsi="宋体" w:eastAsia="宋体" w:cs="宋体"/>
          <w:snapToGrid w:val="0"/>
          <w:color w:val="000000"/>
          <w:kern w:val="0"/>
          <w:sz w:val="24"/>
          <w:szCs w:val="24"/>
          <w:lang w:eastAsia="zh-CN"/>
        </w:rPr>
        <w:t>2、</w:t>
      </w:r>
      <w:bookmarkStart w:id="14" w:name="OLE_LINK24"/>
      <w:r>
        <w:rPr>
          <w:rFonts w:hint="eastAsia" w:ascii="宋体" w:hAnsi="宋体" w:eastAsia="宋体" w:cs="宋体"/>
          <w:snapToGrid w:val="0"/>
          <w:color w:val="000000"/>
          <w:kern w:val="0"/>
          <w:sz w:val="24"/>
          <w:szCs w:val="24"/>
          <w:lang w:eastAsia="zh-CN"/>
        </w:rPr>
        <w:t>未被“信用中国”（www.creditchina.gov.cn）、中国政府采购网（www.ccgp.gov.cn）列入失信被执行人、重大税收违法案件当事人名单、政府采购严重违法失信行为记录名单</w:t>
      </w:r>
      <w:r>
        <w:rPr>
          <w:rFonts w:hint="eastAsia" w:ascii="宋体" w:hAnsi="宋体" w:cs="宋体"/>
          <w:snapToGrid w:val="0"/>
          <w:color w:val="000000"/>
          <w:kern w:val="0"/>
          <w:sz w:val="24"/>
          <w:szCs w:val="24"/>
          <w:lang w:eastAsia="zh-CN"/>
        </w:rPr>
        <w:t>。</w:t>
      </w:r>
    </w:p>
    <w:bookmarkEnd w:id="14"/>
    <w:p w14:paraId="0B07B099">
      <w:pPr>
        <w:widowControl/>
        <w:kinsoku w:val="0"/>
        <w:autoSpaceDE w:val="0"/>
        <w:autoSpaceDN w:val="0"/>
        <w:adjustRightInd w:val="0"/>
        <w:snapToGrid w:val="0"/>
        <w:spacing w:line="400" w:lineRule="exact"/>
        <w:jc w:val="both"/>
        <w:textAlignment w:val="baseline"/>
        <w:rPr>
          <w:rFonts w:hint="eastAsia" w:ascii="宋体" w:hAnsi="宋体" w:eastAsia="宋体" w:cs="宋体"/>
          <w:snapToGrid w:val="0"/>
          <w:color w:val="000000"/>
          <w:kern w:val="0"/>
          <w:sz w:val="24"/>
          <w:szCs w:val="24"/>
          <w:highlight w:val="red"/>
          <w:lang w:eastAsia="zh-CN"/>
        </w:rPr>
      </w:pPr>
      <w:r>
        <w:rPr>
          <w:rFonts w:hint="eastAsia" w:ascii="宋体" w:hAnsi="宋体" w:cs="宋体"/>
          <w:snapToGrid w:val="0"/>
          <w:color w:val="000000"/>
          <w:kern w:val="0"/>
          <w:sz w:val="24"/>
          <w:szCs w:val="24"/>
          <w:highlight w:val="none"/>
          <w:lang w:val="en-US" w:eastAsia="zh-CN"/>
        </w:rPr>
        <w:t>3</w:t>
      </w:r>
      <w:r>
        <w:rPr>
          <w:rFonts w:hint="eastAsia" w:ascii="宋体" w:hAnsi="宋体" w:eastAsia="宋体" w:cs="宋体"/>
          <w:snapToGrid w:val="0"/>
          <w:color w:val="000000"/>
          <w:kern w:val="0"/>
          <w:sz w:val="24"/>
          <w:szCs w:val="24"/>
          <w:highlight w:val="none"/>
          <w:lang w:eastAsia="zh-CN"/>
        </w:rPr>
        <w:t>.</w:t>
      </w:r>
      <w:bookmarkStart w:id="15" w:name="OLE_LINK29"/>
      <w:r>
        <w:rPr>
          <w:rFonts w:hint="eastAsia" w:ascii="宋体" w:hAnsi="宋体" w:eastAsia="宋体" w:cs="宋体"/>
          <w:snapToGrid w:val="0"/>
          <w:color w:val="000000"/>
          <w:kern w:val="0"/>
          <w:sz w:val="24"/>
          <w:szCs w:val="24"/>
          <w:highlight w:val="none"/>
          <w:lang w:eastAsia="zh-CN"/>
        </w:rPr>
        <w:t>落实政府采购政策需满足的资格要求：</w:t>
      </w:r>
      <w:bookmarkStart w:id="16" w:name="OLE_LINK25"/>
      <w:bookmarkStart w:id="17" w:name="OLE_LINK42"/>
      <w:r>
        <w:rPr>
          <w:rFonts w:hint="eastAsia" w:ascii="宋体" w:hAnsi="宋体" w:eastAsia="宋体" w:cs="宋体"/>
          <w:b/>
          <w:bCs/>
          <w:sz w:val="24"/>
          <w:szCs w:val="24"/>
          <w:lang w:eastAsia="zh-CN"/>
        </w:rPr>
        <w:t>本项目专门面向小微企业</w:t>
      </w:r>
      <w:r>
        <w:rPr>
          <w:rFonts w:hint="eastAsia" w:ascii="宋体" w:hAnsi="宋体" w:cs="宋体"/>
          <w:b/>
          <w:bCs/>
          <w:sz w:val="24"/>
          <w:szCs w:val="24"/>
          <w:lang w:eastAsia="zh-CN"/>
        </w:rPr>
        <w:t>采购</w:t>
      </w:r>
      <w:r>
        <w:rPr>
          <w:rFonts w:hint="eastAsia" w:ascii="宋体" w:hAnsi="宋体" w:cs="宋体"/>
          <w:sz w:val="24"/>
          <w:szCs w:val="24"/>
          <w:lang w:eastAsia="zh-CN"/>
        </w:rPr>
        <w:t>，</w:t>
      </w:r>
      <w:r>
        <w:rPr>
          <w:rFonts w:hint="eastAsia" w:ascii="宋体" w:hAnsi="宋体" w:eastAsia="宋体" w:cs="宋体"/>
          <w:sz w:val="24"/>
          <w:szCs w:val="24"/>
          <w:lang w:eastAsia="zh-CN"/>
        </w:rPr>
        <w:t>投标企业不在单独享受价格扣除优惠政策，须提</w:t>
      </w:r>
      <w:r>
        <w:rPr>
          <w:rFonts w:hint="eastAsia" w:ascii="宋体" w:hAnsi="宋体" w:cs="宋体"/>
          <w:sz w:val="24"/>
          <w:szCs w:val="24"/>
          <w:lang w:eastAsia="zh-CN"/>
        </w:rPr>
        <w:t>供</w:t>
      </w:r>
      <w:r>
        <w:rPr>
          <w:rFonts w:hint="eastAsia" w:ascii="宋体" w:hAnsi="宋体" w:eastAsia="宋体" w:cs="宋体"/>
          <w:sz w:val="24"/>
          <w:szCs w:val="24"/>
          <w:lang w:eastAsia="zh-CN"/>
        </w:rPr>
        <w:t>《中小企业声明函》</w:t>
      </w:r>
      <w:bookmarkEnd w:id="15"/>
      <w:bookmarkEnd w:id="16"/>
      <w:r>
        <w:rPr>
          <w:rFonts w:hint="eastAsia" w:ascii="宋体" w:hAnsi="宋体" w:eastAsia="宋体" w:cs="宋体"/>
          <w:b w:val="0"/>
          <w:bCs w:val="0"/>
          <w:sz w:val="24"/>
          <w:szCs w:val="24"/>
          <w:highlight w:val="none"/>
        </w:rPr>
        <w:t xml:space="preserve"> </w:t>
      </w:r>
      <w:r>
        <w:rPr>
          <w:rFonts w:hint="eastAsia" w:ascii="宋体" w:hAnsi="宋体" w:cs="宋体"/>
          <w:b w:val="0"/>
          <w:bCs w:val="0"/>
          <w:sz w:val="24"/>
          <w:szCs w:val="24"/>
          <w:highlight w:val="none"/>
          <w:lang w:eastAsia="zh-CN"/>
        </w:rPr>
        <w:t>；</w:t>
      </w:r>
    </w:p>
    <w:bookmarkEnd w:id="17"/>
    <w:p w14:paraId="1C5B71E2">
      <w:pPr>
        <w:widowControl/>
        <w:kinsoku w:val="0"/>
        <w:autoSpaceDE w:val="0"/>
        <w:autoSpaceDN w:val="0"/>
        <w:adjustRightInd w:val="0"/>
        <w:snapToGrid w:val="0"/>
        <w:spacing w:line="400" w:lineRule="exact"/>
        <w:jc w:val="both"/>
        <w:textAlignment w:val="baseline"/>
        <w:rPr>
          <w:rFonts w:hint="eastAsia" w:ascii="宋体" w:hAnsi="宋体" w:eastAsia="宋体" w:cs="宋体"/>
          <w:snapToGrid w:val="0"/>
          <w:color w:val="000000"/>
          <w:kern w:val="0"/>
          <w:sz w:val="24"/>
          <w:szCs w:val="24"/>
          <w:highlight w:val="none"/>
          <w:lang w:eastAsia="zh-CN"/>
        </w:rPr>
      </w:pPr>
      <w:r>
        <w:rPr>
          <w:rFonts w:hint="eastAsia" w:ascii="宋体" w:hAnsi="宋体" w:cs="宋体"/>
          <w:snapToGrid w:val="0"/>
          <w:color w:val="000000"/>
          <w:kern w:val="0"/>
          <w:sz w:val="24"/>
          <w:szCs w:val="24"/>
          <w:highlight w:val="none"/>
          <w:lang w:val="en-US" w:eastAsia="zh-CN"/>
        </w:rPr>
        <w:t>4</w:t>
      </w:r>
      <w:r>
        <w:rPr>
          <w:rFonts w:hint="eastAsia" w:ascii="宋体" w:hAnsi="宋体" w:eastAsia="宋体" w:cs="宋体"/>
          <w:snapToGrid w:val="0"/>
          <w:color w:val="000000"/>
          <w:kern w:val="0"/>
          <w:sz w:val="24"/>
          <w:szCs w:val="24"/>
          <w:highlight w:val="none"/>
          <w:lang w:val="en-US" w:eastAsia="zh-CN"/>
        </w:rPr>
        <w:t>.</w:t>
      </w:r>
      <w:r>
        <w:rPr>
          <w:rFonts w:hint="eastAsia" w:ascii="宋体" w:hAnsi="宋体" w:eastAsia="宋体" w:cs="宋体"/>
          <w:snapToGrid w:val="0"/>
          <w:color w:val="000000"/>
          <w:kern w:val="0"/>
          <w:sz w:val="24"/>
          <w:szCs w:val="24"/>
          <w:highlight w:val="none"/>
          <w:lang w:eastAsia="zh-CN"/>
        </w:rPr>
        <w:t>本项目特定资格要求：</w:t>
      </w:r>
      <w:bookmarkStart w:id="18" w:name="OLE_LINK4"/>
      <w:bookmarkStart w:id="19" w:name="OLE_LINK22"/>
      <w:r>
        <w:rPr>
          <w:rFonts w:hint="eastAsia" w:ascii="宋体" w:hAnsi="宋体" w:eastAsia="宋体" w:cs="宋体"/>
          <w:snapToGrid w:val="0"/>
          <w:color w:val="000000"/>
          <w:kern w:val="0"/>
          <w:sz w:val="24"/>
          <w:szCs w:val="24"/>
          <w:highlight w:val="none"/>
          <w:lang w:eastAsia="zh-CN"/>
        </w:rPr>
        <w:t>供应商</w:t>
      </w:r>
      <w:bookmarkEnd w:id="18"/>
      <w:r>
        <w:rPr>
          <w:rFonts w:hint="eastAsia" w:ascii="宋体" w:hAnsi="宋体" w:cs="宋体"/>
          <w:snapToGrid w:val="0"/>
          <w:color w:val="000000"/>
          <w:kern w:val="0"/>
          <w:sz w:val="24"/>
          <w:szCs w:val="24"/>
          <w:highlight w:val="none"/>
          <w:lang w:eastAsia="zh-CN"/>
        </w:rPr>
        <w:t>须</w:t>
      </w:r>
      <w:r>
        <w:rPr>
          <w:rFonts w:hint="eastAsia" w:ascii="宋体" w:hAnsi="宋体" w:eastAsia="宋体" w:cs="宋体"/>
          <w:snapToGrid w:val="0"/>
          <w:color w:val="000000"/>
          <w:kern w:val="0"/>
          <w:sz w:val="24"/>
          <w:szCs w:val="24"/>
          <w:highlight w:val="none"/>
          <w:lang w:eastAsia="zh-CN"/>
        </w:rPr>
        <w:t>提供《食品经营许可证》经营范围包括但不限于预包装食品销售（含冷藏冷冻食品）及散装食品销售（含冷藏冷冻食品）；</w:t>
      </w:r>
      <w:bookmarkEnd w:id="19"/>
    </w:p>
    <w:p w14:paraId="022AD5A9">
      <w:pPr>
        <w:widowControl/>
        <w:kinsoku w:val="0"/>
        <w:autoSpaceDE w:val="0"/>
        <w:autoSpaceDN w:val="0"/>
        <w:adjustRightInd w:val="0"/>
        <w:snapToGrid w:val="0"/>
        <w:spacing w:line="400" w:lineRule="exact"/>
        <w:jc w:val="both"/>
        <w:textAlignment w:val="baseline"/>
        <w:rPr>
          <w:rFonts w:hint="eastAsia" w:ascii="宋体" w:hAnsi="宋体" w:eastAsia="宋体" w:cs="宋体"/>
          <w:snapToGrid w:val="0"/>
          <w:color w:val="000000"/>
          <w:kern w:val="0"/>
          <w:sz w:val="24"/>
          <w:szCs w:val="24"/>
          <w:highlight w:val="red"/>
          <w:lang w:eastAsia="zh-CN"/>
        </w:rPr>
      </w:pPr>
      <w:r>
        <w:rPr>
          <w:rFonts w:hint="eastAsia" w:ascii="宋体" w:hAnsi="宋体" w:eastAsia="宋体" w:cs="宋体"/>
          <w:snapToGrid w:val="0"/>
          <w:color w:val="000000"/>
          <w:kern w:val="0"/>
          <w:sz w:val="24"/>
          <w:szCs w:val="24"/>
          <w:highlight w:val="none"/>
          <w:lang w:val="en-US" w:eastAsia="zh-CN"/>
        </w:rPr>
        <w:t>5、本项目不接受联合体投标。</w:t>
      </w:r>
    </w:p>
    <w:p w14:paraId="58F01D10">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bCs/>
          <w:snapToGrid w:val="0"/>
          <w:color w:val="000000"/>
          <w:kern w:val="0"/>
          <w:sz w:val="24"/>
          <w:szCs w:val="24"/>
          <w:lang w:eastAsia="en-US"/>
        </w:rPr>
      </w:pPr>
      <w:r>
        <w:rPr>
          <w:rFonts w:hint="eastAsia" w:ascii="宋体" w:hAnsi="宋体" w:eastAsia="宋体" w:cs="宋体"/>
          <w:b/>
          <w:bCs/>
          <w:snapToGrid w:val="0"/>
          <w:color w:val="000000"/>
          <w:kern w:val="0"/>
          <w:sz w:val="24"/>
          <w:szCs w:val="24"/>
          <w:lang w:eastAsia="en-US"/>
        </w:rPr>
        <w:t>三、获取</w:t>
      </w:r>
      <w:r>
        <w:rPr>
          <w:rFonts w:hint="eastAsia" w:ascii="宋体" w:hAnsi="宋体" w:cs="宋体"/>
          <w:b/>
          <w:bCs/>
          <w:snapToGrid w:val="0"/>
          <w:color w:val="000000"/>
          <w:kern w:val="0"/>
          <w:sz w:val="24"/>
          <w:szCs w:val="24"/>
          <w:lang w:eastAsia="zh-CN"/>
        </w:rPr>
        <w:t>采购</w:t>
      </w:r>
      <w:r>
        <w:rPr>
          <w:rFonts w:hint="eastAsia" w:ascii="宋体" w:hAnsi="宋体" w:eastAsia="宋体" w:cs="宋体"/>
          <w:b/>
          <w:bCs/>
          <w:snapToGrid w:val="0"/>
          <w:color w:val="000000"/>
          <w:kern w:val="0"/>
          <w:sz w:val="24"/>
          <w:szCs w:val="24"/>
          <w:lang w:eastAsia="en-US"/>
        </w:rPr>
        <w:t>文件</w:t>
      </w:r>
      <w:bookmarkEnd w:id="10"/>
      <w:bookmarkEnd w:id="11"/>
      <w:bookmarkEnd w:id="12"/>
      <w:bookmarkEnd w:id="13"/>
    </w:p>
    <w:p w14:paraId="2DB72AEF">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highlight w:val="yellow"/>
          <w:lang w:eastAsia="en-US"/>
        </w:rPr>
      </w:pPr>
      <w:r>
        <w:rPr>
          <w:rFonts w:hint="eastAsia" w:ascii="宋体" w:hAnsi="宋体" w:eastAsia="宋体" w:cs="宋体"/>
          <w:b w:val="0"/>
          <w:bCs w:val="0"/>
          <w:snapToGrid w:val="0"/>
          <w:color w:val="000000"/>
          <w:kern w:val="0"/>
          <w:sz w:val="24"/>
          <w:szCs w:val="24"/>
          <w:highlight w:val="none"/>
          <w:lang w:eastAsia="en-US"/>
        </w:rPr>
        <w:t>时间：202</w:t>
      </w:r>
      <w:r>
        <w:rPr>
          <w:rFonts w:hint="eastAsia" w:ascii="宋体" w:hAnsi="宋体" w:eastAsia="宋体" w:cs="宋体"/>
          <w:b w:val="0"/>
          <w:bCs w:val="0"/>
          <w:snapToGrid w:val="0"/>
          <w:color w:val="000000"/>
          <w:kern w:val="0"/>
          <w:sz w:val="24"/>
          <w:szCs w:val="24"/>
          <w:highlight w:val="none"/>
          <w:lang w:val="en-US" w:eastAsia="zh-CN"/>
        </w:rPr>
        <w:t>6</w:t>
      </w:r>
      <w:r>
        <w:rPr>
          <w:rFonts w:hint="eastAsia" w:ascii="宋体" w:hAnsi="宋体" w:eastAsia="宋体" w:cs="宋体"/>
          <w:b w:val="0"/>
          <w:bCs w:val="0"/>
          <w:snapToGrid w:val="0"/>
          <w:color w:val="000000"/>
          <w:kern w:val="0"/>
          <w:sz w:val="24"/>
          <w:szCs w:val="24"/>
          <w:highlight w:val="none"/>
          <w:lang w:eastAsia="en-US"/>
        </w:rPr>
        <w:t>年0</w:t>
      </w:r>
      <w:r>
        <w:rPr>
          <w:rFonts w:hint="eastAsia" w:ascii="宋体" w:hAnsi="宋体" w:cs="宋体"/>
          <w:b w:val="0"/>
          <w:bCs w:val="0"/>
          <w:snapToGrid w:val="0"/>
          <w:color w:val="000000"/>
          <w:kern w:val="0"/>
          <w:sz w:val="24"/>
          <w:szCs w:val="24"/>
          <w:highlight w:val="none"/>
          <w:lang w:val="en-US" w:eastAsia="zh-CN"/>
        </w:rPr>
        <w:t>6</w:t>
      </w:r>
      <w:r>
        <w:rPr>
          <w:rFonts w:hint="eastAsia" w:ascii="宋体" w:hAnsi="宋体" w:eastAsia="宋体" w:cs="宋体"/>
          <w:b w:val="0"/>
          <w:bCs w:val="0"/>
          <w:snapToGrid w:val="0"/>
          <w:color w:val="000000"/>
          <w:kern w:val="0"/>
          <w:sz w:val="24"/>
          <w:szCs w:val="24"/>
          <w:highlight w:val="none"/>
          <w:lang w:eastAsia="en-US"/>
        </w:rPr>
        <w:t>月</w:t>
      </w:r>
      <w:r>
        <w:rPr>
          <w:rFonts w:hint="eastAsia" w:ascii="宋体" w:hAnsi="宋体" w:cs="宋体"/>
          <w:b w:val="0"/>
          <w:bCs w:val="0"/>
          <w:snapToGrid w:val="0"/>
          <w:color w:val="000000"/>
          <w:kern w:val="0"/>
          <w:sz w:val="24"/>
          <w:szCs w:val="24"/>
          <w:highlight w:val="none"/>
          <w:lang w:val="en-US" w:eastAsia="zh-CN"/>
        </w:rPr>
        <w:t>01</w:t>
      </w:r>
      <w:r>
        <w:rPr>
          <w:rFonts w:hint="eastAsia" w:ascii="宋体" w:hAnsi="宋体" w:eastAsia="宋体" w:cs="宋体"/>
          <w:b w:val="0"/>
          <w:bCs w:val="0"/>
          <w:snapToGrid w:val="0"/>
          <w:color w:val="000000"/>
          <w:kern w:val="0"/>
          <w:sz w:val="24"/>
          <w:szCs w:val="24"/>
          <w:highlight w:val="none"/>
          <w:lang w:eastAsia="en-US"/>
        </w:rPr>
        <w:t>日至 202</w:t>
      </w:r>
      <w:r>
        <w:rPr>
          <w:rFonts w:hint="eastAsia" w:ascii="宋体" w:hAnsi="宋体" w:eastAsia="宋体" w:cs="宋体"/>
          <w:b w:val="0"/>
          <w:bCs w:val="0"/>
          <w:snapToGrid w:val="0"/>
          <w:color w:val="000000"/>
          <w:kern w:val="0"/>
          <w:sz w:val="24"/>
          <w:szCs w:val="24"/>
          <w:highlight w:val="none"/>
          <w:lang w:val="en-US" w:eastAsia="zh-CN"/>
        </w:rPr>
        <w:t>6</w:t>
      </w:r>
      <w:r>
        <w:rPr>
          <w:rFonts w:hint="eastAsia" w:ascii="宋体" w:hAnsi="宋体" w:eastAsia="宋体" w:cs="宋体"/>
          <w:b w:val="0"/>
          <w:bCs w:val="0"/>
          <w:snapToGrid w:val="0"/>
          <w:color w:val="000000"/>
          <w:kern w:val="0"/>
          <w:sz w:val="24"/>
          <w:szCs w:val="24"/>
          <w:highlight w:val="none"/>
          <w:lang w:eastAsia="en-US"/>
        </w:rPr>
        <w:t>年0</w:t>
      </w:r>
      <w:r>
        <w:rPr>
          <w:rFonts w:hint="eastAsia" w:ascii="宋体" w:hAnsi="宋体" w:cs="宋体"/>
          <w:b w:val="0"/>
          <w:bCs w:val="0"/>
          <w:snapToGrid w:val="0"/>
          <w:color w:val="000000"/>
          <w:kern w:val="0"/>
          <w:sz w:val="24"/>
          <w:szCs w:val="24"/>
          <w:highlight w:val="none"/>
          <w:lang w:val="en-US" w:eastAsia="zh-CN"/>
        </w:rPr>
        <w:t>6</w:t>
      </w:r>
      <w:r>
        <w:rPr>
          <w:rFonts w:hint="eastAsia" w:ascii="宋体" w:hAnsi="宋体" w:eastAsia="宋体" w:cs="宋体"/>
          <w:b w:val="0"/>
          <w:bCs w:val="0"/>
          <w:snapToGrid w:val="0"/>
          <w:color w:val="000000"/>
          <w:kern w:val="0"/>
          <w:sz w:val="24"/>
          <w:szCs w:val="24"/>
          <w:highlight w:val="none"/>
          <w:lang w:eastAsia="en-US"/>
        </w:rPr>
        <w:t>月</w:t>
      </w:r>
      <w:r>
        <w:rPr>
          <w:rFonts w:hint="eastAsia" w:ascii="宋体" w:hAnsi="宋体" w:cs="宋体"/>
          <w:b w:val="0"/>
          <w:bCs w:val="0"/>
          <w:snapToGrid w:val="0"/>
          <w:color w:val="000000"/>
          <w:kern w:val="0"/>
          <w:sz w:val="24"/>
          <w:szCs w:val="24"/>
          <w:highlight w:val="none"/>
          <w:lang w:val="en-US" w:eastAsia="zh-CN"/>
        </w:rPr>
        <w:t>04</w:t>
      </w:r>
      <w:r>
        <w:rPr>
          <w:rFonts w:hint="eastAsia" w:ascii="宋体" w:hAnsi="宋体" w:eastAsia="宋体" w:cs="宋体"/>
          <w:b w:val="0"/>
          <w:bCs w:val="0"/>
          <w:snapToGrid w:val="0"/>
          <w:color w:val="000000"/>
          <w:kern w:val="0"/>
          <w:sz w:val="24"/>
          <w:szCs w:val="24"/>
          <w:highlight w:val="none"/>
          <w:lang w:eastAsia="en-US"/>
        </w:rPr>
        <w:t>日，每天上午 10：00 至 14： 00，下 午 15：30 至 19：30（北京时间，法定节假日除外）</w:t>
      </w:r>
    </w:p>
    <w:p w14:paraId="152D023A">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en-US"/>
        </w:rPr>
      </w:pPr>
      <w:r>
        <w:rPr>
          <w:rFonts w:hint="eastAsia" w:ascii="宋体" w:hAnsi="宋体" w:eastAsia="宋体" w:cs="宋体"/>
          <w:b w:val="0"/>
          <w:bCs w:val="0"/>
          <w:snapToGrid w:val="0"/>
          <w:color w:val="000000"/>
          <w:kern w:val="0"/>
          <w:sz w:val="24"/>
          <w:szCs w:val="24"/>
          <w:lang w:eastAsia="en-US"/>
        </w:rPr>
        <w:t>地点：政采云平台线上 https://www.zcygov.cn/</w:t>
      </w:r>
    </w:p>
    <w:p w14:paraId="67B29AA7">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en-US"/>
        </w:rPr>
      </w:pPr>
      <w:r>
        <w:rPr>
          <w:rFonts w:hint="eastAsia" w:ascii="宋体" w:hAnsi="宋体" w:eastAsia="宋体" w:cs="宋体"/>
          <w:b w:val="0"/>
          <w:bCs w:val="0"/>
          <w:snapToGrid w:val="0"/>
          <w:color w:val="000000"/>
          <w:kern w:val="0"/>
          <w:sz w:val="24"/>
          <w:szCs w:val="24"/>
          <w:lang w:eastAsia="en-US"/>
        </w:rPr>
        <w:t>方式：</w:t>
      </w:r>
      <w:r>
        <w:rPr>
          <w:rFonts w:hint="eastAsia" w:ascii="宋体" w:hAnsi="宋体" w:eastAsia="宋体" w:cs="宋体"/>
          <w:b w:val="0"/>
          <w:bCs w:val="0"/>
          <w:snapToGrid w:val="0"/>
          <w:color w:val="000000"/>
          <w:kern w:val="0"/>
          <w:sz w:val="24"/>
          <w:szCs w:val="24"/>
          <w:lang w:eastAsia="zh-CN"/>
        </w:rPr>
        <w:t>投标人</w:t>
      </w:r>
      <w:r>
        <w:rPr>
          <w:rFonts w:hint="eastAsia" w:ascii="宋体" w:hAnsi="宋体" w:eastAsia="宋体" w:cs="宋体"/>
          <w:b w:val="0"/>
          <w:bCs w:val="0"/>
          <w:snapToGrid w:val="0"/>
          <w:color w:val="000000"/>
          <w:kern w:val="0"/>
          <w:sz w:val="24"/>
          <w:szCs w:val="24"/>
          <w:lang w:eastAsia="en-US"/>
        </w:rPr>
        <w:t>登录政采云平台 https://www.zcygov.cn/在线申请获取采购文件（进入“项目采购 ”应用，在获取采购文件菜单中选择项目，申请获取采购文件）</w:t>
      </w:r>
    </w:p>
    <w:p w14:paraId="27DBC9CC">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en-US"/>
        </w:rPr>
      </w:pPr>
      <w:r>
        <w:rPr>
          <w:rFonts w:hint="eastAsia" w:ascii="宋体" w:hAnsi="宋体" w:eastAsia="宋体" w:cs="宋体"/>
          <w:b w:val="0"/>
          <w:bCs w:val="0"/>
          <w:snapToGrid w:val="0"/>
          <w:color w:val="000000"/>
          <w:kern w:val="0"/>
          <w:sz w:val="24"/>
          <w:szCs w:val="24"/>
          <w:lang w:eastAsia="en-US"/>
        </w:rPr>
        <w:t>售价（元） ：0</w:t>
      </w:r>
    </w:p>
    <w:p w14:paraId="5F7769B3">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bCs/>
          <w:snapToGrid w:val="0"/>
          <w:color w:val="000000"/>
          <w:kern w:val="0"/>
          <w:sz w:val="24"/>
          <w:szCs w:val="24"/>
          <w:lang w:eastAsia="en-US"/>
        </w:rPr>
      </w:pPr>
      <w:r>
        <w:rPr>
          <w:rFonts w:hint="eastAsia" w:ascii="宋体" w:hAnsi="宋体" w:eastAsia="宋体" w:cs="宋体"/>
          <w:b/>
          <w:bCs/>
          <w:snapToGrid w:val="0"/>
          <w:color w:val="000000"/>
          <w:kern w:val="0"/>
          <w:sz w:val="24"/>
          <w:szCs w:val="24"/>
          <w:lang w:eastAsia="en-US"/>
        </w:rPr>
        <w:t>四、响应文件提交</w:t>
      </w:r>
    </w:p>
    <w:p w14:paraId="34B2BE16">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en-US"/>
        </w:rPr>
      </w:pPr>
      <w:r>
        <w:rPr>
          <w:rFonts w:hint="eastAsia" w:ascii="宋体" w:hAnsi="宋体" w:eastAsia="宋体" w:cs="宋体"/>
          <w:b w:val="0"/>
          <w:bCs w:val="0"/>
          <w:snapToGrid w:val="0"/>
          <w:color w:val="000000"/>
          <w:kern w:val="0"/>
          <w:sz w:val="24"/>
          <w:szCs w:val="24"/>
          <w:lang w:eastAsia="en-US"/>
        </w:rPr>
        <w:t>截止时间：</w:t>
      </w:r>
      <w:r>
        <w:rPr>
          <w:rFonts w:hint="eastAsia" w:ascii="宋体" w:hAnsi="宋体" w:eastAsia="宋体" w:cs="宋体"/>
          <w:b w:val="0"/>
          <w:bCs w:val="0"/>
          <w:snapToGrid w:val="0"/>
          <w:color w:val="000000"/>
          <w:kern w:val="0"/>
          <w:sz w:val="24"/>
          <w:szCs w:val="24"/>
          <w:highlight w:val="none"/>
          <w:lang w:eastAsia="en-US"/>
        </w:rPr>
        <w:t>202</w:t>
      </w:r>
      <w:r>
        <w:rPr>
          <w:rFonts w:hint="eastAsia" w:ascii="宋体" w:hAnsi="宋体" w:eastAsia="宋体" w:cs="宋体"/>
          <w:b w:val="0"/>
          <w:bCs w:val="0"/>
          <w:snapToGrid w:val="0"/>
          <w:color w:val="000000"/>
          <w:kern w:val="0"/>
          <w:sz w:val="24"/>
          <w:szCs w:val="24"/>
          <w:highlight w:val="none"/>
          <w:lang w:val="en-US" w:eastAsia="zh-CN"/>
        </w:rPr>
        <w:t>6</w:t>
      </w:r>
      <w:r>
        <w:rPr>
          <w:rFonts w:hint="eastAsia" w:ascii="宋体" w:hAnsi="宋体" w:eastAsia="宋体" w:cs="宋体"/>
          <w:b w:val="0"/>
          <w:bCs w:val="0"/>
          <w:snapToGrid w:val="0"/>
          <w:color w:val="000000"/>
          <w:kern w:val="0"/>
          <w:sz w:val="24"/>
          <w:szCs w:val="24"/>
          <w:highlight w:val="none"/>
          <w:lang w:eastAsia="en-US"/>
        </w:rPr>
        <w:t>年0</w:t>
      </w:r>
      <w:r>
        <w:rPr>
          <w:rFonts w:hint="eastAsia" w:ascii="宋体" w:hAnsi="宋体" w:cs="宋体"/>
          <w:b w:val="0"/>
          <w:bCs w:val="0"/>
          <w:snapToGrid w:val="0"/>
          <w:color w:val="000000"/>
          <w:kern w:val="0"/>
          <w:sz w:val="24"/>
          <w:szCs w:val="24"/>
          <w:highlight w:val="none"/>
          <w:lang w:val="en-US" w:eastAsia="zh-CN"/>
        </w:rPr>
        <w:t>6</w:t>
      </w:r>
      <w:r>
        <w:rPr>
          <w:rFonts w:hint="eastAsia" w:ascii="宋体" w:hAnsi="宋体" w:eastAsia="宋体" w:cs="宋体"/>
          <w:b w:val="0"/>
          <w:bCs w:val="0"/>
          <w:snapToGrid w:val="0"/>
          <w:color w:val="000000"/>
          <w:kern w:val="0"/>
          <w:sz w:val="24"/>
          <w:szCs w:val="24"/>
          <w:highlight w:val="none"/>
          <w:lang w:eastAsia="en-US"/>
        </w:rPr>
        <w:t>月</w:t>
      </w:r>
      <w:r>
        <w:rPr>
          <w:rFonts w:hint="eastAsia" w:ascii="宋体" w:hAnsi="宋体" w:cs="宋体"/>
          <w:b w:val="0"/>
          <w:bCs w:val="0"/>
          <w:snapToGrid w:val="0"/>
          <w:color w:val="000000"/>
          <w:kern w:val="0"/>
          <w:sz w:val="24"/>
          <w:szCs w:val="24"/>
          <w:highlight w:val="none"/>
          <w:lang w:val="en-US" w:eastAsia="zh-CN"/>
        </w:rPr>
        <w:t>05</w:t>
      </w:r>
      <w:r>
        <w:rPr>
          <w:rFonts w:hint="eastAsia" w:ascii="宋体" w:hAnsi="宋体" w:eastAsia="宋体" w:cs="宋体"/>
          <w:b w:val="0"/>
          <w:bCs w:val="0"/>
          <w:snapToGrid w:val="0"/>
          <w:color w:val="000000"/>
          <w:kern w:val="0"/>
          <w:sz w:val="24"/>
          <w:szCs w:val="24"/>
          <w:highlight w:val="none"/>
          <w:lang w:eastAsia="en-US"/>
        </w:rPr>
        <w:t>日1</w:t>
      </w:r>
      <w:r>
        <w:rPr>
          <w:rFonts w:hint="eastAsia" w:ascii="宋体" w:hAnsi="宋体" w:cs="宋体"/>
          <w:b w:val="0"/>
          <w:bCs w:val="0"/>
          <w:snapToGrid w:val="0"/>
          <w:color w:val="000000"/>
          <w:kern w:val="0"/>
          <w:sz w:val="24"/>
          <w:szCs w:val="24"/>
          <w:highlight w:val="none"/>
          <w:lang w:val="en-US" w:eastAsia="zh-CN"/>
        </w:rPr>
        <w:t>1</w:t>
      </w:r>
      <w:r>
        <w:rPr>
          <w:rFonts w:hint="eastAsia" w:ascii="宋体" w:hAnsi="宋体" w:eastAsia="宋体" w:cs="宋体"/>
          <w:b w:val="0"/>
          <w:bCs w:val="0"/>
          <w:snapToGrid w:val="0"/>
          <w:color w:val="000000"/>
          <w:kern w:val="0"/>
          <w:sz w:val="24"/>
          <w:szCs w:val="24"/>
          <w:highlight w:val="none"/>
          <w:lang w:eastAsia="en-US"/>
        </w:rPr>
        <w:t>时</w:t>
      </w:r>
      <w:r>
        <w:rPr>
          <w:rFonts w:hint="eastAsia" w:ascii="宋体" w:hAnsi="宋体" w:cs="宋体"/>
          <w:b w:val="0"/>
          <w:bCs w:val="0"/>
          <w:snapToGrid w:val="0"/>
          <w:color w:val="000000"/>
          <w:kern w:val="0"/>
          <w:sz w:val="24"/>
          <w:szCs w:val="24"/>
          <w:highlight w:val="none"/>
          <w:lang w:val="en-US" w:eastAsia="zh-CN"/>
        </w:rPr>
        <w:t>0</w:t>
      </w:r>
      <w:r>
        <w:rPr>
          <w:rFonts w:hint="eastAsia" w:ascii="宋体" w:hAnsi="宋体" w:eastAsia="宋体" w:cs="宋体"/>
          <w:b w:val="0"/>
          <w:bCs w:val="0"/>
          <w:snapToGrid w:val="0"/>
          <w:color w:val="000000"/>
          <w:kern w:val="0"/>
          <w:sz w:val="24"/>
          <w:szCs w:val="24"/>
          <w:highlight w:val="none"/>
          <w:lang w:eastAsia="en-US"/>
        </w:rPr>
        <w:t>0分</w:t>
      </w:r>
      <w:r>
        <w:rPr>
          <w:rFonts w:hint="eastAsia" w:ascii="宋体" w:hAnsi="宋体" w:eastAsia="宋体" w:cs="宋体"/>
          <w:b w:val="0"/>
          <w:bCs w:val="0"/>
          <w:snapToGrid w:val="0"/>
          <w:color w:val="000000"/>
          <w:kern w:val="0"/>
          <w:sz w:val="24"/>
          <w:szCs w:val="24"/>
          <w:lang w:eastAsia="en-US"/>
        </w:rPr>
        <w:t>（北京时间）</w:t>
      </w:r>
    </w:p>
    <w:p w14:paraId="531AB3A5">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en-US"/>
        </w:rPr>
      </w:pPr>
      <w:bookmarkStart w:id="20" w:name="_Toc35393802"/>
      <w:bookmarkStart w:id="21" w:name="_Toc28359016"/>
      <w:bookmarkStart w:id="22" w:name="_Toc35393633"/>
      <w:bookmarkStart w:id="23" w:name="_Toc28359093"/>
      <w:r>
        <w:rPr>
          <w:rFonts w:hint="eastAsia" w:ascii="宋体" w:hAnsi="宋体" w:eastAsia="宋体" w:cs="宋体"/>
          <w:b w:val="0"/>
          <w:bCs w:val="0"/>
          <w:snapToGrid w:val="0"/>
          <w:color w:val="000000"/>
          <w:kern w:val="0"/>
          <w:sz w:val="24"/>
          <w:szCs w:val="24"/>
          <w:lang w:eastAsia="en-US"/>
        </w:rPr>
        <w:t xml:space="preserve">地点：供应商应在此之前将加密的响应文件上传至政采云https://www.zcygov.cn/(逾期未上传的或不符合规定的响应文件将被拒绝接收)。 </w:t>
      </w:r>
    </w:p>
    <w:p w14:paraId="4CA2AEAF">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bCs/>
          <w:snapToGrid w:val="0"/>
          <w:color w:val="000000"/>
          <w:kern w:val="0"/>
          <w:sz w:val="24"/>
          <w:szCs w:val="24"/>
          <w:lang w:eastAsia="en-US"/>
        </w:rPr>
      </w:pPr>
      <w:r>
        <w:rPr>
          <w:rFonts w:hint="eastAsia" w:ascii="宋体" w:hAnsi="宋体" w:eastAsia="宋体" w:cs="宋体"/>
          <w:b/>
          <w:bCs/>
          <w:snapToGrid w:val="0"/>
          <w:color w:val="000000"/>
          <w:kern w:val="0"/>
          <w:sz w:val="24"/>
          <w:szCs w:val="24"/>
          <w:lang w:eastAsia="en-US"/>
        </w:rPr>
        <w:t>五、</w:t>
      </w:r>
      <w:r>
        <w:rPr>
          <w:rFonts w:hint="eastAsia" w:ascii="宋体" w:hAnsi="宋体" w:cs="宋体"/>
          <w:b/>
          <w:bCs/>
          <w:snapToGrid w:val="0"/>
          <w:color w:val="000000"/>
          <w:kern w:val="0"/>
          <w:sz w:val="24"/>
          <w:szCs w:val="24"/>
          <w:lang w:eastAsia="zh-CN"/>
        </w:rPr>
        <w:t>响应文件</w:t>
      </w:r>
      <w:r>
        <w:rPr>
          <w:rFonts w:hint="eastAsia" w:ascii="宋体" w:hAnsi="宋体" w:eastAsia="宋体" w:cs="宋体"/>
          <w:b/>
          <w:bCs/>
          <w:snapToGrid w:val="0"/>
          <w:color w:val="000000"/>
          <w:kern w:val="0"/>
          <w:sz w:val="24"/>
          <w:szCs w:val="24"/>
          <w:lang w:eastAsia="en-US"/>
        </w:rPr>
        <w:t>开启</w:t>
      </w:r>
      <w:bookmarkEnd w:id="20"/>
      <w:bookmarkEnd w:id="21"/>
      <w:bookmarkEnd w:id="22"/>
      <w:bookmarkEnd w:id="23"/>
    </w:p>
    <w:p w14:paraId="0E19391B">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en-US"/>
        </w:rPr>
      </w:pPr>
      <w:r>
        <w:rPr>
          <w:rFonts w:hint="eastAsia" w:ascii="宋体" w:hAnsi="宋体" w:cs="宋体"/>
          <w:b w:val="0"/>
          <w:bCs w:val="0"/>
          <w:snapToGrid w:val="0"/>
          <w:color w:val="000000"/>
          <w:kern w:val="0"/>
          <w:sz w:val="24"/>
          <w:szCs w:val="24"/>
          <w:lang w:eastAsia="zh-CN"/>
        </w:rPr>
        <w:t>开启</w:t>
      </w:r>
      <w:r>
        <w:rPr>
          <w:rFonts w:hint="eastAsia" w:ascii="宋体" w:hAnsi="宋体" w:eastAsia="宋体" w:cs="宋体"/>
          <w:b w:val="0"/>
          <w:bCs w:val="0"/>
          <w:snapToGrid w:val="0"/>
          <w:color w:val="000000"/>
          <w:kern w:val="0"/>
          <w:sz w:val="24"/>
          <w:szCs w:val="24"/>
          <w:lang w:eastAsia="en-US"/>
        </w:rPr>
        <w:t>时间：</w:t>
      </w:r>
      <w:r>
        <w:rPr>
          <w:rFonts w:hint="eastAsia" w:ascii="宋体" w:hAnsi="宋体" w:eastAsia="宋体" w:cs="宋体"/>
          <w:b w:val="0"/>
          <w:bCs w:val="0"/>
          <w:snapToGrid w:val="0"/>
          <w:color w:val="000000"/>
          <w:kern w:val="0"/>
          <w:sz w:val="24"/>
          <w:szCs w:val="24"/>
          <w:highlight w:val="none"/>
          <w:lang w:eastAsia="en-US"/>
        </w:rPr>
        <w:t>202</w:t>
      </w:r>
      <w:r>
        <w:rPr>
          <w:rFonts w:hint="eastAsia" w:ascii="宋体" w:hAnsi="宋体" w:eastAsia="宋体" w:cs="宋体"/>
          <w:b w:val="0"/>
          <w:bCs w:val="0"/>
          <w:snapToGrid w:val="0"/>
          <w:color w:val="000000"/>
          <w:kern w:val="0"/>
          <w:sz w:val="24"/>
          <w:szCs w:val="24"/>
          <w:highlight w:val="none"/>
          <w:lang w:val="en-US" w:eastAsia="zh-CN"/>
        </w:rPr>
        <w:t>6</w:t>
      </w:r>
      <w:r>
        <w:rPr>
          <w:rFonts w:hint="eastAsia" w:ascii="宋体" w:hAnsi="宋体" w:eastAsia="宋体" w:cs="宋体"/>
          <w:b w:val="0"/>
          <w:bCs w:val="0"/>
          <w:snapToGrid w:val="0"/>
          <w:color w:val="000000"/>
          <w:kern w:val="0"/>
          <w:sz w:val="24"/>
          <w:szCs w:val="24"/>
          <w:highlight w:val="none"/>
          <w:lang w:eastAsia="en-US"/>
        </w:rPr>
        <w:t>年0</w:t>
      </w:r>
      <w:r>
        <w:rPr>
          <w:rFonts w:hint="eastAsia" w:ascii="宋体" w:hAnsi="宋体" w:cs="宋体"/>
          <w:b w:val="0"/>
          <w:bCs w:val="0"/>
          <w:snapToGrid w:val="0"/>
          <w:color w:val="000000"/>
          <w:kern w:val="0"/>
          <w:sz w:val="24"/>
          <w:szCs w:val="24"/>
          <w:highlight w:val="none"/>
          <w:lang w:val="en-US" w:eastAsia="zh-CN"/>
        </w:rPr>
        <w:t>6</w:t>
      </w:r>
      <w:r>
        <w:rPr>
          <w:rFonts w:hint="eastAsia" w:ascii="宋体" w:hAnsi="宋体" w:eastAsia="宋体" w:cs="宋体"/>
          <w:b w:val="0"/>
          <w:bCs w:val="0"/>
          <w:snapToGrid w:val="0"/>
          <w:color w:val="000000"/>
          <w:kern w:val="0"/>
          <w:sz w:val="24"/>
          <w:szCs w:val="24"/>
          <w:highlight w:val="none"/>
          <w:lang w:eastAsia="en-US"/>
        </w:rPr>
        <w:t>月</w:t>
      </w:r>
      <w:r>
        <w:rPr>
          <w:rFonts w:hint="eastAsia" w:ascii="宋体" w:hAnsi="宋体" w:cs="宋体"/>
          <w:b w:val="0"/>
          <w:bCs w:val="0"/>
          <w:snapToGrid w:val="0"/>
          <w:color w:val="000000"/>
          <w:kern w:val="0"/>
          <w:sz w:val="24"/>
          <w:szCs w:val="24"/>
          <w:highlight w:val="none"/>
          <w:lang w:val="en-US" w:eastAsia="zh-CN"/>
        </w:rPr>
        <w:t>05</w:t>
      </w:r>
      <w:r>
        <w:rPr>
          <w:rFonts w:hint="eastAsia" w:ascii="宋体" w:hAnsi="宋体" w:eastAsia="宋体" w:cs="宋体"/>
          <w:b w:val="0"/>
          <w:bCs w:val="0"/>
          <w:snapToGrid w:val="0"/>
          <w:color w:val="000000"/>
          <w:kern w:val="0"/>
          <w:sz w:val="24"/>
          <w:szCs w:val="24"/>
          <w:highlight w:val="none"/>
          <w:lang w:eastAsia="en-US"/>
        </w:rPr>
        <w:t>日1</w:t>
      </w:r>
      <w:r>
        <w:rPr>
          <w:rFonts w:hint="eastAsia" w:ascii="宋体" w:hAnsi="宋体" w:cs="宋体"/>
          <w:b w:val="0"/>
          <w:bCs w:val="0"/>
          <w:snapToGrid w:val="0"/>
          <w:color w:val="000000"/>
          <w:kern w:val="0"/>
          <w:sz w:val="24"/>
          <w:szCs w:val="24"/>
          <w:highlight w:val="none"/>
          <w:lang w:val="en-US" w:eastAsia="zh-CN"/>
        </w:rPr>
        <w:t>1</w:t>
      </w:r>
      <w:r>
        <w:rPr>
          <w:rFonts w:hint="eastAsia" w:ascii="宋体" w:hAnsi="宋体" w:eastAsia="宋体" w:cs="宋体"/>
          <w:b w:val="0"/>
          <w:bCs w:val="0"/>
          <w:snapToGrid w:val="0"/>
          <w:color w:val="000000"/>
          <w:kern w:val="0"/>
          <w:sz w:val="24"/>
          <w:szCs w:val="24"/>
          <w:highlight w:val="none"/>
          <w:lang w:eastAsia="en-US"/>
        </w:rPr>
        <w:t>时</w:t>
      </w:r>
      <w:r>
        <w:rPr>
          <w:rFonts w:hint="eastAsia" w:ascii="宋体" w:hAnsi="宋体" w:cs="宋体"/>
          <w:b w:val="0"/>
          <w:bCs w:val="0"/>
          <w:snapToGrid w:val="0"/>
          <w:color w:val="000000"/>
          <w:kern w:val="0"/>
          <w:sz w:val="24"/>
          <w:szCs w:val="24"/>
          <w:highlight w:val="none"/>
          <w:lang w:val="en-US" w:eastAsia="zh-CN"/>
        </w:rPr>
        <w:t>0</w:t>
      </w:r>
      <w:r>
        <w:rPr>
          <w:rFonts w:hint="eastAsia" w:ascii="宋体" w:hAnsi="宋体" w:eastAsia="宋体" w:cs="宋体"/>
          <w:b w:val="0"/>
          <w:bCs w:val="0"/>
          <w:snapToGrid w:val="0"/>
          <w:color w:val="000000"/>
          <w:kern w:val="0"/>
          <w:sz w:val="24"/>
          <w:szCs w:val="24"/>
          <w:highlight w:val="none"/>
          <w:lang w:eastAsia="en-US"/>
        </w:rPr>
        <w:t>0分</w:t>
      </w:r>
      <w:r>
        <w:rPr>
          <w:rFonts w:hint="eastAsia" w:ascii="宋体" w:hAnsi="宋体" w:eastAsia="宋体" w:cs="宋体"/>
          <w:b w:val="0"/>
          <w:bCs w:val="0"/>
          <w:snapToGrid w:val="0"/>
          <w:color w:val="000000"/>
          <w:kern w:val="0"/>
          <w:sz w:val="24"/>
          <w:szCs w:val="24"/>
          <w:lang w:eastAsia="en-US"/>
        </w:rPr>
        <w:t>（北京时间）</w:t>
      </w:r>
    </w:p>
    <w:p w14:paraId="5C7E9EDB">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en-US"/>
        </w:rPr>
      </w:pPr>
      <w:r>
        <w:rPr>
          <w:rFonts w:hint="eastAsia" w:ascii="宋体" w:hAnsi="宋体" w:eastAsia="宋体" w:cs="宋体"/>
          <w:b w:val="0"/>
          <w:bCs w:val="0"/>
          <w:snapToGrid w:val="0"/>
          <w:color w:val="000000"/>
          <w:kern w:val="0"/>
          <w:sz w:val="24"/>
          <w:szCs w:val="24"/>
          <w:lang w:eastAsia="en-US"/>
        </w:rPr>
        <w:t>地点：政采云（https://www.zcygov.cn/）不见面开标大厅。</w:t>
      </w:r>
    </w:p>
    <w:p w14:paraId="5F96CE7E">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bCs/>
          <w:snapToGrid w:val="0"/>
          <w:color w:val="000000"/>
          <w:kern w:val="0"/>
          <w:sz w:val="24"/>
          <w:szCs w:val="24"/>
          <w:lang w:eastAsia="en-US"/>
        </w:rPr>
      </w:pPr>
      <w:r>
        <w:rPr>
          <w:rFonts w:hint="eastAsia" w:ascii="宋体" w:hAnsi="宋体" w:eastAsia="宋体" w:cs="宋体"/>
          <w:b/>
          <w:bCs/>
          <w:snapToGrid w:val="0"/>
          <w:color w:val="000000"/>
          <w:kern w:val="0"/>
          <w:sz w:val="24"/>
          <w:szCs w:val="24"/>
          <w:lang w:eastAsia="en-US"/>
        </w:rPr>
        <w:t>六、公告期限</w:t>
      </w:r>
    </w:p>
    <w:p w14:paraId="5E3B3543">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bCs/>
          <w:snapToGrid w:val="0"/>
          <w:color w:val="000000"/>
          <w:kern w:val="0"/>
          <w:sz w:val="24"/>
          <w:szCs w:val="24"/>
          <w:lang w:eastAsia="en-US"/>
        </w:rPr>
      </w:pPr>
      <w:r>
        <w:rPr>
          <w:rFonts w:hint="eastAsia" w:ascii="宋体" w:hAnsi="宋体" w:eastAsia="宋体" w:cs="宋体"/>
          <w:b w:val="0"/>
          <w:bCs w:val="0"/>
          <w:snapToGrid w:val="0"/>
          <w:color w:val="000000"/>
          <w:kern w:val="0"/>
          <w:sz w:val="24"/>
          <w:szCs w:val="24"/>
          <w:lang w:eastAsia="en-US"/>
        </w:rPr>
        <w:t>自本公告发布之日起3个工作日。</w:t>
      </w:r>
    </w:p>
    <w:p w14:paraId="49FCF250">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bCs/>
          <w:snapToGrid w:val="0"/>
          <w:color w:val="000000"/>
          <w:kern w:val="0"/>
          <w:sz w:val="24"/>
          <w:szCs w:val="24"/>
          <w:lang w:eastAsia="en-US"/>
        </w:rPr>
      </w:pPr>
      <w:r>
        <w:rPr>
          <w:rFonts w:hint="eastAsia" w:ascii="宋体" w:hAnsi="宋体" w:eastAsia="宋体" w:cs="宋体"/>
          <w:b/>
          <w:bCs/>
          <w:snapToGrid w:val="0"/>
          <w:color w:val="000000"/>
          <w:kern w:val="0"/>
          <w:sz w:val="24"/>
          <w:szCs w:val="24"/>
          <w:lang w:eastAsia="zh-CN"/>
        </w:rPr>
        <w:t>七</w:t>
      </w:r>
      <w:r>
        <w:rPr>
          <w:rFonts w:hint="eastAsia" w:ascii="宋体" w:hAnsi="宋体" w:eastAsia="宋体" w:cs="宋体"/>
          <w:b/>
          <w:bCs/>
          <w:snapToGrid w:val="0"/>
          <w:color w:val="000000"/>
          <w:kern w:val="0"/>
          <w:sz w:val="24"/>
          <w:szCs w:val="24"/>
          <w:lang w:eastAsia="en-US"/>
        </w:rPr>
        <w:t>、其他补充事宜</w:t>
      </w:r>
    </w:p>
    <w:p w14:paraId="20CE965F">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color w:val="000000"/>
          <w:sz w:val="24"/>
          <w:szCs w:val="24"/>
        </w:rPr>
      </w:pPr>
      <w:bookmarkStart w:id="24" w:name="OLE_LINK40"/>
      <w:r>
        <w:rPr>
          <w:rFonts w:hint="eastAsia" w:ascii="宋体" w:hAnsi="宋体" w:eastAsia="宋体" w:cs="宋体"/>
          <w:b w:val="0"/>
          <w:bCs w:val="0"/>
          <w:color w:val="000000"/>
          <w:sz w:val="24"/>
          <w:szCs w:val="24"/>
        </w:rPr>
        <w:t>1、本项目实行网上投标，采用电子投标文件。</w:t>
      </w:r>
    </w:p>
    <w:p w14:paraId="6773705B">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2、各供应商应在开标前确保成为正式注册入库供应商，并完成 CA 数字证书(符合国密 标准)申领。因未注册入库、未办理 CA 数字证书等原因造成无法投标或投标失败等后果由 供应商自行承担。如需咨询，请联系新疆 CA 服务热线 4000921999；翔晟 CA 服务热线 025-66085508。 </w:t>
      </w:r>
    </w:p>
    <w:p w14:paraId="49AA54BA">
      <w:pPr>
        <w:pStyle w:val="1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40" w:lineRule="exact"/>
        <w:ind w:left="0" w:leftChars="0" w:right="0"/>
        <w:jc w:val="both"/>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3、供应商将政采云电子交易客户端下载、安装完成后，可通过账号密码或 CA 登录客 户端进行投标文件的制作。在使用政采云投标客户端时，建议使用 WIN7 及以上操作系统。 </w:t>
      </w:r>
    </w:p>
    <w:p w14:paraId="7F877103">
      <w:pPr>
        <w:pStyle w:val="1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40" w:lineRule="exact"/>
        <w:ind w:left="0" w:leftChars="0" w:right="0"/>
        <w:jc w:val="both"/>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4、其他事项：无。</w:t>
      </w:r>
    </w:p>
    <w:p w14:paraId="726C376B">
      <w:pPr>
        <w:pStyle w:val="15"/>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40" w:lineRule="exact"/>
        <w:ind w:left="0" w:leftChars="0" w:right="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特别提示：</w:t>
      </w:r>
    </w:p>
    <w:p w14:paraId="60A3EC11">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1、采购限额标准以上，200万元以下的货物和服务采购项目、400万元以下的工程采购项目，适宜由中小企业提供的，采购人应当专门面向中小企业采购。</w:t>
      </w:r>
    </w:p>
    <w:p w14:paraId="4CD58FD2">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2、超过200万元的货物和服务采购项目，预留该部分采购项目预算总额的30%以上专门面向中小企业采购，其中预留给小微企业的比例不低于60%。</w:t>
      </w:r>
    </w:p>
    <w:p w14:paraId="06E7BF94">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3、超过400万元的工程采购项目中适宜由中小企业提供的，预留该部分采购项目预算总额的40%以上专门面向中小企业采购，其中预留给小微企业的比例不低于60%。</w:t>
      </w:r>
    </w:p>
    <w:p w14:paraId="03D5D477">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00C64E09">
      <w:pPr>
        <w:widowControl/>
        <w:kinsoku w:val="0"/>
        <w:autoSpaceDE w:val="0"/>
        <w:autoSpaceDN w:val="0"/>
        <w:adjustRightInd w:val="0"/>
        <w:snapToGrid w:val="0"/>
        <w:spacing w:line="400" w:lineRule="exact"/>
        <w:jc w:val="left"/>
        <w:textAlignment w:val="baseline"/>
        <w:outlineLvl w:val="9"/>
        <w:rPr>
          <w:rFonts w:hint="eastAsia"/>
        </w:rPr>
      </w:pPr>
      <w:r>
        <w:rPr>
          <w:rFonts w:hint="eastAsia" w:ascii="宋体" w:hAnsi="宋体" w:eastAsia="宋体" w:cs="宋体"/>
          <w:b w:val="0"/>
          <w:bCs w:val="0"/>
          <w:color w:val="000000"/>
          <w:sz w:val="24"/>
          <w:szCs w:val="24"/>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bookmarkEnd w:id="24"/>
    <w:p w14:paraId="1BCD2238">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bCs/>
          <w:snapToGrid w:val="0"/>
          <w:color w:val="000000"/>
          <w:kern w:val="0"/>
          <w:sz w:val="24"/>
          <w:szCs w:val="24"/>
          <w:lang w:eastAsia="en-US"/>
        </w:rPr>
      </w:pPr>
      <w:r>
        <w:rPr>
          <w:rFonts w:hint="eastAsia" w:ascii="宋体" w:hAnsi="宋体" w:eastAsia="宋体" w:cs="宋体"/>
          <w:b/>
          <w:bCs/>
          <w:snapToGrid w:val="0"/>
          <w:color w:val="000000"/>
          <w:kern w:val="0"/>
          <w:sz w:val="24"/>
          <w:szCs w:val="24"/>
          <w:lang w:eastAsia="zh-CN"/>
        </w:rPr>
        <w:t>八</w:t>
      </w:r>
      <w:r>
        <w:rPr>
          <w:rFonts w:hint="eastAsia" w:ascii="宋体" w:hAnsi="宋体" w:eastAsia="宋体" w:cs="宋体"/>
          <w:b/>
          <w:bCs/>
          <w:snapToGrid w:val="0"/>
          <w:color w:val="000000"/>
          <w:kern w:val="0"/>
          <w:sz w:val="24"/>
          <w:szCs w:val="24"/>
          <w:lang w:eastAsia="en-US"/>
        </w:rPr>
        <w:t>、对本次招标提出询问，请按以下方式联系。</w:t>
      </w:r>
    </w:p>
    <w:p w14:paraId="485E8FB9">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en-US"/>
        </w:rPr>
      </w:pPr>
      <w:r>
        <w:rPr>
          <w:rFonts w:hint="eastAsia" w:ascii="宋体" w:hAnsi="宋体" w:eastAsia="宋体" w:cs="宋体"/>
          <w:b w:val="0"/>
          <w:bCs w:val="0"/>
          <w:snapToGrid w:val="0"/>
          <w:color w:val="000000"/>
          <w:kern w:val="0"/>
          <w:sz w:val="24"/>
          <w:szCs w:val="24"/>
          <w:lang w:eastAsia="en-US"/>
        </w:rPr>
        <w:t>1.采购人信息</w:t>
      </w:r>
    </w:p>
    <w:p w14:paraId="76C14192">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highlight w:val="none"/>
          <w:lang w:eastAsia="en-US"/>
        </w:rPr>
      </w:pPr>
      <w:r>
        <w:rPr>
          <w:rFonts w:hint="eastAsia" w:ascii="宋体" w:hAnsi="宋体" w:eastAsia="宋体" w:cs="宋体"/>
          <w:b w:val="0"/>
          <w:bCs w:val="0"/>
          <w:snapToGrid w:val="0"/>
          <w:color w:val="000000"/>
          <w:kern w:val="0"/>
          <w:sz w:val="24"/>
          <w:szCs w:val="24"/>
          <w:highlight w:val="none"/>
          <w:lang w:eastAsia="en-US"/>
        </w:rPr>
        <w:t>名 称：霍尔果斯市兴城街道办事处</w:t>
      </w:r>
    </w:p>
    <w:p w14:paraId="18BBF712">
      <w:pPr>
        <w:widowControl/>
        <w:kinsoku w:val="0"/>
        <w:autoSpaceDE w:val="0"/>
        <w:autoSpaceDN w:val="0"/>
        <w:adjustRightInd w:val="0"/>
        <w:snapToGrid w:val="0"/>
        <w:spacing w:line="400" w:lineRule="exact"/>
        <w:jc w:val="left"/>
        <w:textAlignment w:val="baseline"/>
        <w:outlineLvl w:val="9"/>
        <w:rPr>
          <w:rFonts w:hint="eastAsia" w:ascii="宋体" w:hAnsi="宋体" w:cs="宋体"/>
          <w:b w:val="0"/>
          <w:bCs w:val="0"/>
          <w:snapToGrid w:val="0"/>
          <w:color w:val="000000"/>
          <w:kern w:val="0"/>
          <w:sz w:val="24"/>
          <w:szCs w:val="24"/>
          <w:highlight w:val="none"/>
          <w:lang w:eastAsia="zh-CN"/>
        </w:rPr>
      </w:pPr>
      <w:r>
        <w:rPr>
          <w:rFonts w:hint="eastAsia" w:ascii="宋体" w:hAnsi="宋体" w:eastAsia="宋体" w:cs="宋体"/>
          <w:b w:val="0"/>
          <w:bCs w:val="0"/>
          <w:snapToGrid w:val="0"/>
          <w:color w:val="000000"/>
          <w:kern w:val="0"/>
          <w:sz w:val="24"/>
          <w:szCs w:val="24"/>
          <w:highlight w:val="none"/>
          <w:lang w:eastAsia="en-US"/>
        </w:rPr>
        <w:t>地 址：</w:t>
      </w:r>
      <w:bookmarkStart w:id="25" w:name="OLE_LINK8"/>
      <w:r>
        <w:rPr>
          <w:rFonts w:hint="eastAsia" w:ascii="宋体" w:hAnsi="宋体" w:eastAsia="宋体" w:cs="宋体"/>
          <w:b w:val="0"/>
          <w:bCs w:val="0"/>
          <w:snapToGrid w:val="0"/>
          <w:color w:val="000000"/>
          <w:kern w:val="0"/>
          <w:sz w:val="24"/>
          <w:szCs w:val="24"/>
          <w:highlight w:val="none"/>
          <w:lang w:eastAsia="en-US"/>
        </w:rPr>
        <w:t>新疆维吾尔自治区伊犁哈萨克自治州</w:t>
      </w:r>
      <w:r>
        <w:rPr>
          <w:rFonts w:hint="eastAsia" w:ascii="宋体" w:hAnsi="宋体" w:cs="宋体"/>
          <w:b w:val="0"/>
          <w:bCs w:val="0"/>
          <w:snapToGrid w:val="0"/>
          <w:color w:val="000000"/>
          <w:kern w:val="0"/>
          <w:sz w:val="24"/>
          <w:szCs w:val="24"/>
          <w:highlight w:val="none"/>
          <w:lang w:eastAsia="zh-CN"/>
        </w:rPr>
        <w:t>霍尔果斯市</w:t>
      </w:r>
      <w:bookmarkEnd w:id="25"/>
    </w:p>
    <w:p w14:paraId="215817C1">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highlight w:val="none"/>
          <w:lang w:val="en-US" w:eastAsia="en-US"/>
        </w:rPr>
      </w:pPr>
      <w:r>
        <w:rPr>
          <w:rFonts w:hint="eastAsia" w:ascii="宋体" w:hAnsi="宋体" w:eastAsia="宋体" w:cs="宋体"/>
          <w:b w:val="0"/>
          <w:bCs w:val="0"/>
          <w:snapToGrid w:val="0"/>
          <w:color w:val="000000"/>
          <w:kern w:val="0"/>
          <w:sz w:val="24"/>
          <w:szCs w:val="24"/>
          <w:highlight w:val="none"/>
          <w:lang w:eastAsia="en-US"/>
        </w:rPr>
        <w:t>联系人：</w:t>
      </w:r>
      <w:r>
        <w:rPr>
          <w:rFonts w:hint="eastAsia" w:ascii="宋体" w:hAnsi="宋体" w:eastAsia="宋体" w:cs="宋体"/>
          <w:b w:val="0"/>
          <w:bCs w:val="0"/>
          <w:snapToGrid w:val="0"/>
          <w:color w:val="000000"/>
          <w:kern w:val="0"/>
          <w:sz w:val="24"/>
          <w:szCs w:val="24"/>
          <w:highlight w:val="none"/>
          <w:lang w:val="en-US" w:eastAsia="en-US"/>
        </w:rPr>
        <w:t xml:space="preserve">杜英男  </w:t>
      </w:r>
    </w:p>
    <w:p w14:paraId="56E9B181">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highlight w:val="none"/>
          <w:lang w:eastAsia="en-US"/>
        </w:rPr>
      </w:pPr>
      <w:r>
        <w:rPr>
          <w:rFonts w:hint="eastAsia" w:ascii="宋体" w:hAnsi="宋体" w:eastAsia="宋体" w:cs="宋体"/>
          <w:b w:val="0"/>
          <w:bCs w:val="0"/>
          <w:snapToGrid w:val="0"/>
          <w:color w:val="000000"/>
          <w:kern w:val="0"/>
          <w:sz w:val="24"/>
          <w:szCs w:val="24"/>
          <w:highlight w:val="none"/>
          <w:lang w:eastAsia="en-US"/>
        </w:rPr>
        <w:t>联系方式：</w:t>
      </w:r>
      <w:r>
        <w:rPr>
          <w:rFonts w:hint="eastAsia" w:ascii="宋体" w:hAnsi="宋体" w:eastAsia="宋体" w:cs="宋体"/>
          <w:b w:val="0"/>
          <w:bCs w:val="0"/>
          <w:snapToGrid w:val="0"/>
          <w:color w:val="000000"/>
          <w:kern w:val="0"/>
          <w:sz w:val="24"/>
          <w:szCs w:val="24"/>
          <w:highlight w:val="none"/>
          <w:lang w:val="en-US" w:eastAsia="en-US"/>
        </w:rPr>
        <w:t>15292742019</w:t>
      </w:r>
    </w:p>
    <w:p w14:paraId="3F640700">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en-US"/>
        </w:rPr>
      </w:pPr>
      <w:r>
        <w:rPr>
          <w:rFonts w:hint="eastAsia" w:ascii="宋体" w:hAnsi="宋体" w:eastAsia="宋体" w:cs="宋体"/>
          <w:b w:val="0"/>
          <w:bCs w:val="0"/>
          <w:snapToGrid w:val="0"/>
          <w:color w:val="000000"/>
          <w:kern w:val="0"/>
          <w:sz w:val="24"/>
          <w:szCs w:val="24"/>
          <w:lang w:eastAsia="en-US"/>
        </w:rPr>
        <w:t>2.采购代理机构信息</w:t>
      </w:r>
    </w:p>
    <w:p w14:paraId="4076875F">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en-US"/>
        </w:rPr>
      </w:pPr>
      <w:r>
        <w:rPr>
          <w:rFonts w:hint="eastAsia" w:ascii="宋体" w:hAnsi="宋体" w:eastAsia="宋体" w:cs="宋体"/>
          <w:b w:val="0"/>
          <w:bCs w:val="0"/>
          <w:snapToGrid w:val="0"/>
          <w:color w:val="000000"/>
          <w:kern w:val="0"/>
          <w:sz w:val="24"/>
          <w:szCs w:val="24"/>
          <w:lang w:eastAsia="en-US"/>
        </w:rPr>
        <w:t>名 称：伊宁市拓创工程管理咨询有限公司</w:t>
      </w:r>
    </w:p>
    <w:p w14:paraId="1E022B8F">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val="en-US" w:eastAsia="zh-CN"/>
        </w:rPr>
      </w:pPr>
      <w:r>
        <w:rPr>
          <w:rFonts w:hint="eastAsia" w:ascii="宋体" w:hAnsi="宋体" w:eastAsia="宋体" w:cs="宋体"/>
          <w:b w:val="0"/>
          <w:bCs w:val="0"/>
          <w:snapToGrid w:val="0"/>
          <w:color w:val="000000"/>
          <w:kern w:val="0"/>
          <w:sz w:val="24"/>
          <w:szCs w:val="24"/>
          <w:lang w:eastAsia="en-US"/>
        </w:rPr>
        <w:t>地 址：新疆伊犁哈萨克自治州伊宁市</w:t>
      </w:r>
      <w:r>
        <w:rPr>
          <w:rFonts w:hint="eastAsia" w:ascii="宋体" w:hAnsi="宋体" w:eastAsia="宋体" w:cs="宋体"/>
          <w:b w:val="0"/>
          <w:bCs w:val="0"/>
          <w:snapToGrid w:val="0"/>
          <w:color w:val="000000"/>
          <w:kern w:val="0"/>
          <w:sz w:val="24"/>
          <w:szCs w:val="24"/>
          <w:lang w:eastAsia="zh-CN"/>
        </w:rPr>
        <w:t>军垦路老客管处</w:t>
      </w:r>
      <w:r>
        <w:rPr>
          <w:rFonts w:hint="eastAsia" w:ascii="宋体" w:hAnsi="宋体" w:eastAsia="宋体" w:cs="宋体"/>
          <w:b w:val="0"/>
          <w:bCs w:val="0"/>
          <w:snapToGrid w:val="0"/>
          <w:color w:val="000000"/>
          <w:kern w:val="0"/>
          <w:sz w:val="24"/>
          <w:szCs w:val="24"/>
          <w:lang w:val="en-US" w:eastAsia="zh-CN"/>
        </w:rPr>
        <w:t>3楼</w:t>
      </w:r>
    </w:p>
    <w:p w14:paraId="674E90C7">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eastAsia="zh-CN"/>
        </w:rPr>
      </w:pPr>
      <w:r>
        <w:rPr>
          <w:rFonts w:hint="eastAsia" w:ascii="宋体" w:hAnsi="宋体" w:eastAsia="宋体" w:cs="宋体"/>
          <w:b w:val="0"/>
          <w:bCs w:val="0"/>
          <w:snapToGrid w:val="0"/>
          <w:color w:val="000000"/>
          <w:kern w:val="0"/>
          <w:sz w:val="24"/>
          <w:szCs w:val="24"/>
          <w:lang w:eastAsia="en-US"/>
        </w:rPr>
        <w:t>联系人：</w:t>
      </w:r>
      <w:r>
        <w:rPr>
          <w:rFonts w:hint="eastAsia" w:ascii="宋体" w:hAnsi="宋体" w:eastAsia="宋体" w:cs="宋体"/>
          <w:b w:val="0"/>
          <w:bCs w:val="0"/>
          <w:snapToGrid w:val="0"/>
          <w:color w:val="000000"/>
          <w:kern w:val="0"/>
          <w:sz w:val="24"/>
          <w:szCs w:val="24"/>
          <w:lang w:eastAsia="zh-CN"/>
        </w:rPr>
        <w:t>马晓雨</w:t>
      </w:r>
    </w:p>
    <w:p w14:paraId="7887F924">
      <w:pPr>
        <w:widowControl/>
        <w:kinsoku w:val="0"/>
        <w:autoSpaceDE w:val="0"/>
        <w:autoSpaceDN w:val="0"/>
        <w:adjustRightInd w:val="0"/>
        <w:snapToGrid w:val="0"/>
        <w:spacing w:line="400" w:lineRule="exact"/>
        <w:jc w:val="left"/>
        <w:textAlignment w:val="baseline"/>
        <w:outlineLvl w:val="9"/>
        <w:rPr>
          <w:rFonts w:hint="eastAsia" w:ascii="宋体" w:hAnsi="宋体" w:eastAsia="宋体" w:cs="宋体"/>
          <w:b w:val="0"/>
          <w:bCs w:val="0"/>
          <w:snapToGrid w:val="0"/>
          <w:color w:val="000000"/>
          <w:kern w:val="0"/>
          <w:sz w:val="24"/>
          <w:szCs w:val="24"/>
          <w:lang w:val="en-US" w:eastAsia="zh-CN"/>
        </w:rPr>
      </w:pPr>
      <w:r>
        <w:rPr>
          <w:rFonts w:hint="eastAsia" w:ascii="宋体" w:hAnsi="宋体" w:eastAsia="宋体" w:cs="宋体"/>
          <w:b w:val="0"/>
          <w:bCs w:val="0"/>
          <w:snapToGrid w:val="0"/>
          <w:color w:val="000000"/>
          <w:kern w:val="0"/>
          <w:sz w:val="24"/>
          <w:szCs w:val="24"/>
          <w:lang w:eastAsia="en-US"/>
        </w:rPr>
        <w:t>联系方式：</w:t>
      </w:r>
      <w:r>
        <w:rPr>
          <w:rFonts w:hint="eastAsia" w:ascii="宋体" w:hAnsi="宋体" w:eastAsia="宋体" w:cs="宋体"/>
          <w:b w:val="0"/>
          <w:bCs w:val="0"/>
          <w:snapToGrid w:val="0"/>
          <w:color w:val="000000"/>
          <w:kern w:val="0"/>
          <w:sz w:val="24"/>
          <w:szCs w:val="24"/>
          <w:lang w:val="en-US" w:eastAsia="zh-CN"/>
        </w:rPr>
        <w:t>18095897725</w:t>
      </w:r>
    </w:p>
    <w:p w14:paraId="37B1987C">
      <w:pPr>
        <w:rPr>
          <w:rFonts w:hint="default"/>
          <w:lang w:val="en-US"/>
        </w:rPr>
      </w:pPr>
      <w:r>
        <w:rPr>
          <w:rFonts w:hint="default"/>
          <w:lang w:val="en-US"/>
        </w:rPr>
        <w:br w:type="page"/>
      </w:r>
    </w:p>
    <w:p w14:paraId="3607A560">
      <w:pPr>
        <w:rPr>
          <w:rFonts w:hint="default"/>
          <w:lang w:val="en-US"/>
        </w:rPr>
        <w:sectPr>
          <w:footerReference r:id="rId5" w:type="default"/>
          <w:pgSz w:w="11906" w:h="16839"/>
          <w:pgMar w:top="794" w:right="1383" w:bottom="794" w:left="1385" w:header="340" w:footer="794" w:gutter="0"/>
          <w:pgNumType w:fmt="decimal" w:start="1"/>
          <w:cols w:space="0" w:num="1"/>
          <w:rtlGutter w:val="0"/>
          <w:docGrid w:linePitch="0" w:charSpace="0"/>
        </w:sectPr>
      </w:pPr>
    </w:p>
    <w:p w14:paraId="0E98B4E6">
      <w:pPr>
        <w:keepNext w:val="0"/>
        <w:keepLines w:val="0"/>
        <w:pageBreakBefore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color w:val="auto"/>
          <w:sz w:val="40"/>
          <w:szCs w:val="28"/>
          <w:highlight w:val="none"/>
        </w:rPr>
      </w:pPr>
      <w:r>
        <w:rPr>
          <w:rFonts w:hint="eastAsia" w:ascii="宋体" w:hAnsi="宋体" w:eastAsia="宋体" w:cs="宋体"/>
          <w:b/>
          <w:color w:val="auto"/>
          <w:sz w:val="40"/>
          <w:szCs w:val="28"/>
          <w:highlight w:val="none"/>
        </w:rPr>
        <w:t>第</w:t>
      </w:r>
      <w:r>
        <w:rPr>
          <w:rFonts w:hint="eastAsia" w:ascii="宋体" w:hAnsi="宋体" w:eastAsia="宋体" w:cs="宋体"/>
          <w:b/>
          <w:color w:val="auto"/>
          <w:sz w:val="40"/>
          <w:szCs w:val="28"/>
          <w:highlight w:val="none"/>
          <w:lang w:eastAsia="zh-CN"/>
        </w:rPr>
        <w:t>一</w:t>
      </w:r>
      <w:r>
        <w:rPr>
          <w:rFonts w:hint="eastAsia" w:ascii="宋体" w:hAnsi="宋体" w:eastAsia="宋体" w:cs="宋体"/>
          <w:b/>
          <w:color w:val="auto"/>
          <w:sz w:val="40"/>
          <w:szCs w:val="28"/>
          <w:highlight w:val="none"/>
        </w:rPr>
        <w:t>章</w:t>
      </w:r>
      <w:r>
        <w:rPr>
          <w:rFonts w:hint="eastAsia" w:ascii="宋体" w:hAnsi="宋体" w:cs="宋体"/>
          <w:b/>
          <w:color w:val="auto"/>
          <w:sz w:val="40"/>
          <w:szCs w:val="28"/>
          <w:highlight w:val="none"/>
          <w:lang w:val="en-US" w:eastAsia="zh-CN"/>
        </w:rPr>
        <w:t xml:space="preserve"> 竞争性谈判须知</w:t>
      </w:r>
      <w:r>
        <w:rPr>
          <w:rFonts w:hint="eastAsia" w:ascii="宋体" w:hAnsi="宋体" w:eastAsia="宋体" w:cs="宋体"/>
          <w:b/>
          <w:color w:val="auto"/>
          <w:sz w:val="40"/>
          <w:szCs w:val="28"/>
          <w:highlight w:val="none"/>
        </w:rPr>
        <w:t>前附表</w:t>
      </w:r>
    </w:p>
    <w:tbl>
      <w:tblPr>
        <w:tblStyle w:val="17"/>
        <w:tblW w:w="994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08" w:type="dxa"/>
          <w:left w:w="108" w:type="dxa"/>
          <w:bottom w:w="108" w:type="dxa"/>
          <w:right w:w="108" w:type="dxa"/>
        </w:tblCellMar>
      </w:tblPr>
      <w:tblGrid>
        <w:gridCol w:w="489"/>
        <w:gridCol w:w="1689"/>
        <w:gridCol w:w="7763"/>
      </w:tblGrid>
      <w:tr w14:paraId="43280E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90" w:hRule="atLeast"/>
          <w:jc w:val="center"/>
        </w:trPr>
        <w:tc>
          <w:tcPr>
            <w:tcW w:w="489" w:type="dxa"/>
            <w:noWrap w:val="0"/>
            <w:tcMar>
              <w:top w:w="28" w:type="dxa"/>
              <w:left w:w="28" w:type="dxa"/>
              <w:bottom w:w="108" w:type="dxa"/>
              <w:right w:w="108" w:type="dxa"/>
            </w:tcMar>
            <w:vAlign w:val="center"/>
          </w:tcPr>
          <w:p w14:paraId="784134FF">
            <w:pPr>
              <w:keepNext w:val="0"/>
              <w:keepLines w:val="0"/>
              <w:pageBreakBefore w:val="0"/>
              <w:widowControl w:val="0"/>
              <w:kinsoku/>
              <w:wordWrap/>
              <w:overflowPunct w:val="0"/>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689" w:type="dxa"/>
            <w:noWrap w:val="0"/>
            <w:tcMar>
              <w:top w:w="28" w:type="dxa"/>
              <w:left w:w="28" w:type="dxa"/>
              <w:bottom w:w="108" w:type="dxa"/>
              <w:right w:w="108" w:type="dxa"/>
            </w:tcMar>
            <w:vAlign w:val="center"/>
          </w:tcPr>
          <w:p w14:paraId="5B2FB800">
            <w:pPr>
              <w:keepNext w:val="0"/>
              <w:keepLines w:val="0"/>
              <w:pageBreakBefore w:val="0"/>
              <w:widowControl w:val="0"/>
              <w:kinsoku/>
              <w:wordWrap/>
              <w:overflowPunct w:val="0"/>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7763" w:type="dxa"/>
            <w:noWrap w:val="0"/>
            <w:tcMar>
              <w:top w:w="28" w:type="dxa"/>
              <w:left w:w="28" w:type="dxa"/>
              <w:bottom w:w="108" w:type="dxa"/>
              <w:right w:w="108" w:type="dxa"/>
            </w:tcMar>
            <w:vAlign w:val="center"/>
          </w:tcPr>
          <w:p w14:paraId="447CEB10">
            <w:pPr>
              <w:keepNext w:val="0"/>
              <w:keepLines w:val="0"/>
              <w:pageBreakBefore w:val="0"/>
              <w:widowControl w:val="0"/>
              <w:kinsoku/>
              <w:wordWrap/>
              <w:overflowPunct w:val="0"/>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r>
      <w:tr w14:paraId="5FF03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90" w:hRule="atLeast"/>
          <w:jc w:val="center"/>
        </w:trPr>
        <w:tc>
          <w:tcPr>
            <w:tcW w:w="489" w:type="dxa"/>
            <w:noWrap w:val="0"/>
            <w:tcMar>
              <w:top w:w="28" w:type="dxa"/>
              <w:left w:w="28" w:type="dxa"/>
              <w:bottom w:w="108" w:type="dxa"/>
              <w:right w:w="108" w:type="dxa"/>
            </w:tcMar>
            <w:vAlign w:val="center"/>
          </w:tcPr>
          <w:p w14:paraId="2ECA0B0F">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689" w:type="dxa"/>
            <w:noWrap w:val="0"/>
            <w:tcMar>
              <w:top w:w="28" w:type="dxa"/>
              <w:left w:w="28" w:type="dxa"/>
              <w:bottom w:w="108" w:type="dxa"/>
              <w:right w:w="108" w:type="dxa"/>
            </w:tcMar>
            <w:vAlign w:val="center"/>
          </w:tcPr>
          <w:p w14:paraId="21B72DA8">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 购 人</w:t>
            </w:r>
          </w:p>
        </w:tc>
        <w:tc>
          <w:tcPr>
            <w:tcW w:w="7763" w:type="dxa"/>
            <w:noWrap w:val="0"/>
            <w:tcMar>
              <w:top w:w="28" w:type="dxa"/>
              <w:left w:w="28" w:type="dxa"/>
              <w:bottom w:w="108" w:type="dxa"/>
              <w:right w:w="108" w:type="dxa"/>
            </w:tcMar>
            <w:vAlign w:val="center"/>
          </w:tcPr>
          <w:p w14:paraId="6F1099D1">
            <w:pPr>
              <w:keepNext w:val="0"/>
              <w:keepLines w:val="0"/>
              <w:pageBreakBefore w:val="0"/>
              <w:widowControl w:val="0"/>
              <w:kinsoku/>
              <w:wordWrap/>
              <w:overflowPunct/>
              <w:topLinePunct w:val="0"/>
              <w:autoSpaceDE/>
              <w:autoSpaceDN/>
              <w:bidi w:val="0"/>
              <w:adjustRightInd/>
              <w:snapToGrid/>
              <w:spacing w:line="360" w:lineRule="exact"/>
              <w:ind w:left="0" w:leftChars="0"/>
              <w:jc w:val="both"/>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名  称：</w:t>
            </w:r>
            <w:r>
              <w:rPr>
                <w:rFonts w:hint="eastAsia" w:ascii="宋体" w:hAnsi="宋体" w:eastAsia="宋体" w:cs="宋体"/>
                <w:b w:val="0"/>
                <w:bCs w:val="0"/>
                <w:snapToGrid w:val="0"/>
                <w:color w:val="000000"/>
                <w:kern w:val="0"/>
                <w:sz w:val="24"/>
                <w:szCs w:val="24"/>
                <w:highlight w:val="none"/>
                <w:lang w:eastAsia="en-US"/>
              </w:rPr>
              <w:t>霍尔果斯市兴城街道办事处</w:t>
            </w:r>
          </w:p>
          <w:p w14:paraId="5426C8CD">
            <w:pPr>
              <w:keepNext w:val="0"/>
              <w:keepLines w:val="0"/>
              <w:pageBreakBefore w:val="0"/>
              <w:widowControl w:val="0"/>
              <w:kinsoku/>
              <w:wordWrap/>
              <w:overflowPunct/>
              <w:topLinePunct w:val="0"/>
              <w:autoSpaceDE/>
              <w:autoSpaceDN/>
              <w:bidi w:val="0"/>
              <w:adjustRightInd/>
              <w:snapToGrid/>
              <w:spacing w:line="360" w:lineRule="exact"/>
              <w:ind w:left="0" w:leftChars="0"/>
              <w:jc w:val="both"/>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联系人：</w:t>
            </w:r>
            <w:r>
              <w:rPr>
                <w:rFonts w:hint="eastAsia" w:ascii="宋体" w:hAnsi="宋体" w:eastAsia="宋体" w:cs="宋体"/>
                <w:b w:val="0"/>
                <w:bCs w:val="0"/>
                <w:snapToGrid w:val="0"/>
                <w:color w:val="000000"/>
                <w:kern w:val="0"/>
                <w:sz w:val="24"/>
                <w:szCs w:val="24"/>
                <w:highlight w:val="none"/>
                <w:lang w:eastAsia="en-US"/>
              </w:rPr>
              <w:t xml:space="preserve">杜英男    </w:t>
            </w:r>
            <w:r>
              <w:rPr>
                <w:rFonts w:hint="eastAsia" w:ascii="宋体" w:hAnsi="宋体" w:eastAsia="宋体" w:cs="宋体"/>
                <w:b w:val="0"/>
                <w:bCs/>
                <w:color w:val="auto"/>
                <w:sz w:val="24"/>
                <w:szCs w:val="24"/>
                <w:highlight w:val="none"/>
                <w:lang w:val="en-US" w:eastAsia="zh-CN"/>
              </w:rPr>
              <w:t>  电  话：15292742019</w:t>
            </w:r>
          </w:p>
        </w:tc>
      </w:tr>
      <w:tr w14:paraId="3DEE19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012A1297">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w:t>
            </w:r>
          </w:p>
        </w:tc>
        <w:tc>
          <w:tcPr>
            <w:tcW w:w="1689" w:type="dxa"/>
            <w:noWrap w:val="0"/>
            <w:tcMar>
              <w:top w:w="28" w:type="dxa"/>
              <w:left w:w="28" w:type="dxa"/>
              <w:bottom w:w="108" w:type="dxa"/>
              <w:right w:w="108" w:type="dxa"/>
            </w:tcMar>
            <w:vAlign w:val="center"/>
          </w:tcPr>
          <w:p w14:paraId="41364D0E">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代理机构</w:t>
            </w:r>
          </w:p>
        </w:tc>
        <w:tc>
          <w:tcPr>
            <w:tcW w:w="7763" w:type="dxa"/>
            <w:noWrap w:val="0"/>
            <w:tcMar>
              <w:top w:w="28" w:type="dxa"/>
              <w:left w:w="28" w:type="dxa"/>
              <w:bottom w:w="108" w:type="dxa"/>
              <w:right w:w="108" w:type="dxa"/>
            </w:tcMar>
            <w:vAlign w:val="center"/>
          </w:tcPr>
          <w:p w14:paraId="64B9B8CF">
            <w:pPr>
              <w:keepNext w:val="0"/>
              <w:keepLines w:val="0"/>
              <w:pageBreakBefore w:val="0"/>
              <w:widowControl w:val="0"/>
              <w:kinsoku/>
              <w:wordWrap w:val="0"/>
              <w:overflowPunct/>
              <w:topLinePunct w:val="0"/>
              <w:bidi w:val="0"/>
              <w:adjustRightInd/>
              <w:snapToGrid/>
              <w:spacing w:line="36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  称：</w:t>
            </w:r>
            <w:r>
              <w:rPr>
                <w:rFonts w:hint="eastAsia" w:ascii="宋体" w:hAnsi="宋体" w:eastAsia="宋体" w:cs="宋体"/>
                <w:snapToGrid/>
                <w:color w:val="auto"/>
                <w:kern w:val="2"/>
                <w:sz w:val="24"/>
                <w:szCs w:val="24"/>
                <w:highlight w:val="none"/>
                <w:lang w:eastAsia="zh-CN"/>
              </w:rPr>
              <w:t>伊宁市拓创工程管理咨询有限公司</w:t>
            </w:r>
          </w:p>
          <w:p w14:paraId="15BBB0CE">
            <w:pPr>
              <w:keepNext w:val="0"/>
              <w:keepLines w:val="0"/>
              <w:pageBreakBefore w:val="0"/>
              <w:widowControl w:val="0"/>
              <w:kinsoku/>
              <w:wordWrap w:val="0"/>
              <w:overflowPunct/>
              <w:topLinePunct w:val="0"/>
              <w:bidi w:val="0"/>
              <w:adjustRightInd/>
              <w:snapToGrid/>
              <w:spacing w:line="36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联系人：马晓雨       电  话：18095897725</w:t>
            </w:r>
          </w:p>
        </w:tc>
      </w:tr>
      <w:tr w14:paraId="6119F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76BAF17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689" w:type="dxa"/>
            <w:noWrap w:val="0"/>
            <w:tcMar>
              <w:top w:w="28" w:type="dxa"/>
              <w:left w:w="28" w:type="dxa"/>
              <w:bottom w:w="108" w:type="dxa"/>
              <w:right w:w="108" w:type="dxa"/>
            </w:tcMar>
            <w:vAlign w:val="center"/>
          </w:tcPr>
          <w:p w14:paraId="39F4BCD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项目名称</w:t>
            </w:r>
          </w:p>
        </w:tc>
        <w:tc>
          <w:tcPr>
            <w:tcW w:w="7763" w:type="dxa"/>
            <w:noWrap w:val="0"/>
            <w:tcMar>
              <w:top w:w="28" w:type="dxa"/>
              <w:left w:w="28" w:type="dxa"/>
              <w:bottom w:w="108" w:type="dxa"/>
              <w:right w:w="108" w:type="dxa"/>
            </w:tcMar>
            <w:vAlign w:val="center"/>
          </w:tcPr>
          <w:p w14:paraId="7FA56BC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000000"/>
                <w:kern w:val="0"/>
                <w:sz w:val="24"/>
                <w:szCs w:val="24"/>
                <w:lang w:eastAsia="en-US"/>
              </w:rPr>
              <w:t>兴城街道2026年食材配送服务</w:t>
            </w:r>
          </w:p>
        </w:tc>
      </w:tr>
      <w:tr w14:paraId="77A2B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90" w:hRule="atLeast"/>
          <w:jc w:val="center"/>
        </w:trPr>
        <w:tc>
          <w:tcPr>
            <w:tcW w:w="489" w:type="dxa"/>
            <w:noWrap w:val="0"/>
            <w:tcMar>
              <w:top w:w="28" w:type="dxa"/>
              <w:left w:w="28" w:type="dxa"/>
              <w:bottom w:w="108" w:type="dxa"/>
              <w:right w:w="108" w:type="dxa"/>
            </w:tcMar>
            <w:vAlign w:val="center"/>
          </w:tcPr>
          <w:p w14:paraId="253ACF67">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689" w:type="dxa"/>
            <w:noWrap w:val="0"/>
            <w:tcMar>
              <w:top w:w="28" w:type="dxa"/>
              <w:left w:w="28" w:type="dxa"/>
              <w:bottom w:w="108" w:type="dxa"/>
              <w:right w:w="108" w:type="dxa"/>
            </w:tcMar>
            <w:vAlign w:val="center"/>
          </w:tcPr>
          <w:p w14:paraId="5DDD6644">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sz w:val="24"/>
                <w:szCs w:val="24"/>
                <w:highlight w:val="none"/>
                <w:lang w:val="en-US"/>
              </w:rPr>
            </w:pPr>
            <w:r>
              <w:rPr>
                <w:rFonts w:hint="eastAsia" w:ascii="宋体" w:hAnsi="宋体" w:eastAsia="宋体" w:cs="宋体"/>
                <w:snapToGrid/>
                <w:color w:val="auto"/>
                <w:kern w:val="2"/>
                <w:sz w:val="24"/>
                <w:szCs w:val="24"/>
                <w:highlight w:val="none"/>
                <w:lang w:eastAsia="zh-CN"/>
              </w:rPr>
              <w:t>采购需求</w:t>
            </w:r>
          </w:p>
        </w:tc>
        <w:tc>
          <w:tcPr>
            <w:tcW w:w="7763" w:type="dxa"/>
            <w:noWrap w:val="0"/>
            <w:tcMar>
              <w:top w:w="28" w:type="dxa"/>
              <w:left w:w="28" w:type="dxa"/>
              <w:bottom w:w="108" w:type="dxa"/>
              <w:right w:w="108" w:type="dxa"/>
            </w:tcMar>
            <w:vAlign w:val="center"/>
          </w:tcPr>
          <w:p w14:paraId="7395C30D">
            <w:pPr>
              <w:keepNext w:val="0"/>
              <w:keepLines w:val="0"/>
              <w:pageBreakBefore w:val="0"/>
              <w:widowControl w:val="0"/>
              <w:numPr>
                <w:ilvl w:val="0"/>
                <w:numId w:val="0"/>
              </w:numPr>
              <w:tabs>
                <w:tab w:val="left" w:pos="4980"/>
                <w:tab w:val="right" w:pos="9000"/>
              </w:tabs>
              <w:kinsoku/>
              <w:wordWrap w:val="0"/>
              <w:overflowPunct/>
              <w:topLinePunct w:val="0"/>
              <w:bidi w:val="0"/>
              <w:adjustRightInd/>
              <w:snapToGrid/>
              <w:spacing w:line="360" w:lineRule="exact"/>
              <w:ind w:left="0" w:leftChars="0" w:firstLine="0" w:firstLineChars="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拟采购一家食材配送单位:大米、面粉、食用油、调味品、蔬菜类、鲜肉类、大豆及豆制品冷冻品、水产类、禽蛋类等采购及配送。</w:t>
            </w:r>
          </w:p>
        </w:tc>
      </w:tr>
      <w:tr w14:paraId="22A8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236B3673">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689" w:type="dxa"/>
            <w:shd w:val="clear" w:color="auto" w:fill="auto"/>
            <w:noWrap w:val="0"/>
            <w:tcMar>
              <w:top w:w="28" w:type="dxa"/>
              <w:left w:w="28" w:type="dxa"/>
              <w:bottom w:w="108" w:type="dxa"/>
              <w:right w:w="108" w:type="dxa"/>
            </w:tcMar>
            <w:vAlign w:val="center"/>
          </w:tcPr>
          <w:p w14:paraId="19AD919F">
            <w:pPr>
              <w:keepNext w:val="0"/>
              <w:keepLines w:val="0"/>
              <w:pageBreakBefore w:val="0"/>
              <w:widowControl w:val="0"/>
              <w:kinsoku/>
              <w:wordWrap w:val="0"/>
              <w:overflowPunct/>
              <w:topLinePunct w:val="0"/>
              <w:bidi w:val="0"/>
              <w:adjustRightInd/>
              <w:snapToGrid/>
              <w:spacing w:line="360" w:lineRule="exact"/>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供货地点</w:t>
            </w:r>
          </w:p>
        </w:tc>
        <w:tc>
          <w:tcPr>
            <w:tcW w:w="7763" w:type="dxa"/>
            <w:shd w:val="clear" w:color="auto" w:fill="auto"/>
            <w:noWrap w:val="0"/>
            <w:tcMar>
              <w:top w:w="28" w:type="dxa"/>
              <w:left w:w="28" w:type="dxa"/>
              <w:bottom w:w="108" w:type="dxa"/>
              <w:right w:w="108" w:type="dxa"/>
            </w:tcMar>
            <w:vAlign w:val="center"/>
          </w:tcPr>
          <w:p w14:paraId="1533F6EE">
            <w:pPr>
              <w:keepNext w:val="0"/>
              <w:keepLines w:val="0"/>
              <w:pageBreakBefore w:val="0"/>
              <w:widowControl w:val="0"/>
              <w:tabs>
                <w:tab w:val="left" w:pos="4980"/>
                <w:tab w:val="right" w:pos="9000"/>
              </w:tabs>
              <w:kinsoku/>
              <w:wordWrap w:val="0"/>
              <w:overflowPunct/>
              <w:topLinePunct w:val="0"/>
              <w:bidi w:val="0"/>
              <w:adjustRightInd/>
              <w:snapToGrid/>
              <w:spacing w:line="36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采购人指定地点</w:t>
            </w:r>
          </w:p>
        </w:tc>
      </w:tr>
      <w:tr w14:paraId="69D93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1CBE356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689" w:type="dxa"/>
            <w:shd w:val="clear" w:color="auto" w:fill="auto"/>
            <w:noWrap w:val="0"/>
            <w:tcMar>
              <w:top w:w="28" w:type="dxa"/>
              <w:left w:w="28" w:type="dxa"/>
              <w:bottom w:w="108" w:type="dxa"/>
              <w:right w:w="108" w:type="dxa"/>
            </w:tcMar>
            <w:vAlign w:val="center"/>
          </w:tcPr>
          <w:p w14:paraId="4C5DFE5B">
            <w:pPr>
              <w:pStyle w:val="21"/>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outlineLvl w:val="9"/>
              <w:rPr>
                <w:rFonts w:hint="eastAsia" w:ascii="宋体" w:hAnsi="宋体" w:eastAsia="宋体" w:cs="宋体"/>
                <w:b w:val="0"/>
                <w:bCs w:val="0"/>
                <w:color w:val="auto"/>
                <w:kern w:val="2"/>
                <w:sz w:val="24"/>
                <w:szCs w:val="24"/>
                <w:highlight w:val="none"/>
                <w:lang w:val="en-US" w:eastAsia="zh-CN" w:bidi="ar-SA"/>
              </w:rPr>
            </w:pPr>
            <w:bookmarkStart w:id="26" w:name="OLE_LINK33"/>
            <w:r>
              <w:rPr>
                <w:rFonts w:hint="eastAsia" w:ascii="宋体" w:hAnsi="宋体" w:eastAsia="宋体" w:cs="宋体"/>
                <w:b w:val="0"/>
                <w:bCs w:val="0"/>
                <w:color w:val="auto"/>
                <w:kern w:val="0"/>
                <w:sz w:val="24"/>
                <w:szCs w:val="24"/>
                <w:highlight w:val="none"/>
                <w:lang w:val="en-US" w:eastAsia="zh-CN"/>
              </w:rPr>
              <w:t>服务期限</w:t>
            </w:r>
            <w:bookmarkEnd w:id="26"/>
          </w:p>
        </w:tc>
        <w:tc>
          <w:tcPr>
            <w:tcW w:w="7763" w:type="dxa"/>
            <w:shd w:val="clear" w:color="auto" w:fill="auto"/>
            <w:noWrap w:val="0"/>
            <w:tcMar>
              <w:top w:w="28" w:type="dxa"/>
              <w:left w:w="28" w:type="dxa"/>
              <w:bottom w:w="108" w:type="dxa"/>
              <w:right w:w="108" w:type="dxa"/>
            </w:tcMar>
            <w:vAlign w:val="center"/>
          </w:tcPr>
          <w:p w14:paraId="69B9D530">
            <w:pPr>
              <w:keepNext w:val="0"/>
              <w:keepLines w:val="0"/>
              <w:pageBreakBefore w:val="0"/>
              <w:widowControl w:val="0"/>
              <w:tabs>
                <w:tab w:val="left" w:pos="4980"/>
                <w:tab w:val="right" w:pos="9000"/>
              </w:tabs>
              <w:kinsoku/>
              <w:wordWrap w:val="0"/>
              <w:overflowPunct/>
              <w:topLinePunct w:val="0"/>
              <w:autoSpaceDE/>
              <w:autoSpaceDN/>
              <w:bidi w:val="0"/>
              <w:adjustRightInd/>
              <w:snapToGrid/>
              <w:spacing w:line="360" w:lineRule="exact"/>
              <w:jc w:val="both"/>
              <w:textAlignment w:val="auto"/>
              <w:rPr>
                <w:rFonts w:hint="eastAsia" w:ascii="宋体" w:hAnsi="宋体" w:eastAsia="宋体" w:cs="宋体"/>
                <w:color w:val="auto"/>
                <w:kern w:val="2"/>
                <w:sz w:val="24"/>
                <w:szCs w:val="24"/>
                <w:highlight w:val="none"/>
                <w:lang w:val="en-US" w:eastAsia="zh-CN" w:bidi="ar-SA"/>
              </w:rPr>
            </w:pPr>
            <w:bookmarkStart w:id="27" w:name="OLE_LINK9"/>
            <w:r>
              <w:rPr>
                <w:rFonts w:hint="eastAsia" w:ascii="宋体" w:hAnsi="宋体" w:eastAsia="宋体" w:cs="宋体"/>
                <w:snapToGrid/>
                <w:color w:val="auto"/>
                <w:kern w:val="2"/>
                <w:sz w:val="24"/>
                <w:szCs w:val="24"/>
                <w:highlight w:val="none"/>
                <w:lang w:eastAsia="zh-CN"/>
              </w:rPr>
              <w:t>一年</w:t>
            </w:r>
            <w:r>
              <w:rPr>
                <w:rFonts w:hint="eastAsia" w:ascii="宋体" w:hAnsi="宋体" w:eastAsia="宋体" w:cs="宋体"/>
                <w:snapToGrid/>
                <w:color w:val="auto"/>
                <w:kern w:val="2"/>
                <w:sz w:val="24"/>
                <w:szCs w:val="24"/>
                <w:highlight w:val="none"/>
                <w:lang w:val="en-US" w:eastAsia="zh-CN"/>
              </w:rPr>
              <w:t>（具体时间以合同为准）</w:t>
            </w:r>
            <w:bookmarkEnd w:id="27"/>
          </w:p>
        </w:tc>
      </w:tr>
      <w:tr w14:paraId="20B04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6BA3970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689" w:type="dxa"/>
            <w:noWrap w:val="0"/>
            <w:tcMar>
              <w:top w:w="28" w:type="dxa"/>
              <w:left w:w="28" w:type="dxa"/>
              <w:bottom w:w="108" w:type="dxa"/>
              <w:right w:w="108" w:type="dxa"/>
            </w:tcMar>
            <w:vAlign w:val="center"/>
          </w:tcPr>
          <w:p w14:paraId="169ACC73">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val="0"/>
                <w:color w:val="auto"/>
                <w:kern w:val="2"/>
                <w:sz w:val="24"/>
                <w:szCs w:val="24"/>
                <w:highlight w:val="none"/>
                <w:lang w:val="en-US" w:eastAsia="zh-CN" w:bidi="ar-SA"/>
              </w:rPr>
            </w:pPr>
            <w:bookmarkStart w:id="28" w:name="OLE_LINK1"/>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val="en-US" w:eastAsia="zh-CN"/>
              </w:rPr>
              <w:t>要求</w:t>
            </w:r>
            <w:bookmarkEnd w:id="28"/>
          </w:p>
        </w:tc>
        <w:tc>
          <w:tcPr>
            <w:tcW w:w="7763" w:type="dxa"/>
            <w:noWrap w:val="0"/>
            <w:tcMar>
              <w:top w:w="28" w:type="dxa"/>
              <w:left w:w="28" w:type="dxa"/>
              <w:bottom w:w="108" w:type="dxa"/>
              <w:right w:w="108" w:type="dxa"/>
            </w:tcMar>
            <w:vAlign w:val="center"/>
          </w:tcPr>
          <w:p w14:paraId="6CFA5E2F">
            <w:pPr>
              <w:keepNext w:val="0"/>
              <w:keepLines w:val="0"/>
              <w:pageBreakBefore w:val="0"/>
              <w:widowControl w:val="0"/>
              <w:tabs>
                <w:tab w:val="left" w:pos="4980"/>
                <w:tab w:val="right" w:pos="9000"/>
              </w:tabs>
              <w:kinsoku/>
              <w:wordWrap w:val="0"/>
              <w:overflowPunct/>
              <w:topLinePunct w:val="0"/>
              <w:autoSpaceDE/>
              <w:autoSpaceDN/>
              <w:bidi w:val="0"/>
              <w:adjustRightInd/>
              <w:snapToGrid/>
              <w:spacing w:line="36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必须符合国家质量、卫生及食品安全标准</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有保质期限的食材提供到采购人处时，剩余保存期不得少于原有保质期时间的三分之二,每批次货物必须提供相应货物的合格证，因供货方所供物资原因导致的食品安全及食物中毒事件，由供货方承担一切责任；</w:t>
            </w:r>
          </w:p>
        </w:tc>
      </w:tr>
      <w:tr w14:paraId="7A161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0358383B">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689" w:type="dxa"/>
            <w:noWrap w:val="0"/>
            <w:tcMar>
              <w:top w:w="28" w:type="dxa"/>
              <w:left w:w="28" w:type="dxa"/>
              <w:bottom w:w="108" w:type="dxa"/>
              <w:right w:w="108" w:type="dxa"/>
            </w:tcMar>
            <w:vAlign w:val="center"/>
          </w:tcPr>
          <w:p w14:paraId="514B67EE">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rPr>
              <w:t>付款方式</w:t>
            </w:r>
          </w:p>
        </w:tc>
        <w:tc>
          <w:tcPr>
            <w:tcW w:w="7763" w:type="dxa"/>
            <w:noWrap w:val="0"/>
            <w:tcMar>
              <w:top w:w="28" w:type="dxa"/>
              <w:left w:w="28" w:type="dxa"/>
              <w:bottom w:w="108" w:type="dxa"/>
              <w:right w:w="108" w:type="dxa"/>
            </w:tcMar>
            <w:vAlign w:val="center"/>
          </w:tcPr>
          <w:p w14:paraId="38D2D01C">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1、付款币种：本次招标所述的项目资金均以人民币支付。</w:t>
            </w:r>
          </w:p>
          <w:p w14:paraId="2ED24268">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2、付款方式：</w:t>
            </w:r>
            <w:bookmarkStart w:id="29" w:name="OLE_LINK31"/>
            <w:r>
              <w:rPr>
                <w:rFonts w:hint="eastAsia" w:ascii="宋体" w:hAnsi="宋体" w:cs="宋体"/>
                <w:b w:val="0"/>
                <w:bCs w:val="0"/>
                <w:color w:val="auto"/>
                <w:sz w:val="24"/>
                <w:szCs w:val="24"/>
                <w:highlight w:val="none"/>
                <w:lang w:val="en-US" w:eastAsia="zh-CN"/>
              </w:rPr>
              <w:t>按季度付款</w:t>
            </w:r>
            <w:r>
              <w:rPr>
                <w:rFonts w:hint="eastAsia" w:ascii="宋体" w:hAnsi="宋体" w:eastAsia="宋体" w:cs="宋体"/>
                <w:b w:val="0"/>
                <w:bCs w:val="0"/>
                <w:color w:val="auto"/>
                <w:sz w:val="24"/>
                <w:szCs w:val="24"/>
                <w:highlight w:val="none"/>
                <w:lang w:val="en-US" w:eastAsia="zh-CN"/>
              </w:rPr>
              <w:t>。</w:t>
            </w:r>
            <w:bookmarkEnd w:id="29"/>
          </w:p>
        </w:tc>
      </w:tr>
      <w:tr w14:paraId="481FB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6F9FEB0A">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689" w:type="dxa"/>
            <w:noWrap w:val="0"/>
            <w:tcMar>
              <w:top w:w="28" w:type="dxa"/>
              <w:left w:w="28" w:type="dxa"/>
              <w:bottom w:w="108" w:type="dxa"/>
              <w:right w:w="108" w:type="dxa"/>
            </w:tcMar>
            <w:vAlign w:val="center"/>
          </w:tcPr>
          <w:p w14:paraId="135EA276">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color w:val="auto"/>
                <w:sz w:val="24"/>
                <w:szCs w:val="24"/>
                <w:highlight w:val="none"/>
              </w:rPr>
              <w:t>预算</w:t>
            </w:r>
            <w:r>
              <w:rPr>
                <w:rFonts w:hint="eastAsia" w:ascii="宋体" w:hAnsi="宋体" w:eastAsia="宋体" w:cs="宋体"/>
                <w:color w:val="auto"/>
                <w:sz w:val="24"/>
                <w:szCs w:val="24"/>
                <w:highlight w:val="none"/>
                <w:lang w:val="en-US" w:eastAsia="zh-CN"/>
              </w:rPr>
              <w:t>金额</w:t>
            </w:r>
          </w:p>
        </w:tc>
        <w:tc>
          <w:tcPr>
            <w:tcW w:w="7763" w:type="dxa"/>
            <w:noWrap w:val="0"/>
            <w:tcMar>
              <w:top w:w="28" w:type="dxa"/>
              <w:left w:w="28" w:type="dxa"/>
              <w:bottom w:w="108" w:type="dxa"/>
              <w:right w:w="108" w:type="dxa"/>
            </w:tcMar>
            <w:vAlign w:val="center"/>
          </w:tcPr>
          <w:p w14:paraId="52EDBD03">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val="en-US" w:eastAsia="zh-CN"/>
              </w:rPr>
              <w:t>次</w:t>
            </w:r>
            <w:r>
              <w:rPr>
                <w:rFonts w:hint="eastAsia" w:ascii="宋体" w:hAnsi="宋体" w:eastAsia="宋体" w:cs="宋体"/>
                <w:color w:val="auto"/>
                <w:sz w:val="24"/>
                <w:szCs w:val="24"/>
                <w:highlight w:val="none"/>
              </w:rPr>
              <w:t>项目</w:t>
            </w:r>
            <w:r>
              <w:rPr>
                <w:rFonts w:hint="eastAsia" w:ascii="宋体" w:hAnsi="宋体" w:eastAsia="宋体" w:cs="宋体"/>
                <w:b/>
                <w:bCs/>
                <w:color w:val="auto"/>
                <w:sz w:val="24"/>
                <w:szCs w:val="24"/>
                <w:highlight w:val="none"/>
              </w:rPr>
              <w:t>预算</w:t>
            </w:r>
            <w:r>
              <w:rPr>
                <w:rFonts w:hint="eastAsia" w:ascii="宋体" w:hAnsi="宋体" w:eastAsia="宋体" w:cs="宋体"/>
                <w:b/>
                <w:bCs/>
                <w:color w:val="auto"/>
                <w:sz w:val="24"/>
                <w:szCs w:val="24"/>
                <w:highlight w:val="none"/>
                <w:lang w:val="en-US" w:eastAsia="zh-CN"/>
              </w:rPr>
              <w:t>金额</w:t>
            </w:r>
            <w:r>
              <w:rPr>
                <w:rFonts w:hint="eastAsia" w:ascii="宋体" w:hAnsi="宋体" w:cs="宋体"/>
                <w:b/>
                <w:bCs/>
                <w:color w:val="auto"/>
                <w:sz w:val="24"/>
                <w:szCs w:val="24"/>
                <w:highlight w:val="none"/>
                <w:u w:val="single"/>
                <w:lang w:val="en-US" w:eastAsia="zh-CN"/>
              </w:rPr>
              <w:t>131.4</w:t>
            </w:r>
            <w:r>
              <w:rPr>
                <w:rFonts w:hint="eastAsia" w:ascii="宋体" w:hAnsi="宋体" w:cs="宋体"/>
                <w:b/>
                <w:bCs/>
                <w:color w:val="auto"/>
                <w:sz w:val="24"/>
                <w:szCs w:val="24"/>
                <w:highlight w:val="none"/>
                <w:lang w:val="en-US" w:eastAsia="zh-CN"/>
              </w:rPr>
              <w:t>万元</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cs="宋体"/>
                <w:b/>
                <w:bCs/>
                <w:color w:val="auto"/>
                <w:sz w:val="24"/>
                <w:szCs w:val="24"/>
                <w:highlight w:val="none"/>
                <w:u w:val="single"/>
                <w:lang w:val="en-US" w:eastAsia="zh-CN"/>
              </w:rPr>
              <w:t>其他收入资金</w:t>
            </w:r>
            <w:r>
              <w:rPr>
                <w:rFonts w:hint="eastAsia" w:ascii="宋体" w:hAnsi="宋体" w:eastAsia="宋体" w:cs="宋体"/>
                <w:b/>
                <w:bCs/>
                <w:color w:val="auto"/>
                <w:sz w:val="24"/>
                <w:szCs w:val="24"/>
                <w:highlight w:val="none"/>
                <w:u w:val="none"/>
                <w:lang w:val="en-US" w:eastAsia="zh-CN"/>
              </w:rPr>
              <w:t>。</w:t>
            </w:r>
          </w:p>
        </w:tc>
      </w:tr>
      <w:tr w14:paraId="4F6286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90" w:hRule="atLeast"/>
          <w:jc w:val="center"/>
        </w:trPr>
        <w:tc>
          <w:tcPr>
            <w:tcW w:w="489" w:type="dxa"/>
            <w:noWrap w:val="0"/>
            <w:tcMar>
              <w:top w:w="28" w:type="dxa"/>
              <w:left w:w="28" w:type="dxa"/>
              <w:bottom w:w="108" w:type="dxa"/>
              <w:right w:w="108" w:type="dxa"/>
            </w:tcMar>
            <w:vAlign w:val="center"/>
          </w:tcPr>
          <w:p w14:paraId="6FB8B1BD">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689" w:type="dxa"/>
            <w:noWrap w:val="0"/>
            <w:tcMar>
              <w:top w:w="28" w:type="dxa"/>
              <w:left w:w="28" w:type="dxa"/>
              <w:bottom w:w="108" w:type="dxa"/>
              <w:right w:w="108" w:type="dxa"/>
            </w:tcMar>
            <w:vAlign w:val="center"/>
          </w:tcPr>
          <w:p w14:paraId="14FE21DA">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报价要求</w:t>
            </w:r>
          </w:p>
        </w:tc>
        <w:tc>
          <w:tcPr>
            <w:tcW w:w="7763" w:type="dxa"/>
            <w:noWrap w:val="0"/>
            <w:tcMar>
              <w:top w:w="28" w:type="dxa"/>
              <w:left w:w="28" w:type="dxa"/>
              <w:bottom w:w="108" w:type="dxa"/>
              <w:right w:w="108" w:type="dxa"/>
            </w:tcMar>
            <w:vAlign w:val="center"/>
          </w:tcPr>
          <w:p w14:paraId="3D7B54C6">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（1）按大类分别报下浮率，共分为综合下浮率（%）、类目一下浮率（%）、类目二下浮率（%）、类目三下浮率（%）。</w:t>
            </w:r>
          </w:p>
          <w:p w14:paraId="30585457">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（2）综合下浮率的计算：综合下浮率=（类目一下浮率*权值0.3+类目二下浮率*权值0.6+类目三下浮率*权值0.1）*100%）</w:t>
            </w:r>
          </w:p>
          <w:p w14:paraId="0694720F">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（3）投标单位在采购基准价的基础上自主报下浮率，下浮率为XX.XX%(保留小数点后两位)，且类目一：最低下浮率4%；类目二：最低下浮率8%；类目三：最低下浮率10%</w:t>
            </w:r>
            <w:r>
              <w:rPr>
                <w:rFonts w:hint="eastAsia" w:ascii="宋体" w:hAnsi="宋体" w:cs="宋体"/>
                <w:b/>
                <w:bCs/>
                <w:sz w:val="24"/>
                <w:szCs w:val="24"/>
                <w:highlight w:val="none"/>
                <w:lang w:eastAsia="zh-CN"/>
              </w:rPr>
              <w:t>；</w:t>
            </w:r>
            <w:r>
              <w:rPr>
                <w:rFonts w:hint="eastAsia" w:ascii="宋体" w:hAnsi="宋体" w:cs="宋体"/>
                <w:b/>
                <w:bCs/>
                <w:sz w:val="24"/>
                <w:szCs w:val="24"/>
                <w:highlight w:val="none"/>
                <w:lang w:val="en-US" w:eastAsia="zh-CN"/>
              </w:rPr>
              <w:t>综合最低下浮率7%</w:t>
            </w:r>
            <w:r>
              <w:rPr>
                <w:rFonts w:hint="eastAsia" w:ascii="宋体" w:hAnsi="宋体" w:eastAsia="宋体" w:cs="宋体"/>
                <w:b/>
                <w:bCs/>
                <w:sz w:val="24"/>
                <w:szCs w:val="24"/>
                <w:highlight w:val="none"/>
              </w:rPr>
              <w:t>；</w:t>
            </w:r>
          </w:p>
          <w:p w14:paraId="1A1CC8F0">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（4）下浮基准价：采购人和供应商每月共同在九鼎农贸批发市场、西大桥农贸市场、霍尔果斯金亿菜市场等伊犁州范围内销售场所随机选取三家进行询价（零售价），以三家询价的平均价为下浮基准价。</w:t>
            </w:r>
          </w:p>
          <w:p w14:paraId="04F071DC">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（5）所有报价为提供本次采购需求范围内所有需求的总报价（含税金、运费、货物费、配合验收和后续服务费等的全部费用）。</w:t>
            </w:r>
          </w:p>
        </w:tc>
      </w:tr>
      <w:tr w14:paraId="4D2FE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1393" w:hRule="atLeast"/>
          <w:jc w:val="center"/>
        </w:trPr>
        <w:tc>
          <w:tcPr>
            <w:tcW w:w="489" w:type="dxa"/>
            <w:noWrap w:val="0"/>
            <w:tcMar>
              <w:top w:w="28" w:type="dxa"/>
              <w:left w:w="28" w:type="dxa"/>
              <w:bottom w:w="108" w:type="dxa"/>
              <w:right w:w="108" w:type="dxa"/>
            </w:tcMar>
            <w:vAlign w:val="center"/>
          </w:tcPr>
          <w:p w14:paraId="796FE66B">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689" w:type="dxa"/>
            <w:noWrap w:val="0"/>
            <w:tcMar>
              <w:top w:w="28" w:type="dxa"/>
              <w:left w:w="28" w:type="dxa"/>
              <w:bottom w:w="108" w:type="dxa"/>
              <w:right w:w="108" w:type="dxa"/>
            </w:tcMar>
            <w:vAlign w:val="center"/>
          </w:tcPr>
          <w:p w14:paraId="5E4912B8">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241" w:firstLineChars="100"/>
              <w:jc w:val="both"/>
              <w:textAlignment w:val="auto"/>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最低下浮率</w:t>
            </w:r>
          </w:p>
        </w:tc>
        <w:tc>
          <w:tcPr>
            <w:tcW w:w="7763" w:type="dxa"/>
            <w:noWrap w:val="0"/>
            <w:tcMar>
              <w:top w:w="28" w:type="dxa"/>
              <w:left w:w="28" w:type="dxa"/>
              <w:bottom w:w="108" w:type="dxa"/>
              <w:right w:w="108" w:type="dxa"/>
            </w:tcMar>
            <w:vAlign w:val="center"/>
          </w:tcPr>
          <w:p w14:paraId="31E0F4E6">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类目一：</w:t>
            </w:r>
            <w:r>
              <w:rPr>
                <w:rFonts w:hint="eastAsia" w:ascii="宋体" w:hAnsi="宋体" w:cs="宋体"/>
                <w:b/>
                <w:bCs/>
                <w:color w:val="auto"/>
                <w:kern w:val="0"/>
                <w:sz w:val="24"/>
                <w:szCs w:val="24"/>
                <w:highlight w:val="none"/>
                <w:lang w:val="en-US" w:eastAsia="zh-CN" w:bidi="ar-SA"/>
              </w:rPr>
              <w:t>4</w:t>
            </w:r>
            <w:r>
              <w:rPr>
                <w:rFonts w:hint="eastAsia" w:ascii="宋体" w:hAnsi="宋体" w:eastAsia="宋体" w:cs="宋体"/>
                <w:b/>
                <w:bCs/>
                <w:color w:val="auto"/>
                <w:kern w:val="0"/>
                <w:sz w:val="24"/>
                <w:szCs w:val="24"/>
                <w:highlight w:val="none"/>
                <w:lang w:val="en-US" w:eastAsia="zh-CN" w:bidi="ar-SA"/>
              </w:rPr>
              <w:t>%</w:t>
            </w:r>
          </w:p>
          <w:p w14:paraId="6A252C61">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类目二：</w:t>
            </w:r>
            <w:r>
              <w:rPr>
                <w:rFonts w:hint="eastAsia" w:ascii="宋体" w:hAnsi="宋体" w:cs="宋体"/>
                <w:b/>
                <w:bCs/>
                <w:color w:val="auto"/>
                <w:kern w:val="0"/>
                <w:sz w:val="24"/>
                <w:szCs w:val="24"/>
                <w:highlight w:val="none"/>
                <w:lang w:val="en-US" w:eastAsia="zh-CN" w:bidi="ar-SA"/>
              </w:rPr>
              <w:t>8</w:t>
            </w:r>
            <w:r>
              <w:rPr>
                <w:rFonts w:hint="eastAsia" w:ascii="宋体" w:hAnsi="宋体" w:eastAsia="宋体" w:cs="宋体"/>
                <w:b/>
                <w:bCs/>
                <w:color w:val="auto"/>
                <w:kern w:val="0"/>
                <w:sz w:val="24"/>
                <w:szCs w:val="24"/>
                <w:highlight w:val="none"/>
                <w:lang w:val="en-US" w:eastAsia="zh-CN" w:bidi="ar-SA"/>
              </w:rPr>
              <w:t>%</w:t>
            </w:r>
          </w:p>
          <w:p w14:paraId="386FCACC">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类目三：</w:t>
            </w:r>
            <w:r>
              <w:rPr>
                <w:rFonts w:hint="eastAsia" w:ascii="宋体" w:hAnsi="宋体" w:cs="宋体"/>
                <w:b/>
                <w:bCs/>
                <w:color w:val="auto"/>
                <w:kern w:val="0"/>
                <w:sz w:val="24"/>
                <w:szCs w:val="24"/>
                <w:highlight w:val="none"/>
                <w:lang w:val="en-US" w:eastAsia="zh-CN" w:bidi="ar-SA"/>
              </w:rPr>
              <w:t>10</w:t>
            </w:r>
            <w:r>
              <w:rPr>
                <w:rFonts w:hint="eastAsia" w:ascii="宋体" w:hAnsi="宋体" w:eastAsia="宋体" w:cs="宋体"/>
                <w:b/>
                <w:bCs/>
                <w:color w:val="auto"/>
                <w:kern w:val="0"/>
                <w:sz w:val="24"/>
                <w:szCs w:val="24"/>
                <w:highlight w:val="none"/>
                <w:lang w:val="en-US" w:eastAsia="zh-CN" w:bidi="ar-SA"/>
              </w:rPr>
              <w:t>%</w:t>
            </w:r>
          </w:p>
          <w:p w14:paraId="5A54EBBB">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default"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综合下浮率：</w:t>
            </w:r>
            <w:r>
              <w:rPr>
                <w:rFonts w:hint="eastAsia" w:ascii="宋体" w:hAnsi="宋体" w:cs="宋体"/>
                <w:b/>
                <w:bCs/>
                <w:color w:val="auto"/>
                <w:kern w:val="0"/>
                <w:sz w:val="24"/>
                <w:szCs w:val="24"/>
                <w:highlight w:val="none"/>
                <w:lang w:val="en-US" w:eastAsia="zh-CN" w:bidi="ar-SA"/>
              </w:rPr>
              <w:t>7</w:t>
            </w:r>
            <w:r>
              <w:rPr>
                <w:rFonts w:hint="eastAsia" w:ascii="宋体" w:hAnsi="宋体" w:eastAsia="宋体" w:cs="宋体"/>
                <w:b/>
                <w:bCs/>
                <w:color w:val="auto"/>
                <w:kern w:val="0"/>
                <w:sz w:val="24"/>
                <w:szCs w:val="24"/>
                <w:highlight w:val="none"/>
                <w:lang w:val="en-US" w:eastAsia="zh-CN" w:bidi="ar-SA"/>
              </w:rPr>
              <w:t>%</w:t>
            </w:r>
          </w:p>
        </w:tc>
      </w:tr>
      <w:tr w14:paraId="0A58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tcBorders>
              <w:bottom w:val="single" w:color="auto" w:sz="4" w:space="0"/>
            </w:tcBorders>
            <w:noWrap w:val="0"/>
            <w:tcMar>
              <w:top w:w="28" w:type="dxa"/>
              <w:left w:w="28" w:type="dxa"/>
              <w:bottom w:w="108" w:type="dxa"/>
              <w:right w:w="108" w:type="dxa"/>
            </w:tcMar>
            <w:vAlign w:val="center"/>
          </w:tcPr>
          <w:p w14:paraId="4BFA3C56">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689" w:type="dxa"/>
            <w:tcBorders>
              <w:bottom w:val="single" w:color="auto" w:sz="4" w:space="0"/>
              <w:right w:val="single" w:color="auto" w:sz="4" w:space="0"/>
            </w:tcBorders>
            <w:noWrap w:val="0"/>
            <w:tcMar>
              <w:top w:w="28" w:type="dxa"/>
              <w:left w:w="28" w:type="dxa"/>
              <w:bottom w:w="108" w:type="dxa"/>
              <w:right w:w="108" w:type="dxa"/>
            </w:tcMar>
            <w:vAlign w:val="center"/>
          </w:tcPr>
          <w:p w14:paraId="408AF6CF">
            <w:pPr>
              <w:keepNext w:val="0"/>
              <w:keepLines w:val="0"/>
              <w:pageBreakBefore w:val="0"/>
              <w:widowControl w:val="0"/>
              <w:tabs>
                <w:tab w:val="left" w:pos="4980"/>
                <w:tab w:val="right" w:pos="9000"/>
              </w:tabs>
              <w:kinsoku/>
              <w:wordWrap w:val="0"/>
              <w:overflowPunct/>
              <w:topLinePunct w:val="0"/>
              <w:bidi w:val="0"/>
              <w:adjustRightInd/>
              <w:snapToGrid/>
              <w:spacing w:line="360" w:lineRule="exact"/>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供应商资格</w:t>
            </w:r>
          </w:p>
          <w:p w14:paraId="12E42083">
            <w:pPr>
              <w:keepNext w:val="0"/>
              <w:keepLines w:val="0"/>
              <w:pageBreakBefore w:val="0"/>
              <w:widowControl w:val="0"/>
              <w:tabs>
                <w:tab w:val="left" w:pos="4980"/>
                <w:tab w:val="right" w:pos="9000"/>
              </w:tabs>
              <w:kinsoku/>
              <w:wordWrap w:val="0"/>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要求</w:t>
            </w:r>
          </w:p>
        </w:tc>
        <w:tc>
          <w:tcPr>
            <w:tcW w:w="7763" w:type="dxa"/>
            <w:tcBorders>
              <w:left w:val="single" w:color="auto" w:sz="4" w:space="0"/>
              <w:bottom w:val="single" w:color="auto" w:sz="4" w:space="0"/>
            </w:tcBorders>
            <w:noWrap w:val="0"/>
            <w:tcMar>
              <w:top w:w="28" w:type="dxa"/>
              <w:left w:w="28" w:type="dxa"/>
              <w:bottom w:w="108" w:type="dxa"/>
              <w:right w:w="108" w:type="dxa"/>
            </w:tcMar>
            <w:vAlign w:val="center"/>
          </w:tcPr>
          <w:p w14:paraId="68A1EF3D">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val="0"/>
                <w:bCs w:val="0"/>
                <w:color w:val="auto"/>
                <w:kern w:val="0"/>
                <w:sz w:val="24"/>
                <w:szCs w:val="24"/>
                <w:highlight w:val="none"/>
                <w:lang w:val="en-US" w:eastAsia="zh-CN" w:bidi="ar-SA"/>
              </w:rPr>
            </w:pPr>
            <w:bookmarkStart w:id="30" w:name="OLE_LINK23"/>
            <w:r>
              <w:rPr>
                <w:rFonts w:hint="eastAsia" w:ascii="宋体" w:hAnsi="宋体" w:eastAsia="宋体" w:cs="宋体"/>
                <w:b w:val="0"/>
                <w:bCs w:val="0"/>
                <w:color w:val="auto"/>
                <w:kern w:val="0"/>
                <w:sz w:val="24"/>
                <w:szCs w:val="24"/>
                <w:highlight w:val="none"/>
                <w:lang w:val="en-US" w:eastAsia="zh-CN" w:bidi="ar-SA"/>
              </w:rPr>
              <w:t>1.符合《中华人民共和国政府采购法》第二十二条规定；</w:t>
            </w:r>
          </w:p>
          <w:p w14:paraId="00D308A7">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（1）具有独立承担民事责任的能力：提供有效的营业执照； </w:t>
            </w:r>
          </w:p>
          <w:p w14:paraId="04186AA0">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（2）具有良好的商业信誉和健全的财务会计制度：</w:t>
            </w:r>
            <w:r>
              <w:rPr>
                <w:rFonts w:hint="eastAsia" w:hAnsi="宋体" w:cs="宋体"/>
                <w:color w:val="auto"/>
                <w:sz w:val="24"/>
                <w:szCs w:val="24"/>
              </w:rPr>
              <w:t>（提供健全的财务会计制度证明文件，例如近三年任意一年会计师事务所出具的财务审计报告或财务状况报告等，新成立公司自成立之日起提供）</w:t>
            </w:r>
            <w:r>
              <w:rPr>
                <w:rFonts w:hint="eastAsia" w:hAnsi="宋体" w:cs="宋体"/>
                <w:color w:val="auto"/>
                <w:sz w:val="24"/>
                <w:szCs w:val="24"/>
                <w:lang w:eastAsia="zh-CN"/>
              </w:rPr>
              <w:t>；</w:t>
            </w:r>
          </w:p>
          <w:p w14:paraId="3C9DC596">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（3）具有履行合同所必需的设备和专业技术能力：提供承诺函；</w:t>
            </w:r>
          </w:p>
          <w:p w14:paraId="2F7A94DB">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（4）有依法缴纳税收的良好记录：</w:t>
            </w:r>
            <w:bookmarkStart w:id="31" w:name="OLE_LINK21"/>
            <w:r>
              <w:rPr>
                <w:rFonts w:hint="eastAsia" w:ascii="宋体" w:hAnsi="宋体" w:eastAsia="宋体" w:cs="宋体"/>
                <w:b w:val="0"/>
                <w:bCs w:val="0"/>
                <w:color w:val="auto"/>
                <w:sz w:val="24"/>
                <w:szCs w:val="24"/>
                <w:highlight w:val="none"/>
                <w:lang w:val="en-US" w:eastAsia="zh-CN"/>
              </w:rPr>
              <w:t>提供投标近半年任意一个月（以税款所属时期为准）依法纳税凭证原件或有电子专用章的完税证明；如未达到应缴税标准，须同时提供以下三项材料：①相应说明、②证明材料(如：增值税纳税申报表或零纳税申报表)、③加盖税务局章（或电子章）的无欠税证明；</w:t>
            </w:r>
            <w:r>
              <w:rPr>
                <w:rFonts w:hint="eastAsia" w:ascii="宋体" w:hAnsi="宋体" w:eastAsia="宋体" w:cs="宋体"/>
                <w:b/>
                <w:bCs/>
                <w:color w:val="auto"/>
                <w:sz w:val="24"/>
                <w:szCs w:val="24"/>
                <w:highlight w:val="none"/>
                <w:lang w:val="en-US" w:eastAsia="zh-CN"/>
              </w:rPr>
              <w:t>注：依法免税的投标人，应提供相应文件证明其依法免税</w:t>
            </w:r>
            <w:r>
              <w:rPr>
                <w:rFonts w:hint="eastAsia" w:ascii="宋体" w:hAnsi="宋体" w:eastAsia="宋体" w:cs="宋体"/>
                <w:b w:val="0"/>
                <w:bCs w:val="0"/>
                <w:color w:val="auto"/>
                <w:sz w:val="24"/>
                <w:szCs w:val="24"/>
                <w:highlight w:val="none"/>
                <w:lang w:val="en-US" w:eastAsia="zh-CN"/>
              </w:rPr>
              <w:t>。</w:t>
            </w:r>
            <w:bookmarkEnd w:id="31"/>
          </w:p>
          <w:p w14:paraId="017662DC">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参加政府采购活动前三年内，在经营活动中没有重大违法记录：提供无重大违法记录声明函。</w:t>
            </w:r>
          </w:p>
          <w:p w14:paraId="5F891500">
            <w:pPr>
              <w:widowControl/>
              <w:kinsoku w:val="0"/>
              <w:autoSpaceDE w:val="0"/>
              <w:autoSpaceDN w:val="0"/>
              <w:adjustRightInd w:val="0"/>
              <w:snapToGrid w:val="0"/>
              <w:spacing w:line="400" w:lineRule="exact"/>
              <w:jc w:val="both"/>
              <w:textAlignment w:val="baseline"/>
              <w:rPr>
                <w:rFonts w:hint="eastAsia"/>
                <w:lang w:eastAsia="zh-CN"/>
              </w:rPr>
            </w:pPr>
            <w:r>
              <w:rPr>
                <w:rFonts w:hint="eastAsia" w:ascii="宋体" w:hAnsi="宋体" w:cs="宋体"/>
                <w:b w:val="0"/>
                <w:bCs w:val="0"/>
                <w:color w:val="auto"/>
                <w:sz w:val="24"/>
                <w:szCs w:val="24"/>
                <w:highlight w:val="none"/>
                <w:lang w:val="en-US" w:eastAsia="zh-CN"/>
              </w:rPr>
              <w:t>2、</w:t>
            </w:r>
            <w:r>
              <w:rPr>
                <w:rFonts w:hint="eastAsia" w:ascii="宋体" w:hAnsi="宋体" w:eastAsia="宋体" w:cs="宋体"/>
                <w:snapToGrid w:val="0"/>
                <w:color w:val="000000"/>
                <w:kern w:val="0"/>
                <w:sz w:val="24"/>
                <w:szCs w:val="24"/>
                <w:lang w:eastAsia="zh-CN"/>
              </w:rPr>
              <w:t>未被“信用中国”（www.creditchina.gov.cn）、中国政府采购网（www.ccgp.gov.cn）列入失信被执行人、重大税收违法案件当事人名单、政府采购严重违法失信行为记录名单</w:t>
            </w:r>
            <w:r>
              <w:rPr>
                <w:rFonts w:hint="eastAsia" w:ascii="宋体" w:hAnsi="宋体" w:cs="宋体"/>
                <w:snapToGrid w:val="0"/>
                <w:color w:val="000000"/>
                <w:kern w:val="0"/>
                <w:sz w:val="24"/>
                <w:szCs w:val="24"/>
                <w:lang w:eastAsia="zh-CN"/>
              </w:rPr>
              <w:t>。</w:t>
            </w:r>
          </w:p>
          <w:p w14:paraId="0625DAE1">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、落实政府采购政策需满足的资格要求：</w:t>
            </w:r>
            <w:bookmarkStart w:id="32" w:name="OLE_LINK37"/>
            <w:r>
              <w:rPr>
                <w:rFonts w:hint="eastAsia" w:ascii="宋体" w:hAnsi="宋体" w:eastAsia="宋体" w:cs="宋体"/>
                <w:b/>
                <w:bCs/>
                <w:color w:val="auto"/>
                <w:sz w:val="24"/>
                <w:szCs w:val="24"/>
                <w:highlight w:val="none"/>
                <w:lang w:val="en-US" w:eastAsia="zh-CN"/>
              </w:rPr>
              <w:t>本项目专门面向小微企业</w:t>
            </w:r>
            <w:r>
              <w:rPr>
                <w:rFonts w:hint="eastAsia" w:ascii="宋体" w:hAnsi="宋体" w:cs="宋体"/>
                <w:b/>
                <w:bCs/>
                <w:color w:val="auto"/>
                <w:sz w:val="24"/>
                <w:szCs w:val="24"/>
                <w:highlight w:val="none"/>
                <w:lang w:val="en-US" w:eastAsia="zh-CN"/>
              </w:rPr>
              <w:t>采购</w:t>
            </w:r>
            <w:r>
              <w:rPr>
                <w:rFonts w:hint="eastAsia" w:ascii="宋体" w:hAnsi="宋体" w:eastAsia="宋体" w:cs="宋体"/>
                <w:b/>
                <w:bCs/>
                <w:color w:val="auto"/>
                <w:sz w:val="24"/>
                <w:szCs w:val="24"/>
                <w:highlight w:val="none"/>
                <w:lang w:val="en-US" w:eastAsia="zh-CN"/>
              </w:rPr>
              <w:t>，投标企业不在单独享受价格扣除优惠政策，</w:t>
            </w:r>
            <w:r>
              <w:rPr>
                <w:rFonts w:hint="eastAsia" w:ascii="宋体" w:hAnsi="宋体" w:eastAsia="宋体" w:cs="宋体"/>
                <w:b/>
                <w:bCs/>
                <w:sz w:val="24"/>
                <w:szCs w:val="24"/>
                <w:lang w:eastAsia="zh-CN"/>
              </w:rPr>
              <w:t>须提</w:t>
            </w:r>
            <w:r>
              <w:rPr>
                <w:rFonts w:hint="eastAsia" w:ascii="宋体" w:hAnsi="宋体" w:cs="宋体"/>
                <w:b/>
                <w:bCs/>
                <w:sz w:val="24"/>
                <w:szCs w:val="24"/>
                <w:lang w:eastAsia="zh-CN"/>
              </w:rPr>
              <w:t>供</w:t>
            </w:r>
            <w:r>
              <w:rPr>
                <w:rFonts w:hint="eastAsia" w:ascii="宋体" w:hAnsi="宋体" w:eastAsia="宋体" w:cs="宋体"/>
                <w:b/>
                <w:bCs/>
                <w:sz w:val="24"/>
                <w:szCs w:val="24"/>
                <w:lang w:eastAsia="zh-CN"/>
              </w:rPr>
              <w:t>《中小企业声明函》</w:t>
            </w:r>
            <w:r>
              <w:rPr>
                <w:rFonts w:hint="eastAsia" w:ascii="宋体" w:hAnsi="宋体" w:cs="宋体"/>
                <w:b/>
                <w:bCs/>
                <w:color w:val="auto"/>
                <w:sz w:val="24"/>
                <w:szCs w:val="24"/>
                <w:highlight w:val="none"/>
                <w:lang w:val="en-US" w:eastAsia="zh-CN"/>
              </w:rPr>
              <w:t>。</w:t>
            </w:r>
          </w:p>
          <w:bookmarkEnd w:id="32"/>
          <w:p w14:paraId="567A57F1">
            <w:pPr>
              <w:pStyle w:val="16"/>
              <w:keepNext w:val="0"/>
              <w:keepLines w:val="0"/>
              <w:pageBreakBefore w:val="0"/>
              <w:widowControl w:val="0"/>
              <w:numPr>
                <w:ilvl w:val="0"/>
                <w:numId w:val="0"/>
              </w:numPr>
              <w:kinsoku/>
              <w:wordWrap w:val="0"/>
              <w:overflowPunct/>
              <w:topLinePunct w:val="0"/>
              <w:autoSpaceDE/>
              <w:autoSpaceDN/>
              <w:bidi w:val="0"/>
              <w:adjustRightInd/>
              <w:snapToGrid/>
              <w:spacing w:after="0" w:line="360" w:lineRule="exact"/>
              <w:ind w:left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bCs/>
                <w:color w:val="auto"/>
                <w:kern w:val="2"/>
                <w:sz w:val="24"/>
                <w:szCs w:val="24"/>
                <w:lang w:val="en-US" w:eastAsia="zh-CN" w:bidi="ar-SA"/>
              </w:rPr>
              <w:t>4</w:t>
            </w:r>
            <w:r>
              <w:rPr>
                <w:rFonts w:hint="eastAsia" w:ascii="宋体" w:hAnsi="宋体" w:eastAsia="宋体" w:cs="宋体"/>
                <w:b/>
                <w:bCs/>
                <w:color w:val="auto"/>
                <w:kern w:val="2"/>
                <w:sz w:val="24"/>
                <w:szCs w:val="24"/>
                <w:lang w:val="en-US" w:eastAsia="zh-CN" w:bidi="ar-SA"/>
              </w:rPr>
              <w:t>、</w:t>
            </w:r>
            <w:bookmarkStart w:id="33" w:name="OLE_LINK28"/>
            <w:r>
              <w:rPr>
                <w:rFonts w:hint="eastAsia" w:ascii="宋体" w:hAnsi="宋体" w:eastAsia="宋体" w:cs="宋体"/>
                <w:b/>
                <w:bCs/>
                <w:color w:val="auto"/>
                <w:sz w:val="24"/>
                <w:szCs w:val="24"/>
                <w:highlight w:val="none"/>
                <w:lang w:val="en-US" w:eastAsia="zh-CN"/>
              </w:rPr>
              <w:t>本项目的特定资格要求：供应商须提供《食品经营许可证》经营范围包括但不限于预包装食品销售（含冷藏冷冻食品）及散装食品销售（含冷藏冷冻食品）</w:t>
            </w:r>
            <w:r>
              <w:rPr>
                <w:rFonts w:hint="eastAsia" w:ascii="宋体" w:hAnsi="宋体" w:cs="宋体"/>
                <w:b/>
                <w:bCs/>
                <w:color w:val="auto"/>
                <w:sz w:val="24"/>
                <w:szCs w:val="24"/>
                <w:highlight w:val="none"/>
                <w:lang w:val="en-US" w:eastAsia="zh-CN"/>
              </w:rPr>
              <w:t>。</w:t>
            </w:r>
          </w:p>
          <w:bookmarkEnd w:id="33"/>
          <w:p w14:paraId="74DBD959">
            <w:pPr>
              <w:pStyle w:val="16"/>
              <w:keepNext w:val="0"/>
              <w:keepLines w:val="0"/>
              <w:pageBreakBefore w:val="0"/>
              <w:widowControl w:val="0"/>
              <w:numPr>
                <w:ilvl w:val="0"/>
                <w:numId w:val="0"/>
              </w:numPr>
              <w:kinsoku/>
              <w:wordWrap w:val="0"/>
              <w:overflowPunct/>
              <w:topLinePunct w:val="0"/>
              <w:autoSpaceDE/>
              <w:autoSpaceDN/>
              <w:bidi w:val="0"/>
              <w:adjustRightInd/>
              <w:snapToGrid/>
              <w:spacing w:after="0" w:line="360" w:lineRule="exact"/>
              <w:ind w:leftChars="0"/>
              <w:jc w:val="both"/>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eastAsia="zh-CN"/>
              </w:rPr>
              <w:t>、本项目不接受联合体投标。</w:t>
            </w:r>
            <w:bookmarkEnd w:id="30"/>
          </w:p>
        </w:tc>
      </w:tr>
      <w:tr w14:paraId="0C1EB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90" w:hRule="atLeast"/>
          <w:jc w:val="center"/>
        </w:trPr>
        <w:tc>
          <w:tcPr>
            <w:tcW w:w="489" w:type="dxa"/>
            <w:tcBorders>
              <w:bottom w:val="single" w:color="auto" w:sz="4" w:space="0"/>
            </w:tcBorders>
            <w:noWrap w:val="0"/>
            <w:tcMar>
              <w:top w:w="28" w:type="dxa"/>
              <w:left w:w="28" w:type="dxa"/>
              <w:bottom w:w="108" w:type="dxa"/>
              <w:right w:w="108" w:type="dxa"/>
            </w:tcMar>
            <w:vAlign w:val="center"/>
          </w:tcPr>
          <w:p w14:paraId="3099A67F">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p>
        </w:tc>
        <w:tc>
          <w:tcPr>
            <w:tcW w:w="1689" w:type="dxa"/>
            <w:tcBorders>
              <w:bottom w:val="single" w:color="auto" w:sz="4" w:space="0"/>
              <w:right w:val="single" w:color="auto" w:sz="4" w:space="0"/>
            </w:tcBorders>
            <w:noWrap w:val="0"/>
            <w:tcMar>
              <w:top w:w="28" w:type="dxa"/>
              <w:left w:w="28" w:type="dxa"/>
              <w:bottom w:w="108" w:type="dxa"/>
              <w:right w:w="108" w:type="dxa"/>
            </w:tcMar>
            <w:vAlign w:val="center"/>
          </w:tcPr>
          <w:p w14:paraId="59F89024">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谈判保证金</w:t>
            </w:r>
          </w:p>
        </w:tc>
        <w:tc>
          <w:tcPr>
            <w:tcW w:w="7763" w:type="dxa"/>
            <w:tcBorders>
              <w:left w:val="single" w:color="auto" w:sz="4" w:space="0"/>
              <w:bottom w:val="single" w:color="auto" w:sz="4" w:space="0"/>
            </w:tcBorders>
            <w:noWrap w:val="0"/>
            <w:tcMar>
              <w:top w:w="28" w:type="dxa"/>
              <w:left w:w="28" w:type="dxa"/>
              <w:bottom w:w="108" w:type="dxa"/>
              <w:right w:w="108" w:type="dxa"/>
            </w:tcMar>
            <w:vAlign w:val="center"/>
          </w:tcPr>
          <w:p w14:paraId="53FA159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both"/>
              <w:textAlignment w:val="auto"/>
              <w:outlineLvl w:val="9"/>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rPr>
              <w:t>保证金形式：转账、电汇、保函等</w:t>
            </w:r>
          </w:p>
          <w:p w14:paraId="2AE6489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both"/>
              <w:textAlignment w:val="auto"/>
              <w:outlineLvl w:val="9"/>
              <w:rPr>
                <w:rFonts w:hint="eastAsia" w:ascii="宋体" w:hAnsi="宋体" w:eastAsia="宋体" w:cs="宋体"/>
                <w:b/>
                <w:bCs/>
                <w:snapToGrid/>
                <w:color w:val="auto"/>
                <w:kern w:val="2"/>
                <w:sz w:val="24"/>
                <w:szCs w:val="24"/>
                <w:highlight w:val="none"/>
                <w:lang w:val="en-US" w:eastAsia="zh-CN"/>
              </w:rPr>
            </w:pPr>
            <w:r>
              <w:rPr>
                <w:rFonts w:hint="eastAsia" w:ascii="宋体" w:hAnsi="宋体" w:cs="宋体"/>
                <w:b/>
                <w:bCs/>
                <w:snapToGrid/>
                <w:color w:val="auto"/>
                <w:kern w:val="2"/>
                <w:sz w:val="24"/>
                <w:szCs w:val="24"/>
                <w:highlight w:val="none"/>
                <w:lang w:val="en-US" w:eastAsia="zh-CN"/>
              </w:rPr>
              <w:t>谈判保证金</w:t>
            </w:r>
            <w:r>
              <w:rPr>
                <w:rFonts w:hint="eastAsia" w:ascii="宋体" w:hAnsi="宋体" w:eastAsia="宋体" w:cs="宋体"/>
                <w:b/>
                <w:bCs/>
                <w:snapToGrid/>
                <w:color w:val="auto"/>
                <w:kern w:val="2"/>
                <w:sz w:val="24"/>
                <w:szCs w:val="24"/>
                <w:highlight w:val="none"/>
                <w:lang w:val="en-US" w:eastAsia="zh-CN"/>
              </w:rPr>
              <w:t>金额：20000.00 元，大写：贰万元整</w:t>
            </w:r>
          </w:p>
          <w:p w14:paraId="7B6C2CB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both"/>
              <w:textAlignment w:val="auto"/>
              <w:outlineLvl w:val="9"/>
              <w:rPr>
                <w:rFonts w:hint="eastAsia" w:ascii="宋体" w:hAnsi="宋体" w:eastAsia="宋体" w:cs="宋体"/>
                <w:snapToGrid/>
                <w:color w:val="auto"/>
                <w:kern w:val="2"/>
                <w:sz w:val="24"/>
                <w:szCs w:val="24"/>
                <w:highlight w:val="none"/>
                <w:lang w:val="en-US" w:eastAsia="zh-CN"/>
              </w:rPr>
            </w:pPr>
            <w:bookmarkStart w:id="34" w:name="OLE_LINK41"/>
            <w:r>
              <w:rPr>
                <w:rFonts w:hint="eastAsia" w:ascii="宋体" w:hAnsi="宋体" w:cs="宋体"/>
                <w:snapToGrid/>
                <w:color w:val="auto"/>
                <w:kern w:val="2"/>
                <w:sz w:val="24"/>
                <w:szCs w:val="24"/>
                <w:highlight w:val="none"/>
                <w:lang w:val="en-US" w:eastAsia="zh-CN"/>
              </w:rPr>
              <w:t>谈判保证金</w:t>
            </w:r>
            <w:r>
              <w:rPr>
                <w:rFonts w:hint="eastAsia" w:ascii="宋体" w:hAnsi="宋体" w:eastAsia="宋体" w:cs="宋体"/>
                <w:snapToGrid/>
                <w:color w:val="auto"/>
                <w:kern w:val="2"/>
                <w:sz w:val="24"/>
                <w:szCs w:val="24"/>
                <w:highlight w:val="none"/>
                <w:lang w:val="en-US" w:eastAsia="zh-CN"/>
              </w:rPr>
              <w:t xml:space="preserve">须从基本户公对公转账到下述账户，应在投标截止时间前以银行到账时间为准，从投标人的基本账户一次性汇入，不接受现金、支票及任何个人、分公司汇款。 </w:t>
            </w:r>
            <w:r>
              <w:rPr>
                <w:rFonts w:hint="eastAsia" w:ascii="宋体" w:hAnsi="宋体" w:cs="宋体"/>
                <w:b/>
                <w:bCs w:val="0"/>
                <w:color w:val="auto"/>
                <w:spacing w:val="0"/>
                <w:kern w:val="2"/>
                <w:sz w:val="24"/>
                <w:szCs w:val="24"/>
                <w:highlight w:val="none"/>
                <w:u w:val="single"/>
                <w:lang w:val="en-US" w:eastAsia="zh-CN" w:bidi="ar-SA"/>
              </w:rPr>
              <w:t>谈判保证金</w:t>
            </w:r>
            <w:r>
              <w:rPr>
                <w:rFonts w:hint="eastAsia" w:ascii="宋体" w:hAnsi="宋体" w:eastAsia="宋体" w:cs="宋体"/>
                <w:b/>
                <w:bCs w:val="0"/>
                <w:color w:val="auto"/>
                <w:spacing w:val="0"/>
                <w:kern w:val="2"/>
                <w:sz w:val="24"/>
                <w:szCs w:val="24"/>
                <w:highlight w:val="none"/>
                <w:u w:val="single"/>
                <w:lang w:val="en-US" w:eastAsia="zh-CN" w:bidi="ar-SA"/>
              </w:rPr>
              <w:t>应标注清楚项目名称或标项名称</w:t>
            </w:r>
            <w:r>
              <w:rPr>
                <w:rFonts w:hint="eastAsia" w:ascii="宋体" w:hAnsi="宋体" w:eastAsia="宋体" w:cs="宋体"/>
                <w:snapToGrid/>
                <w:color w:val="auto"/>
                <w:kern w:val="2"/>
                <w:sz w:val="24"/>
                <w:szCs w:val="24"/>
                <w:highlight w:val="none"/>
                <w:lang w:val="en-US" w:eastAsia="zh-CN"/>
              </w:rPr>
              <w:t>;</w:t>
            </w:r>
            <w:r>
              <w:rPr>
                <w:rFonts w:hint="eastAsia" w:ascii="宋体" w:hAnsi="宋体" w:eastAsia="宋体" w:cs="宋体"/>
                <w:b/>
                <w:bCs/>
                <w:snapToGrid/>
                <w:color w:val="auto"/>
                <w:kern w:val="2"/>
                <w:sz w:val="24"/>
                <w:szCs w:val="24"/>
                <w:highlight w:val="none"/>
                <w:lang w:val="en-US" w:eastAsia="zh-CN"/>
              </w:rPr>
              <w:t>未按时缴纳</w:t>
            </w:r>
            <w:r>
              <w:rPr>
                <w:rFonts w:hint="eastAsia" w:ascii="宋体" w:hAnsi="宋体" w:cs="宋体"/>
                <w:b/>
                <w:bCs/>
                <w:snapToGrid/>
                <w:color w:val="auto"/>
                <w:kern w:val="2"/>
                <w:sz w:val="24"/>
                <w:szCs w:val="24"/>
                <w:highlight w:val="none"/>
                <w:lang w:val="en-US" w:eastAsia="zh-CN"/>
              </w:rPr>
              <w:t>谈判保证金</w:t>
            </w:r>
            <w:r>
              <w:rPr>
                <w:rFonts w:hint="eastAsia" w:ascii="宋体" w:hAnsi="宋体" w:eastAsia="宋体" w:cs="宋体"/>
                <w:b/>
                <w:bCs/>
                <w:snapToGrid/>
                <w:color w:val="auto"/>
                <w:kern w:val="2"/>
                <w:sz w:val="24"/>
                <w:szCs w:val="24"/>
                <w:highlight w:val="none"/>
                <w:lang w:val="en-US" w:eastAsia="zh-CN"/>
              </w:rPr>
              <w:t>视为放弃投标（以实际到账时间为准）</w:t>
            </w:r>
            <w:r>
              <w:rPr>
                <w:rFonts w:hint="eastAsia" w:ascii="宋体" w:hAnsi="宋体" w:eastAsia="宋体" w:cs="宋体"/>
                <w:snapToGrid/>
                <w:color w:val="auto"/>
                <w:kern w:val="2"/>
                <w:sz w:val="24"/>
                <w:szCs w:val="24"/>
                <w:highlight w:val="none"/>
                <w:lang w:val="en-US" w:eastAsia="zh-CN"/>
              </w:rPr>
              <w:t>。</w:t>
            </w:r>
          </w:p>
          <w:bookmarkEnd w:id="34"/>
          <w:p w14:paraId="27E95F6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both"/>
              <w:textAlignment w:val="auto"/>
              <w:outlineLvl w:val="9"/>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rPr>
              <w:t>开 户 名:伊宁市拓创工程管理咨询有限公司  </w:t>
            </w:r>
          </w:p>
          <w:p w14:paraId="6A179CE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both"/>
              <w:textAlignment w:val="auto"/>
              <w:outlineLvl w:val="9"/>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rPr>
              <w:t>开 户 帐 号:8120 1031 2010 1435 75585</w:t>
            </w:r>
          </w:p>
          <w:p w14:paraId="61141B4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both"/>
              <w:textAlignment w:val="auto"/>
              <w:outlineLvl w:val="9"/>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rPr>
              <w:t>开 户 银 行:新疆伊犁农村商业银行股份有限公司</w:t>
            </w:r>
          </w:p>
          <w:p w14:paraId="1DD7142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both"/>
              <w:textAlignment w:val="auto"/>
              <w:outlineLvl w:val="9"/>
              <w:rPr>
                <w:rFonts w:hint="eastAsia" w:ascii="宋体" w:hAnsi="宋体" w:eastAsia="宋体" w:cs="宋体"/>
                <w:snapToGrid/>
                <w:color w:val="auto"/>
                <w:kern w:val="2"/>
                <w:sz w:val="24"/>
                <w:szCs w:val="24"/>
                <w:highlight w:val="none"/>
                <w:lang w:val="en-US" w:eastAsia="zh-CN"/>
              </w:rPr>
            </w:pPr>
            <w:r>
              <w:rPr>
                <w:rFonts w:hint="eastAsia" w:ascii="宋体" w:hAnsi="宋体" w:eastAsia="宋体" w:cs="宋体"/>
                <w:snapToGrid/>
                <w:color w:val="auto"/>
                <w:kern w:val="2"/>
                <w:sz w:val="24"/>
                <w:szCs w:val="24"/>
                <w:highlight w:val="none"/>
                <w:lang w:val="en-US" w:eastAsia="zh-CN"/>
              </w:rPr>
              <w:t>开 户 行 号: 402898000017</w:t>
            </w:r>
          </w:p>
          <w:p w14:paraId="6FA2B8B6">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color w:val="auto"/>
                <w:kern w:val="2"/>
                <w:sz w:val="24"/>
                <w:szCs w:val="24"/>
                <w:highlight w:val="none"/>
                <w:lang w:val="en-US" w:eastAsia="zh-CN" w:bidi="ar-SA"/>
              </w:rPr>
            </w:pPr>
            <w:r>
              <w:rPr>
                <w:rFonts w:hint="eastAsia" w:ascii="宋体" w:hAnsi="宋体" w:cs="宋体"/>
                <w:snapToGrid/>
                <w:color w:val="auto"/>
                <w:kern w:val="2"/>
                <w:sz w:val="24"/>
                <w:szCs w:val="24"/>
                <w:highlight w:val="none"/>
                <w:lang w:val="en-US" w:eastAsia="zh-CN"/>
              </w:rPr>
              <w:t>谈判保证金</w:t>
            </w:r>
            <w:r>
              <w:rPr>
                <w:rFonts w:hint="eastAsia" w:ascii="宋体" w:hAnsi="宋体" w:eastAsia="宋体" w:cs="宋体"/>
                <w:snapToGrid/>
                <w:color w:val="auto"/>
                <w:kern w:val="2"/>
                <w:sz w:val="24"/>
                <w:szCs w:val="24"/>
                <w:highlight w:val="none"/>
                <w:lang w:val="en-US" w:eastAsia="zh-CN"/>
              </w:rPr>
              <w:t>退还：采购人或者采购代理机构应当自中标通知书发出之日起5个工作日内退还未中标人的</w:t>
            </w:r>
            <w:r>
              <w:rPr>
                <w:rFonts w:hint="eastAsia" w:ascii="宋体" w:hAnsi="宋体" w:cs="宋体"/>
                <w:snapToGrid/>
                <w:color w:val="auto"/>
                <w:kern w:val="2"/>
                <w:sz w:val="24"/>
                <w:szCs w:val="24"/>
                <w:highlight w:val="none"/>
                <w:lang w:val="en-US" w:eastAsia="zh-CN"/>
              </w:rPr>
              <w:t>谈判保证金</w:t>
            </w:r>
            <w:r>
              <w:rPr>
                <w:rFonts w:hint="eastAsia" w:ascii="宋体" w:hAnsi="宋体" w:eastAsia="宋体" w:cs="宋体"/>
                <w:snapToGrid/>
                <w:color w:val="auto"/>
                <w:kern w:val="2"/>
                <w:sz w:val="24"/>
                <w:szCs w:val="24"/>
                <w:highlight w:val="none"/>
                <w:lang w:val="en-US" w:eastAsia="zh-CN"/>
              </w:rPr>
              <w:t>，自采购合同签订之日起5个工作日内退还中标人的</w:t>
            </w:r>
            <w:r>
              <w:rPr>
                <w:rFonts w:hint="eastAsia" w:ascii="宋体" w:hAnsi="宋体" w:cs="宋体"/>
                <w:snapToGrid/>
                <w:color w:val="auto"/>
                <w:kern w:val="2"/>
                <w:sz w:val="24"/>
                <w:szCs w:val="24"/>
                <w:highlight w:val="none"/>
                <w:lang w:val="en-US" w:eastAsia="zh-CN"/>
              </w:rPr>
              <w:t>谈判保证金</w:t>
            </w:r>
            <w:r>
              <w:rPr>
                <w:rFonts w:hint="eastAsia" w:ascii="宋体" w:hAnsi="宋体" w:eastAsia="宋体" w:cs="宋体"/>
                <w:snapToGrid/>
                <w:color w:val="auto"/>
                <w:kern w:val="2"/>
                <w:sz w:val="24"/>
                <w:szCs w:val="24"/>
                <w:highlight w:val="none"/>
                <w:lang w:val="en-US" w:eastAsia="zh-CN"/>
              </w:rPr>
              <w:t>。</w:t>
            </w:r>
          </w:p>
        </w:tc>
      </w:tr>
      <w:tr w14:paraId="1F761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tcBorders>
              <w:top w:val="single" w:color="auto" w:sz="4" w:space="0"/>
            </w:tcBorders>
            <w:noWrap w:val="0"/>
            <w:tcMar>
              <w:top w:w="28" w:type="dxa"/>
              <w:left w:w="28" w:type="dxa"/>
              <w:bottom w:w="108" w:type="dxa"/>
              <w:right w:w="108" w:type="dxa"/>
            </w:tcMar>
            <w:vAlign w:val="center"/>
          </w:tcPr>
          <w:p w14:paraId="7631EBAE">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4</w:t>
            </w:r>
          </w:p>
        </w:tc>
        <w:tc>
          <w:tcPr>
            <w:tcW w:w="1689" w:type="dxa"/>
            <w:tcBorders>
              <w:top w:val="single" w:color="auto" w:sz="4" w:space="0"/>
            </w:tcBorders>
            <w:noWrap w:val="0"/>
            <w:tcMar>
              <w:top w:w="28" w:type="dxa"/>
              <w:left w:w="28" w:type="dxa"/>
              <w:bottom w:w="108" w:type="dxa"/>
              <w:right w:w="108" w:type="dxa"/>
            </w:tcMar>
            <w:vAlign w:val="center"/>
          </w:tcPr>
          <w:p w14:paraId="6AC3634F">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响应文件有</w:t>
            </w:r>
          </w:p>
          <w:p w14:paraId="674ABB8D">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效期</w:t>
            </w:r>
          </w:p>
        </w:tc>
        <w:tc>
          <w:tcPr>
            <w:tcW w:w="7763" w:type="dxa"/>
            <w:tcBorders>
              <w:top w:val="single" w:color="auto" w:sz="4" w:space="0"/>
            </w:tcBorders>
            <w:noWrap w:val="0"/>
            <w:tcMar>
              <w:top w:w="28" w:type="dxa"/>
              <w:left w:w="28" w:type="dxa"/>
              <w:bottom w:w="108" w:type="dxa"/>
              <w:right w:w="108" w:type="dxa"/>
            </w:tcMar>
            <w:vAlign w:val="center"/>
          </w:tcPr>
          <w:p w14:paraId="0175CD73">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0日历日（自</w:t>
            </w:r>
            <w:r>
              <w:rPr>
                <w:rFonts w:hint="eastAsia" w:ascii="宋体" w:hAnsi="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截止</w:t>
            </w:r>
            <w:r>
              <w:rPr>
                <w:rFonts w:hint="eastAsia" w:ascii="宋体" w:hAnsi="宋体" w:eastAsia="宋体" w:cs="宋体"/>
                <w:b/>
                <w:bCs/>
                <w:color w:val="auto"/>
                <w:sz w:val="24"/>
                <w:szCs w:val="24"/>
                <w:highlight w:val="none"/>
                <w:lang w:val="en-US" w:eastAsia="zh-CN"/>
              </w:rPr>
              <w:t>之</w:t>
            </w:r>
            <w:r>
              <w:rPr>
                <w:rFonts w:hint="eastAsia" w:ascii="宋体" w:hAnsi="宋体" w:eastAsia="宋体" w:cs="宋体"/>
                <w:b/>
                <w:bCs/>
                <w:color w:val="auto"/>
                <w:sz w:val="24"/>
                <w:szCs w:val="24"/>
                <w:highlight w:val="none"/>
              </w:rPr>
              <w:t>日起</w:t>
            </w:r>
            <w:r>
              <w:rPr>
                <w:rFonts w:hint="eastAsia" w:ascii="宋体" w:hAnsi="宋体" w:eastAsia="宋体" w:cs="宋体"/>
                <w:b/>
                <w:bCs/>
                <w:color w:val="auto"/>
                <w:sz w:val="24"/>
                <w:szCs w:val="24"/>
                <w:highlight w:val="none"/>
                <w:lang w:val="en-US" w:eastAsia="zh-CN"/>
              </w:rPr>
              <w:t>计算</w:t>
            </w:r>
            <w:r>
              <w:rPr>
                <w:rFonts w:hint="eastAsia" w:ascii="宋体" w:hAnsi="宋体" w:eastAsia="宋体" w:cs="宋体"/>
                <w:b/>
                <w:bCs/>
                <w:color w:val="auto"/>
                <w:sz w:val="24"/>
                <w:szCs w:val="24"/>
                <w:highlight w:val="none"/>
              </w:rPr>
              <w:t>）</w:t>
            </w:r>
          </w:p>
        </w:tc>
      </w:tr>
      <w:tr w14:paraId="469D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90" w:hRule="atLeast"/>
          <w:jc w:val="center"/>
        </w:trPr>
        <w:tc>
          <w:tcPr>
            <w:tcW w:w="489" w:type="dxa"/>
            <w:tcBorders>
              <w:top w:val="single" w:color="auto" w:sz="4" w:space="0"/>
            </w:tcBorders>
            <w:noWrap w:val="0"/>
            <w:tcMar>
              <w:top w:w="28" w:type="dxa"/>
              <w:left w:w="28" w:type="dxa"/>
              <w:bottom w:w="108" w:type="dxa"/>
              <w:right w:w="108" w:type="dxa"/>
            </w:tcMar>
            <w:vAlign w:val="center"/>
          </w:tcPr>
          <w:p w14:paraId="50A4178E">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5</w:t>
            </w:r>
          </w:p>
        </w:tc>
        <w:tc>
          <w:tcPr>
            <w:tcW w:w="1689" w:type="dxa"/>
            <w:tcBorders>
              <w:top w:val="single" w:color="auto" w:sz="4" w:space="0"/>
            </w:tcBorders>
            <w:noWrap w:val="0"/>
            <w:tcMar>
              <w:top w:w="28" w:type="dxa"/>
              <w:left w:w="28" w:type="dxa"/>
              <w:bottom w:w="108" w:type="dxa"/>
              <w:right w:w="108" w:type="dxa"/>
            </w:tcMar>
            <w:vAlign w:val="center"/>
          </w:tcPr>
          <w:p w14:paraId="47367F66">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sz w:val="24"/>
                <w:szCs w:val="24"/>
                <w:highlight w:val="none"/>
              </w:rPr>
            </w:pPr>
            <w:r>
              <w:rPr>
                <w:rFonts w:ascii="宋体" w:hAnsi="宋体" w:cs="宋体"/>
                <w:sz w:val="24"/>
                <w:szCs w:val="24"/>
              </w:rPr>
              <w:t>响应文件有效期</w:t>
            </w:r>
            <w:r>
              <w:rPr>
                <w:rFonts w:hint="eastAsia" w:ascii="宋体" w:hAnsi="宋体" w:eastAsia="宋体" w:cs="宋体"/>
                <w:color w:val="auto"/>
                <w:sz w:val="24"/>
                <w:szCs w:val="24"/>
                <w:highlight w:val="none"/>
              </w:rPr>
              <w:t>的</w:t>
            </w:r>
          </w:p>
          <w:p w14:paraId="3DC15218">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上传和递交</w:t>
            </w:r>
          </w:p>
        </w:tc>
        <w:tc>
          <w:tcPr>
            <w:tcW w:w="7763" w:type="dxa"/>
            <w:tcBorders>
              <w:top w:val="single" w:color="auto" w:sz="4" w:space="0"/>
            </w:tcBorders>
            <w:noWrap w:val="0"/>
            <w:tcMar>
              <w:top w:w="28" w:type="dxa"/>
              <w:left w:w="28" w:type="dxa"/>
              <w:bottom w:w="108" w:type="dxa"/>
              <w:right w:w="108" w:type="dxa"/>
            </w:tcMar>
            <w:vAlign w:val="center"/>
          </w:tcPr>
          <w:p w14:paraId="0ED81729">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pacing w:val="0"/>
                <w:sz w:val="24"/>
                <w:szCs w:val="24"/>
                <w:highlight w:val="none"/>
              </w:rPr>
              <w:t>电子加密投标文件：</w:t>
            </w:r>
            <w:r>
              <w:rPr>
                <w:rFonts w:hint="eastAsia" w:ascii="宋体" w:hAnsi="宋体" w:eastAsia="宋体" w:cs="宋体"/>
                <w:color w:val="auto"/>
                <w:spacing w:val="0"/>
                <w:sz w:val="24"/>
                <w:szCs w:val="24"/>
                <w:highlight w:val="none"/>
              </w:rPr>
              <w:t>投标文件制作完成并生成加密标书，在投标截止时间前，</w:t>
            </w:r>
            <w:r>
              <w:rPr>
                <w:rFonts w:hint="eastAsia" w:ascii="宋体" w:hAnsi="宋体" w:eastAsia="宋体" w:cs="宋体"/>
                <w:color w:val="auto"/>
                <w:spacing w:val="0"/>
                <w:sz w:val="24"/>
                <w:szCs w:val="24"/>
                <w:highlight w:val="none"/>
                <w:lang w:eastAsia="zh-CN"/>
              </w:rPr>
              <w:t>投标人</w:t>
            </w:r>
            <w:r>
              <w:rPr>
                <w:rFonts w:hint="eastAsia" w:ascii="宋体" w:hAnsi="宋体" w:eastAsia="宋体" w:cs="宋体"/>
                <w:color w:val="auto"/>
                <w:spacing w:val="0"/>
                <w:sz w:val="24"/>
                <w:szCs w:val="24"/>
                <w:highlight w:val="none"/>
              </w:rPr>
              <w:t>将加密的投标文件上传至政采云平台</w:t>
            </w:r>
            <w:r>
              <w:rPr>
                <w:rFonts w:hint="eastAsia" w:ascii="宋体" w:hAnsi="宋体" w:eastAsia="宋体" w:cs="宋体"/>
                <w:color w:val="auto"/>
                <w:spacing w:val="0"/>
                <w:sz w:val="24"/>
                <w:szCs w:val="24"/>
                <w:highlight w:val="none"/>
                <w:lang w:eastAsia="zh-CN"/>
              </w:rPr>
              <w:t>，</w:t>
            </w:r>
            <w:r>
              <w:rPr>
                <w:rFonts w:hint="eastAsia" w:ascii="宋体" w:hAnsi="宋体" w:eastAsia="宋体" w:cs="宋体"/>
                <w:b/>
                <w:bCs/>
                <w:color w:val="auto"/>
                <w:spacing w:val="0"/>
                <w:sz w:val="24"/>
                <w:szCs w:val="24"/>
                <w:highlight w:val="none"/>
              </w:rPr>
              <w:t>未能在投标截止时间前成功上传电子加密投标文件的投标无效</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在开标时间开始后，待</w:t>
            </w:r>
            <w:r>
              <w:rPr>
                <w:rFonts w:hint="eastAsia" w:ascii="宋体" w:hAnsi="宋体" w:eastAsia="宋体" w:cs="宋体"/>
                <w:color w:val="auto"/>
                <w:spacing w:val="0"/>
                <w:sz w:val="24"/>
                <w:szCs w:val="24"/>
                <w:highlight w:val="none"/>
                <w:lang w:eastAsia="zh-CN"/>
              </w:rPr>
              <w:t>采购代理机构</w:t>
            </w:r>
            <w:r>
              <w:rPr>
                <w:rFonts w:hint="eastAsia" w:ascii="宋体" w:hAnsi="宋体" w:eastAsia="宋体" w:cs="宋体"/>
                <w:color w:val="auto"/>
                <w:spacing w:val="0"/>
                <w:sz w:val="24"/>
                <w:szCs w:val="24"/>
                <w:highlight w:val="none"/>
              </w:rPr>
              <w:t>发出解密通知后</w:t>
            </w:r>
            <w:r>
              <w:rPr>
                <w:rFonts w:hint="eastAsia" w:ascii="宋体" w:hAnsi="宋体" w:eastAsia="宋体" w:cs="宋体"/>
                <w:b/>
                <w:bCs/>
                <w:color w:val="auto"/>
                <w:spacing w:val="0"/>
                <w:sz w:val="24"/>
                <w:szCs w:val="24"/>
                <w:highlight w:val="none"/>
                <w:u w:val="single"/>
              </w:rPr>
              <w:t>30分钟内</w:t>
            </w:r>
            <w:r>
              <w:rPr>
                <w:rFonts w:hint="eastAsia" w:ascii="宋体" w:hAnsi="宋体" w:eastAsia="宋体" w:cs="宋体"/>
                <w:color w:val="auto"/>
                <w:spacing w:val="0"/>
                <w:sz w:val="24"/>
                <w:szCs w:val="24"/>
                <w:highlight w:val="none"/>
              </w:rPr>
              <w:t>解密投标文件</w:t>
            </w:r>
            <w:r>
              <w:rPr>
                <w:rFonts w:hint="eastAsia" w:ascii="宋体" w:hAnsi="宋体" w:eastAsia="宋体" w:cs="宋体"/>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未在规定时间内解密投标文件的视为投标无效</w:t>
            </w:r>
            <w:r>
              <w:rPr>
                <w:rFonts w:hint="eastAsia" w:ascii="宋体" w:hAnsi="宋体" w:eastAsia="宋体" w:cs="宋体"/>
                <w:b/>
                <w:bCs/>
                <w:color w:val="auto"/>
                <w:spacing w:val="0"/>
                <w:sz w:val="24"/>
                <w:szCs w:val="24"/>
                <w:highlight w:val="none"/>
              </w:rPr>
              <w:t>。</w:t>
            </w:r>
          </w:p>
        </w:tc>
      </w:tr>
      <w:tr w14:paraId="7A8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tcBorders>
              <w:top w:val="single" w:color="auto" w:sz="4" w:space="0"/>
            </w:tcBorders>
            <w:noWrap w:val="0"/>
            <w:tcMar>
              <w:top w:w="28" w:type="dxa"/>
              <w:left w:w="28" w:type="dxa"/>
              <w:bottom w:w="108" w:type="dxa"/>
              <w:right w:w="108" w:type="dxa"/>
            </w:tcMar>
            <w:vAlign w:val="center"/>
          </w:tcPr>
          <w:p w14:paraId="2F4CE689">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6</w:t>
            </w:r>
          </w:p>
        </w:tc>
        <w:tc>
          <w:tcPr>
            <w:tcW w:w="1689" w:type="dxa"/>
            <w:tcBorders>
              <w:top w:val="single" w:color="auto" w:sz="4" w:space="0"/>
            </w:tcBorders>
            <w:noWrap w:val="0"/>
            <w:tcMar>
              <w:top w:w="28" w:type="dxa"/>
              <w:left w:w="28" w:type="dxa"/>
              <w:bottom w:w="108" w:type="dxa"/>
              <w:right w:w="108" w:type="dxa"/>
            </w:tcMar>
            <w:vAlign w:val="center"/>
          </w:tcPr>
          <w:p w14:paraId="72B716F1">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响应</w:t>
            </w:r>
            <w:r>
              <w:rPr>
                <w:rFonts w:hint="eastAsia" w:ascii="宋体" w:hAnsi="宋体" w:eastAsia="宋体" w:cs="宋体"/>
                <w:color w:val="auto"/>
                <w:sz w:val="24"/>
                <w:szCs w:val="24"/>
                <w:highlight w:val="none"/>
              </w:rPr>
              <w:t>文件</w:t>
            </w:r>
          </w:p>
          <w:p w14:paraId="225C262C">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份数</w:t>
            </w:r>
          </w:p>
        </w:tc>
        <w:tc>
          <w:tcPr>
            <w:tcW w:w="7763" w:type="dxa"/>
            <w:tcBorders>
              <w:top w:val="single" w:color="auto" w:sz="4" w:space="0"/>
            </w:tcBorders>
            <w:noWrap w:val="0"/>
            <w:tcMar>
              <w:top w:w="28" w:type="dxa"/>
              <w:left w:w="28" w:type="dxa"/>
              <w:bottom w:w="108" w:type="dxa"/>
              <w:right w:w="108" w:type="dxa"/>
            </w:tcMar>
            <w:vAlign w:val="center"/>
          </w:tcPr>
          <w:p w14:paraId="4A7533B5">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b/>
                <w:bCs/>
                <w:color w:val="auto"/>
                <w:spacing w:val="0"/>
                <w:sz w:val="24"/>
                <w:szCs w:val="24"/>
                <w:highlight w:val="none"/>
                <w:lang w:val="en-US" w:eastAsia="zh-CN"/>
              </w:rPr>
              <w:t>本项目为不见面开标，</w:t>
            </w:r>
            <w:r>
              <w:rPr>
                <w:rFonts w:hint="eastAsia" w:ascii="宋体" w:hAnsi="宋体" w:eastAsia="宋体" w:cs="宋体"/>
                <w:color w:val="auto"/>
                <w:spacing w:val="0"/>
                <w:sz w:val="24"/>
                <w:szCs w:val="24"/>
                <w:highlight w:val="none"/>
              </w:rPr>
              <w:t>无需现场提交纸质版</w:t>
            </w:r>
            <w:r>
              <w:rPr>
                <w:rFonts w:hint="eastAsia" w:ascii="宋体" w:hAnsi="宋体" w:eastAsia="宋体" w:cs="宋体"/>
                <w:color w:val="auto"/>
                <w:spacing w:val="0"/>
                <w:sz w:val="24"/>
                <w:szCs w:val="24"/>
                <w:highlight w:val="none"/>
                <w:lang w:val="en-US" w:eastAsia="zh-CN"/>
              </w:rPr>
              <w:t>投标</w:t>
            </w:r>
            <w:r>
              <w:rPr>
                <w:rFonts w:hint="eastAsia" w:ascii="宋体" w:hAnsi="宋体" w:eastAsia="宋体" w:cs="宋体"/>
                <w:color w:val="auto"/>
                <w:spacing w:val="0"/>
                <w:sz w:val="24"/>
                <w:szCs w:val="24"/>
                <w:highlight w:val="none"/>
              </w:rPr>
              <w:t>文件及电子版U盘或光盘，加密的电子</w:t>
            </w:r>
            <w:r>
              <w:rPr>
                <w:rFonts w:hint="eastAsia" w:ascii="宋体" w:hAnsi="宋体" w:eastAsia="宋体" w:cs="宋体"/>
                <w:color w:val="auto"/>
                <w:spacing w:val="0"/>
                <w:sz w:val="24"/>
                <w:szCs w:val="24"/>
                <w:highlight w:val="none"/>
                <w:lang w:val="en-US" w:eastAsia="zh-CN"/>
              </w:rPr>
              <w:t>投标</w:t>
            </w:r>
            <w:r>
              <w:rPr>
                <w:rFonts w:hint="eastAsia" w:ascii="宋体" w:hAnsi="宋体" w:eastAsia="宋体" w:cs="宋体"/>
                <w:color w:val="auto"/>
                <w:spacing w:val="0"/>
                <w:sz w:val="24"/>
                <w:szCs w:val="24"/>
                <w:highlight w:val="none"/>
              </w:rPr>
              <w:t>文件在投标截止时间前通过CA在政采云平台上传。</w:t>
            </w:r>
          </w:p>
        </w:tc>
      </w:tr>
      <w:tr w14:paraId="0E6E3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1806" w:hRule="atLeast"/>
          <w:jc w:val="center"/>
        </w:trPr>
        <w:tc>
          <w:tcPr>
            <w:tcW w:w="489" w:type="dxa"/>
            <w:tcBorders>
              <w:bottom w:val="single" w:color="auto" w:sz="4" w:space="0"/>
            </w:tcBorders>
            <w:noWrap w:val="0"/>
            <w:tcMar>
              <w:top w:w="28" w:type="dxa"/>
              <w:left w:w="28" w:type="dxa"/>
              <w:bottom w:w="108" w:type="dxa"/>
              <w:right w:w="108" w:type="dxa"/>
            </w:tcMar>
            <w:vAlign w:val="center"/>
          </w:tcPr>
          <w:p w14:paraId="2EEAAFE1">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7</w:t>
            </w:r>
          </w:p>
        </w:tc>
        <w:tc>
          <w:tcPr>
            <w:tcW w:w="1689" w:type="dxa"/>
            <w:tcBorders>
              <w:bottom w:val="single" w:color="auto" w:sz="4" w:space="0"/>
            </w:tcBorders>
            <w:noWrap w:val="0"/>
            <w:tcMar>
              <w:top w:w="28" w:type="dxa"/>
              <w:left w:w="28" w:type="dxa"/>
              <w:bottom w:w="108" w:type="dxa"/>
              <w:right w:w="108" w:type="dxa"/>
            </w:tcMar>
            <w:vAlign w:val="center"/>
          </w:tcPr>
          <w:p w14:paraId="4232EF0D">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方法</w:t>
            </w:r>
          </w:p>
        </w:tc>
        <w:tc>
          <w:tcPr>
            <w:tcW w:w="7763" w:type="dxa"/>
            <w:tcBorders>
              <w:bottom w:val="single" w:color="auto" w:sz="4" w:space="0"/>
            </w:tcBorders>
            <w:noWrap w:val="0"/>
            <w:tcMar>
              <w:top w:w="28" w:type="dxa"/>
              <w:left w:w="28" w:type="dxa"/>
              <w:bottom w:w="108" w:type="dxa"/>
              <w:right w:w="108" w:type="dxa"/>
            </w:tcMar>
            <w:vAlign w:val="center"/>
          </w:tcPr>
          <w:p w14:paraId="4A886096">
            <w:pPr>
              <w:keepNext w:val="0"/>
              <w:keepLines w:val="0"/>
              <w:pageBreakBefore w:val="0"/>
              <w:widowControl w:val="0"/>
              <w:kinsoku/>
              <w:wordWrap/>
              <w:overflowPunct/>
              <w:topLinePunct w:val="0"/>
              <w:autoSpaceDE/>
              <w:autoSpaceDN/>
              <w:bidi w:val="0"/>
              <w:adjustRightInd/>
              <w:snapToGrid/>
              <w:spacing w:line="360" w:lineRule="exact"/>
              <w:ind w:left="0" w:left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低评标价法，是指以价格为主要因素确定中标供应商的评标方法，即在全部满足竞争性谈判文件实质性要求前提下，依据统一的价格要素评定最低报价，以提出最低报价的供应商作为中标候选供应商或者中标供应商的评标方法。投标报价相同的，按所投产品技术指标优劣顺序排列，产品技术指标较优的一方为中标人。</w:t>
            </w:r>
          </w:p>
        </w:tc>
      </w:tr>
      <w:tr w14:paraId="7258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90" w:hRule="atLeast"/>
          <w:jc w:val="center"/>
        </w:trPr>
        <w:tc>
          <w:tcPr>
            <w:tcW w:w="489" w:type="dxa"/>
            <w:tcBorders>
              <w:bottom w:val="single" w:color="auto" w:sz="4" w:space="0"/>
            </w:tcBorders>
            <w:noWrap w:val="0"/>
            <w:tcMar>
              <w:top w:w="28" w:type="dxa"/>
              <w:left w:w="28" w:type="dxa"/>
              <w:bottom w:w="108" w:type="dxa"/>
              <w:right w:w="108" w:type="dxa"/>
            </w:tcMar>
            <w:vAlign w:val="center"/>
          </w:tcPr>
          <w:p w14:paraId="7D81662E">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8</w:t>
            </w:r>
          </w:p>
        </w:tc>
        <w:tc>
          <w:tcPr>
            <w:tcW w:w="1689" w:type="dxa"/>
            <w:tcBorders>
              <w:bottom w:val="single" w:color="auto" w:sz="4" w:space="0"/>
            </w:tcBorders>
            <w:noWrap w:val="0"/>
            <w:tcMar>
              <w:top w:w="28" w:type="dxa"/>
              <w:left w:w="28" w:type="dxa"/>
              <w:bottom w:w="108" w:type="dxa"/>
              <w:right w:w="108" w:type="dxa"/>
            </w:tcMar>
            <w:vAlign w:val="center"/>
          </w:tcPr>
          <w:p w14:paraId="21CA38CE">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谈判小组的组建</w:t>
            </w:r>
          </w:p>
        </w:tc>
        <w:tc>
          <w:tcPr>
            <w:tcW w:w="7763" w:type="dxa"/>
            <w:tcBorders>
              <w:bottom w:val="single" w:color="auto" w:sz="4" w:space="0"/>
            </w:tcBorders>
            <w:noWrap w:val="0"/>
            <w:tcMar>
              <w:top w:w="28" w:type="dxa"/>
              <w:left w:w="28" w:type="dxa"/>
              <w:bottom w:w="108" w:type="dxa"/>
              <w:right w:w="108" w:type="dxa"/>
            </w:tcMar>
            <w:vAlign w:val="center"/>
          </w:tcPr>
          <w:p w14:paraId="28099294">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left"/>
              <w:textAlignment w:val="auto"/>
              <w:outlineLvl w:val="9"/>
              <w:rPr>
                <w:rFonts w:hint="eastAsia" w:ascii="宋体" w:hAnsi="宋体" w:eastAsia="宋体" w:cs="宋体"/>
                <w:b w:val="0"/>
                <w:bCs w:val="0"/>
                <w:color w:val="auto"/>
                <w:spacing w:val="0"/>
                <w:sz w:val="24"/>
                <w:szCs w:val="24"/>
                <w:highlight w:val="none"/>
              </w:rPr>
            </w:pPr>
            <w:r>
              <w:rPr>
                <w:rFonts w:hint="eastAsia" w:ascii="宋体" w:hAnsi="宋体" w:eastAsia="宋体" w:cs="宋体"/>
                <w:b w:val="0"/>
                <w:bCs w:val="0"/>
                <w:color w:val="auto"/>
                <w:spacing w:val="0"/>
                <w:sz w:val="24"/>
                <w:szCs w:val="24"/>
                <w:highlight w:val="none"/>
              </w:rPr>
              <w:t>谈判小组成员构成</w:t>
            </w:r>
            <w:r>
              <w:rPr>
                <w:rFonts w:hint="eastAsia" w:ascii="宋体" w:hAnsi="宋体" w:eastAsia="宋体" w:cs="宋体"/>
                <w:b w:val="0"/>
                <w:bCs w:val="0"/>
                <w:color w:val="auto"/>
                <w:spacing w:val="0"/>
                <w:sz w:val="24"/>
                <w:szCs w:val="24"/>
                <w:highlight w:val="none"/>
                <w:u w:val="single"/>
                <w:lang w:val="en-US" w:eastAsia="zh-CN"/>
              </w:rPr>
              <w:t xml:space="preserve"> </w:t>
            </w:r>
            <w:r>
              <w:rPr>
                <w:rFonts w:hint="eastAsia" w:ascii="宋体" w:hAnsi="宋体" w:eastAsia="宋体" w:cs="宋体"/>
                <w:b w:val="0"/>
                <w:bCs w:val="0"/>
                <w:color w:val="auto"/>
                <w:spacing w:val="0"/>
                <w:sz w:val="24"/>
                <w:szCs w:val="24"/>
                <w:highlight w:val="none"/>
                <w:u w:val="single"/>
              </w:rPr>
              <w:t>3</w:t>
            </w:r>
            <w:r>
              <w:rPr>
                <w:rFonts w:hint="eastAsia" w:ascii="宋体" w:hAnsi="宋体" w:cs="宋体"/>
                <w:b w:val="0"/>
                <w:bCs w:val="0"/>
                <w:color w:val="auto"/>
                <w:spacing w:val="0"/>
                <w:sz w:val="24"/>
                <w:szCs w:val="24"/>
                <w:highlight w:val="none"/>
                <w:u w:val="single"/>
                <w:lang w:val="en-US" w:eastAsia="zh-CN"/>
              </w:rPr>
              <w:t xml:space="preserve"> </w:t>
            </w:r>
            <w:r>
              <w:rPr>
                <w:rFonts w:hint="eastAsia" w:ascii="宋体" w:hAnsi="宋体" w:eastAsia="宋体" w:cs="宋体"/>
                <w:b w:val="0"/>
                <w:bCs w:val="0"/>
                <w:color w:val="auto"/>
                <w:spacing w:val="0"/>
                <w:sz w:val="24"/>
                <w:szCs w:val="24"/>
                <w:highlight w:val="none"/>
              </w:rPr>
              <w:t>人，其中采购人代表</w:t>
            </w:r>
            <w:r>
              <w:rPr>
                <w:rFonts w:hint="eastAsia" w:ascii="宋体" w:hAnsi="宋体" w:cs="宋体"/>
                <w:b w:val="0"/>
                <w:bCs w:val="0"/>
                <w:color w:val="auto"/>
                <w:spacing w:val="0"/>
                <w:sz w:val="24"/>
                <w:szCs w:val="24"/>
                <w:highlight w:val="none"/>
                <w:lang w:val="en-US" w:eastAsia="zh-CN"/>
              </w:rPr>
              <w:t xml:space="preserve"> </w:t>
            </w:r>
            <w:r>
              <w:rPr>
                <w:rFonts w:hint="eastAsia" w:ascii="宋体" w:hAnsi="宋体" w:eastAsia="宋体" w:cs="宋体"/>
                <w:b w:val="0"/>
                <w:bCs w:val="0"/>
                <w:color w:val="auto"/>
                <w:spacing w:val="0"/>
                <w:sz w:val="24"/>
                <w:szCs w:val="24"/>
                <w:highlight w:val="none"/>
                <w:u w:val="single"/>
              </w:rPr>
              <w:t>1</w:t>
            </w:r>
            <w:r>
              <w:rPr>
                <w:rFonts w:hint="eastAsia" w:ascii="宋体" w:hAnsi="宋体" w:cs="宋体"/>
                <w:b w:val="0"/>
                <w:bCs w:val="0"/>
                <w:color w:val="auto"/>
                <w:spacing w:val="0"/>
                <w:sz w:val="24"/>
                <w:szCs w:val="24"/>
                <w:highlight w:val="none"/>
                <w:u w:val="single"/>
                <w:lang w:val="en-US" w:eastAsia="zh-CN"/>
              </w:rPr>
              <w:t xml:space="preserve"> </w:t>
            </w:r>
            <w:r>
              <w:rPr>
                <w:rFonts w:hint="eastAsia" w:ascii="宋体" w:hAnsi="宋体" w:eastAsia="宋体" w:cs="宋体"/>
                <w:b w:val="0"/>
                <w:bCs w:val="0"/>
                <w:color w:val="auto"/>
                <w:spacing w:val="0"/>
                <w:sz w:val="24"/>
                <w:szCs w:val="24"/>
                <w:highlight w:val="none"/>
              </w:rPr>
              <w:t>人，专家</w:t>
            </w:r>
            <w:r>
              <w:rPr>
                <w:rFonts w:hint="eastAsia" w:ascii="宋体" w:hAnsi="宋体" w:cs="宋体"/>
                <w:b w:val="0"/>
                <w:bCs w:val="0"/>
                <w:color w:val="auto"/>
                <w:spacing w:val="0"/>
                <w:sz w:val="24"/>
                <w:szCs w:val="24"/>
                <w:highlight w:val="none"/>
                <w:u w:val="single"/>
                <w:lang w:val="en-US" w:eastAsia="zh-CN"/>
              </w:rPr>
              <w:t xml:space="preserve"> </w:t>
            </w:r>
            <w:r>
              <w:rPr>
                <w:rFonts w:hint="eastAsia" w:ascii="宋体" w:hAnsi="宋体" w:eastAsia="宋体" w:cs="宋体"/>
                <w:b w:val="0"/>
                <w:bCs w:val="0"/>
                <w:color w:val="auto"/>
                <w:spacing w:val="0"/>
                <w:sz w:val="24"/>
                <w:szCs w:val="24"/>
                <w:highlight w:val="none"/>
                <w:u w:val="single"/>
              </w:rPr>
              <w:t>2</w:t>
            </w:r>
            <w:r>
              <w:rPr>
                <w:rFonts w:hint="eastAsia" w:ascii="宋体" w:hAnsi="宋体" w:cs="宋体"/>
                <w:b w:val="0"/>
                <w:bCs w:val="0"/>
                <w:color w:val="auto"/>
                <w:spacing w:val="0"/>
                <w:sz w:val="24"/>
                <w:szCs w:val="24"/>
                <w:highlight w:val="none"/>
                <w:u w:val="single"/>
                <w:lang w:val="en-US" w:eastAsia="zh-CN"/>
              </w:rPr>
              <w:t xml:space="preserve"> </w:t>
            </w:r>
            <w:r>
              <w:rPr>
                <w:rFonts w:hint="eastAsia" w:ascii="宋体" w:hAnsi="宋体" w:eastAsia="宋体" w:cs="宋体"/>
                <w:b w:val="0"/>
                <w:bCs w:val="0"/>
                <w:color w:val="auto"/>
                <w:spacing w:val="0"/>
                <w:sz w:val="24"/>
                <w:szCs w:val="24"/>
                <w:highlight w:val="none"/>
              </w:rPr>
              <w:t>人</w:t>
            </w:r>
          </w:p>
          <w:p w14:paraId="607683DE">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cs="宋体"/>
                <w:b w:val="0"/>
                <w:bCs w:val="0"/>
                <w:color w:val="auto"/>
                <w:spacing w:val="0"/>
                <w:sz w:val="24"/>
                <w:szCs w:val="24"/>
                <w:highlight w:val="none"/>
                <w:lang w:eastAsia="zh-CN"/>
              </w:rPr>
              <w:t>谈判</w:t>
            </w:r>
            <w:r>
              <w:rPr>
                <w:rFonts w:hint="eastAsia" w:ascii="宋体" w:hAnsi="宋体" w:eastAsia="宋体" w:cs="宋体"/>
                <w:b w:val="0"/>
                <w:bCs w:val="0"/>
                <w:color w:val="auto"/>
                <w:spacing w:val="0"/>
                <w:sz w:val="24"/>
                <w:szCs w:val="24"/>
                <w:highlight w:val="none"/>
              </w:rPr>
              <w:t>专家确定方式：</w:t>
            </w:r>
            <w:r>
              <w:rPr>
                <w:rFonts w:hint="eastAsia" w:ascii="宋体" w:hAnsi="宋体" w:eastAsia="宋体" w:cs="宋体"/>
                <w:b w:val="0"/>
                <w:bCs w:val="0"/>
                <w:color w:val="auto"/>
                <w:spacing w:val="0"/>
                <w:sz w:val="24"/>
                <w:szCs w:val="24"/>
                <w:highlight w:val="none"/>
                <w:lang w:val="en-US" w:eastAsia="zh-CN"/>
              </w:rPr>
              <w:t>从政府采购云平台专家名册中随机抽取</w:t>
            </w:r>
            <w:r>
              <w:rPr>
                <w:rFonts w:hint="eastAsia" w:ascii="宋体" w:hAnsi="宋体" w:eastAsia="宋体" w:cs="宋体"/>
                <w:b w:val="0"/>
                <w:bCs w:val="0"/>
                <w:color w:val="auto"/>
                <w:spacing w:val="0"/>
                <w:sz w:val="24"/>
                <w:szCs w:val="24"/>
                <w:highlight w:val="none"/>
              </w:rPr>
              <w:t>。</w:t>
            </w:r>
          </w:p>
        </w:tc>
      </w:tr>
      <w:tr w14:paraId="6E58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691" w:hRule="atLeast"/>
          <w:jc w:val="center"/>
        </w:trPr>
        <w:tc>
          <w:tcPr>
            <w:tcW w:w="489" w:type="dxa"/>
            <w:noWrap w:val="0"/>
            <w:tcMar>
              <w:top w:w="28" w:type="dxa"/>
              <w:left w:w="28" w:type="dxa"/>
              <w:bottom w:w="108" w:type="dxa"/>
              <w:right w:w="108" w:type="dxa"/>
            </w:tcMar>
            <w:vAlign w:val="center"/>
          </w:tcPr>
          <w:p w14:paraId="1F7C120D">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9</w:t>
            </w:r>
          </w:p>
        </w:tc>
        <w:tc>
          <w:tcPr>
            <w:tcW w:w="1689" w:type="dxa"/>
            <w:noWrap w:val="0"/>
            <w:tcMar>
              <w:top w:w="28" w:type="dxa"/>
              <w:left w:w="28" w:type="dxa"/>
              <w:bottom w:w="108" w:type="dxa"/>
              <w:right w:w="108" w:type="dxa"/>
            </w:tcMar>
            <w:vAlign w:val="center"/>
          </w:tcPr>
          <w:p w14:paraId="033423AE">
            <w:pPr>
              <w:pStyle w:val="21"/>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宋体" w:hAnsi="宋体" w:eastAsia="宋体" w:cs="宋体"/>
                <w:b w:val="0"/>
                <w:bCs/>
                <w:color w:val="auto"/>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bidi="ar-SA"/>
              </w:rPr>
              <w:t>推荐的成交候选人数量</w:t>
            </w:r>
          </w:p>
        </w:tc>
        <w:tc>
          <w:tcPr>
            <w:tcW w:w="7763" w:type="dxa"/>
            <w:noWrap w:val="0"/>
            <w:tcMar>
              <w:top w:w="28" w:type="dxa"/>
              <w:left w:w="28" w:type="dxa"/>
              <w:bottom w:w="108" w:type="dxa"/>
              <w:right w:w="108" w:type="dxa"/>
            </w:tcMar>
            <w:vAlign w:val="center"/>
          </w:tcPr>
          <w:p w14:paraId="4E66029B">
            <w:pPr>
              <w:pStyle w:val="30"/>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exact"/>
              <w:ind w:left="0" w:leftChars="0" w:firstLine="0" w:firstLineChars="0"/>
              <w:jc w:val="both"/>
              <w:textAlignment w:val="auto"/>
              <w:rPr>
                <w:rFonts w:hint="eastAsia" w:ascii="宋体" w:hAnsi="宋体" w:eastAsia="宋体" w:cs="宋体"/>
                <w:color w:val="auto"/>
                <w:spacing w:val="-6"/>
                <w:kern w:val="0"/>
                <w:sz w:val="24"/>
                <w:szCs w:val="24"/>
                <w:highlight w:val="none"/>
                <w:lang w:val="en-US" w:eastAsia="zh-CN" w:bidi="ar-SA"/>
              </w:rPr>
            </w:pPr>
            <w:r>
              <w:rPr>
                <w:rFonts w:hint="eastAsia" w:ascii="宋体" w:hAnsi="宋体" w:eastAsia="宋体" w:cs="宋体"/>
                <w:color w:val="auto"/>
                <w:spacing w:val="0"/>
                <w:sz w:val="24"/>
                <w:szCs w:val="24"/>
                <w:highlight w:val="none"/>
                <w:u w:val="none"/>
                <w:lang w:eastAsia="zh-CN"/>
              </w:rPr>
              <w:t>3名，并标明排序</w:t>
            </w:r>
            <w:r>
              <w:rPr>
                <w:rFonts w:hint="eastAsia" w:ascii="宋体" w:hAnsi="宋体" w:eastAsia="宋体" w:cs="宋体"/>
                <w:color w:val="auto"/>
                <w:spacing w:val="0"/>
                <w:sz w:val="24"/>
                <w:szCs w:val="24"/>
                <w:highlight w:val="none"/>
                <w:lang w:eastAsia="zh-CN"/>
              </w:rPr>
              <w:t>。</w:t>
            </w:r>
          </w:p>
        </w:tc>
      </w:tr>
      <w:tr w14:paraId="07E81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1164" w:hRule="atLeast"/>
          <w:jc w:val="center"/>
        </w:trPr>
        <w:tc>
          <w:tcPr>
            <w:tcW w:w="489" w:type="dxa"/>
            <w:noWrap w:val="0"/>
            <w:tcMar>
              <w:top w:w="28" w:type="dxa"/>
              <w:left w:w="28" w:type="dxa"/>
              <w:bottom w:w="108" w:type="dxa"/>
              <w:right w:w="108" w:type="dxa"/>
            </w:tcMar>
            <w:vAlign w:val="center"/>
          </w:tcPr>
          <w:p w14:paraId="486ED7A3">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w:t>
            </w:r>
          </w:p>
        </w:tc>
        <w:tc>
          <w:tcPr>
            <w:tcW w:w="1689" w:type="dxa"/>
            <w:noWrap w:val="0"/>
            <w:tcMar>
              <w:top w:w="28" w:type="dxa"/>
              <w:left w:w="28" w:type="dxa"/>
              <w:bottom w:w="108" w:type="dxa"/>
              <w:right w:w="108" w:type="dxa"/>
            </w:tcMar>
            <w:vAlign w:val="center"/>
          </w:tcPr>
          <w:p w14:paraId="7280046F">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color w:val="auto"/>
                <w:sz w:val="24"/>
                <w:szCs w:val="24"/>
                <w:highlight w:val="none"/>
                <w:lang w:eastAsia="zh-CN"/>
              </w:rPr>
              <w:t>提交响应文件</w:t>
            </w:r>
            <w:r>
              <w:rPr>
                <w:rFonts w:hint="eastAsia" w:ascii="宋体" w:hAnsi="宋体" w:eastAsia="宋体" w:cs="宋体"/>
                <w:color w:val="auto"/>
                <w:sz w:val="24"/>
                <w:szCs w:val="24"/>
                <w:highlight w:val="none"/>
              </w:rPr>
              <w:t>截止时间和地点</w:t>
            </w:r>
          </w:p>
        </w:tc>
        <w:tc>
          <w:tcPr>
            <w:tcW w:w="7763" w:type="dxa"/>
            <w:noWrap w:val="0"/>
            <w:tcMar>
              <w:top w:w="28" w:type="dxa"/>
              <w:left w:w="28" w:type="dxa"/>
              <w:bottom w:w="108" w:type="dxa"/>
              <w:right w:w="108" w:type="dxa"/>
            </w:tcMar>
            <w:vAlign w:val="center"/>
          </w:tcPr>
          <w:p w14:paraId="5621EACA">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bCs/>
                <w:color w:val="auto"/>
                <w:sz w:val="24"/>
                <w:szCs w:val="24"/>
                <w:highlight w:val="none"/>
              </w:rPr>
            </w:pPr>
            <w:r>
              <w:rPr>
                <w:rFonts w:hint="eastAsia" w:ascii="宋体" w:hAnsi="宋体" w:cs="宋体"/>
                <w:b w:val="0"/>
                <w:bCs w:val="0"/>
                <w:color w:val="auto"/>
                <w:sz w:val="24"/>
                <w:szCs w:val="24"/>
                <w:highlight w:val="none"/>
                <w:lang w:eastAsia="zh-CN"/>
              </w:rPr>
              <w:t>响应</w:t>
            </w:r>
            <w:r>
              <w:rPr>
                <w:rFonts w:hint="eastAsia" w:ascii="宋体" w:hAnsi="宋体" w:eastAsia="宋体" w:cs="宋体"/>
                <w:b w:val="0"/>
                <w:bCs w:val="0"/>
                <w:color w:val="auto"/>
                <w:sz w:val="24"/>
                <w:szCs w:val="24"/>
                <w:highlight w:val="none"/>
              </w:rPr>
              <w:t>截止时间：</w:t>
            </w:r>
            <w:bookmarkStart w:id="35" w:name="OLE_LINK2"/>
            <w:r>
              <w:rPr>
                <w:rFonts w:hint="eastAsia" w:ascii="宋体" w:hAnsi="宋体" w:eastAsia="宋体" w:cs="宋体"/>
                <w:b/>
                <w:bCs/>
                <w:color w:val="auto"/>
                <w:sz w:val="24"/>
                <w:szCs w:val="24"/>
                <w:highlight w:val="none"/>
                <w:u w:val="single"/>
                <w:lang w:eastAsia="zh-CN"/>
              </w:rPr>
              <w:t>2026年</w:t>
            </w:r>
            <w:r>
              <w:rPr>
                <w:rFonts w:hint="eastAsia" w:ascii="宋体" w:hAnsi="宋体" w:eastAsia="宋体" w:cs="宋体"/>
                <w:b/>
                <w:bCs/>
                <w:color w:val="auto"/>
                <w:sz w:val="24"/>
                <w:szCs w:val="24"/>
                <w:highlight w:val="none"/>
                <w:u w:val="single"/>
                <w:lang w:val="en-US" w:eastAsia="zh-CN"/>
              </w:rPr>
              <w:t>0</w:t>
            </w: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月</w:t>
            </w:r>
            <w:r>
              <w:rPr>
                <w:rFonts w:hint="eastAsia" w:ascii="宋体" w:hAnsi="宋体" w:cs="宋体"/>
                <w:b/>
                <w:bCs/>
                <w:color w:val="auto"/>
                <w:sz w:val="24"/>
                <w:szCs w:val="24"/>
                <w:highlight w:val="none"/>
                <w:u w:val="single"/>
                <w:lang w:val="en-US" w:eastAsia="zh-CN"/>
              </w:rPr>
              <w:t>05</w:t>
            </w:r>
            <w:r>
              <w:rPr>
                <w:rFonts w:hint="eastAsia" w:ascii="宋体" w:hAnsi="宋体" w:eastAsia="宋体" w:cs="宋体"/>
                <w:b/>
                <w:bCs/>
                <w:color w:val="auto"/>
                <w:sz w:val="24"/>
                <w:szCs w:val="24"/>
                <w:highlight w:val="none"/>
                <w:u w:val="single"/>
                <w:lang w:val="en-US" w:eastAsia="zh-CN"/>
              </w:rPr>
              <w:t>日</w:t>
            </w:r>
            <w:r>
              <w:rPr>
                <w:rFonts w:hint="eastAsia" w:ascii="宋体" w:hAnsi="宋体" w:cs="宋体"/>
                <w:b/>
                <w:bCs/>
                <w:color w:val="auto"/>
                <w:sz w:val="24"/>
                <w:szCs w:val="24"/>
                <w:highlight w:val="none"/>
                <w:u w:val="single"/>
                <w:lang w:val="en-US" w:eastAsia="zh-CN"/>
              </w:rPr>
              <w:t>11</w:t>
            </w:r>
            <w:r>
              <w:rPr>
                <w:rFonts w:hint="eastAsia" w:ascii="宋体" w:hAnsi="宋体" w:eastAsia="宋体" w:cs="宋体"/>
                <w:b/>
                <w:bCs/>
                <w:color w:val="auto"/>
                <w:sz w:val="24"/>
                <w:szCs w:val="24"/>
                <w:highlight w:val="none"/>
                <w:u w:val="single"/>
                <w:lang w:eastAsia="zh-CN"/>
              </w:rPr>
              <w:t>:</w:t>
            </w:r>
            <w:r>
              <w:rPr>
                <w:rFonts w:hint="eastAsia" w:ascii="宋体" w:hAnsi="宋体" w:cs="宋体"/>
                <w:b/>
                <w:bCs/>
                <w:color w:val="auto"/>
                <w:sz w:val="24"/>
                <w:szCs w:val="24"/>
                <w:highlight w:val="none"/>
                <w:u w:val="single"/>
                <w:lang w:val="en-US" w:eastAsia="zh-CN"/>
              </w:rPr>
              <w:t>0</w:t>
            </w:r>
            <w:r>
              <w:rPr>
                <w:rFonts w:hint="eastAsia" w:ascii="宋体" w:hAnsi="宋体" w:eastAsia="宋体" w:cs="宋体"/>
                <w:b/>
                <w:bCs/>
                <w:color w:val="auto"/>
                <w:sz w:val="24"/>
                <w:szCs w:val="24"/>
                <w:highlight w:val="none"/>
                <w:u w:val="single"/>
                <w:lang w:eastAsia="zh-CN"/>
              </w:rPr>
              <w:t>0</w:t>
            </w:r>
            <w:bookmarkEnd w:id="35"/>
            <w:r>
              <w:rPr>
                <w:rFonts w:hint="eastAsia" w:ascii="宋体" w:hAnsi="宋体" w:eastAsia="宋体" w:cs="宋体"/>
                <w:b/>
                <w:bCs/>
                <w:color w:val="auto"/>
                <w:sz w:val="24"/>
                <w:szCs w:val="24"/>
                <w:highlight w:val="none"/>
                <w:u w:val="single"/>
              </w:rPr>
              <w:t>（北京时间）</w:t>
            </w:r>
          </w:p>
          <w:p w14:paraId="5D4261C7">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cs="宋体"/>
                <w:b w:val="0"/>
                <w:bCs w:val="0"/>
                <w:color w:val="auto"/>
                <w:sz w:val="24"/>
                <w:szCs w:val="24"/>
                <w:highlight w:val="none"/>
                <w:lang w:eastAsia="zh-CN"/>
              </w:rPr>
              <w:t>响应</w:t>
            </w:r>
            <w:r>
              <w:rPr>
                <w:rFonts w:hint="eastAsia" w:ascii="宋体" w:hAnsi="宋体" w:eastAsia="宋体" w:cs="宋体"/>
                <w:b w:val="0"/>
                <w:bCs w:val="0"/>
                <w:color w:val="auto"/>
                <w:sz w:val="24"/>
                <w:szCs w:val="24"/>
                <w:highlight w:val="none"/>
              </w:rPr>
              <w:t>文件递交</w:t>
            </w:r>
            <w:r>
              <w:rPr>
                <w:rFonts w:hint="eastAsia" w:ascii="宋体" w:hAnsi="宋体" w:eastAsia="宋体" w:cs="宋体"/>
                <w:b w:val="0"/>
                <w:bCs w:val="0"/>
                <w:color w:val="auto"/>
                <w:sz w:val="24"/>
                <w:szCs w:val="24"/>
                <w:highlight w:val="none"/>
                <w:lang w:val="en-US" w:eastAsia="zh-CN"/>
              </w:rPr>
              <w:t>地点</w:t>
            </w:r>
            <w:r>
              <w:rPr>
                <w:rFonts w:hint="eastAsia" w:ascii="宋体" w:hAnsi="宋体" w:eastAsia="宋体" w:cs="宋体"/>
                <w:b w:val="0"/>
                <w:bCs w:val="0"/>
                <w:color w:val="auto"/>
                <w:sz w:val="24"/>
                <w:szCs w:val="24"/>
                <w:highlight w:val="none"/>
              </w:rPr>
              <w:t>：请登录政采云投标客户端投标</w:t>
            </w:r>
          </w:p>
        </w:tc>
      </w:tr>
      <w:tr w14:paraId="26CD6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06BCB102">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1</w:t>
            </w:r>
          </w:p>
        </w:tc>
        <w:tc>
          <w:tcPr>
            <w:tcW w:w="1689" w:type="dxa"/>
            <w:noWrap w:val="0"/>
            <w:tcMar>
              <w:top w:w="28" w:type="dxa"/>
              <w:left w:w="28" w:type="dxa"/>
              <w:bottom w:w="108" w:type="dxa"/>
              <w:right w:w="108" w:type="dxa"/>
            </w:tcMar>
            <w:vAlign w:val="center"/>
          </w:tcPr>
          <w:p w14:paraId="0B8F2A5B">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谈判时间及</w:t>
            </w:r>
          </w:p>
          <w:p w14:paraId="05346ADB">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地点</w:t>
            </w:r>
          </w:p>
        </w:tc>
        <w:tc>
          <w:tcPr>
            <w:tcW w:w="7763" w:type="dxa"/>
            <w:noWrap w:val="0"/>
            <w:tcMar>
              <w:top w:w="28" w:type="dxa"/>
              <w:left w:w="28" w:type="dxa"/>
              <w:bottom w:w="108" w:type="dxa"/>
              <w:right w:w="108" w:type="dxa"/>
            </w:tcMar>
            <w:vAlign w:val="center"/>
          </w:tcPr>
          <w:p w14:paraId="65BBF164">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bCs/>
                <w:color w:val="auto"/>
                <w:sz w:val="24"/>
                <w:szCs w:val="24"/>
                <w:highlight w:val="none"/>
                <w:u w:val="single"/>
              </w:rPr>
            </w:pPr>
            <w:r>
              <w:rPr>
                <w:rFonts w:hint="eastAsia" w:ascii="宋体" w:hAnsi="宋体" w:cs="宋体"/>
                <w:b w:val="0"/>
                <w:bCs w:val="0"/>
                <w:color w:val="auto"/>
                <w:sz w:val="24"/>
                <w:szCs w:val="24"/>
                <w:highlight w:val="none"/>
                <w:lang w:eastAsia="zh-CN"/>
              </w:rPr>
              <w:t>谈判</w:t>
            </w:r>
            <w:r>
              <w:rPr>
                <w:rFonts w:hint="eastAsia" w:ascii="宋体" w:hAnsi="宋体" w:eastAsia="宋体" w:cs="宋体"/>
                <w:b w:val="0"/>
                <w:bCs w:val="0"/>
                <w:color w:val="auto"/>
                <w:sz w:val="24"/>
                <w:szCs w:val="24"/>
                <w:highlight w:val="none"/>
              </w:rPr>
              <w:t>时间：</w:t>
            </w:r>
            <w:r>
              <w:rPr>
                <w:rFonts w:hint="eastAsia" w:ascii="宋体" w:hAnsi="宋体" w:eastAsia="宋体" w:cs="宋体"/>
                <w:b/>
                <w:bCs/>
                <w:color w:val="auto"/>
                <w:sz w:val="24"/>
                <w:szCs w:val="24"/>
                <w:highlight w:val="none"/>
                <w:u w:val="single"/>
                <w:lang w:eastAsia="zh-CN"/>
              </w:rPr>
              <w:t>2026年</w:t>
            </w:r>
            <w:r>
              <w:rPr>
                <w:rFonts w:hint="eastAsia" w:ascii="宋体" w:hAnsi="宋体" w:eastAsia="宋体" w:cs="宋体"/>
                <w:b/>
                <w:bCs/>
                <w:color w:val="auto"/>
                <w:sz w:val="24"/>
                <w:szCs w:val="24"/>
                <w:highlight w:val="none"/>
                <w:u w:val="single"/>
                <w:lang w:val="en-US" w:eastAsia="zh-CN"/>
              </w:rPr>
              <w:t>0</w:t>
            </w: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月</w:t>
            </w:r>
            <w:r>
              <w:rPr>
                <w:rFonts w:hint="eastAsia" w:ascii="宋体" w:hAnsi="宋体" w:cs="宋体"/>
                <w:b/>
                <w:bCs/>
                <w:color w:val="auto"/>
                <w:sz w:val="24"/>
                <w:szCs w:val="24"/>
                <w:highlight w:val="none"/>
                <w:u w:val="single"/>
                <w:lang w:val="en-US" w:eastAsia="zh-CN"/>
              </w:rPr>
              <w:t>05</w:t>
            </w:r>
            <w:r>
              <w:rPr>
                <w:rFonts w:hint="eastAsia" w:ascii="宋体" w:hAnsi="宋体" w:eastAsia="宋体" w:cs="宋体"/>
                <w:b/>
                <w:bCs/>
                <w:color w:val="auto"/>
                <w:sz w:val="24"/>
                <w:szCs w:val="24"/>
                <w:highlight w:val="none"/>
                <w:u w:val="single"/>
                <w:lang w:val="en-US" w:eastAsia="zh-CN"/>
              </w:rPr>
              <w:t>日</w:t>
            </w:r>
            <w:r>
              <w:rPr>
                <w:rFonts w:hint="eastAsia" w:ascii="宋体" w:hAnsi="宋体" w:cs="宋体"/>
                <w:b/>
                <w:bCs/>
                <w:color w:val="auto"/>
                <w:sz w:val="24"/>
                <w:szCs w:val="24"/>
                <w:highlight w:val="none"/>
                <w:u w:val="single"/>
                <w:lang w:val="en-US" w:eastAsia="zh-CN"/>
              </w:rPr>
              <w:t>11</w:t>
            </w:r>
            <w:r>
              <w:rPr>
                <w:rFonts w:hint="eastAsia" w:ascii="宋体" w:hAnsi="宋体" w:eastAsia="宋体" w:cs="宋体"/>
                <w:b/>
                <w:bCs/>
                <w:color w:val="auto"/>
                <w:sz w:val="24"/>
                <w:szCs w:val="24"/>
                <w:highlight w:val="none"/>
                <w:u w:val="single"/>
                <w:lang w:eastAsia="zh-CN"/>
              </w:rPr>
              <w:t>:</w:t>
            </w:r>
            <w:r>
              <w:rPr>
                <w:rFonts w:hint="eastAsia" w:ascii="宋体" w:hAnsi="宋体" w:cs="宋体"/>
                <w:b/>
                <w:bCs/>
                <w:color w:val="auto"/>
                <w:sz w:val="24"/>
                <w:szCs w:val="24"/>
                <w:highlight w:val="none"/>
                <w:u w:val="single"/>
                <w:lang w:val="en-US" w:eastAsia="zh-CN"/>
              </w:rPr>
              <w:t>0</w:t>
            </w:r>
            <w:r>
              <w:rPr>
                <w:rFonts w:hint="eastAsia" w:ascii="宋体" w:hAnsi="宋体" w:eastAsia="宋体" w:cs="宋体"/>
                <w:b/>
                <w:bCs/>
                <w:color w:val="auto"/>
                <w:sz w:val="24"/>
                <w:szCs w:val="24"/>
                <w:highlight w:val="none"/>
                <w:u w:val="single"/>
                <w:lang w:eastAsia="zh-CN"/>
              </w:rPr>
              <w:t>0</w:t>
            </w:r>
            <w:r>
              <w:rPr>
                <w:rFonts w:hint="eastAsia" w:ascii="宋体" w:hAnsi="宋体" w:eastAsia="宋体" w:cs="宋体"/>
                <w:b/>
                <w:bCs/>
                <w:color w:val="auto"/>
                <w:sz w:val="24"/>
                <w:szCs w:val="24"/>
                <w:highlight w:val="none"/>
                <w:u w:val="single"/>
              </w:rPr>
              <w:t>（北京时间）</w:t>
            </w:r>
          </w:p>
          <w:p w14:paraId="3A4A6BD4">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cs="宋体"/>
                <w:b w:val="0"/>
                <w:bCs w:val="0"/>
                <w:color w:val="auto"/>
                <w:sz w:val="24"/>
                <w:szCs w:val="24"/>
                <w:highlight w:val="none"/>
                <w:lang w:eastAsia="zh-CN"/>
              </w:rPr>
              <w:t>谈判</w:t>
            </w:r>
            <w:r>
              <w:rPr>
                <w:rFonts w:hint="eastAsia" w:ascii="宋体" w:hAnsi="宋体" w:eastAsia="宋体" w:cs="宋体"/>
                <w:b w:val="0"/>
                <w:bCs w:val="0"/>
                <w:color w:val="auto"/>
                <w:sz w:val="24"/>
                <w:szCs w:val="24"/>
                <w:highlight w:val="none"/>
              </w:rPr>
              <w:t>地点：投标人登录政采云平台</w:t>
            </w:r>
            <w:bookmarkStart w:id="36" w:name="OLE_LINK34"/>
            <w:r>
              <w:rPr>
                <w:rFonts w:hint="eastAsia" w:ascii="宋体" w:hAnsi="宋体" w:eastAsia="宋体" w:cs="宋体"/>
                <w:b w:val="0"/>
                <w:bCs w:val="0"/>
                <w:color w:val="auto"/>
                <w:sz w:val="24"/>
                <w:szCs w:val="24"/>
                <w:highlight w:val="none"/>
              </w:rPr>
              <w:t>https：//www.zcygov.cn/</w:t>
            </w:r>
            <w:bookmarkEnd w:id="36"/>
            <w:r>
              <w:rPr>
                <w:rFonts w:hint="eastAsia" w:ascii="宋体" w:hAnsi="宋体" w:eastAsia="宋体" w:cs="宋体"/>
                <w:b w:val="0"/>
                <w:bCs w:val="0"/>
                <w:color w:val="auto"/>
                <w:sz w:val="24"/>
                <w:szCs w:val="24"/>
                <w:highlight w:val="none"/>
              </w:rPr>
              <w:t>，进入“项目采购-开标评标-右边选择对应项目点击“进入项目”进入开标大厅</w:t>
            </w:r>
          </w:p>
        </w:tc>
      </w:tr>
      <w:tr w14:paraId="49B42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3601CCC8">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2</w:t>
            </w:r>
          </w:p>
        </w:tc>
        <w:tc>
          <w:tcPr>
            <w:tcW w:w="1689" w:type="dxa"/>
            <w:tcBorders>
              <w:top w:val="single" w:color="auto" w:sz="4" w:space="0"/>
            </w:tcBorders>
            <w:noWrap w:val="0"/>
            <w:tcMar>
              <w:top w:w="28" w:type="dxa"/>
              <w:left w:w="28" w:type="dxa"/>
              <w:bottom w:w="108" w:type="dxa"/>
              <w:right w:w="108" w:type="dxa"/>
            </w:tcMar>
            <w:vAlign w:val="center"/>
          </w:tcPr>
          <w:p w14:paraId="6777483E">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履约保证金</w:t>
            </w:r>
          </w:p>
        </w:tc>
        <w:tc>
          <w:tcPr>
            <w:tcW w:w="7763" w:type="dxa"/>
            <w:noWrap w:val="0"/>
            <w:tcMar>
              <w:top w:w="28" w:type="dxa"/>
              <w:left w:w="28" w:type="dxa"/>
              <w:bottom w:w="108" w:type="dxa"/>
              <w:right w:w="108" w:type="dxa"/>
            </w:tcMar>
            <w:vAlign w:val="center"/>
          </w:tcPr>
          <w:p w14:paraId="1B2C5A99">
            <w:pPr>
              <w:keepNext w:val="0"/>
              <w:keepLines w:val="0"/>
              <w:pageBreakBefore w:val="0"/>
              <w:widowControl w:val="0"/>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0"/>
                <w:sz w:val="24"/>
                <w:szCs w:val="24"/>
                <w:highlight w:val="none"/>
                <w:lang w:val="en-US" w:eastAsia="zh-CN"/>
              </w:rPr>
              <w:t>本项目是否要求缴纳履约保证金：</w:t>
            </w:r>
            <w:r>
              <w:rPr>
                <w:rFonts w:hint="eastAsia" w:ascii="宋体" w:hAnsi="宋体" w:eastAsia="宋体" w:cs="宋体"/>
                <w:b w:val="0"/>
                <w:bCs w:val="0"/>
                <w:color w:val="auto"/>
                <w:spacing w:val="0"/>
                <w:sz w:val="24"/>
                <w:szCs w:val="24"/>
                <w:highlight w:val="none"/>
                <w:lang w:val="en-US" w:eastAsia="zh-CN"/>
              </w:rPr>
              <w:sym w:font="Wingdings" w:char="00A8"/>
            </w:r>
            <w:r>
              <w:rPr>
                <w:rFonts w:hint="eastAsia" w:ascii="宋体" w:hAnsi="宋体" w:eastAsia="宋体" w:cs="宋体"/>
                <w:b w:val="0"/>
                <w:bCs w:val="0"/>
                <w:color w:val="auto"/>
                <w:spacing w:val="0"/>
                <w:sz w:val="24"/>
                <w:szCs w:val="24"/>
                <w:highlight w:val="none"/>
                <w:lang w:val="en-US" w:eastAsia="zh-CN"/>
              </w:rPr>
              <w:t xml:space="preserve">是    </w:t>
            </w:r>
            <w:r>
              <w:rPr>
                <w:rFonts w:hint="eastAsia" w:ascii="宋体" w:hAnsi="宋体" w:eastAsia="宋体" w:cs="宋体"/>
                <w:b/>
                <w:bCs/>
                <w:color w:val="auto"/>
                <w:spacing w:val="0"/>
                <w:sz w:val="24"/>
                <w:szCs w:val="24"/>
                <w:highlight w:val="none"/>
                <w:lang w:val="en-US" w:eastAsia="zh-CN"/>
              </w:rPr>
              <w:sym w:font="Wingdings" w:char="00FE"/>
            </w:r>
            <w:r>
              <w:rPr>
                <w:rFonts w:hint="eastAsia" w:ascii="宋体" w:hAnsi="宋体" w:eastAsia="宋体" w:cs="宋体"/>
                <w:b/>
                <w:bCs/>
                <w:color w:val="auto"/>
                <w:spacing w:val="0"/>
                <w:sz w:val="24"/>
                <w:szCs w:val="24"/>
                <w:highlight w:val="none"/>
                <w:lang w:val="en-US" w:eastAsia="zh-CN"/>
              </w:rPr>
              <w:t>否</w:t>
            </w:r>
          </w:p>
        </w:tc>
      </w:tr>
      <w:tr w14:paraId="10B93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11FE5ADA">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3</w:t>
            </w:r>
          </w:p>
        </w:tc>
        <w:tc>
          <w:tcPr>
            <w:tcW w:w="1689" w:type="dxa"/>
            <w:tcBorders>
              <w:top w:val="single" w:color="auto" w:sz="4" w:space="0"/>
            </w:tcBorders>
            <w:noWrap w:val="0"/>
            <w:tcMar>
              <w:top w:w="28" w:type="dxa"/>
              <w:left w:w="28" w:type="dxa"/>
              <w:bottom w:w="108" w:type="dxa"/>
              <w:right w:w="108" w:type="dxa"/>
            </w:tcMar>
            <w:vAlign w:val="center"/>
          </w:tcPr>
          <w:p w14:paraId="660B639E">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是否允许分包</w:t>
            </w:r>
          </w:p>
        </w:tc>
        <w:tc>
          <w:tcPr>
            <w:tcW w:w="7763" w:type="dxa"/>
            <w:noWrap w:val="0"/>
            <w:tcMar>
              <w:top w:w="28" w:type="dxa"/>
              <w:left w:w="28" w:type="dxa"/>
              <w:bottom w:w="108" w:type="dxa"/>
              <w:right w:w="108" w:type="dxa"/>
            </w:tcMar>
            <w:vAlign w:val="center"/>
          </w:tcPr>
          <w:p w14:paraId="1FC061F0">
            <w:pPr>
              <w:keepNext w:val="0"/>
              <w:keepLines w:val="0"/>
              <w:pageBreakBefore w:val="0"/>
              <w:widowControl w:val="0"/>
              <w:kinsoku/>
              <w:wordWrap/>
              <w:overflowPunct/>
              <w:topLinePunct w:val="0"/>
              <w:autoSpaceDE/>
              <w:autoSpaceDN/>
              <w:bidi w:val="0"/>
              <w:adjustRightInd/>
              <w:snapToGrid/>
              <w:spacing w:line="360" w:lineRule="exact"/>
              <w:ind w:left="0" w:leftChars="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本项目不允许分包。</w:t>
            </w:r>
          </w:p>
        </w:tc>
      </w:tr>
      <w:tr w14:paraId="2258E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6C3A74B8">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4</w:t>
            </w:r>
          </w:p>
        </w:tc>
        <w:tc>
          <w:tcPr>
            <w:tcW w:w="1689" w:type="dxa"/>
            <w:tcBorders>
              <w:top w:val="single" w:color="auto" w:sz="4" w:space="0"/>
            </w:tcBorders>
            <w:noWrap w:val="0"/>
            <w:tcMar>
              <w:top w:w="28" w:type="dxa"/>
              <w:left w:w="28" w:type="dxa"/>
              <w:bottom w:w="108" w:type="dxa"/>
              <w:right w:w="108" w:type="dxa"/>
            </w:tcMar>
            <w:vAlign w:val="center"/>
          </w:tcPr>
          <w:p w14:paraId="6D20AD11">
            <w:pPr>
              <w:pStyle w:val="21"/>
              <w:keepNext w:val="0"/>
              <w:keepLines w:val="0"/>
              <w:pageBreakBefore w:val="0"/>
              <w:widowControl w:val="0"/>
              <w:kinsoku/>
              <w:wordWrap/>
              <w:overflowPunct/>
              <w:topLinePunct w:val="0"/>
              <w:bidi w:val="0"/>
              <w:adjustRightInd/>
              <w:snapToGrid/>
              <w:spacing w:line="360" w:lineRule="exact"/>
              <w:ind w:left="0" w:lef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成交结果</w:t>
            </w:r>
          </w:p>
          <w:p w14:paraId="007B6C4C">
            <w:pPr>
              <w:pStyle w:val="21"/>
              <w:keepNext w:val="0"/>
              <w:keepLines w:val="0"/>
              <w:pageBreakBefore w:val="0"/>
              <w:widowControl w:val="0"/>
              <w:kinsoku/>
              <w:wordWrap/>
              <w:overflowPunct/>
              <w:topLinePunct w:val="0"/>
              <w:bidi w:val="0"/>
              <w:adjustRightInd/>
              <w:snapToGrid/>
              <w:spacing w:line="360" w:lineRule="exact"/>
              <w:ind w:left="0" w:leftChars="0"/>
              <w:jc w:val="center"/>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lang w:val="en-US" w:eastAsia="zh-CN" w:bidi="ar-SA"/>
              </w:rPr>
              <w:t>公告</w:t>
            </w:r>
          </w:p>
        </w:tc>
        <w:tc>
          <w:tcPr>
            <w:tcW w:w="7763" w:type="dxa"/>
            <w:noWrap w:val="0"/>
            <w:tcMar>
              <w:top w:w="28" w:type="dxa"/>
              <w:left w:w="28" w:type="dxa"/>
              <w:bottom w:w="108" w:type="dxa"/>
              <w:right w:w="108" w:type="dxa"/>
            </w:tcMar>
            <w:vAlign w:val="center"/>
          </w:tcPr>
          <w:p w14:paraId="1BE9E7FE">
            <w:pPr>
              <w:pStyle w:val="21"/>
              <w:keepNext w:val="0"/>
              <w:keepLines w:val="0"/>
              <w:pageBreakBefore w:val="0"/>
              <w:widowControl w:val="0"/>
              <w:kinsoku/>
              <w:wordWrap/>
              <w:overflowPunct/>
              <w:topLinePunct w:val="0"/>
              <w:bidi w:val="0"/>
              <w:adjustRightInd/>
              <w:snapToGrid/>
              <w:spacing w:line="360" w:lineRule="exact"/>
              <w:ind w:left="0" w:leftChars="0"/>
              <w:jc w:val="both"/>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SA"/>
              </w:rPr>
              <w:t>本项目中标结果公告将在新疆政府采购网发布，公告期限为1个工作日。</w:t>
            </w:r>
          </w:p>
        </w:tc>
      </w:tr>
      <w:tr w14:paraId="70769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12F88435">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5</w:t>
            </w:r>
          </w:p>
        </w:tc>
        <w:tc>
          <w:tcPr>
            <w:tcW w:w="1689" w:type="dxa"/>
            <w:tcBorders>
              <w:top w:val="single" w:color="auto" w:sz="4" w:space="0"/>
              <w:bottom w:val="single" w:color="auto" w:sz="4" w:space="0"/>
            </w:tcBorders>
            <w:noWrap w:val="0"/>
            <w:tcMar>
              <w:top w:w="28" w:type="dxa"/>
              <w:left w:w="28" w:type="dxa"/>
              <w:bottom w:w="108" w:type="dxa"/>
              <w:right w:w="108" w:type="dxa"/>
            </w:tcMar>
            <w:vAlign w:val="center"/>
          </w:tcPr>
          <w:p w14:paraId="25FC9986">
            <w:pPr>
              <w:keepNext w:val="0"/>
              <w:keepLines w:val="0"/>
              <w:pageBreakBefore w:val="0"/>
              <w:widowControl w:val="0"/>
              <w:tabs>
                <w:tab w:val="left" w:pos="4980"/>
                <w:tab w:val="right" w:pos="9000"/>
              </w:tabs>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代理服务费</w:t>
            </w:r>
          </w:p>
        </w:tc>
        <w:tc>
          <w:tcPr>
            <w:tcW w:w="7763" w:type="dxa"/>
            <w:noWrap w:val="0"/>
            <w:tcMar>
              <w:top w:w="28" w:type="dxa"/>
              <w:left w:w="28" w:type="dxa"/>
              <w:bottom w:w="108" w:type="dxa"/>
              <w:right w:w="108" w:type="dxa"/>
            </w:tcMar>
            <w:vAlign w:val="center"/>
          </w:tcPr>
          <w:p w14:paraId="345DEA66">
            <w:pPr>
              <w:keepNext w:val="0"/>
              <w:keepLines w:val="0"/>
              <w:pageBreakBefore w:val="0"/>
              <w:widowControl w:val="0"/>
              <w:kinsoku/>
              <w:wordWrap w:val="0"/>
              <w:overflowPunct/>
              <w:topLinePunct w:val="0"/>
              <w:autoSpaceDE w:val="0"/>
              <w:autoSpaceDN w:val="0"/>
              <w:bidi w:val="0"/>
              <w:adjustRightInd/>
              <w:snapToGrid/>
              <w:spacing w:line="360" w:lineRule="exact"/>
              <w:ind w:left="0" w:leftChars="0" w:firstLine="0" w:firstLineChars="0"/>
              <w:jc w:val="both"/>
              <w:textAlignment w:val="auto"/>
              <w:outlineLvl w:val="9"/>
              <w:rPr>
                <w:rFonts w:hint="eastAsia" w:ascii="宋体" w:hAnsi="宋体" w:eastAsia="宋体" w:cs="宋体"/>
                <w:color w:val="auto"/>
                <w:sz w:val="24"/>
                <w:szCs w:val="24"/>
                <w:highlight w:val="none"/>
                <w:lang w:val="en-US" w:eastAsia="zh-CN"/>
              </w:rPr>
            </w:pPr>
            <w:bookmarkStart w:id="37" w:name="OLE_LINK6"/>
            <w:r>
              <w:rPr>
                <w:rFonts w:hint="eastAsia" w:ascii="宋体" w:hAnsi="宋体" w:cs="宋体"/>
                <w:sz w:val="24"/>
                <w:szCs w:val="24"/>
                <w:lang w:val="en-US" w:eastAsia="zh-CN"/>
              </w:rPr>
              <w:t>参照国家计委计价格［2002］1980号文、发改办价格［2003］857号文及发改价格［2011］534号文计取为取费基础，收取代理费用。</w:t>
            </w:r>
            <w:bookmarkEnd w:id="37"/>
          </w:p>
        </w:tc>
      </w:tr>
      <w:tr w14:paraId="3663C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71DE7B27">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6</w:t>
            </w:r>
          </w:p>
        </w:tc>
        <w:tc>
          <w:tcPr>
            <w:tcW w:w="1689" w:type="dxa"/>
            <w:tcBorders>
              <w:top w:val="single" w:color="auto" w:sz="4" w:space="0"/>
              <w:bottom w:val="single" w:color="auto" w:sz="4" w:space="0"/>
            </w:tcBorders>
            <w:noWrap w:val="0"/>
            <w:tcMar>
              <w:top w:w="28" w:type="dxa"/>
              <w:left w:w="28" w:type="dxa"/>
              <w:bottom w:w="108" w:type="dxa"/>
              <w:right w:w="108" w:type="dxa"/>
            </w:tcMar>
            <w:vAlign w:val="center"/>
          </w:tcPr>
          <w:p w14:paraId="7D4900DF">
            <w:pPr>
              <w:keepNext w:val="0"/>
              <w:keepLines w:val="0"/>
              <w:pageBreakBefore w:val="0"/>
              <w:widowControl w:val="0"/>
              <w:tabs>
                <w:tab w:val="left" w:pos="720"/>
                <w:tab w:val="left" w:pos="900"/>
                <w:tab w:val="left" w:pos="1080"/>
                <w:tab w:val="left" w:pos="1260"/>
                <w:tab w:val="left" w:pos="1440"/>
                <w:tab w:val="left" w:pos="1800"/>
              </w:tabs>
              <w:kinsoku/>
              <w:overflowPunct/>
              <w:topLinePunct w:val="0"/>
              <w:bidi w:val="0"/>
              <w:adjustRightInd/>
              <w:snapToGrid/>
              <w:spacing w:beforeAutospacing="0" w:afterAutospacing="0" w:line="380" w:lineRule="exact"/>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pacing w:val="0"/>
                <w:sz w:val="24"/>
                <w:szCs w:val="24"/>
                <w:highlight w:val="none"/>
              </w:rPr>
              <w:t>异常低价投标（响应）审查</w:t>
            </w:r>
          </w:p>
        </w:tc>
        <w:tc>
          <w:tcPr>
            <w:tcW w:w="7763" w:type="dxa"/>
            <w:noWrap w:val="0"/>
            <w:tcMar>
              <w:top w:w="28" w:type="dxa"/>
              <w:left w:w="28" w:type="dxa"/>
              <w:bottom w:w="108" w:type="dxa"/>
              <w:right w:w="108" w:type="dxa"/>
            </w:tcMar>
            <w:vAlign w:val="center"/>
          </w:tcPr>
          <w:p w14:paraId="7785B865">
            <w:pPr>
              <w:keepNext w:val="0"/>
              <w:keepLines w:val="0"/>
              <w:pageBreakBefore w:val="0"/>
              <w:widowControl w:val="0"/>
              <w:tabs>
                <w:tab w:val="left" w:pos="720"/>
                <w:tab w:val="left" w:pos="900"/>
                <w:tab w:val="left" w:pos="1080"/>
                <w:tab w:val="left" w:pos="1260"/>
                <w:tab w:val="left" w:pos="1440"/>
                <w:tab w:val="left" w:pos="1800"/>
              </w:tabs>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spacing w:val="0"/>
                <w:kern w:val="0"/>
                <w:sz w:val="24"/>
                <w:szCs w:val="24"/>
                <w:highlight w:val="none"/>
                <w:lang w:val="en-US" w:eastAsia="zh-CN"/>
              </w:rPr>
            </w:pPr>
            <w:r>
              <w:rPr>
                <w:rFonts w:hint="eastAsia" w:ascii="宋体" w:hAnsi="宋体" w:eastAsia="宋体" w:cs="宋体"/>
                <w:color w:val="auto"/>
                <w:spacing w:val="0"/>
                <w:kern w:val="0"/>
                <w:sz w:val="24"/>
                <w:szCs w:val="24"/>
                <w:highlight w:val="none"/>
                <w:lang w:val="en-US" w:eastAsia="zh-CN"/>
              </w:rPr>
              <w:t>政府采购评审中出现下列情形之一的，评审委员会应当启动异常低价投标（响应）审查程序：</w:t>
            </w:r>
          </w:p>
          <w:p w14:paraId="4DD78D55">
            <w:pPr>
              <w:keepNext w:val="0"/>
              <w:keepLines w:val="0"/>
              <w:pageBreakBefore w:val="0"/>
              <w:widowControl w:val="0"/>
              <w:tabs>
                <w:tab w:val="left" w:pos="720"/>
                <w:tab w:val="left" w:pos="900"/>
                <w:tab w:val="left" w:pos="1080"/>
                <w:tab w:val="left" w:pos="1260"/>
                <w:tab w:val="left" w:pos="1440"/>
                <w:tab w:val="left" w:pos="1800"/>
              </w:tabs>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spacing w:val="0"/>
                <w:kern w:val="0"/>
                <w:sz w:val="24"/>
                <w:szCs w:val="24"/>
                <w:highlight w:val="none"/>
                <w:lang w:val="en-US" w:eastAsia="zh-CN"/>
              </w:rPr>
            </w:pPr>
            <w:r>
              <w:rPr>
                <w:rFonts w:hint="eastAsia" w:ascii="宋体" w:hAnsi="宋体" w:eastAsia="宋体" w:cs="宋体"/>
                <w:color w:val="auto"/>
                <w:spacing w:val="0"/>
                <w:kern w:val="0"/>
                <w:sz w:val="24"/>
                <w:szCs w:val="24"/>
                <w:highlight w:val="none"/>
                <w:lang w:val="en-US" w:eastAsia="zh-CN"/>
              </w:rPr>
              <w:t>（1）投标（响应）报价低于全部通过符合性审查供应商投标（响应）报价平均值50%的，即投标（响应）报价&lt;全部通过符合性审查供应商投标（响应）报价平均值×50%；</w:t>
            </w:r>
          </w:p>
          <w:p w14:paraId="06EF6015">
            <w:pPr>
              <w:keepNext w:val="0"/>
              <w:keepLines w:val="0"/>
              <w:pageBreakBefore w:val="0"/>
              <w:widowControl w:val="0"/>
              <w:tabs>
                <w:tab w:val="left" w:pos="720"/>
                <w:tab w:val="left" w:pos="900"/>
                <w:tab w:val="left" w:pos="1080"/>
                <w:tab w:val="left" w:pos="1260"/>
                <w:tab w:val="left" w:pos="1440"/>
                <w:tab w:val="left" w:pos="1800"/>
              </w:tabs>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spacing w:val="0"/>
                <w:kern w:val="0"/>
                <w:sz w:val="24"/>
                <w:szCs w:val="24"/>
                <w:highlight w:val="none"/>
                <w:lang w:val="en-US" w:eastAsia="zh-CN"/>
              </w:rPr>
            </w:pPr>
            <w:r>
              <w:rPr>
                <w:rFonts w:hint="eastAsia" w:ascii="宋体" w:hAnsi="宋体" w:eastAsia="宋体" w:cs="宋体"/>
                <w:color w:val="auto"/>
                <w:spacing w:val="0"/>
                <w:kern w:val="0"/>
                <w:sz w:val="24"/>
                <w:szCs w:val="24"/>
                <w:highlight w:val="none"/>
                <w:lang w:val="en-US" w:eastAsia="zh-CN"/>
              </w:rPr>
              <w:t>（2）投标（响应）报价低于通过符合性审查的次低报价供应商投标（响应）报价50%的，即投标（响应）报价&lt;通过符合性审查的次低报价供应商投标（响应）报价×50%；</w:t>
            </w:r>
          </w:p>
          <w:p w14:paraId="41074EE7">
            <w:pPr>
              <w:keepNext w:val="0"/>
              <w:keepLines w:val="0"/>
              <w:pageBreakBefore w:val="0"/>
              <w:widowControl w:val="0"/>
              <w:tabs>
                <w:tab w:val="left" w:pos="720"/>
                <w:tab w:val="left" w:pos="900"/>
                <w:tab w:val="left" w:pos="1080"/>
                <w:tab w:val="left" w:pos="1260"/>
                <w:tab w:val="left" w:pos="1440"/>
                <w:tab w:val="left" w:pos="1800"/>
              </w:tabs>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spacing w:val="0"/>
                <w:kern w:val="0"/>
                <w:sz w:val="24"/>
                <w:szCs w:val="24"/>
                <w:highlight w:val="none"/>
                <w:lang w:val="en-US" w:eastAsia="zh-CN"/>
              </w:rPr>
            </w:pPr>
            <w:r>
              <w:rPr>
                <w:rFonts w:hint="eastAsia" w:ascii="宋体" w:hAnsi="宋体" w:eastAsia="宋体" w:cs="宋体"/>
                <w:color w:val="auto"/>
                <w:spacing w:val="0"/>
                <w:kern w:val="0"/>
                <w:sz w:val="24"/>
                <w:szCs w:val="24"/>
                <w:highlight w:val="none"/>
                <w:lang w:val="en-US" w:eastAsia="zh-CN"/>
              </w:rPr>
              <w:t>（3）投标（响应）报价低于采购项目最高限价45%的，即投标（响应）报价&lt;采购项目最高限价×45%；</w:t>
            </w:r>
          </w:p>
          <w:p w14:paraId="630CF56A">
            <w:pPr>
              <w:keepNext w:val="0"/>
              <w:keepLines w:val="0"/>
              <w:pageBreakBefore w:val="0"/>
              <w:widowControl w:val="0"/>
              <w:tabs>
                <w:tab w:val="left" w:pos="720"/>
                <w:tab w:val="left" w:pos="900"/>
                <w:tab w:val="left" w:pos="1080"/>
                <w:tab w:val="left" w:pos="1260"/>
                <w:tab w:val="left" w:pos="1440"/>
                <w:tab w:val="left" w:pos="1800"/>
              </w:tabs>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spacing w:val="0"/>
                <w:kern w:val="0"/>
                <w:sz w:val="24"/>
                <w:szCs w:val="24"/>
                <w:highlight w:val="none"/>
                <w:lang w:val="en-US" w:eastAsia="zh-CN"/>
              </w:rPr>
            </w:pPr>
            <w:r>
              <w:rPr>
                <w:rFonts w:hint="eastAsia" w:ascii="宋体" w:hAnsi="宋体" w:eastAsia="宋体" w:cs="宋体"/>
                <w:color w:val="auto"/>
                <w:spacing w:val="0"/>
                <w:kern w:val="0"/>
                <w:sz w:val="24"/>
                <w:szCs w:val="24"/>
                <w:highlight w:val="none"/>
                <w:lang w:val="en-US" w:eastAsia="zh-CN"/>
              </w:rPr>
              <w:t>（4）评审委员会基于专业判断，认为供应商报价过低，有可能影响产品质量或者不能诚信履约的其他情形。</w:t>
            </w:r>
          </w:p>
          <w:p w14:paraId="64B125F8">
            <w:pPr>
              <w:keepNext w:val="0"/>
              <w:keepLines w:val="0"/>
              <w:pageBreakBefore w:val="0"/>
              <w:widowControl w:val="0"/>
              <w:tabs>
                <w:tab w:val="left" w:pos="720"/>
                <w:tab w:val="left" w:pos="900"/>
                <w:tab w:val="left" w:pos="1080"/>
                <w:tab w:val="left" w:pos="1260"/>
                <w:tab w:val="left" w:pos="1440"/>
                <w:tab w:val="left" w:pos="1800"/>
              </w:tabs>
              <w:kinsoku/>
              <w:wordWrap/>
              <w:overflowPunct/>
              <w:topLinePunct w:val="0"/>
              <w:autoSpaceDE/>
              <w:autoSpaceDN/>
              <w:bidi w:val="0"/>
              <w:adjustRightInd/>
              <w:snapToGrid/>
              <w:spacing w:beforeAutospacing="0" w:afterAutospacing="0" w:line="360" w:lineRule="exact"/>
              <w:ind w:firstLine="480" w:firstLineChars="200"/>
              <w:jc w:val="both"/>
              <w:textAlignment w:val="auto"/>
              <w:rPr>
                <w:rFonts w:hint="eastAsia" w:ascii="宋体" w:hAnsi="宋体" w:eastAsia="宋体" w:cs="宋体"/>
                <w:color w:val="auto"/>
                <w:spacing w:val="0"/>
                <w:kern w:val="0"/>
                <w:sz w:val="24"/>
                <w:szCs w:val="24"/>
                <w:highlight w:val="none"/>
                <w:lang w:val="en-US" w:eastAsia="zh-CN"/>
              </w:rPr>
            </w:pPr>
            <w:r>
              <w:rPr>
                <w:rFonts w:hint="eastAsia" w:ascii="宋体" w:hAnsi="宋体" w:eastAsia="宋体" w:cs="宋体"/>
                <w:color w:val="auto"/>
                <w:spacing w:val="0"/>
                <w:kern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w:t>
            </w:r>
            <w:r>
              <w:rPr>
                <w:rFonts w:hint="eastAsia" w:ascii="宋体" w:hAnsi="宋体" w:eastAsia="宋体" w:cs="宋体"/>
                <w:b/>
                <w:bCs/>
                <w:color w:val="auto"/>
                <w:spacing w:val="0"/>
                <w:kern w:val="0"/>
                <w:sz w:val="24"/>
                <w:szCs w:val="24"/>
                <w:highlight w:val="none"/>
                <w:lang w:val="en-US" w:eastAsia="zh-CN"/>
              </w:rPr>
              <w:t>一般不少于30分钟</w:t>
            </w:r>
            <w:r>
              <w:rPr>
                <w:rFonts w:hint="eastAsia" w:ascii="宋体" w:hAnsi="宋体" w:eastAsia="宋体" w:cs="宋体"/>
                <w:color w:val="auto"/>
                <w:spacing w:val="0"/>
                <w:kern w:val="0"/>
                <w:sz w:val="24"/>
                <w:szCs w:val="24"/>
                <w:highlight w:val="none"/>
                <w:lang w:val="en-US" w:eastAsia="zh-CN"/>
              </w:rPr>
              <w:t>。其中，属于第3项情形，供应商已随投标（响应）文件一并提交相关书面说明及必要的证明材料的，在评审现场可不再重复提交。</w:t>
            </w:r>
          </w:p>
          <w:p w14:paraId="5241407C">
            <w:pPr>
              <w:keepNext w:val="0"/>
              <w:keepLines w:val="0"/>
              <w:pageBreakBefore w:val="0"/>
              <w:widowControl w:val="0"/>
              <w:tabs>
                <w:tab w:val="left" w:pos="720"/>
                <w:tab w:val="left" w:pos="900"/>
                <w:tab w:val="left" w:pos="1080"/>
                <w:tab w:val="left" w:pos="1260"/>
                <w:tab w:val="left" w:pos="1440"/>
                <w:tab w:val="left" w:pos="1800"/>
              </w:tabs>
              <w:kinsoku/>
              <w:wordWrap/>
              <w:overflowPunct/>
              <w:topLinePunct w:val="0"/>
              <w:autoSpaceDE/>
              <w:autoSpaceDN/>
              <w:bidi w:val="0"/>
              <w:adjustRightInd/>
              <w:snapToGrid/>
              <w:spacing w:beforeAutospacing="0" w:afterAutospacing="0" w:line="360" w:lineRule="exact"/>
              <w:ind w:firstLine="240" w:firstLineChars="100"/>
              <w:jc w:val="both"/>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pacing w:val="0"/>
                <w:kern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14:paraId="22B20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90" w:hRule="atLeast"/>
          <w:jc w:val="center"/>
        </w:trPr>
        <w:tc>
          <w:tcPr>
            <w:tcW w:w="489" w:type="dxa"/>
            <w:noWrap w:val="0"/>
            <w:tcMar>
              <w:top w:w="28" w:type="dxa"/>
              <w:left w:w="28" w:type="dxa"/>
              <w:bottom w:w="108" w:type="dxa"/>
              <w:right w:w="108" w:type="dxa"/>
            </w:tcMar>
            <w:vAlign w:val="center"/>
          </w:tcPr>
          <w:p w14:paraId="7901EE09">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7</w:t>
            </w:r>
          </w:p>
        </w:tc>
        <w:tc>
          <w:tcPr>
            <w:tcW w:w="1689" w:type="dxa"/>
            <w:tcBorders>
              <w:top w:val="single" w:color="auto" w:sz="4" w:space="0"/>
              <w:bottom w:val="single" w:color="auto" w:sz="4" w:space="0"/>
            </w:tcBorders>
            <w:noWrap w:val="0"/>
            <w:tcMar>
              <w:top w:w="28" w:type="dxa"/>
              <w:left w:w="28" w:type="dxa"/>
              <w:bottom w:w="108" w:type="dxa"/>
              <w:right w:w="108" w:type="dxa"/>
            </w:tcMar>
            <w:vAlign w:val="center"/>
          </w:tcPr>
          <w:p w14:paraId="0FFDB2CB">
            <w:pPr>
              <w:keepNext w:val="0"/>
              <w:keepLines w:val="0"/>
              <w:pageBreakBefore w:val="0"/>
              <w:widowControl w:val="0"/>
              <w:tabs>
                <w:tab w:val="left" w:pos="720"/>
                <w:tab w:val="left" w:pos="900"/>
                <w:tab w:val="left" w:pos="1080"/>
                <w:tab w:val="left" w:pos="1260"/>
                <w:tab w:val="left" w:pos="1440"/>
                <w:tab w:val="left" w:pos="1800"/>
              </w:tabs>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pacing w:val="0"/>
                <w:kern w:val="0"/>
                <w:sz w:val="24"/>
                <w:szCs w:val="24"/>
                <w:highlight w:val="none"/>
              </w:rPr>
              <w:t>中小企业所属行业</w:t>
            </w:r>
          </w:p>
        </w:tc>
        <w:tc>
          <w:tcPr>
            <w:tcW w:w="7763" w:type="dxa"/>
            <w:noWrap w:val="0"/>
            <w:tcMar>
              <w:top w:w="28" w:type="dxa"/>
              <w:left w:w="28" w:type="dxa"/>
              <w:bottom w:w="108" w:type="dxa"/>
              <w:right w:w="108" w:type="dxa"/>
            </w:tcMar>
            <w:vAlign w:val="center"/>
          </w:tcPr>
          <w:p w14:paraId="620C7DC6">
            <w:pPr>
              <w:keepNext w:val="0"/>
              <w:keepLines w:val="0"/>
              <w:pageBreakBefore w:val="0"/>
              <w:widowControl w:val="0"/>
              <w:tabs>
                <w:tab w:val="left" w:pos="720"/>
                <w:tab w:val="left" w:pos="900"/>
                <w:tab w:val="left" w:pos="1080"/>
                <w:tab w:val="left" w:pos="1260"/>
                <w:tab w:val="left" w:pos="1440"/>
                <w:tab w:val="left" w:pos="1800"/>
              </w:tabs>
              <w:kinsoku/>
              <w:wordWrap/>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spacing w:val="0"/>
                <w:kern w:val="0"/>
                <w:sz w:val="24"/>
                <w:szCs w:val="24"/>
                <w:highlight w:val="none"/>
                <w:lang w:val="en-US" w:eastAsia="zh-CN"/>
              </w:rPr>
            </w:pPr>
            <w:r>
              <w:rPr>
                <w:rFonts w:hint="eastAsia" w:ascii="宋体" w:hAnsi="宋体" w:eastAsia="宋体" w:cs="宋体"/>
                <w:color w:val="auto"/>
                <w:spacing w:val="0"/>
                <w:kern w:val="0"/>
                <w:sz w:val="24"/>
                <w:szCs w:val="24"/>
                <w:highlight w:val="none"/>
                <w:lang w:val="en-US" w:eastAsia="zh-CN"/>
              </w:rPr>
              <w:t>（1）按照《财政部工业和信息化部关于印发&lt;政府采购促进中小企业发展暂行办法&gt;的通知》（财库〔2020〕46 号）的规定，落实促进中小企业发展政策；（2）按照《财政部、司法部关于政府采购支持监狱企业发展有关问题的通 知》（财库〔2014〕 68 号）的规定，落实支持监狱企业发展政策；（3）按照《三部门联合发布关于促进残疾人就业政府采购政策的通知》（财库〔2017〕141 号）的规定，落实支持残疾人福利性单位发展政策。（4）《关于调整优化节能产品、环境标志产品政府采购执行机制的通知》（财库[2019]9 号）的规定。</w:t>
            </w:r>
          </w:p>
          <w:p w14:paraId="5700C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bCs w:val="0"/>
                <w:color w:val="auto"/>
                <w:spacing w:val="0"/>
                <w:kern w:val="0"/>
                <w:sz w:val="24"/>
                <w:szCs w:val="24"/>
                <w:highlight w:val="none"/>
                <w:lang w:val="en-US"/>
              </w:rPr>
            </w:pPr>
            <w:r>
              <w:rPr>
                <w:rFonts w:hint="eastAsia" w:ascii="宋体" w:hAnsi="宋体" w:eastAsia="宋体" w:cs="宋体"/>
                <w:b/>
                <w:bCs/>
                <w:spacing w:val="9"/>
                <w:sz w:val="24"/>
                <w:szCs w:val="24"/>
                <w:highlight w:val="none"/>
              </w:rPr>
              <w:t>本项目所属行业：</w:t>
            </w:r>
            <w:r>
              <w:rPr>
                <w:rFonts w:hint="eastAsia" w:ascii="宋体" w:hAnsi="宋体" w:cs="宋体"/>
                <w:b/>
                <w:bCs/>
                <w:spacing w:val="9"/>
                <w:sz w:val="24"/>
                <w:szCs w:val="24"/>
                <w:highlight w:val="none"/>
                <w:lang w:val="en-US" w:eastAsia="zh-CN"/>
              </w:rPr>
              <w:t>批发</w:t>
            </w:r>
            <w:r>
              <w:rPr>
                <w:rFonts w:hint="eastAsia" w:ascii="宋体" w:hAnsi="宋体" w:eastAsia="宋体" w:cs="宋体"/>
                <w:b/>
                <w:bCs/>
                <w:spacing w:val="9"/>
                <w:sz w:val="24"/>
                <w:szCs w:val="24"/>
                <w:highlight w:val="none"/>
                <w:lang w:val="en-US" w:eastAsia="zh-CN"/>
              </w:rPr>
              <w:t>业</w:t>
            </w:r>
          </w:p>
        </w:tc>
      </w:tr>
      <w:tr w14:paraId="0448D1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4C387ED3">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28</w:t>
            </w:r>
          </w:p>
        </w:tc>
        <w:tc>
          <w:tcPr>
            <w:tcW w:w="1689" w:type="dxa"/>
            <w:tcBorders>
              <w:top w:val="single" w:color="auto" w:sz="4" w:space="0"/>
              <w:bottom w:val="single" w:color="auto" w:sz="4" w:space="0"/>
            </w:tcBorders>
            <w:shd w:val="clear" w:color="auto" w:fill="auto"/>
            <w:noWrap w:val="0"/>
            <w:tcMar>
              <w:top w:w="28" w:type="dxa"/>
              <w:left w:w="28" w:type="dxa"/>
              <w:bottom w:w="108" w:type="dxa"/>
              <w:right w:w="108" w:type="dxa"/>
            </w:tcMar>
            <w:vAlign w:val="center"/>
          </w:tcPr>
          <w:p w14:paraId="5B9F0B59">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rPr>
              <w:t>特别提示</w:t>
            </w:r>
          </w:p>
        </w:tc>
        <w:tc>
          <w:tcPr>
            <w:tcW w:w="7763" w:type="dxa"/>
            <w:shd w:val="clear" w:color="auto" w:fill="auto"/>
            <w:noWrap w:val="0"/>
            <w:tcMar>
              <w:top w:w="28" w:type="dxa"/>
              <w:left w:w="28" w:type="dxa"/>
              <w:bottom w:w="108" w:type="dxa"/>
              <w:right w:w="108" w:type="dxa"/>
            </w:tcMar>
            <w:vAlign w:val="center"/>
          </w:tcPr>
          <w:p w14:paraId="08675235">
            <w:pPr>
              <w:keepNext w:val="0"/>
              <w:keepLines w:val="0"/>
              <w:pageBreakBefore w:val="0"/>
              <w:widowControl w:val="0"/>
              <w:kinsoku/>
              <w:wordWrap w:val="0"/>
              <w:overflowPunct/>
              <w:topLinePunct w:val="0"/>
              <w:autoSpaceDE/>
              <w:autoSpaceDN/>
              <w:bidi w:val="0"/>
              <w:adjustRightInd/>
              <w:snapToGrid/>
              <w:spacing w:line="360" w:lineRule="exact"/>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pacing w:val="0"/>
                <w:sz w:val="24"/>
                <w:szCs w:val="24"/>
                <w:highlight w:val="none"/>
                <w:lang w:val="en-US" w:eastAsia="zh-CN"/>
              </w:rPr>
              <w:t>请各投标单位认真阅读并充分响应竞争性谈判文件要求，其中竞争性谈判文件内容中加粗、加下划线、废标、无效、投标被否决等字样的条款，着重提醒各投标人注意。因误读采购文件而造成的后果，采购人及代理机构概不负责</w:t>
            </w:r>
            <w:r>
              <w:rPr>
                <w:rFonts w:hint="eastAsia" w:ascii="宋体" w:hAnsi="宋体" w:eastAsia="宋体" w:cs="宋体"/>
                <w:b/>
                <w:bCs/>
                <w:color w:val="auto"/>
                <w:spacing w:val="0"/>
                <w:sz w:val="24"/>
                <w:szCs w:val="24"/>
                <w:highlight w:val="none"/>
              </w:rPr>
              <w:t>。</w:t>
            </w:r>
          </w:p>
          <w:p w14:paraId="33940D46">
            <w:pPr>
              <w:keepNext w:val="0"/>
              <w:keepLines w:val="0"/>
              <w:pageBreakBefore w:val="0"/>
              <w:widowControl w:val="0"/>
              <w:kinsoku/>
              <w:wordWrap w:val="0"/>
              <w:overflowPunct/>
              <w:topLinePunct w:val="0"/>
              <w:autoSpaceDE/>
              <w:autoSpaceDN/>
              <w:bidi w:val="0"/>
              <w:adjustRightInd/>
              <w:snapToGrid/>
              <w:spacing w:beforeAutospacing="0" w:afterAutospacing="0" w:line="36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根据《财政部关于在政府采购活动中查询及使用信用记录有关问题的通知》（财库【2016】125号）规定，凡拟参加本次采购项目的供应商，如在“信用中国”网（www.creditchina.gov.cn）、中国政府采购网（www.ccgp.gov.cn）列入失信被执行人、重大税收违法案件当事人名单、政府采购严重违法失信行为记录名单的</w:t>
            </w:r>
            <w:r>
              <w:rPr>
                <w:rFonts w:hint="eastAsia" w:ascii="宋体" w:hAnsi="宋体" w:eastAsia="宋体" w:cs="宋体"/>
                <w:b/>
                <w:bCs/>
                <w:color w:val="auto"/>
                <w:sz w:val="24"/>
                <w:szCs w:val="24"/>
                <w:highlight w:val="none"/>
                <w:lang w:val="en-US" w:eastAsia="zh-CN"/>
              </w:rPr>
              <w:t>（尚在处罚期内的），</w:t>
            </w:r>
            <w:r>
              <w:rPr>
                <w:rFonts w:hint="eastAsia" w:ascii="宋体" w:hAnsi="宋体" w:eastAsia="宋体" w:cs="宋体"/>
                <w:b/>
                <w:bCs/>
                <w:color w:val="auto"/>
                <w:spacing w:val="0"/>
                <w:sz w:val="24"/>
                <w:szCs w:val="24"/>
                <w:highlight w:val="none"/>
                <w:lang w:val="en-US" w:eastAsia="zh-CN"/>
              </w:rPr>
              <w:t>其投标无效。中标人若在投标有效期内有上述失信行为的，采购人有权取消其中标资格。</w:t>
            </w:r>
          </w:p>
          <w:p w14:paraId="24C0F98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宋体" w:hAnsi="宋体" w:eastAsia="宋体" w:cs="宋体"/>
                <w:b/>
                <w:bCs/>
                <w:color w:val="auto"/>
                <w:sz w:val="24"/>
                <w:szCs w:val="24"/>
                <w:highlight w:val="none"/>
                <w:lang w:val="en-US" w:eastAsia="zh-CN"/>
              </w:rPr>
              <w:t>存在以上行为的投标人，其投标无效。</w:t>
            </w:r>
          </w:p>
          <w:p w14:paraId="756E136E">
            <w:pPr>
              <w:keepNext w:val="0"/>
              <w:keepLines w:val="0"/>
              <w:pageBreakBefore w:val="0"/>
              <w:widowControl w:val="0"/>
              <w:kinsoku/>
              <w:wordWrap w:val="0"/>
              <w:overflowPunct/>
              <w:topLinePunct w:val="0"/>
              <w:autoSpaceDE/>
              <w:autoSpaceDN/>
              <w:bidi w:val="0"/>
              <w:adjustRightInd/>
              <w:snapToGrid/>
              <w:spacing w:line="360" w:lineRule="exact"/>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4、供应商应承担其编制响应文件与递交响应文件所涉及的一切费用，不论投标结果如何，采购人对上述费用不做任何补偿。</w:t>
            </w:r>
          </w:p>
        </w:tc>
      </w:tr>
      <w:tr w14:paraId="52A9A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3637" w:hRule="atLeast"/>
          <w:jc w:val="center"/>
        </w:trPr>
        <w:tc>
          <w:tcPr>
            <w:tcW w:w="489" w:type="dxa"/>
            <w:noWrap w:val="0"/>
            <w:tcMar>
              <w:top w:w="28" w:type="dxa"/>
              <w:left w:w="28" w:type="dxa"/>
              <w:bottom w:w="108" w:type="dxa"/>
              <w:right w:w="108" w:type="dxa"/>
            </w:tcMar>
            <w:vAlign w:val="center"/>
          </w:tcPr>
          <w:p w14:paraId="1D619562">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29</w:t>
            </w:r>
          </w:p>
        </w:tc>
        <w:tc>
          <w:tcPr>
            <w:tcW w:w="1689" w:type="dxa"/>
            <w:tcBorders>
              <w:top w:val="single" w:color="auto" w:sz="4" w:space="0"/>
              <w:bottom w:val="single" w:color="auto" w:sz="4" w:space="0"/>
            </w:tcBorders>
            <w:shd w:val="clear" w:color="auto" w:fill="auto"/>
            <w:noWrap w:val="0"/>
            <w:tcMar>
              <w:top w:w="28" w:type="dxa"/>
              <w:left w:w="28" w:type="dxa"/>
              <w:bottom w:w="108" w:type="dxa"/>
              <w:right w:w="108" w:type="dxa"/>
            </w:tcMar>
            <w:vAlign w:val="center"/>
          </w:tcPr>
          <w:p w14:paraId="79B712DF">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1"/>
                <w:szCs w:val="21"/>
                <w:highlight w:val="none"/>
              </w:rPr>
              <w:t>其他要求</w:t>
            </w:r>
          </w:p>
        </w:tc>
        <w:tc>
          <w:tcPr>
            <w:tcW w:w="7763" w:type="dxa"/>
            <w:shd w:val="clear" w:color="auto" w:fill="auto"/>
            <w:noWrap w:val="0"/>
            <w:tcMar>
              <w:top w:w="28" w:type="dxa"/>
              <w:left w:w="28" w:type="dxa"/>
              <w:bottom w:w="108" w:type="dxa"/>
              <w:right w:w="108" w:type="dxa"/>
            </w:tcMar>
            <w:vAlign w:val="center"/>
          </w:tcPr>
          <w:p w14:paraId="01471285">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1、中标人须在签订合同后</w:t>
            </w:r>
            <w:r>
              <w:rPr>
                <w:rFonts w:hint="eastAsia" w:ascii="宋体" w:hAnsi="宋体" w:eastAsia="宋体" w:cs="宋体"/>
                <w:b/>
                <w:bCs/>
                <w:color w:val="auto"/>
                <w:sz w:val="24"/>
                <w:szCs w:val="24"/>
                <w:highlight w:val="none"/>
                <w:u w:val="single"/>
                <w:lang w:val="en-US" w:eastAsia="zh-CN"/>
              </w:rPr>
              <w:t>1个工作日</w:t>
            </w:r>
            <w:r>
              <w:rPr>
                <w:rFonts w:hint="eastAsia" w:ascii="宋体" w:hAnsi="宋体" w:eastAsia="宋体" w:cs="宋体"/>
                <w:color w:val="auto"/>
                <w:sz w:val="24"/>
                <w:szCs w:val="24"/>
                <w:highlight w:val="none"/>
                <w:lang w:val="en-US" w:eastAsia="zh-CN"/>
              </w:rPr>
              <w:t>内将双方签订的最终合同原件扫描后发送至代理机构，以便发布合同公告；</w:t>
            </w:r>
          </w:p>
          <w:p w14:paraId="690C062A">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2、中标人须在项目验收合格后</w:t>
            </w:r>
            <w:r>
              <w:rPr>
                <w:rFonts w:hint="eastAsia" w:ascii="宋体" w:hAnsi="宋体" w:eastAsia="宋体" w:cs="宋体"/>
                <w:b/>
                <w:bCs/>
                <w:color w:val="auto"/>
                <w:sz w:val="24"/>
                <w:szCs w:val="24"/>
                <w:highlight w:val="none"/>
                <w:u w:val="single"/>
                <w:lang w:val="en-US" w:eastAsia="zh-CN"/>
              </w:rPr>
              <w:t>5个工作日</w:t>
            </w:r>
            <w:r>
              <w:rPr>
                <w:rFonts w:hint="eastAsia" w:ascii="宋体" w:hAnsi="宋体" w:eastAsia="宋体" w:cs="宋体"/>
                <w:color w:val="auto"/>
                <w:sz w:val="24"/>
                <w:szCs w:val="24"/>
                <w:highlight w:val="none"/>
                <w:lang w:val="en-US" w:eastAsia="zh-CN"/>
              </w:rPr>
              <w:t>内将验收单原件的扫描件发送至代理机构；</w:t>
            </w:r>
          </w:p>
          <w:p w14:paraId="5CD5CCB9">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采购人因此支出的律师费、诉讼费、交通费、差旅费等相关涉诉费用，及其他由人民法院或仲裁机构裁决由采购</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承担的责任，均由</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承担，同时</w:t>
            </w:r>
            <w:r>
              <w:rPr>
                <w:rFonts w:hint="eastAsia" w:ascii="宋体" w:hAnsi="宋体" w:eastAsia="宋体" w:cs="宋体"/>
                <w:color w:val="auto"/>
                <w:sz w:val="24"/>
                <w:szCs w:val="24"/>
                <w:highlight w:val="none"/>
                <w:lang w:val="en-US" w:eastAsia="zh-CN"/>
              </w:rPr>
              <w:t>中标人</w:t>
            </w:r>
            <w:r>
              <w:rPr>
                <w:rFonts w:hint="eastAsia" w:ascii="宋体" w:hAnsi="宋体" w:eastAsia="宋体" w:cs="宋体"/>
                <w:color w:val="auto"/>
                <w:sz w:val="24"/>
                <w:szCs w:val="24"/>
                <w:highlight w:val="none"/>
              </w:rPr>
              <w:t>不得耽误本项目</w:t>
            </w:r>
            <w:r>
              <w:rPr>
                <w:rFonts w:hint="eastAsia" w:ascii="宋体" w:hAnsi="宋体" w:eastAsia="宋体" w:cs="宋体"/>
                <w:color w:val="auto"/>
                <w:sz w:val="24"/>
                <w:szCs w:val="24"/>
                <w:highlight w:val="none"/>
                <w:lang w:val="en-US" w:eastAsia="zh-CN"/>
              </w:rPr>
              <w:t>服务进度</w:t>
            </w:r>
            <w:r>
              <w:rPr>
                <w:rFonts w:hint="eastAsia" w:ascii="宋体" w:hAnsi="宋体" w:eastAsia="宋体" w:cs="宋体"/>
                <w:color w:val="auto"/>
                <w:sz w:val="24"/>
                <w:szCs w:val="24"/>
                <w:highlight w:val="none"/>
                <w:lang w:eastAsia="zh-CN"/>
              </w:rPr>
              <w:t>。</w:t>
            </w:r>
          </w:p>
        </w:tc>
      </w:tr>
      <w:tr w14:paraId="4E2AD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08" w:type="dxa"/>
            <w:left w:w="108" w:type="dxa"/>
            <w:bottom w:w="108" w:type="dxa"/>
            <w:right w:w="108" w:type="dxa"/>
          </w:tblCellMar>
        </w:tblPrEx>
        <w:trPr>
          <w:trHeight w:val="23" w:hRule="atLeast"/>
          <w:jc w:val="center"/>
        </w:trPr>
        <w:tc>
          <w:tcPr>
            <w:tcW w:w="489" w:type="dxa"/>
            <w:noWrap w:val="0"/>
            <w:tcMar>
              <w:top w:w="28" w:type="dxa"/>
              <w:left w:w="28" w:type="dxa"/>
              <w:bottom w:w="108" w:type="dxa"/>
              <w:right w:w="108" w:type="dxa"/>
            </w:tcMar>
            <w:vAlign w:val="center"/>
          </w:tcPr>
          <w:p w14:paraId="64E984B2">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outlineLvl w:val="9"/>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30</w:t>
            </w:r>
          </w:p>
        </w:tc>
        <w:tc>
          <w:tcPr>
            <w:tcW w:w="1689" w:type="dxa"/>
            <w:tcBorders>
              <w:top w:val="single" w:color="auto" w:sz="4" w:space="0"/>
              <w:bottom w:val="single" w:color="auto" w:sz="4" w:space="0"/>
            </w:tcBorders>
            <w:shd w:val="clear" w:color="auto" w:fill="auto"/>
            <w:noWrap w:val="0"/>
            <w:tcMar>
              <w:top w:w="28" w:type="dxa"/>
              <w:left w:w="28" w:type="dxa"/>
              <w:bottom w:w="108" w:type="dxa"/>
              <w:right w:w="108" w:type="dxa"/>
            </w:tcMar>
            <w:vAlign w:val="center"/>
          </w:tcPr>
          <w:p w14:paraId="1C30DD42">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center"/>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1"/>
                <w:szCs w:val="21"/>
                <w:highlight w:val="none"/>
                <w:lang w:val="en-US" w:eastAsia="zh-CN"/>
              </w:rPr>
              <w:t>解释权</w:t>
            </w:r>
          </w:p>
        </w:tc>
        <w:tc>
          <w:tcPr>
            <w:tcW w:w="7763" w:type="dxa"/>
            <w:shd w:val="clear" w:color="auto" w:fill="auto"/>
            <w:noWrap w:val="0"/>
            <w:tcMar>
              <w:top w:w="28" w:type="dxa"/>
              <w:left w:w="28" w:type="dxa"/>
              <w:bottom w:w="108" w:type="dxa"/>
              <w:right w:w="108" w:type="dxa"/>
            </w:tcMar>
            <w:vAlign w:val="center"/>
          </w:tcPr>
          <w:p w14:paraId="783AAA7E">
            <w:pPr>
              <w:keepNext w:val="0"/>
              <w:keepLines w:val="0"/>
              <w:pageBreakBefore w:val="0"/>
              <w:widowControl w:val="0"/>
              <w:kinsoku/>
              <w:wordWrap w:val="0"/>
              <w:overflowPunct/>
              <w:topLinePunct w:val="0"/>
              <w:autoSpaceDE w:val="0"/>
              <w:autoSpaceDN w:val="0"/>
              <w:bidi w:val="0"/>
              <w:adjustRightInd/>
              <w:snapToGrid/>
              <w:spacing w:line="360" w:lineRule="exact"/>
              <w:ind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构成本</w:t>
            </w:r>
            <w:r>
              <w:rPr>
                <w:rFonts w:hint="eastAsia" w:ascii="宋体" w:hAnsi="宋体" w:eastAsia="宋体" w:cs="宋体"/>
                <w:color w:val="auto"/>
                <w:sz w:val="24"/>
                <w:szCs w:val="24"/>
                <w:highlight w:val="none"/>
                <w:lang w:val="en-US" w:eastAsia="zh-CN"/>
              </w:rPr>
              <w:t>竞争性谈判</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的各个组成文件应互为解释，互为说明；如有不明确或不一致，构成合同文件组成内容，以合同文件约定内容为准，且以专用合同条款约定的合同文件优先顺序解释；除</w:t>
            </w:r>
            <w:r>
              <w:rPr>
                <w:rFonts w:hint="eastAsia" w:ascii="宋体" w:hAnsi="宋体" w:eastAsia="宋体" w:cs="宋体"/>
                <w:color w:val="auto"/>
                <w:sz w:val="24"/>
                <w:szCs w:val="24"/>
                <w:highlight w:val="none"/>
                <w:lang w:val="en-US" w:eastAsia="zh-CN"/>
              </w:rPr>
              <w:t>竞争性谈判</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中有特别规定外，仅适用于招标投标阶段的规定，按</w:t>
            </w:r>
            <w:r>
              <w:rPr>
                <w:rFonts w:hint="eastAsia" w:ascii="宋体" w:hAnsi="宋体" w:eastAsia="宋体" w:cs="宋体"/>
                <w:color w:val="auto"/>
                <w:sz w:val="24"/>
                <w:szCs w:val="24"/>
                <w:highlight w:val="none"/>
                <w:lang w:val="en-US" w:eastAsia="zh-CN"/>
              </w:rPr>
              <w:t>竞争性谈判</w:t>
            </w:r>
            <w:r>
              <w:rPr>
                <w:rFonts w:hint="eastAsia" w:ascii="宋体" w:hAnsi="宋体" w:eastAsia="宋体" w:cs="宋体"/>
                <w:color w:val="auto"/>
                <w:sz w:val="24"/>
                <w:szCs w:val="24"/>
                <w:highlight w:val="none"/>
              </w:rPr>
              <w:t>公告、</w:t>
            </w:r>
            <w:r>
              <w:rPr>
                <w:rFonts w:hint="eastAsia" w:ascii="宋体" w:hAnsi="宋体" w:eastAsia="宋体" w:cs="宋体"/>
                <w:color w:val="auto"/>
                <w:sz w:val="24"/>
                <w:szCs w:val="24"/>
                <w:highlight w:val="none"/>
                <w:lang w:val="en-US" w:eastAsia="zh-CN"/>
              </w:rPr>
              <w:t>竞争性谈判</w:t>
            </w:r>
            <w:r>
              <w:rPr>
                <w:rFonts w:hint="eastAsia" w:ascii="宋体" w:hAnsi="宋体" w:eastAsia="宋体" w:cs="宋体"/>
                <w:color w:val="auto"/>
                <w:sz w:val="24"/>
                <w:szCs w:val="24"/>
                <w:highlight w:val="none"/>
                <w:lang w:eastAsia="zh-CN"/>
              </w:rPr>
              <w:t>须知</w:t>
            </w:r>
            <w:r>
              <w:rPr>
                <w:rFonts w:hint="eastAsia" w:ascii="宋体" w:hAnsi="宋体" w:eastAsia="宋体" w:cs="宋体"/>
                <w:color w:val="auto"/>
                <w:sz w:val="24"/>
                <w:szCs w:val="24"/>
                <w:highlight w:val="none"/>
                <w:lang w:val="en-US" w:eastAsia="zh-CN"/>
              </w:rPr>
              <w:t>前附表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竞争性谈判</w:t>
            </w:r>
            <w:r>
              <w:rPr>
                <w:rFonts w:hint="eastAsia" w:ascii="宋体" w:hAnsi="宋体" w:eastAsia="宋体" w:cs="宋体"/>
                <w:color w:val="auto"/>
                <w:sz w:val="24"/>
                <w:szCs w:val="24"/>
                <w:highlight w:val="none"/>
                <w:lang w:eastAsia="zh-CN"/>
              </w:rPr>
              <w:t>须知</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合同条款及格式、采购需求、竞争性谈判文件部分</w:t>
            </w:r>
            <w:r>
              <w:rPr>
                <w:rFonts w:hint="eastAsia" w:ascii="宋体" w:hAnsi="宋体" w:eastAsia="宋体" w:cs="宋体"/>
                <w:color w:val="auto"/>
                <w:sz w:val="24"/>
                <w:szCs w:val="24"/>
                <w:highlight w:val="none"/>
              </w:rPr>
              <w:t>格式的先后顺序解释；同一组成文件中就同一事项的规定或约定不一致的，以编排顺序在后者为准；同一组成文件不同版本之间有不一致的，以形成时间在后者为准。按本款前述规定仍不成形成结论的，</w:t>
            </w:r>
            <w:r>
              <w:rPr>
                <w:rFonts w:hint="eastAsia" w:ascii="宋体" w:hAnsi="宋体" w:eastAsia="宋体" w:cs="宋体"/>
                <w:color w:val="auto"/>
                <w:kern w:val="2"/>
                <w:sz w:val="24"/>
                <w:szCs w:val="24"/>
                <w:highlight w:val="none"/>
                <w:lang w:val="en-US" w:eastAsia="zh-CN" w:bidi="ar-SA"/>
              </w:rPr>
              <w:t>由采购人及代理机构负责解释。</w:t>
            </w:r>
          </w:p>
        </w:tc>
      </w:tr>
    </w:tbl>
    <w:p w14:paraId="2F1FE2AB">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如有矛盾，以本表为准。</w:t>
      </w:r>
    </w:p>
    <w:p w14:paraId="7EAE1458">
      <w:pPr>
        <w:spacing w:before="73" w:line="225" w:lineRule="auto"/>
        <w:jc w:val="center"/>
        <w:outlineLvl w:val="0"/>
        <w:rPr>
          <w:rFonts w:hint="eastAsia" w:ascii="宋体" w:hAnsi="宋体" w:eastAsia="宋体" w:cs="宋体"/>
        </w:rPr>
      </w:pPr>
      <w:r>
        <w:rPr>
          <w:rFonts w:hint="eastAsia" w:ascii="宋体" w:hAnsi="宋体" w:eastAsia="宋体" w:cs="宋体"/>
          <w:b/>
          <w:sz w:val="36"/>
          <w:szCs w:val="36"/>
        </w:rPr>
        <w:br w:type="page"/>
      </w:r>
      <w:r>
        <w:rPr>
          <w:rFonts w:hint="eastAsia" w:ascii="宋体" w:hAnsi="宋体" w:eastAsia="宋体" w:cs="宋体"/>
          <w:b/>
          <w:sz w:val="36"/>
          <w:szCs w:val="36"/>
          <w:lang w:eastAsia="zh-CN"/>
        </w:rPr>
        <w:t>第二章</w:t>
      </w:r>
      <w:r>
        <w:rPr>
          <w:rFonts w:hint="eastAsia" w:ascii="宋体" w:hAnsi="宋体" w:eastAsia="宋体" w:cs="宋体"/>
          <w:b/>
          <w:sz w:val="36"/>
          <w:szCs w:val="36"/>
          <w:lang w:val="en-US" w:eastAsia="zh-CN"/>
        </w:rPr>
        <w:t xml:space="preserve"> </w:t>
      </w:r>
      <w:r>
        <w:rPr>
          <w:rFonts w:hint="eastAsia" w:ascii="宋体" w:hAnsi="宋体" w:eastAsia="宋体" w:cs="宋体"/>
          <w:b/>
          <w:bCs/>
          <w:spacing w:val="6"/>
          <w:sz w:val="36"/>
          <w:szCs w:val="36"/>
        </w:rPr>
        <w:t>竞争性谈判须知</w:t>
      </w:r>
    </w:p>
    <w:p w14:paraId="5C182409">
      <w:pPr>
        <w:snapToGrid w:val="0"/>
        <w:spacing w:line="360" w:lineRule="auto"/>
        <w:jc w:val="center"/>
        <w:outlineLvl w:val="9"/>
        <w:rPr>
          <w:rFonts w:hint="eastAsia" w:ascii="宋体" w:hAnsi="宋体" w:eastAsia="宋体" w:cs="宋体"/>
          <w:b/>
          <w:sz w:val="30"/>
          <w:szCs w:val="30"/>
        </w:rPr>
      </w:pPr>
    </w:p>
    <w:p w14:paraId="03FB57FD">
      <w:pPr>
        <w:snapToGrid w:val="0"/>
        <w:spacing w:line="360" w:lineRule="auto"/>
        <w:jc w:val="center"/>
        <w:outlineLvl w:val="1"/>
        <w:rPr>
          <w:rFonts w:hint="eastAsia" w:ascii="宋体" w:hAnsi="宋体" w:eastAsia="宋体" w:cs="宋体"/>
          <w:b/>
          <w:sz w:val="30"/>
          <w:szCs w:val="30"/>
        </w:rPr>
      </w:pPr>
      <w:r>
        <w:rPr>
          <w:rFonts w:hint="eastAsia" w:ascii="宋体" w:hAnsi="宋体" w:eastAsia="宋体" w:cs="宋体"/>
          <w:b/>
          <w:sz w:val="30"/>
          <w:szCs w:val="30"/>
        </w:rPr>
        <w:t>一、总则</w:t>
      </w:r>
    </w:p>
    <w:p w14:paraId="52AF8BB1">
      <w:pPr>
        <w:keepNext w:val="0"/>
        <w:keepLines w:val="0"/>
        <w:pageBreakBefore w:val="0"/>
        <w:widowControl w:val="0"/>
        <w:kinsoku/>
        <w:wordWrap/>
        <w:overflowPunct/>
        <w:topLinePunct w:val="0"/>
        <w:autoSpaceDE/>
        <w:autoSpaceDN/>
        <w:bidi w:val="0"/>
        <w:adjustRightInd/>
        <w:spacing w:line="500" w:lineRule="exact"/>
        <w:ind w:right="0"/>
        <w:jc w:val="left"/>
        <w:textAlignment w:val="auto"/>
        <w:outlineLvl w:val="9"/>
        <w:rPr>
          <w:rFonts w:hint="eastAsia" w:ascii="宋体" w:hAnsi="宋体" w:eastAsia="宋体" w:cs="宋体"/>
          <w:sz w:val="24"/>
          <w:szCs w:val="24"/>
        </w:rPr>
      </w:pPr>
      <w:r>
        <w:rPr>
          <w:rFonts w:hint="eastAsia" w:ascii="宋体" w:hAnsi="宋体" w:eastAsia="宋体" w:cs="宋体"/>
          <w:b/>
          <w:bCs/>
          <w:sz w:val="24"/>
        </w:rPr>
        <w:t>1</w:t>
      </w:r>
      <w:r>
        <w:rPr>
          <w:rFonts w:hint="eastAsia" w:ascii="宋体" w:hAnsi="宋体" w:eastAsia="宋体" w:cs="宋体"/>
          <w:b/>
          <w:bCs/>
          <w:sz w:val="24"/>
          <w:szCs w:val="24"/>
        </w:rPr>
        <w:t>、适用范围</w:t>
      </w:r>
    </w:p>
    <w:p w14:paraId="67AB2CD2">
      <w:pPr>
        <w:keepNext w:val="0"/>
        <w:keepLines w:val="0"/>
        <w:pageBreakBefore w:val="0"/>
        <w:widowControl w:val="0"/>
        <w:kinsoku/>
        <w:wordWrap/>
        <w:overflowPunct/>
        <w:topLinePunct w:val="0"/>
        <w:autoSpaceDE/>
        <w:autoSpaceDN/>
        <w:bidi w:val="0"/>
        <w:adjustRightInd/>
        <w:spacing w:line="500" w:lineRule="exact"/>
        <w:ind w:right="0" w:firstLine="254" w:firstLineChars="100"/>
        <w:jc w:val="left"/>
        <w:textAlignment w:val="auto"/>
        <w:rPr>
          <w:rFonts w:hint="eastAsia" w:ascii="宋体" w:hAnsi="宋体" w:eastAsia="宋体" w:cs="宋体"/>
          <w:sz w:val="24"/>
          <w:szCs w:val="24"/>
        </w:rPr>
      </w:pPr>
      <w:r>
        <w:rPr>
          <w:rFonts w:hint="eastAsia" w:ascii="宋体" w:hAnsi="宋体" w:eastAsia="宋体" w:cs="宋体"/>
          <w:spacing w:val="7"/>
          <w:sz w:val="24"/>
          <w:szCs w:val="24"/>
        </w:rPr>
        <w:t>1.1  本竞争性谈判文件仅适用于本项目中所</w:t>
      </w:r>
      <w:r>
        <w:rPr>
          <w:rFonts w:hint="eastAsia" w:ascii="宋体" w:hAnsi="宋体" w:eastAsia="宋体" w:cs="宋体"/>
          <w:spacing w:val="6"/>
          <w:sz w:val="24"/>
          <w:szCs w:val="24"/>
        </w:rPr>
        <w:t>叙的</w:t>
      </w:r>
      <w:r>
        <w:rPr>
          <w:rFonts w:hint="eastAsia" w:ascii="宋体" w:hAnsi="宋体" w:eastAsia="宋体" w:cs="宋体"/>
          <w:spacing w:val="6"/>
          <w:sz w:val="24"/>
          <w:szCs w:val="24"/>
          <w:lang w:eastAsia="zh-CN"/>
        </w:rPr>
        <w:t>货物</w:t>
      </w:r>
      <w:r>
        <w:rPr>
          <w:rFonts w:hint="eastAsia" w:ascii="宋体" w:hAnsi="宋体" w:eastAsia="宋体" w:cs="宋体"/>
          <w:spacing w:val="6"/>
          <w:sz w:val="24"/>
          <w:szCs w:val="24"/>
        </w:rPr>
        <w:t>采购。</w:t>
      </w:r>
    </w:p>
    <w:p w14:paraId="049B4FA6">
      <w:pPr>
        <w:keepNext w:val="0"/>
        <w:keepLines w:val="0"/>
        <w:pageBreakBefore w:val="0"/>
        <w:widowControl w:val="0"/>
        <w:kinsoku/>
        <w:wordWrap/>
        <w:overflowPunct/>
        <w:topLinePunct w:val="0"/>
        <w:autoSpaceDE/>
        <w:autoSpaceDN/>
        <w:bidi w:val="0"/>
        <w:adjustRightInd/>
        <w:spacing w:line="500" w:lineRule="exact"/>
        <w:ind w:right="0"/>
        <w:jc w:val="left"/>
        <w:textAlignment w:val="auto"/>
        <w:outlineLvl w:val="9"/>
        <w:rPr>
          <w:rFonts w:hint="eastAsia" w:ascii="宋体" w:hAnsi="宋体" w:eastAsia="宋体" w:cs="宋体"/>
          <w:sz w:val="24"/>
          <w:szCs w:val="24"/>
        </w:rPr>
      </w:pPr>
      <w:r>
        <w:rPr>
          <w:rFonts w:hint="eastAsia" w:ascii="宋体" w:hAnsi="宋体" w:eastAsia="宋体" w:cs="宋体"/>
          <w:b/>
          <w:bCs/>
          <w:spacing w:val="3"/>
          <w:sz w:val="24"/>
          <w:szCs w:val="24"/>
        </w:rPr>
        <w:t>2、有关定义</w:t>
      </w:r>
    </w:p>
    <w:p w14:paraId="01336649">
      <w:pPr>
        <w:keepNext w:val="0"/>
        <w:keepLines w:val="0"/>
        <w:pageBreakBefore w:val="0"/>
        <w:widowControl w:val="0"/>
        <w:kinsoku/>
        <w:wordWrap/>
        <w:overflowPunct/>
        <w:topLinePunct w:val="0"/>
        <w:autoSpaceDE/>
        <w:autoSpaceDN/>
        <w:bidi w:val="0"/>
        <w:adjustRightInd/>
        <w:spacing w:line="500" w:lineRule="exact"/>
        <w:ind w:right="0" w:firstLine="260" w:firstLineChars="100"/>
        <w:jc w:val="left"/>
        <w:textAlignment w:val="auto"/>
        <w:rPr>
          <w:rFonts w:hint="eastAsia" w:ascii="宋体" w:hAnsi="宋体" w:eastAsia="宋体" w:cs="宋体"/>
          <w:sz w:val="24"/>
          <w:szCs w:val="24"/>
        </w:rPr>
      </w:pPr>
      <w:r>
        <w:rPr>
          <w:rFonts w:hint="eastAsia" w:ascii="宋体" w:hAnsi="宋体" w:eastAsia="宋体" w:cs="宋体"/>
          <w:spacing w:val="10"/>
          <w:sz w:val="24"/>
          <w:szCs w:val="24"/>
        </w:rPr>
        <w:t>2.1 “采购人</w:t>
      </w:r>
      <w:r>
        <w:rPr>
          <w:rFonts w:hint="eastAsia" w:ascii="宋体" w:hAnsi="宋体" w:eastAsia="宋体" w:cs="宋体"/>
          <w:spacing w:val="-70"/>
          <w:sz w:val="24"/>
          <w:szCs w:val="24"/>
        </w:rPr>
        <w:t xml:space="preserve"> </w:t>
      </w:r>
      <w:r>
        <w:rPr>
          <w:rFonts w:hint="eastAsia" w:ascii="宋体" w:hAnsi="宋体" w:eastAsia="宋体" w:cs="宋体"/>
          <w:spacing w:val="10"/>
          <w:sz w:val="24"/>
          <w:szCs w:val="24"/>
        </w:rPr>
        <w:t>”系指依法进行政府采购的国家机关、事业单位、团体组织。本项目的</w:t>
      </w:r>
      <w:r>
        <w:rPr>
          <w:rFonts w:hint="eastAsia" w:ascii="宋体" w:hAnsi="宋体" w:eastAsia="宋体" w:cs="宋体"/>
          <w:spacing w:val="8"/>
          <w:sz w:val="24"/>
          <w:szCs w:val="24"/>
        </w:rPr>
        <w:t>采购人为霍尔果斯市兴城街道办事处 。</w:t>
      </w:r>
    </w:p>
    <w:p w14:paraId="209D547C">
      <w:pPr>
        <w:keepNext w:val="0"/>
        <w:keepLines w:val="0"/>
        <w:pageBreakBefore w:val="0"/>
        <w:widowControl w:val="0"/>
        <w:kinsoku/>
        <w:wordWrap/>
        <w:overflowPunct/>
        <w:topLinePunct w:val="0"/>
        <w:autoSpaceDE/>
        <w:autoSpaceDN/>
        <w:bidi w:val="0"/>
        <w:adjustRightInd/>
        <w:spacing w:line="500" w:lineRule="exact"/>
        <w:ind w:right="0" w:firstLine="260" w:firstLineChars="100"/>
        <w:jc w:val="left"/>
        <w:textAlignment w:val="auto"/>
        <w:rPr>
          <w:rFonts w:hint="eastAsia" w:ascii="宋体" w:hAnsi="宋体" w:eastAsia="宋体" w:cs="宋体"/>
          <w:sz w:val="24"/>
          <w:szCs w:val="24"/>
        </w:rPr>
      </w:pPr>
      <w:r>
        <w:rPr>
          <w:rFonts w:hint="eastAsia" w:ascii="宋体" w:hAnsi="宋体" w:eastAsia="宋体" w:cs="宋体"/>
          <w:spacing w:val="10"/>
          <w:sz w:val="24"/>
          <w:szCs w:val="24"/>
        </w:rPr>
        <w:t>2.2 “采购代理机构</w:t>
      </w:r>
      <w:r>
        <w:rPr>
          <w:rFonts w:hint="eastAsia" w:ascii="宋体" w:hAnsi="宋体" w:eastAsia="宋体" w:cs="宋体"/>
          <w:spacing w:val="-70"/>
          <w:sz w:val="24"/>
          <w:szCs w:val="24"/>
        </w:rPr>
        <w:t xml:space="preserve"> </w:t>
      </w:r>
      <w:r>
        <w:rPr>
          <w:rFonts w:hint="eastAsia" w:ascii="宋体" w:hAnsi="宋体" w:eastAsia="宋体" w:cs="宋体"/>
          <w:spacing w:val="10"/>
          <w:sz w:val="24"/>
          <w:szCs w:val="24"/>
        </w:rPr>
        <w:t>”系指根据采购人的委托依法办理采购事宜的采购机构。本项目</w:t>
      </w:r>
      <w:r>
        <w:rPr>
          <w:rFonts w:hint="eastAsia" w:ascii="宋体" w:hAnsi="宋体" w:eastAsia="宋体" w:cs="宋体"/>
          <w:spacing w:val="9"/>
          <w:sz w:val="24"/>
          <w:szCs w:val="24"/>
        </w:rPr>
        <w:t>采购代理机构是</w:t>
      </w:r>
      <w:r>
        <w:rPr>
          <w:rFonts w:hint="eastAsia" w:ascii="宋体" w:hAnsi="宋体" w:eastAsia="宋体" w:cs="宋体"/>
          <w:spacing w:val="9"/>
          <w:sz w:val="24"/>
          <w:szCs w:val="24"/>
          <w:lang w:eastAsia="zh-CN"/>
        </w:rPr>
        <w:t>伊宁市拓创工程管理咨询有限公司</w:t>
      </w:r>
      <w:r>
        <w:rPr>
          <w:rFonts w:hint="eastAsia" w:ascii="宋体" w:hAnsi="宋体" w:eastAsia="宋体" w:cs="宋体"/>
          <w:spacing w:val="9"/>
          <w:sz w:val="24"/>
          <w:szCs w:val="24"/>
        </w:rPr>
        <w:t>。</w:t>
      </w:r>
    </w:p>
    <w:p w14:paraId="0E801023">
      <w:pPr>
        <w:keepNext w:val="0"/>
        <w:keepLines w:val="0"/>
        <w:pageBreakBefore w:val="0"/>
        <w:widowControl w:val="0"/>
        <w:kinsoku/>
        <w:wordWrap/>
        <w:overflowPunct/>
        <w:topLinePunct w:val="0"/>
        <w:autoSpaceDE/>
        <w:autoSpaceDN/>
        <w:bidi w:val="0"/>
        <w:adjustRightInd/>
        <w:spacing w:line="500" w:lineRule="exact"/>
        <w:ind w:right="0"/>
        <w:jc w:val="left"/>
        <w:textAlignment w:val="auto"/>
        <w:rPr>
          <w:rFonts w:hint="eastAsia" w:ascii="宋体" w:hAnsi="宋体" w:eastAsia="宋体" w:cs="宋体"/>
          <w:spacing w:val="6"/>
          <w:sz w:val="24"/>
          <w:szCs w:val="24"/>
        </w:rPr>
      </w:pPr>
      <w:r>
        <w:rPr>
          <w:rFonts w:hint="eastAsia" w:ascii="宋体" w:hAnsi="宋体" w:eastAsia="宋体" w:cs="宋体"/>
          <w:spacing w:val="6"/>
          <w:sz w:val="24"/>
          <w:szCs w:val="24"/>
        </w:rPr>
        <w:t xml:space="preserve">  2.3 “投标供应商</w:t>
      </w:r>
      <w:r>
        <w:rPr>
          <w:rFonts w:hint="eastAsia" w:ascii="宋体" w:hAnsi="宋体" w:eastAsia="宋体" w:cs="宋体"/>
          <w:spacing w:val="-69"/>
          <w:sz w:val="24"/>
          <w:szCs w:val="24"/>
        </w:rPr>
        <w:t xml:space="preserve"> </w:t>
      </w:r>
      <w:r>
        <w:rPr>
          <w:rFonts w:hint="eastAsia" w:ascii="宋体" w:hAnsi="宋体" w:eastAsia="宋体" w:cs="宋体"/>
          <w:spacing w:val="6"/>
          <w:sz w:val="24"/>
          <w:szCs w:val="24"/>
        </w:rPr>
        <w:t>”系指报名成功拟参加竞争性谈判向采购人提供相应服务的</w:t>
      </w:r>
    </w:p>
    <w:p w14:paraId="265EDAD1">
      <w:pPr>
        <w:keepNext w:val="0"/>
        <w:keepLines w:val="0"/>
        <w:pageBreakBefore w:val="0"/>
        <w:widowControl w:val="0"/>
        <w:kinsoku/>
        <w:wordWrap/>
        <w:overflowPunct/>
        <w:topLinePunct w:val="0"/>
        <w:autoSpaceDE/>
        <w:autoSpaceDN/>
        <w:bidi w:val="0"/>
        <w:adjustRightInd/>
        <w:spacing w:line="500" w:lineRule="exact"/>
        <w:ind w:right="0"/>
        <w:jc w:val="left"/>
        <w:textAlignment w:val="auto"/>
        <w:rPr>
          <w:rFonts w:hint="eastAsia" w:ascii="宋体" w:hAnsi="宋体" w:eastAsia="宋体" w:cs="宋体"/>
          <w:sz w:val="24"/>
          <w:szCs w:val="24"/>
        </w:rPr>
      </w:pPr>
      <w:r>
        <w:rPr>
          <w:rFonts w:hint="eastAsia" w:ascii="宋体" w:hAnsi="宋体" w:eastAsia="宋体" w:cs="宋体"/>
          <w:spacing w:val="6"/>
          <w:sz w:val="24"/>
          <w:szCs w:val="24"/>
        </w:rPr>
        <w:t>供应商。</w:t>
      </w:r>
    </w:p>
    <w:p w14:paraId="242496C7">
      <w:pPr>
        <w:keepNext w:val="0"/>
        <w:keepLines w:val="0"/>
        <w:pageBreakBefore w:val="0"/>
        <w:widowControl w:val="0"/>
        <w:kinsoku/>
        <w:wordWrap/>
        <w:overflowPunct/>
        <w:topLinePunct w:val="0"/>
        <w:autoSpaceDE/>
        <w:autoSpaceDN/>
        <w:bidi w:val="0"/>
        <w:adjustRightInd/>
        <w:spacing w:line="500" w:lineRule="exact"/>
        <w:ind w:right="0" w:firstLine="254" w:firstLineChars="100"/>
        <w:jc w:val="left"/>
        <w:textAlignment w:val="auto"/>
        <w:rPr>
          <w:rFonts w:hint="eastAsia" w:ascii="宋体" w:hAnsi="宋体" w:eastAsia="宋体" w:cs="宋体"/>
          <w:sz w:val="24"/>
          <w:szCs w:val="24"/>
        </w:rPr>
      </w:pPr>
      <w:r>
        <w:rPr>
          <w:rFonts w:hint="eastAsia" w:ascii="宋体" w:hAnsi="宋体" w:eastAsia="宋体" w:cs="宋体"/>
          <w:spacing w:val="7"/>
          <w:sz w:val="24"/>
          <w:szCs w:val="24"/>
        </w:rPr>
        <w:t>2.4 “成交供应商</w:t>
      </w:r>
      <w:r>
        <w:rPr>
          <w:rFonts w:hint="eastAsia" w:ascii="宋体" w:hAnsi="宋体" w:eastAsia="宋体" w:cs="宋体"/>
          <w:spacing w:val="-75"/>
          <w:sz w:val="24"/>
          <w:szCs w:val="24"/>
        </w:rPr>
        <w:t xml:space="preserve"> </w:t>
      </w:r>
      <w:r>
        <w:rPr>
          <w:rFonts w:hint="eastAsia" w:ascii="宋体" w:hAnsi="宋体" w:eastAsia="宋体" w:cs="宋体"/>
          <w:spacing w:val="7"/>
          <w:sz w:val="24"/>
          <w:szCs w:val="24"/>
        </w:rPr>
        <w:t>”系指经谈判小组评审后报价最低并由谈判小组推荐的供应商。</w:t>
      </w:r>
      <w:r>
        <w:rPr>
          <w:rFonts w:hint="eastAsia" w:ascii="宋体" w:hAnsi="宋体" w:eastAsia="宋体" w:cs="宋体"/>
          <w:sz w:val="24"/>
          <w:szCs w:val="24"/>
        </w:rPr>
        <w:t xml:space="preserve"> </w:t>
      </w:r>
    </w:p>
    <w:p w14:paraId="5881D1FB">
      <w:pPr>
        <w:keepNext w:val="0"/>
        <w:keepLines w:val="0"/>
        <w:pageBreakBefore w:val="0"/>
        <w:widowControl w:val="0"/>
        <w:kinsoku/>
        <w:wordWrap/>
        <w:overflowPunct/>
        <w:topLinePunct w:val="0"/>
        <w:autoSpaceDE/>
        <w:autoSpaceDN/>
        <w:bidi w:val="0"/>
        <w:adjustRightInd/>
        <w:spacing w:line="500" w:lineRule="exact"/>
        <w:ind w:right="0" w:firstLine="256" w:firstLineChars="1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2.5“成果</w:t>
      </w:r>
      <w:r>
        <w:rPr>
          <w:rFonts w:hint="eastAsia" w:ascii="宋体" w:hAnsi="宋体" w:eastAsia="宋体" w:cs="宋体"/>
          <w:spacing w:val="-74"/>
          <w:sz w:val="24"/>
          <w:szCs w:val="24"/>
        </w:rPr>
        <w:t xml:space="preserve"> </w:t>
      </w:r>
      <w:r>
        <w:rPr>
          <w:rFonts w:hint="eastAsia" w:ascii="宋体" w:hAnsi="宋体" w:eastAsia="宋体" w:cs="宋体"/>
          <w:spacing w:val="8"/>
          <w:sz w:val="24"/>
          <w:szCs w:val="24"/>
        </w:rPr>
        <w:t>”系指竞争性谈判文件规定的，供应商须向采购人提交的最终结果。</w:t>
      </w:r>
    </w:p>
    <w:p w14:paraId="025104AD">
      <w:pPr>
        <w:keepNext w:val="0"/>
        <w:keepLines w:val="0"/>
        <w:pageBreakBefore w:val="0"/>
        <w:widowControl w:val="0"/>
        <w:kinsoku/>
        <w:wordWrap/>
        <w:overflowPunct/>
        <w:topLinePunct w:val="0"/>
        <w:autoSpaceDE/>
        <w:autoSpaceDN/>
        <w:bidi w:val="0"/>
        <w:adjustRightInd/>
        <w:spacing w:line="500" w:lineRule="exact"/>
        <w:ind w:right="0"/>
        <w:jc w:val="left"/>
        <w:textAlignment w:val="auto"/>
        <w:outlineLvl w:val="9"/>
        <w:rPr>
          <w:rFonts w:hint="eastAsia" w:ascii="宋体" w:hAnsi="宋体" w:eastAsia="宋体" w:cs="宋体"/>
          <w:sz w:val="24"/>
          <w:szCs w:val="24"/>
        </w:rPr>
      </w:pPr>
      <w:r>
        <w:rPr>
          <w:rFonts w:hint="eastAsia" w:ascii="宋体" w:hAnsi="宋体" w:eastAsia="宋体" w:cs="宋体"/>
          <w:b/>
          <w:bCs/>
          <w:spacing w:val="5"/>
          <w:sz w:val="24"/>
          <w:szCs w:val="24"/>
        </w:rPr>
        <w:t>3、竞争性谈判方式</w:t>
      </w:r>
    </w:p>
    <w:p w14:paraId="445BE568">
      <w:pPr>
        <w:keepNext w:val="0"/>
        <w:keepLines w:val="0"/>
        <w:pageBreakBefore w:val="0"/>
        <w:widowControl w:val="0"/>
        <w:kinsoku/>
        <w:wordWrap/>
        <w:overflowPunct/>
        <w:topLinePunct w:val="0"/>
        <w:autoSpaceDE/>
        <w:autoSpaceDN/>
        <w:bidi w:val="0"/>
        <w:adjustRightInd/>
        <w:spacing w:line="500" w:lineRule="exact"/>
        <w:ind w:right="0" w:firstLine="260" w:firstLineChars="100"/>
        <w:jc w:val="left"/>
        <w:textAlignment w:val="auto"/>
        <w:rPr>
          <w:rFonts w:hint="eastAsia" w:ascii="宋体" w:hAnsi="宋体" w:eastAsia="宋体" w:cs="宋体"/>
          <w:sz w:val="24"/>
          <w:szCs w:val="24"/>
        </w:rPr>
      </w:pPr>
      <w:r>
        <w:rPr>
          <w:rFonts w:hint="eastAsia" w:ascii="宋体" w:hAnsi="宋体" w:eastAsia="宋体" w:cs="宋体"/>
          <w:spacing w:val="10"/>
          <w:sz w:val="24"/>
          <w:szCs w:val="24"/>
        </w:rPr>
        <w:t>3.1 由采购代理单位组织有关专家和采购人代</w:t>
      </w:r>
      <w:r>
        <w:rPr>
          <w:rFonts w:hint="eastAsia" w:ascii="宋体" w:hAnsi="宋体" w:eastAsia="宋体" w:cs="宋体"/>
          <w:spacing w:val="9"/>
          <w:sz w:val="24"/>
          <w:szCs w:val="24"/>
        </w:rPr>
        <w:t>表组成的谈判小组集中向单一供应商按</w:t>
      </w:r>
      <w:r>
        <w:rPr>
          <w:rFonts w:hint="eastAsia" w:ascii="宋体" w:hAnsi="宋体" w:eastAsia="宋体" w:cs="宋体"/>
          <w:spacing w:val="8"/>
          <w:sz w:val="24"/>
          <w:szCs w:val="24"/>
        </w:rPr>
        <w:t>照竞争性谈判文件要求分别进行谈判。</w:t>
      </w:r>
    </w:p>
    <w:p w14:paraId="430FF1AE">
      <w:pPr>
        <w:keepNext w:val="0"/>
        <w:keepLines w:val="0"/>
        <w:pageBreakBefore w:val="0"/>
        <w:widowControl w:val="0"/>
        <w:kinsoku/>
        <w:wordWrap/>
        <w:overflowPunct/>
        <w:topLinePunct w:val="0"/>
        <w:autoSpaceDE/>
        <w:autoSpaceDN/>
        <w:bidi w:val="0"/>
        <w:adjustRightInd/>
        <w:spacing w:line="500" w:lineRule="exact"/>
        <w:ind w:right="0" w:firstLine="262" w:firstLineChars="100"/>
        <w:jc w:val="left"/>
        <w:textAlignment w:val="auto"/>
        <w:rPr>
          <w:rFonts w:hint="eastAsia" w:ascii="宋体" w:hAnsi="宋体" w:eastAsia="宋体" w:cs="宋体"/>
          <w:sz w:val="24"/>
          <w:szCs w:val="24"/>
        </w:rPr>
      </w:pPr>
      <w:r>
        <w:rPr>
          <w:rFonts w:hint="eastAsia" w:ascii="宋体" w:hAnsi="宋体" w:eastAsia="宋体" w:cs="宋体"/>
          <w:spacing w:val="11"/>
          <w:sz w:val="24"/>
          <w:szCs w:val="24"/>
        </w:rPr>
        <w:t>3.2 经谈判确定最终采购需求和提交最后报价的供应商后，依据最终报价由低至高向</w:t>
      </w:r>
      <w:r>
        <w:rPr>
          <w:rFonts w:hint="eastAsia" w:ascii="宋体" w:hAnsi="宋体" w:eastAsia="宋体" w:cs="宋体"/>
          <w:spacing w:val="5"/>
          <w:sz w:val="24"/>
          <w:szCs w:val="24"/>
        </w:rPr>
        <w:t>采购人推荐成交候选人。</w:t>
      </w:r>
    </w:p>
    <w:p w14:paraId="66439A63">
      <w:pPr>
        <w:keepNext w:val="0"/>
        <w:keepLines w:val="0"/>
        <w:pageBreakBefore w:val="0"/>
        <w:widowControl w:val="0"/>
        <w:kinsoku/>
        <w:wordWrap/>
        <w:overflowPunct/>
        <w:topLinePunct w:val="0"/>
        <w:autoSpaceDE/>
        <w:autoSpaceDN/>
        <w:bidi w:val="0"/>
        <w:adjustRightInd/>
        <w:spacing w:line="500" w:lineRule="exact"/>
        <w:ind w:right="0"/>
        <w:jc w:val="left"/>
        <w:textAlignment w:val="auto"/>
        <w:outlineLvl w:val="9"/>
        <w:rPr>
          <w:rFonts w:hint="eastAsia" w:ascii="宋体" w:hAnsi="宋体" w:eastAsia="宋体" w:cs="宋体"/>
          <w:sz w:val="24"/>
          <w:szCs w:val="24"/>
        </w:rPr>
      </w:pPr>
      <w:r>
        <w:rPr>
          <w:rFonts w:hint="eastAsia" w:ascii="宋体" w:hAnsi="宋体" w:eastAsia="宋体" w:cs="宋体"/>
          <w:b/>
          <w:bCs/>
          <w:spacing w:val="4"/>
          <w:sz w:val="24"/>
          <w:szCs w:val="24"/>
        </w:rPr>
        <w:t>4、响应费用</w:t>
      </w:r>
    </w:p>
    <w:p w14:paraId="62C1FD65">
      <w:pPr>
        <w:keepNext w:val="0"/>
        <w:keepLines w:val="0"/>
        <w:pageBreakBefore w:val="0"/>
        <w:widowControl w:val="0"/>
        <w:kinsoku/>
        <w:wordWrap/>
        <w:overflowPunct/>
        <w:topLinePunct w:val="0"/>
        <w:autoSpaceDE/>
        <w:autoSpaceDN/>
        <w:bidi w:val="0"/>
        <w:adjustRightInd/>
        <w:spacing w:line="500" w:lineRule="exact"/>
        <w:ind w:right="0" w:firstLine="254" w:firstLineChars="100"/>
        <w:jc w:val="left"/>
        <w:textAlignment w:val="auto"/>
        <w:rPr>
          <w:rFonts w:hint="eastAsia" w:ascii="宋体" w:hAnsi="宋体" w:eastAsia="宋体" w:cs="宋体"/>
          <w:spacing w:val="9"/>
          <w:sz w:val="24"/>
          <w:szCs w:val="24"/>
        </w:rPr>
      </w:pPr>
      <w:r>
        <w:rPr>
          <w:rFonts w:hint="eastAsia" w:ascii="宋体" w:hAnsi="宋体" w:eastAsia="宋体" w:cs="宋体"/>
          <w:spacing w:val="7"/>
          <w:sz w:val="24"/>
          <w:szCs w:val="24"/>
        </w:rPr>
        <w:t>4.1 无论响应结果如何，与参与谈判、响应活动有关的所有费用将由供应商自行承担。</w:t>
      </w:r>
      <w:r>
        <w:rPr>
          <w:rFonts w:hint="eastAsia" w:ascii="宋体" w:hAnsi="宋体" w:eastAsia="宋体" w:cs="宋体"/>
          <w:spacing w:val="9"/>
          <w:sz w:val="24"/>
          <w:szCs w:val="24"/>
        </w:rPr>
        <w:t xml:space="preserve"> </w:t>
      </w:r>
    </w:p>
    <w:p w14:paraId="75F74B43">
      <w:pPr>
        <w:keepNext w:val="0"/>
        <w:keepLines w:val="0"/>
        <w:pageBreakBefore w:val="0"/>
        <w:widowControl w:val="0"/>
        <w:kinsoku/>
        <w:wordWrap/>
        <w:overflowPunct/>
        <w:topLinePunct w:val="0"/>
        <w:autoSpaceDE/>
        <w:autoSpaceDN/>
        <w:bidi w:val="0"/>
        <w:adjustRightInd/>
        <w:spacing w:line="500" w:lineRule="exact"/>
        <w:ind w:right="0" w:firstLine="256" w:firstLineChars="1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4.2 与相关联工作间的联系协调工作，如有费用发生已包含在谈判报价内。</w:t>
      </w:r>
    </w:p>
    <w:p w14:paraId="1AFC60D6">
      <w:pPr>
        <w:keepNext w:val="0"/>
        <w:keepLines w:val="0"/>
        <w:pageBreakBefore w:val="0"/>
        <w:widowControl w:val="0"/>
        <w:kinsoku/>
        <w:wordWrap/>
        <w:overflowPunct/>
        <w:topLinePunct w:val="0"/>
        <w:autoSpaceDE/>
        <w:autoSpaceDN/>
        <w:bidi w:val="0"/>
        <w:adjustRightInd/>
        <w:spacing w:line="500" w:lineRule="exact"/>
        <w:ind w:right="0"/>
        <w:jc w:val="left"/>
        <w:textAlignment w:val="auto"/>
        <w:outlineLvl w:val="9"/>
        <w:rPr>
          <w:rFonts w:hint="eastAsia" w:ascii="宋体" w:hAnsi="宋体" w:eastAsia="宋体" w:cs="宋体"/>
          <w:sz w:val="24"/>
          <w:szCs w:val="24"/>
        </w:rPr>
      </w:pPr>
      <w:r>
        <w:rPr>
          <w:rFonts w:hint="eastAsia" w:ascii="宋体" w:hAnsi="宋体" w:eastAsia="宋体" w:cs="宋体"/>
          <w:b/>
          <w:bCs/>
          <w:spacing w:val="4"/>
          <w:sz w:val="24"/>
          <w:szCs w:val="24"/>
        </w:rPr>
        <w:t>5、服务成果要求</w:t>
      </w:r>
    </w:p>
    <w:p w14:paraId="57259611">
      <w:pPr>
        <w:keepNext w:val="0"/>
        <w:keepLines w:val="0"/>
        <w:pageBreakBefore w:val="0"/>
        <w:widowControl w:val="0"/>
        <w:kinsoku/>
        <w:wordWrap/>
        <w:overflowPunct/>
        <w:topLinePunct w:val="0"/>
        <w:autoSpaceDE/>
        <w:autoSpaceDN/>
        <w:bidi w:val="0"/>
        <w:adjustRightInd/>
        <w:spacing w:line="500" w:lineRule="exact"/>
        <w:ind w:right="0" w:firstLine="479"/>
        <w:jc w:val="left"/>
        <w:textAlignment w:val="auto"/>
        <w:rPr>
          <w:rFonts w:hint="eastAsia" w:ascii="宋体" w:hAnsi="宋体" w:eastAsia="宋体" w:cs="宋体"/>
          <w:sz w:val="24"/>
          <w:szCs w:val="24"/>
        </w:rPr>
      </w:pPr>
      <w:r>
        <w:rPr>
          <w:rFonts w:hint="eastAsia" w:ascii="宋体" w:hAnsi="宋体" w:eastAsia="宋体" w:cs="宋体"/>
          <w:spacing w:val="12"/>
          <w:sz w:val="24"/>
          <w:szCs w:val="24"/>
        </w:rPr>
        <w:t>报名供应商应保证本项目的技术、服务或其任何一部分不会产生因第三方提</w:t>
      </w:r>
      <w:r>
        <w:rPr>
          <w:rFonts w:hint="eastAsia" w:ascii="宋体" w:hAnsi="宋体" w:eastAsia="宋体" w:cs="宋体"/>
          <w:spacing w:val="11"/>
          <w:sz w:val="24"/>
          <w:szCs w:val="24"/>
        </w:rPr>
        <w:t>出侵犯其</w:t>
      </w:r>
      <w:r>
        <w:rPr>
          <w:rFonts w:hint="eastAsia" w:ascii="宋体" w:hAnsi="宋体" w:eastAsia="宋体" w:cs="宋体"/>
          <w:spacing w:val="12"/>
          <w:sz w:val="24"/>
          <w:szCs w:val="24"/>
        </w:rPr>
        <w:t>专利权、商标权或其他知识产权而引起的法律和经济纠纷。如果</w:t>
      </w:r>
      <w:r>
        <w:rPr>
          <w:rFonts w:hint="eastAsia" w:ascii="宋体" w:hAnsi="宋体" w:eastAsia="宋体" w:cs="宋体"/>
          <w:spacing w:val="11"/>
          <w:sz w:val="24"/>
          <w:szCs w:val="24"/>
        </w:rPr>
        <w:t>报名供应商不拥有相应的</w:t>
      </w:r>
      <w:r>
        <w:rPr>
          <w:rFonts w:hint="eastAsia" w:ascii="宋体" w:hAnsi="宋体" w:eastAsia="宋体" w:cs="宋体"/>
          <w:spacing w:val="12"/>
          <w:sz w:val="24"/>
          <w:szCs w:val="24"/>
        </w:rPr>
        <w:t>知识产权，则须在报价中包含合法获取该知识产权的相关费用，并在</w:t>
      </w:r>
      <w:r>
        <w:rPr>
          <w:rFonts w:hint="eastAsia" w:ascii="宋体" w:hAnsi="宋体" w:eastAsia="宋体" w:cs="宋体"/>
          <w:spacing w:val="11"/>
          <w:sz w:val="24"/>
          <w:szCs w:val="24"/>
        </w:rPr>
        <w:t>响应文件中附有相关</w:t>
      </w:r>
      <w:r>
        <w:rPr>
          <w:rFonts w:hint="eastAsia" w:ascii="宋体" w:hAnsi="宋体" w:eastAsia="宋体" w:cs="宋体"/>
          <w:spacing w:val="12"/>
          <w:sz w:val="24"/>
          <w:szCs w:val="24"/>
        </w:rPr>
        <w:t>证明文件。如因第三方提出其专利权、商标权或其他知识产权的侵权</w:t>
      </w:r>
      <w:r>
        <w:rPr>
          <w:rFonts w:hint="eastAsia" w:ascii="宋体" w:hAnsi="宋体" w:eastAsia="宋体" w:cs="宋体"/>
          <w:spacing w:val="11"/>
          <w:sz w:val="24"/>
          <w:szCs w:val="24"/>
        </w:rPr>
        <w:t>之诉，则一切法律责</w:t>
      </w:r>
      <w:r>
        <w:rPr>
          <w:rFonts w:hint="eastAsia" w:ascii="宋体" w:hAnsi="宋体" w:eastAsia="宋体" w:cs="宋体"/>
          <w:spacing w:val="5"/>
          <w:sz w:val="24"/>
          <w:szCs w:val="24"/>
        </w:rPr>
        <w:t>任由报名供应商承担。</w:t>
      </w:r>
    </w:p>
    <w:p w14:paraId="7B615B3D">
      <w:pPr>
        <w:keepNext w:val="0"/>
        <w:keepLines w:val="0"/>
        <w:pageBreakBefore w:val="0"/>
        <w:widowControl w:val="0"/>
        <w:kinsoku/>
        <w:wordWrap/>
        <w:overflowPunct/>
        <w:topLinePunct w:val="0"/>
        <w:autoSpaceDE/>
        <w:autoSpaceDN/>
        <w:bidi w:val="0"/>
        <w:adjustRightInd/>
        <w:spacing w:line="500" w:lineRule="exact"/>
        <w:ind w:right="0" w:firstLine="249" w:firstLineChars="100"/>
        <w:jc w:val="left"/>
        <w:textAlignment w:val="auto"/>
        <w:rPr>
          <w:rFonts w:hint="eastAsia" w:ascii="宋体" w:hAnsi="宋体" w:eastAsia="宋体" w:cs="宋体"/>
          <w:spacing w:val="12"/>
          <w:sz w:val="24"/>
          <w:szCs w:val="24"/>
        </w:rPr>
      </w:pPr>
      <w:r>
        <w:rPr>
          <w:rFonts w:hint="eastAsia" w:ascii="宋体" w:hAnsi="宋体" w:eastAsia="宋体" w:cs="宋体"/>
          <w:b/>
          <w:bCs/>
          <w:spacing w:val="4"/>
          <w:sz w:val="24"/>
          <w:szCs w:val="24"/>
        </w:rPr>
        <w:t>6、支付费用</w:t>
      </w:r>
    </w:p>
    <w:p w14:paraId="5D7F3C4D">
      <w:pPr>
        <w:keepNext w:val="0"/>
        <w:keepLines w:val="0"/>
        <w:pageBreakBefore w:val="0"/>
        <w:widowControl w:val="0"/>
        <w:kinsoku/>
        <w:wordWrap/>
        <w:overflowPunct/>
        <w:topLinePunct w:val="0"/>
        <w:autoSpaceDE/>
        <w:autoSpaceDN/>
        <w:bidi w:val="0"/>
        <w:adjustRightInd/>
        <w:snapToGrid w:val="0"/>
        <w:spacing w:line="500" w:lineRule="exact"/>
        <w:ind w:right="0" w:firstLine="264" w:firstLineChars="100"/>
        <w:jc w:val="left"/>
        <w:textAlignment w:val="auto"/>
        <w:outlineLvl w:val="9"/>
        <w:rPr>
          <w:rFonts w:hint="eastAsia" w:ascii="宋体" w:hAnsi="宋体" w:eastAsia="宋体" w:cs="宋体"/>
          <w:b/>
          <w:sz w:val="24"/>
          <w:szCs w:val="24"/>
        </w:rPr>
      </w:pPr>
      <w:r>
        <w:rPr>
          <w:rFonts w:hint="eastAsia" w:ascii="宋体" w:hAnsi="宋体" w:eastAsia="宋体" w:cs="宋体"/>
          <w:spacing w:val="12"/>
          <w:sz w:val="24"/>
          <w:szCs w:val="24"/>
        </w:rPr>
        <w:t>6.1 成交供应商须在成交通知书发出时向采购代理机构支付代理服务费。</w:t>
      </w:r>
    </w:p>
    <w:p w14:paraId="53A09F70">
      <w:pPr>
        <w:widowControl/>
        <w:spacing w:line="360" w:lineRule="auto"/>
        <w:ind w:firstLine="602" w:firstLineChars="200"/>
        <w:jc w:val="center"/>
        <w:rPr>
          <w:rFonts w:hint="eastAsia" w:ascii="宋体" w:hAnsi="宋体" w:eastAsia="宋体" w:cs="宋体"/>
          <w:b/>
          <w:sz w:val="30"/>
          <w:szCs w:val="30"/>
        </w:rPr>
      </w:pPr>
    </w:p>
    <w:p w14:paraId="39F90AA7">
      <w:pPr>
        <w:widowControl/>
        <w:spacing w:line="360" w:lineRule="auto"/>
        <w:ind w:firstLine="602" w:firstLineChars="200"/>
        <w:jc w:val="center"/>
        <w:outlineLvl w:val="1"/>
        <w:rPr>
          <w:rFonts w:hint="eastAsia" w:ascii="宋体" w:hAnsi="宋体" w:eastAsia="宋体" w:cs="宋体"/>
          <w:b/>
          <w:sz w:val="30"/>
          <w:szCs w:val="30"/>
        </w:rPr>
      </w:pPr>
      <w:r>
        <w:rPr>
          <w:rFonts w:hint="eastAsia" w:ascii="宋体" w:hAnsi="宋体" w:eastAsia="宋体" w:cs="宋体"/>
          <w:b/>
          <w:sz w:val="30"/>
          <w:szCs w:val="30"/>
        </w:rPr>
        <w:t>二、竞争性谈判文件的构成</w:t>
      </w:r>
    </w:p>
    <w:p w14:paraId="79D882B3">
      <w:pPr>
        <w:keepNext w:val="0"/>
        <w:keepLines w:val="0"/>
        <w:pageBreakBefore w:val="0"/>
        <w:widowControl w:val="0"/>
        <w:kinsoku/>
        <w:wordWrap/>
        <w:overflowPunct/>
        <w:topLinePunct w:val="0"/>
        <w:autoSpaceDE/>
        <w:autoSpaceDN/>
        <w:bidi w:val="0"/>
        <w:adjustRightInd/>
        <w:spacing w:line="500" w:lineRule="exact"/>
        <w:ind w:right="0" w:firstLine="479"/>
        <w:jc w:val="left"/>
        <w:textAlignment w:val="auto"/>
        <w:rPr>
          <w:rFonts w:hint="eastAsia" w:ascii="宋体" w:hAnsi="宋体" w:eastAsia="宋体" w:cs="宋体"/>
          <w:sz w:val="24"/>
          <w:szCs w:val="24"/>
        </w:rPr>
      </w:pPr>
      <w:r>
        <w:rPr>
          <w:rFonts w:hint="eastAsia" w:ascii="宋体" w:hAnsi="宋体" w:eastAsia="宋体" w:cs="宋体"/>
          <w:b/>
          <w:bCs/>
          <w:spacing w:val="4"/>
          <w:sz w:val="24"/>
          <w:szCs w:val="24"/>
        </w:rPr>
        <w:t>7、</w:t>
      </w:r>
      <w:r>
        <w:rPr>
          <w:rFonts w:hint="eastAsia" w:ascii="宋体" w:hAnsi="宋体" w:eastAsia="宋体" w:cs="宋体"/>
          <w:spacing w:val="4"/>
          <w:sz w:val="24"/>
          <w:szCs w:val="24"/>
        </w:rPr>
        <w:t>竞争性</w:t>
      </w:r>
      <w:r>
        <w:rPr>
          <w:rFonts w:hint="eastAsia" w:ascii="宋体" w:hAnsi="宋体" w:eastAsia="宋体" w:cs="宋体"/>
          <w:spacing w:val="12"/>
          <w:sz w:val="24"/>
          <w:szCs w:val="24"/>
        </w:rPr>
        <w:t>谈判文件是供应商准备谈判</w:t>
      </w:r>
      <w:r>
        <w:rPr>
          <w:rFonts w:hint="eastAsia" w:ascii="宋体" w:hAnsi="宋体" w:eastAsia="宋体" w:cs="宋体"/>
          <w:spacing w:val="9"/>
          <w:sz w:val="24"/>
          <w:szCs w:val="24"/>
        </w:rPr>
        <w:t>和参加谈判的依据，同时</w:t>
      </w:r>
      <w:r>
        <w:rPr>
          <w:rFonts w:hint="eastAsia" w:ascii="宋体" w:hAnsi="宋体" w:eastAsia="宋体" w:cs="宋体"/>
          <w:spacing w:val="8"/>
          <w:sz w:val="24"/>
          <w:szCs w:val="24"/>
        </w:rPr>
        <w:t>也是评审的重要依据。本项目谈</w:t>
      </w:r>
      <w:r>
        <w:rPr>
          <w:rFonts w:hint="eastAsia" w:ascii="宋体" w:hAnsi="宋体" w:eastAsia="宋体" w:cs="宋体"/>
          <w:spacing w:val="3"/>
          <w:sz w:val="24"/>
          <w:szCs w:val="24"/>
        </w:rPr>
        <w:t>判文件包括以下内容：</w:t>
      </w:r>
    </w:p>
    <w:p w14:paraId="24DF6F05">
      <w:pPr>
        <w:keepNext w:val="0"/>
        <w:keepLines w:val="0"/>
        <w:pageBreakBefore w:val="0"/>
        <w:widowControl w:val="0"/>
        <w:kinsoku/>
        <w:wordWrap/>
        <w:overflowPunct/>
        <w:topLinePunct w:val="0"/>
        <w:autoSpaceDE/>
        <w:autoSpaceDN/>
        <w:bidi w:val="0"/>
        <w:adjustRightInd/>
        <w:spacing w:line="500" w:lineRule="exact"/>
        <w:ind w:left="600" w:right="0"/>
        <w:jc w:val="left"/>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竞争性谈判公告</w:t>
      </w:r>
    </w:p>
    <w:p w14:paraId="2E58C1EF">
      <w:pPr>
        <w:keepNext w:val="0"/>
        <w:keepLines w:val="0"/>
        <w:pageBreakBefore w:val="0"/>
        <w:widowControl w:val="0"/>
        <w:kinsoku/>
        <w:wordWrap/>
        <w:overflowPunct/>
        <w:topLinePunct w:val="0"/>
        <w:autoSpaceDE/>
        <w:autoSpaceDN/>
        <w:bidi w:val="0"/>
        <w:adjustRightInd/>
        <w:spacing w:line="500" w:lineRule="exact"/>
        <w:ind w:left="600" w:right="0"/>
        <w:jc w:val="left"/>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 xml:space="preserve">第一章  </w:t>
      </w:r>
      <w:r>
        <w:rPr>
          <w:rFonts w:hint="eastAsia" w:ascii="宋体" w:hAnsi="宋体" w:eastAsia="宋体" w:cs="宋体"/>
          <w:spacing w:val="7"/>
          <w:sz w:val="24"/>
          <w:szCs w:val="24"/>
        </w:rPr>
        <w:t>谈判须知</w:t>
      </w:r>
      <w:r>
        <w:rPr>
          <w:rFonts w:hint="eastAsia" w:ascii="宋体" w:hAnsi="宋体" w:eastAsia="宋体" w:cs="宋体"/>
          <w:spacing w:val="7"/>
          <w:sz w:val="24"/>
          <w:szCs w:val="24"/>
          <w:lang w:eastAsia="zh-CN"/>
        </w:rPr>
        <w:t>前附表</w:t>
      </w:r>
    </w:p>
    <w:p w14:paraId="4BE6111F">
      <w:pPr>
        <w:keepNext w:val="0"/>
        <w:keepLines w:val="0"/>
        <w:pageBreakBefore w:val="0"/>
        <w:widowControl w:val="0"/>
        <w:kinsoku/>
        <w:wordWrap/>
        <w:overflowPunct/>
        <w:topLinePunct w:val="0"/>
        <w:autoSpaceDE/>
        <w:autoSpaceDN/>
        <w:bidi w:val="0"/>
        <w:adjustRightInd/>
        <w:spacing w:line="500" w:lineRule="exact"/>
        <w:ind w:left="600" w:right="0"/>
        <w:jc w:val="left"/>
        <w:textAlignment w:val="auto"/>
        <w:rPr>
          <w:rFonts w:hint="eastAsia" w:ascii="宋体" w:hAnsi="宋体" w:eastAsia="宋体" w:cs="宋体"/>
          <w:spacing w:val="7"/>
          <w:sz w:val="24"/>
          <w:szCs w:val="24"/>
        </w:rPr>
      </w:pPr>
      <w:r>
        <w:rPr>
          <w:rFonts w:hint="eastAsia" w:ascii="宋体" w:hAnsi="宋体" w:eastAsia="宋体" w:cs="宋体"/>
          <w:spacing w:val="8"/>
          <w:sz w:val="24"/>
          <w:szCs w:val="24"/>
        </w:rPr>
        <w:t>第</w:t>
      </w:r>
      <w:r>
        <w:rPr>
          <w:rFonts w:hint="eastAsia" w:ascii="宋体" w:hAnsi="宋体" w:eastAsia="宋体" w:cs="宋体"/>
          <w:spacing w:val="8"/>
          <w:sz w:val="24"/>
          <w:szCs w:val="24"/>
          <w:lang w:eastAsia="zh-CN"/>
        </w:rPr>
        <w:t>二</w:t>
      </w:r>
      <w:r>
        <w:rPr>
          <w:rFonts w:hint="eastAsia" w:ascii="宋体" w:hAnsi="宋体" w:eastAsia="宋体" w:cs="宋体"/>
          <w:spacing w:val="8"/>
          <w:sz w:val="24"/>
          <w:szCs w:val="24"/>
        </w:rPr>
        <w:t xml:space="preserve">章  </w:t>
      </w:r>
      <w:r>
        <w:rPr>
          <w:rFonts w:hint="eastAsia" w:ascii="宋体" w:hAnsi="宋体" w:eastAsia="宋体" w:cs="宋体"/>
          <w:spacing w:val="7"/>
          <w:sz w:val="24"/>
          <w:szCs w:val="24"/>
        </w:rPr>
        <w:t>谈判须知</w:t>
      </w:r>
    </w:p>
    <w:p w14:paraId="64EFC3E2">
      <w:pPr>
        <w:keepNext w:val="0"/>
        <w:keepLines w:val="0"/>
        <w:pageBreakBefore w:val="0"/>
        <w:widowControl w:val="0"/>
        <w:kinsoku/>
        <w:wordWrap/>
        <w:overflowPunct/>
        <w:topLinePunct w:val="0"/>
        <w:autoSpaceDE/>
        <w:autoSpaceDN/>
        <w:bidi w:val="0"/>
        <w:adjustRightInd/>
        <w:spacing w:line="500" w:lineRule="exact"/>
        <w:ind w:left="600" w:right="0"/>
        <w:jc w:val="left"/>
        <w:textAlignment w:val="auto"/>
        <w:rPr>
          <w:rFonts w:hint="eastAsia" w:ascii="宋体" w:hAnsi="宋体" w:eastAsia="宋体" w:cs="宋体"/>
          <w:sz w:val="24"/>
          <w:szCs w:val="24"/>
        </w:rPr>
      </w:pPr>
      <w:r>
        <w:rPr>
          <w:rFonts w:hint="eastAsia" w:ascii="宋体" w:hAnsi="宋体" w:eastAsia="宋体" w:cs="宋体"/>
          <w:spacing w:val="7"/>
          <w:sz w:val="24"/>
          <w:szCs w:val="24"/>
        </w:rPr>
        <w:t>第</w:t>
      </w:r>
      <w:r>
        <w:rPr>
          <w:rFonts w:hint="eastAsia" w:ascii="宋体" w:hAnsi="宋体" w:eastAsia="宋体" w:cs="宋体"/>
          <w:spacing w:val="7"/>
          <w:sz w:val="24"/>
          <w:szCs w:val="24"/>
          <w:lang w:eastAsia="zh-CN"/>
        </w:rPr>
        <w:t>三</w:t>
      </w:r>
      <w:r>
        <w:rPr>
          <w:rFonts w:hint="eastAsia" w:ascii="宋体" w:hAnsi="宋体" w:eastAsia="宋体" w:cs="宋体"/>
          <w:spacing w:val="7"/>
          <w:sz w:val="24"/>
          <w:szCs w:val="24"/>
        </w:rPr>
        <w:t xml:space="preserve">章  </w:t>
      </w:r>
      <w:r>
        <w:rPr>
          <w:rFonts w:hint="eastAsia" w:ascii="宋体" w:hAnsi="宋体" w:eastAsia="宋体" w:cs="宋体"/>
          <w:spacing w:val="8"/>
          <w:sz w:val="24"/>
          <w:szCs w:val="24"/>
        </w:rPr>
        <w:t>合同条款</w:t>
      </w:r>
      <w:r>
        <w:rPr>
          <w:rFonts w:hint="eastAsia" w:ascii="宋体" w:hAnsi="宋体" w:eastAsia="宋体" w:cs="宋体"/>
          <w:spacing w:val="8"/>
          <w:sz w:val="24"/>
          <w:szCs w:val="24"/>
          <w:lang w:eastAsia="zh-CN"/>
        </w:rPr>
        <w:t>及</w:t>
      </w:r>
      <w:r>
        <w:rPr>
          <w:rFonts w:hint="eastAsia" w:ascii="宋体" w:hAnsi="宋体" w:eastAsia="宋体" w:cs="宋体"/>
          <w:spacing w:val="8"/>
          <w:sz w:val="24"/>
          <w:szCs w:val="24"/>
        </w:rPr>
        <w:t>格式</w:t>
      </w:r>
    </w:p>
    <w:p w14:paraId="427F21D6">
      <w:pPr>
        <w:keepNext w:val="0"/>
        <w:keepLines w:val="0"/>
        <w:pageBreakBefore w:val="0"/>
        <w:widowControl w:val="0"/>
        <w:kinsoku/>
        <w:wordWrap/>
        <w:overflowPunct/>
        <w:topLinePunct w:val="0"/>
        <w:autoSpaceDE/>
        <w:autoSpaceDN/>
        <w:bidi w:val="0"/>
        <w:adjustRightInd/>
        <w:spacing w:line="500" w:lineRule="exact"/>
        <w:ind w:left="600" w:right="0"/>
        <w:jc w:val="left"/>
        <w:textAlignment w:val="auto"/>
        <w:rPr>
          <w:rFonts w:hint="eastAsia" w:ascii="宋体" w:hAnsi="宋体" w:eastAsia="宋体" w:cs="宋体"/>
          <w:spacing w:val="7"/>
          <w:sz w:val="24"/>
          <w:szCs w:val="24"/>
        </w:rPr>
      </w:pPr>
      <w:r>
        <w:rPr>
          <w:rFonts w:hint="eastAsia" w:ascii="宋体" w:hAnsi="宋体" w:eastAsia="宋体" w:cs="宋体"/>
          <w:spacing w:val="8"/>
          <w:sz w:val="24"/>
          <w:szCs w:val="24"/>
        </w:rPr>
        <w:t>第</w:t>
      </w:r>
      <w:r>
        <w:rPr>
          <w:rFonts w:hint="eastAsia" w:ascii="宋体" w:hAnsi="宋体" w:eastAsia="宋体" w:cs="宋体"/>
          <w:spacing w:val="8"/>
          <w:sz w:val="24"/>
          <w:szCs w:val="24"/>
          <w:lang w:eastAsia="zh-CN"/>
        </w:rPr>
        <w:t>四</w:t>
      </w:r>
      <w:r>
        <w:rPr>
          <w:rFonts w:hint="eastAsia" w:ascii="宋体" w:hAnsi="宋体" w:eastAsia="宋体" w:cs="宋体"/>
          <w:spacing w:val="8"/>
          <w:sz w:val="24"/>
          <w:szCs w:val="24"/>
        </w:rPr>
        <w:t xml:space="preserve">章  </w:t>
      </w:r>
      <w:r>
        <w:rPr>
          <w:rFonts w:hint="eastAsia" w:ascii="宋体" w:hAnsi="宋体" w:eastAsia="宋体" w:cs="宋体"/>
          <w:spacing w:val="7"/>
          <w:sz w:val="24"/>
          <w:szCs w:val="24"/>
        </w:rPr>
        <w:t>采购需求</w:t>
      </w:r>
    </w:p>
    <w:p w14:paraId="22B732E4">
      <w:pPr>
        <w:keepNext w:val="0"/>
        <w:keepLines w:val="0"/>
        <w:pageBreakBefore w:val="0"/>
        <w:widowControl w:val="0"/>
        <w:kinsoku/>
        <w:wordWrap/>
        <w:overflowPunct/>
        <w:topLinePunct w:val="0"/>
        <w:autoSpaceDE/>
        <w:autoSpaceDN/>
        <w:bidi w:val="0"/>
        <w:adjustRightInd/>
        <w:spacing w:line="500" w:lineRule="exact"/>
        <w:ind w:left="600" w:right="0"/>
        <w:jc w:val="left"/>
        <w:textAlignment w:val="auto"/>
        <w:rPr>
          <w:rFonts w:hint="eastAsia" w:ascii="宋体" w:hAnsi="宋体" w:eastAsia="宋体" w:cs="宋体"/>
          <w:sz w:val="24"/>
          <w:szCs w:val="24"/>
        </w:rPr>
      </w:pPr>
      <w:r>
        <w:rPr>
          <w:rFonts w:hint="eastAsia" w:ascii="宋体" w:hAnsi="宋体" w:eastAsia="宋体" w:cs="宋体"/>
          <w:spacing w:val="7"/>
          <w:sz w:val="24"/>
          <w:szCs w:val="24"/>
        </w:rPr>
        <w:t>第</w:t>
      </w:r>
      <w:r>
        <w:rPr>
          <w:rFonts w:hint="eastAsia" w:ascii="宋体" w:hAnsi="宋体" w:eastAsia="宋体" w:cs="宋体"/>
          <w:spacing w:val="7"/>
          <w:sz w:val="24"/>
          <w:szCs w:val="24"/>
          <w:lang w:eastAsia="zh-CN"/>
        </w:rPr>
        <w:t>五</w:t>
      </w:r>
      <w:r>
        <w:rPr>
          <w:rFonts w:hint="eastAsia" w:ascii="宋体" w:hAnsi="宋体" w:eastAsia="宋体" w:cs="宋体"/>
          <w:spacing w:val="7"/>
          <w:sz w:val="24"/>
          <w:szCs w:val="24"/>
        </w:rPr>
        <w:t xml:space="preserve">章  </w:t>
      </w:r>
      <w:r>
        <w:rPr>
          <w:rFonts w:hint="eastAsia" w:ascii="宋体" w:hAnsi="宋体" w:eastAsia="宋体" w:cs="宋体"/>
          <w:spacing w:val="6"/>
          <w:sz w:val="24"/>
          <w:szCs w:val="24"/>
        </w:rPr>
        <w:t>响应文件组成</w:t>
      </w:r>
    </w:p>
    <w:p w14:paraId="12181037">
      <w:pPr>
        <w:keepNext w:val="0"/>
        <w:keepLines w:val="0"/>
        <w:pageBreakBefore w:val="0"/>
        <w:widowControl w:val="0"/>
        <w:kinsoku/>
        <w:wordWrap/>
        <w:overflowPunct/>
        <w:topLinePunct w:val="0"/>
        <w:autoSpaceDE/>
        <w:autoSpaceDN/>
        <w:bidi w:val="0"/>
        <w:adjustRightInd/>
        <w:snapToGrid w:val="0"/>
        <w:spacing w:line="500" w:lineRule="exact"/>
        <w:ind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投标供应商获取谈判文件后，应仔细检查谈判文件页数和附件数量，如发现有缺漏，请及时与招标代理机构联系补全。如果投标供应商不按上述要求操作而造成不良后果，招标代理机构不承担责任。</w:t>
      </w:r>
    </w:p>
    <w:p w14:paraId="07FC7DF7">
      <w:pPr>
        <w:snapToGrid w:val="0"/>
        <w:spacing w:line="360" w:lineRule="auto"/>
        <w:ind w:firstLine="360" w:firstLineChars="150"/>
        <w:jc w:val="left"/>
        <w:rPr>
          <w:rFonts w:hint="eastAsia" w:ascii="宋体" w:hAnsi="宋体" w:eastAsia="宋体" w:cs="宋体"/>
          <w:sz w:val="24"/>
        </w:rPr>
      </w:pPr>
    </w:p>
    <w:p w14:paraId="4167D7D5">
      <w:pPr>
        <w:widowControl/>
        <w:spacing w:line="360" w:lineRule="auto"/>
        <w:ind w:firstLine="602" w:firstLineChars="200"/>
        <w:jc w:val="center"/>
        <w:outlineLvl w:val="1"/>
        <w:rPr>
          <w:rFonts w:hint="eastAsia" w:ascii="宋体" w:hAnsi="宋体" w:eastAsia="宋体" w:cs="宋体"/>
          <w:b/>
          <w:sz w:val="30"/>
          <w:szCs w:val="30"/>
        </w:rPr>
      </w:pPr>
      <w:r>
        <w:rPr>
          <w:rFonts w:hint="eastAsia" w:ascii="宋体" w:hAnsi="宋体" w:eastAsia="宋体" w:cs="宋体"/>
          <w:b/>
          <w:sz w:val="30"/>
          <w:szCs w:val="30"/>
        </w:rPr>
        <w:t>三、竞争性谈判文件的发布和修改</w:t>
      </w:r>
    </w:p>
    <w:p w14:paraId="5F89666A">
      <w:pPr>
        <w:keepNext w:val="0"/>
        <w:keepLines w:val="0"/>
        <w:pageBreakBefore w:val="0"/>
        <w:widowControl w:val="0"/>
        <w:kinsoku/>
        <w:wordWrap/>
        <w:overflowPunct/>
        <w:topLinePunct w:val="0"/>
        <w:autoSpaceDE/>
        <w:autoSpaceDN/>
        <w:bidi w:val="0"/>
        <w:adjustRightInd/>
        <w:spacing w:line="500" w:lineRule="exact"/>
        <w:ind w:right="0" w:firstLine="502"/>
        <w:jc w:val="left"/>
        <w:textAlignment w:val="auto"/>
        <w:rPr>
          <w:rFonts w:hint="eastAsia" w:ascii="宋体" w:hAnsi="宋体" w:eastAsia="宋体" w:cs="宋体"/>
          <w:sz w:val="24"/>
          <w:szCs w:val="24"/>
        </w:rPr>
      </w:pPr>
      <w:r>
        <w:rPr>
          <w:rFonts w:hint="eastAsia" w:ascii="宋体" w:hAnsi="宋体" w:eastAsia="宋体" w:cs="宋体"/>
          <w:b/>
          <w:bCs/>
          <w:spacing w:val="11"/>
          <w:sz w:val="24"/>
          <w:szCs w:val="24"/>
        </w:rPr>
        <w:t>8、</w:t>
      </w:r>
      <w:r>
        <w:rPr>
          <w:rFonts w:hint="eastAsia" w:ascii="宋体" w:hAnsi="宋体" w:eastAsia="宋体" w:cs="宋体"/>
          <w:spacing w:val="11"/>
          <w:sz w:val="24"/>
          <w:szCs w:val="24"/>
        </w:rPr>
        <w:t>竞争性谈判文件发出之日起至报名供应商提交首次响应文件截止之日止不得少于</w:t>
      </w:r>
      <w:r>
        <w:rPr>
          <w:rFonts w:hint="eastAsia" w:ascii="宋体" w:hAnsi="宋体" w:eastAsia="宋体" w:cs="宋体"/>
          <w:spacing w:val="-26"/>
          <w:sz w:val="24"/>
          <w:szCs w:val="24"/>
        </w:rPr>
        <w:t xml:space="preserve"> </w:t>
      </w:r>
      <w:r>
        <w:rPr>
          <w:rFonts w:hint="eastAsia" w:ascii="宋体" w:hAnsi="宋体" w:eastAsia="宋体" w:cs="宋体"/>
          <w:spacing w:val="11"/>
          <w:sz w:val="24"/>
          <w:szCs w:val="24"/>
        </w:rPr>
        <w:t>3</w:t>
      </w:r>
      <w:r>
        <w:rPr>
          <w:rFonts w:hint="eastAsia" w:ascii="宋体" w:hAnsi="宋体" w:eastAsia="宋体" w:cs="宋体"/>
          <w:sz w:val="24"/>
          <w:szCs w:val="24"/>
        </w:rPr>
        <w:t xml:space="preserve"> </w:t>
      </w:r>
      <w:r>
        <w:rPr>
          <w:rFonts w:hint="eastAsia" w:ascii="宋体" w:hAnsi="宋体" w:eastAsia="宋体" w:cs="宋体"/>
          <w:spacing w:val="2"/>
          <w:sz w:val="24"/>
          <w:szCs w:val="24"/>
        </w:rPr>
        <w:t>个工作日。</w:t>
      </w:r>
    </w:p>
    <w:p w14:paraId="4ABC8FE8">
      <w:pPr>
        <w:keepNext w:val="0"/>
        <w:keepLines w:val="0"/>
        <w:pageBreakBefore w:val="0"/>
        <w:widowControl w:val="0"/>
        <w:kinsoku/>
        <w:wordWrap/>
        <w:overflowPunct/>
        <w:topLinePunct w:val="0"/>
        <w:autoSpaceDE/>
        <w:autoSpaceDN/>
        <w:bidi w:val="0"/>
        <w:adjustRightInd/>
        <w:spacing w:line="500" w:lineRule="exact"/>
        <w:ind w:right="0" w:firstLine="487"/>
        <w:jc w:val="left"/>
        <w:textAlignment w:val="auto"/>
        <w:rPr>
          <w:rFonts w:hint="eastAsia" w:ascii="宋体" w:hAnsi="宋体" w:eastAsia="宋体" w:cs="宋体"/>
          <w:sz w:val="24"/>
          <w:szCs w:val="24"/>
        </w:rPr>
      </w:pPr>
      <w:r>
        <w:rPr>
          <w:rFonts w:hint="eastAsia" w:ascii="宋体" w:hAnsi="宋体" w:eastAsia="宋体" w:cs="宋体"/>
          <w:b/>
          <w:bCs/>
          <w:spacing w:val="11"/>
          <w:sz w:val="24"/>
          <w:szCs w:val="24"/>
        </w:rPr>
        <w:t>9、</w:t>
      </w:r>
      <w:r>
        <w:rPr>
          <w:rFonts w:hint="eastAsia" w:ascii="宋体" w:hAnsi="宋体" w:eastAsia="宋体" w:cs="宋体"/>
          <w:spacing w:val="11"/>
          <w:sz w:val="24"/>
          <w:szCs w:val="24"/>
        </w:rPr>
        <w:t>采购代理机构可以对已发出的竞争性谈判文件进行必要</w:t>
      </w:r>
      <w:r>
        <w:rPr>
          <w:rFonts w:hint="eastAsia" w:ascii="宋体" w:hAnsi="宋体" w:eastAsia="宋体" w:cs="宋体"/>
          <w:spacing w:val="10"/>
          <w:sz w:val="24"/>
          <w:szCs w:val="24"/>
        </w:rPr>
        <w:t>的澄清或者修改，澄清或者</w:t>
      </w:r>
      <w:r>
        <w:rPr>
          <w:rFonts w:hint="eastAsia" w:ascii="宋体" w:hAnsi="宋体" w:eastAsia="宋体" w:cs="宋体"/>
          <w:spacing w:val="7"/>
          <w:sz w:val="24"/>
          <w:szCs w:val="24"/>
        </w:rPr>
        <w:t>修改的内容作为谈判文件的组成部分。</w:t>
      </w:r>
    </w:p>
    <w:p w14:paraId="43D8B5ED">
      <w:pPr>
        <w:keepNext w:val="0"/>
        <w:keepLines w:val="0"/>
        <w:pageBreakBefore w:val="0"/>
        <w:widowControl w:val="0"/>
        <w:kinsoku/>
        <w:wordWrap/>
        <w:overflowPunct/>
        <w:topLinePunct w:val="0"/>
        <w:autoSpaceDE/>
        <w:autoSpaceDN/>
        <w:bidi w:val="0"/>
        <w:adjustRightInd/>
        <w:spacing w:line="500" w:lineRule="exact"/>
        <w:ind w:right="0" w:firstLine="485"/>
        <w:jc w:val="left"/>
        <w:textAlignment w:val="auto"/>
        <w:rPr>
          <w:rFonts w:hint="eastAsia" w:ascii="宋体" w:hAnsi="宋体" w:eastAsia="宋体" w:cs="宋体"/>
          <w:spacing w:val="8"/>
          <w:sz w:val="24"/>
          <w:szCs w:val="24"/>
        </w:rPr>
      </w:pPr>
      <w:r>
        <w:rPr>
          <w:rFonts w:hint="eastAsia" w:ascii="宋体" w:hAnsi="宋体" w:eastAsia="宋体" w:cs="宋体"/>
          <w:b/>
          <w:bCs/>
          <w:spacing w:val="8"/>
          <w:sz w:val="24"/>
          <w:szCs w:val="24"/>
        </w:rPr>
        <w:t>10、</w:t>
      </w:r>
      <w:r>
        <w:rPr>
          <w:rFonts w:hint="eastAsia" w:ascii="宋体" w:hAnsi="宋体" w:eastAsia="宋体" w:cs="宋体"/>
          <w:spacing w:val="8"/>
          <w:sz w:val="24"/>
          <w:szCs w:val="24"/>
        </w:rPr>
        <w:t>澄清或者修改的内容可能影响响应文件编制的，采购代理机构应当在提交响应文件截止时间</w:t>
      </w:r>
      <w:r>
        <w:rPr>
          <w:rFonts w:hint="eastAsia" w:ascii="宋体" w:hAnsi="宋体" w:eastAsia="宋体" w:cs="宋体"/>
          <w:spacing w:val="-27"/>
          <w:sz w:val="24"/>
          <w:szCs w:val="24"/>
        </w:rPr>
        <w:t xml:space="preserve"> </w:t>
      </w:r>
      <w:r>
        <w:rPr>
          <w:rFonts w:hint="eastAsia" w:ascii="宋体" w:hAnsi="宋体" w:eastAsia="宋体" w:cs="宋体"/>
          <w:spacing w:val="8"/>
          <w:sz w:val="24"/>
          <w:szCs w:val="24"/>
        </w:rPr>
        <w:t>3个工作日前，</w:t>
      </w:r>
      <w:r>
        <w:rPr>
          <w:rFonts w:hint="eastAsia" w:ascii="宋体" w:hAnsi="宋体" w:eastAsia="宋体" w:cs="宋体"/>
          <w:spacing w:val="8"/>
          <w:sz w:val="24"/>
          <w:szCs w:val="24"/>
          <w:lang w:val="zh-CN"/>
        </w:rPr>
        <w:t>在新疆政府采购网上发布澄清或者修改公告，并以书面形式通知所有谈判文件收受人，但不指明澄清或者修改问题的来源。</w:t>
      </w:r>
    </w:p>
    <w:p w14:paraId="323797BE">
      <w:pPr>
        <w:widowControl/>
        <w:spacing w:line="360" w:lineRule="auto"/>
        <w:ind w:firstLine="602" w:firstLineChars="200"/>
        <w:jc w:val="center"/>
        <w:rPr>
          <w:rFonts w:hint="eastAsia" w:ascii="宋体" w:hAnsi="宋体" w:eastAsia="宋体" w:cs="宋体"/>
          <w:b/>
          <w:sz w:val="30"/>
          <w:szCs w:val="30"/>
        </w:rPr>
      </w:pPr>
    </w:p>
    <w:p w14:paraId="337DD3D6">
      <w:pPr>
        <w:widowControl/>
        <w:spacing w:line="360" w:lineRule="auto"/>
        <w:ind w:firstLine="602" w:firstLineChars="200"/>
        <w:jc w:val="center"/>
        <w:outlineLvl w:val="1"/>
        <w:rPr>
          <w:rFonts w:hint="eastAsia" w:ascii="宋体" w:hAnsi="宋体" w:eastAsia="宋体" w:cs="宋体"/>
          <w:b/>
          <w:sz w:val="30"/>
          <w:szCs w:val="30"/>
        </w:rPr>
      </w:pPr>
      <w:r>
        <w:rPr>
          <w:rFonts w:hint="eastAsia" w:ascii="宋体" w:hAnsi="宋体" w:eastAsia="宋体" w:cs="宋体"/>
          <w:b/>
          <w:sz w:val="30"/>
          <w:szCs w:val="30"/>
        </w:rPr>
        <w:t>四、竞争性谈判文件的约束力</w:t>
      </w:r>
    </w:p>
    <w:p w14:paraId="6A4BBFBE">
      <w:pPr>
        <w:keepNext w:val="0"/>
        <w:keepLines w:val="0"/>
        <w:pageBreakBefore w:val="0"/>
        <w:widowControl w:val="0"/>
        <w:kinsoku/>
        <w:wordWrap/>
        <w:overflowPunct/>
        <w:topLinePunct w:val="0"/>
        <w:autoSpaceDE/>
        <w:autoSpaceDN/>
        <w:bidi w:val="0"/>
        <w:adjustRightInd/>
        <w:snapToGrid/>
        <w:spacing w:line="500" w:lineRule="exact"/>
        <w:ind w:left="0" w:firstLine="495"/>
        <w:jc w:val="left"/>
        <w:textAlignment w:val="auto"/>
        <w:rPr>
          <w:rFonts w:hint="eastAsia" w:ascii="宋体" w:hAnsi="宋体" w:eastAsia="宋体" w:cs="宋体"/>
          <w:sz w:val="24"/>
          <w:szCs w:val="24"/>
        </w:rPr>
      </w:pPr>
      <w:r>
        <w:rPr>
          <w:rFonts w:hint="eastAsia" w:ascii="宋体" w:hAnsi="宋体" w:eastAsia="宋体" w:cs="宋体"/>
          <w:b/>
          <w:bCs/>
          <w:spacing w:val="11"/>
          <w:sz w:val="24"/>
          <w:szCs w:val="24"/>
        </w:rPr>
        <w:t>12、</w:t>
      </w:r>
      <w:r>
        <w:rPr>
          <w:rFonts w:hint="eastAsia" w:ascii="宋体" w:hAnsi="宋体" w:eastAsia="宋体" w:cs="宋体"/>
          <w:spacing w:val="11"/>
          <w:sz w:val="24"/>
          <w:szCs w:val="24"/>
        </w:rPr>
        <w:t>报名供应商一旦参加竞争性谈判会议，即被认为接受了本竞争性谈判文件中的所有</w:t>
      </w:r>
      <w:r>
        <w:rPr>
          <w:rFonts w:hint="eastAsia" w:ascii="宋体" w:hAnsi="宋体" w:eastAsia="宋体" w:cs="宋体"/>
          <w:spacing w:val="1"/>
          <w:sz w:val="24"/>
          <w:szCs w:val="24"/>
        </w:rPr>
        <w:t>条款和规定。</w:t>
      </w:r>
    </w:p>
    <w:p w14:paraId="7BC9EC50">
      <w:pPr>
        <w:keepNext w:val="0"/>
        <w:keepLines w:val="0"/>
        <w:pageBreakBefore w:val="0"/>
        <w:widowControl w:val="0"/>
        <w:kinsoku/>
        <w:wordWrap/>
        <w:overflowPunct/>
        <w:topLinePunct w:val="0"/>
        <w:autoSpaceDE/>
        <w:autoSpaceDN/>
        <w:bidi w:val="0"/>
        <w:adjustRightInd/>
        <w:snapToGrid/>
        <w:spacing w:line="500" w:lineRule="exact"/>
        <w:ind w:left="0" w:firstLine="479"/>
        <w:jc w:val="left"/>
        <w:textAlignment w:val="auto"/>
        <w:rPr>
          <w:rFonts w:hint="eastAsia" w:ascii="宋体" w:hAnsi="宋体" w:eastAsia="宋体" w:cs="宋体"/>
          <w:sz w:val="24"/>
          <w:szCs w:val="24"/>
        </w:rPr>
      </w:pPr>
      <w:r>
        <w:rPr>
          <w:rFonts w:hint="eastAsia" w:ascii="宋体" w:hAnsi="宋体" w:eastAsia="宋体" w:cs="宋体"/>
          <w:b/>
          <w:bCs/>
          <w:spacing w:val="11"/>
          <w:sz w:val="24"/>
          <w:szCs w:val="24"/>
        </w:rPr>
        <w:t>13、</w:t>
      </w:r>
      <w:r>
        <w:rPr>
          <w:rFonts w:hint="eastAsia" w:ascii="宋体" w:hAnsi="宋体" w:eastAsia="宋体" w:cs="宋体"/>
          <w:spacing w:val="11"/>
          <w:sz w:val="24"/>
          <w:szCs w:val="24"/>
        </w:rPr>
        <w:t>报名供应商如认为本竞争性谈判文件含有倾向性或排斥潜在供应商的条款而使自己</w:t>
      </w:r>
      <w:r>
        <w:rPr>
          <w:rFonts w:hint="eastAsia" w:ascii="宋体" w:hAnsi="宋体" w:eastAsia="宋体" w:cs="宋体"/>
          <w:spacing w:val="12"/>
          <w:sz w:val="24"/>
          <w:szCs w:val="24"/>
        </w:rPr>
        <w:t>的权益受到损害的，请以书面形式向采购人或采购代理机构</w:t>
      </w:r>
      <w:r>
        <w:rPr>
          <w:rFonts w:hint="eastAsia" w:ascii="宋体" w:hAnsi="宋体" w:eastAsia="宋体" w:cs="宋体"/>
          <w:spacing w:val="11"/>
          <w:sz w:val="24"/>
          <w:szCs w:val="24"/>
        </w:rPr>
        <w:t>提出，否则，将视为对本竞争</w:t>
      </w:r>
      <w:r>
        <w:rPr>
          <w:rFonts w:hint="eastAsia" w:ascii="宋体" w:hAnsi="宋体" w:eastAsia="宋体" w:cs="宋体"/>
          <w:spacing w:val="8"/>
          <w:sz w:val="24"/>
          <w:szCs w:val="24"/>
        </w:rPr>
        <w:t>性谈判文件要求无任何异议，并不得因此在竞争性谈判会开始后提出任何异议。</w:t>
      </w:r>
    </w:p>
    <w:p w14:paraId="428C5095">
      <w:pPr>
        <w:keepNext w:val="0"/>
        <w:keepLines w:val="0"/>
        <w:pageBreakBefore w:val="0"/>
        <w:widowControl w:val="0"/>
        <w:kinsoku/>
        <w:wordWrap/>
        <w:overflowPunct/>
        <w:topLinePunct w:val="0"/>
        <w:autoSpaceDE/>
        <w:autoSpaceDN/>
        <w:bidi w:val="0"/>
        <w:adjustRightInd/>
        <w:snapToGrid/>
        <w:spacing w:line="500" w:lineRule="exact"/>
        <w:ind w:left="0"/>
        <w:jc w:val="left"/>
        <w:textAlignment w:val="auto"/>
        <w:outlineLvl w:val="9"/>
        <w:rPr>
          <w:rFonts w:hint="eastAsia" w:ascii="宋体" w:hAnsi="宋体" w:eastAsia="宋体" w:cs="宋体"/>
          <w:sz w:val="24"/>
          <w:szCs w:val="24"/>
        </w:rPr>
      </w:pPr>
      <w:r>
        <w:rPr>
          <w:rFonts w:hint="eastAsia" w:ascii="宋体" w:hAnsi="宋体" w:eastAsia="宋体" w:cs="宋体"/>
          <w:b/>
          <w:bCs/>
          <w:spacing w:val="8"/>
          <w:sz w:val="24"/>
          <w:szCs w:val="24"/>
        </w:rPr>
        <w:t>14、</w:t>
      </w:r>
      <w:r>
        <w:rPr>
          <w:rFonts w:hint="eastAsia" w:ascii="宋体" w:hAnsi="宋体" w:eastAsia="宋体" w:cs="宋体"/>
          <w:spacing w:val="8"/>
          <w:sz w:val="24"/>
          <w:szCs w:val="24"/>
        </w:rPr>
        <w:t>本竞争性谈判文件由</w:t>
      </w:r>
      <w:r>
        <w:rPr>
          <w:rFonts w:hint="eastAsia" w:ascii="宋体" w:hAnsi="宋体" w:cs="宋体"/>
          <w:spacing w:val="8"/>
          <w:sz w:val="24"/>
          <w:szCs w:val="24"/>
          <w:highlight w:val="none"/>
          <w:lang w:eastAsia="zh-CN"/>
        </w:rPr>
        <w:t>伊宁市拓创工程管理咨询有限公司</w:t>
      </w:r>
      <w:r>
        <w:rPr>
          <w:rFonts w:hint="eastAsia" w:ascii="宋体" w:hAnsi="宋体" w:eastAsia="宋体" w:cs="宋体"/>
          <w:spacing w:val="8"/>
          <w:sz w:val="24"/>
          <w:szCs w:val="24"/>
        </w:rPr>
        <w:t>负责解释。</w:t>
      </w:r>
    </w:p>
    <w:p w14:paraId="1031E8E0">
      <w:pPr>
        <w:snapToGrid w:val="0"/>
        <w:spacing w:line="360" w:lineRule="auto"/>
        <w:ind w:firstLine="360" w:firstLineChars="150"/>
        <w:jc w:val="left"/>
        <w:rPr>
          <w:rFonts w:hint="eastAsia" w:ascii="宋体" w:hAnsi="宋体" w:eastAsia="宋体" w:cs="宋体"/>
          <w:sz w:val="24"/>
        </w:rPr>
      </w:pPr>
    </w:p>
    <w:p w14:paraId="1D7E1F91">
      <w:pPr>
        <w:widowControl/>
        <w:spacing w:line="360" w:lineRule="auto"/>
        <w:jc w:val="left"/>
        <w:rPr>
          <w:rFonts w:hint="eastAsia" w:ascii="宋体" w:hAnsi="宋体" w:eastAsia="宋体" w:cs="宋体"/>
          <w:b/>
          <w:sz w:val="30"/>
          <w:szCs w:val="30"/>
        </w:rPr>
      </w:pPr>
    </w:p>
    <w:p w14:paraId="53AEEC97">
      <w:pPr>
        <w:widowControl/>
        <w:spacing w:line="360" w:lineRule="auto"/>
        <w:jc w:val="center"/>
        <w:outlineLvl w:val="0"/>
        <w:rPr>
          <w:rFonts w:hint="eastAsia" w:ascii="宋体" w:hAnsi="宋体" w:eastAsia="宋体" w:cs="宋体"/>
          <w:b/>
          <w:bCs/>
          <w:spacing w:val="6"/>
          <w:sz w:val="36"/>
          <w:szCs w:val="36"/>
        </w:rPr>
      </w:pPr>
      <w:r>
        <w:rPr>
          <w:rFonts w:hint="eastAsia" w:ascii="宋体" w:hAnsi="宋体" w:eastAsia="宋体" w:cs="宋体"/>
          <w:b/>
          <w:sz w:val="30"/>
          <w:szCs w:val="30"/>
        </w:rPr>
        <w:br w:type="page"/>
      </w:r>
      <w:r>
        <w:rPr>
          <w:rFonts w:hint="eastAsia" w:ascii="宋体" w:hAnsi="宋体" w:eastAsia="宋体" w:cs="宋体"/>
          <w:b/>
          <w:bCs/>
          <w:spacing w:val="6"/>
          <w:sz w:val="36"/>
          <w:szCs w:val="36"/>
        </w:rPr>
        <w:t>响应说明</w:t>
      </w:r>
    </w:p>
    <w:p w14:paraId="3740AA33">
      <w:pPr>
        <w:widowControl/>
        <w:spacing w:line="360" w:lineRule="auto"/>
        <w:jc w:val="center"/>
        <w:outlineLvl w:val="1"/>
        <w:rPr>
          <w:rFonts w:hint="eastAsia" w:ascii="宋体" w:hAnsi="宋体" w:eastAsia="宋体" w:cs="宋体"/>
          <w:sz w:val="28"/>
          <w:szCs w:val="28"/>
        </w:rPr>
      </w:pPr>
      <w:r>
        <w:rPr>
          <w:rFonts w:hint="eastAsia" w:ascii="宋体" w:hAnsi="宋体" w:eastAsia="宋体" w:cs="宋体"/>
          <w:b/>
          <w:sz w:val="30"/>
          <w:szCs w:val="30"/>
        </w:rPr>
        <w:t>一、</w:t>
      </w:r>
      <w:r>
        <w:rPr>
          <w:rFonts w:hint="eastAsia" w:ascii="宋体" w:hAnsi="宋体" w:eastAsia="宋体" w:cs="宋体"/>
          <w:b/>
          <w:bCs/>
          <w:spacing w:val="-3"/>
          <w:sz w:val="28"/>
          <w:szCs w:val="28"/>
        </w:rPr>
        <w:t>对供应商的资质要求</w:t>
      </w:r>
    </w:p>
    <w:p w14:paraId="59311135">
      <w:pPr>
        <w:keepNext w:val="0"/>
        <w:keepLines w:val="0"/>
        <w:pageBreakBefore w:val="0"/>
        <w:kinsoku/>
        <w:wordWrap/>
        <w:overflowPunct/>
        <w:topLinePunct w:val="0"/>
        <w:autoSpaceDE/>
        <w:autoSpaceDN/>
        <w:bidi w:val="0"/>
        <w:adjustRightInd/>
        <w:snapToGrid/>
        <w:spacing w:line="500" w:lineRule="exact"/>
        <w:ind w:left="0" w:right="0"/>
        <w:jc w:val="left"/>
        <w:textAlignment w:val="auto"/>
        <w:rPr>
          <w:rFonts w:hint="eastAsia" w:ascii="宋体" w:hAnsi="宋体" w:eastAsia="宋体" w:cs="宋体"/>
          <w:sz w:val="24"/>
          <w:szCs w:val="24"/>
        </w:rPr>
      </w:pPr>
      <w:r>
        <w:rPr>
          <w:rFonts w:hint="eastAsia" w:ascii="宋体" w:hAnsi="宋体" w:eastAsia="宋体" w:cs="宋体"/>
          <w:b/>
          <w:bCs/>
          <w:spacing w:val="3"/>
          <w:sz w:val="24"/>
          <w:szCs w:val="24"/>
        </w:rPr>
        <w:t>1、供应商资质要求</w:t>
      </w:r>
    </w:p>
    <w:p w14:paraId="73A7F435">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符合《中华人民共和国政府采购法》第二十二条规定；</w:t>
      </w:r>
    </w:p>
    <w:p w14:paraId="3EC9D50B">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（1）具有独立承担民事责任的能力：提供有效的营业执照； </w:t>
      </w:r>
    </w:p>
    <w:p w14:paraId="3BCC3F79">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hAnsi="宋体" w:cs="宋体"/>
          <w:color w:val="auto"/>
          <w:sz w:val="24"/>
          <w:szCs w:val="24"/>
        </w:rPr>
      </w:pPr>
      <w:r>
        <w:rPr>
          <w:rFonts w:hint="eastAsia" w:ascii="宋体" w:hAnsi="宋体" w:eastAsia="宋体" w:cs="宋体"/>
          <w:b w:val="0"/>
          <w:bCs w:val="0"/>
          <w:color w:val="auto"/>
          <w:sz w:val="24"/>
          <w:szCs w:val="24"/>
          <w:highlight w:val="none"/>
          <w:lang w:val="en-US" w:eastAsia="zh-CN"/>
        </w:rPr>
        <w:t>（2）具有良好的商业信誉和健全的财务会计制度：</w:t>
      </w:r>
      <w:r>
        <w:rPr>
          <w:rFonts w:hint="eastAsia" w:hAnsi="宋体" w:cs="宋体"/>
          <w:color w:val="auto"/>
          <w:sz w:val="24"/>
          <w:szCs w:val="24"/>
        </w:rPr>
        <w:t>（提供健全的财务会计制度证明文件，例如近三年任意一年会计师事务所出具的财务审计报告或财务状况报告等，新成立公司自成立之日起提供）</w:t>
      </w:r>
    </w:p>
    <w:p w14:paraId="1A390C02">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（3）具有履行合同所必需的设备和专业技术能力：提供承诺函；</w:t>
      </w:r>
    </w:p>
    <w:p w14:paraId="4919CA9A">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有依法缴纳税收的良好记录：提供投标近半年任意一个月（以税款所属时期为准）依法纳税凭证原件或有电子专用章的完税证明；如未达到应缴税标准，须同时提供以下三项材料：①相应说明、②证明材料(如：增值税纳税申报表或零纳税申报表)、③加盖税务局章（或电子章）的无欠税证明；注：依法免税的投标人，应提供相应文件证明其依法免税。</w:t>
      </w:r>
    </w:p>
    <w:p w14:paraId="57EF9A63">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lang w:val="en-US" w:eastAsia="zh-CN"/>
        </w:rPr>
      </w:pP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参加政府采购活动前三年内，在经营活动中没有重大违法记录：提供无重大违法记录声明函。</w:t>
      </w:r>
    </w:p>
    <w:p w14:paraId="29C352CC">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1.2未被“信用中国”（www.creditchina.gov.cn）、中国政府采购网（www.ccgp.gov.cn）列入失信被执行人、重大税收违法案件当事人名单、政府采购严重违法失信行为记录名单。</w:t>
      </w:r>
    </w:p>
    <w:p w14:paraId="0724B9CE">
      <w:pPr>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落实政府采购政策需满足的资格要求：本项目专门面向小微企业</w:t>
      </w:r>
      <w:r>
        <w:rPr>
          <w:rFonts w:hint="eastAsia" w:ascii="宋体" w:hAnsi="宋体" w:cs="宋体"/>
          <w:sz w:val="24"/>
          <w:szCs w:val="24"/>
          <w:lang w:eastAsia="zh-CN"/>
        </w:rPr>
        <w:t>，</w:t>
      </w:r>
      <w:r>
        <w:rPr>
          <w:rFonts w:hint="eastAsia" w:ascii="宋体" w:hAnsi="宋体" w:eastAsia="宋体" w:cs="宋体"/>
          <w:sz w:val="24"/>
          <w:szCs w:val="24"/>
          <w:lang w:eastAsia="zh-CN"/>
        </w:rPr>
        <w:t>投标企业不在单独享受价格扣除优惠政策，须提</w:t>
      </w:r>
      <w:r>
        <w:rPr>
          <w:rFonts w:hint="eastAsia" w:ascii="宋体" w:hAnsi="宋体" w:cs="宋体"/>
          <w:sz w:val="24"/>
          <w:szCs w:val="24"/>
          <w:lang w:eastAsia="zh-CN"/>
        </w:rPr>
        <w:t>供</w:t>
      </w:r>
      <w:r>
        <w:rPr>
          <w:rFonts w:hint="eastAsia" w:ascii="宋体" w:hAnsi="宋体" w:eastAsia="宋体" w:cs="宋体"/>
          <w:sz w:val="24"/>
          <w:szCs w:val="24"/>
          <w:lang w:eastAsia="zh-CN"/>
        </w:rPr>
        <w:t>《中小企业声明函》;</w:t>
      </w:r>
    </w:p>
    <w:p w14:paraId="19983613">
      <w:pPr>
        <w:pStyle w:val="16"/>
        <w:keepNext w:val="0"/>
        <w:keepLines w:val="0"/>
        <w:pageBreakBefore w:val="0"/>
        <w:widowControl w:val="0"/>
        <w:kinsoku/>
        <w:wordWrap w:val="0"/>
        <w:overflowPunct/>
        <w:topLinePunct w:val="0"/>
        <w:autoSpaceDE/>
        <w:autoSpaceDN/>
        <w:bidi w:val="0"/>
        <w:adjustRightInd/>
        <w:snapToGrid/>
        <w:spacing w:after="0" w:line="360" w:lineRule="exact"/>
        <w:ind w:left="0" w:leftChars="0" w:firstLine="0" w:firstLineChars="0"/>
        <w:jc w:val="both"/>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本项目特定资格要求：供应商须提供《食品经营许可证》经营范围包括但不限于预包装食品销售（含冷藏冷冻食品）及散装食品销售（含冷藏冷冻食品）</w:t>
      </w:r>
      <w:r>
        <w:rPr>
          <w:rFonts w:hint="eastAsia" w:ascii="宋体" w:hAnsi="宋体" w:cs="宋体"/>
          <w:sz w:val="24"/>
          <w:szCs w:val="24"/>
          <w:lang w:eastAsia="zh-CN"/>
        </w:rPr>
        <w:t>。</w:t>
      </w:r>
    </w:p>
    <w:p w14:paraId="3C146AAC">
      <w:pPr>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lang w:eastAsia="zh-CN"/>
        </w:rPr>
      </w:pPr>
      <w:r>
        <w:rPr>
          <w:rFonts w:hint="eastAsia" w:ascii="宋体" w:hAnsi="宋体" w:cs="宋体"/>
          <w:b w:val="0"/>
          <w:bCs w:val="0"/>
          <w:color w:val="auto"/>
          <w:sz w:val="24"/>
          <w:szCs w:val="24"/>
          <w:highlight w:val="none"/>
          <w:lang w:val="en-US" w:eastAsia="zh-CN"/>
        </w:rPr>
        <w:t xml:space="preserve">1.5 </w:t>
      </w:r>
      <w:r>
        <w:rPr>
          <w:rFonts w:hint="eastAsia" w:ascii="宋体" w:hAnsi="宋体" w:eastAsia="宋体" w:cs="宋体"/>
          <w:b w:val="0"/>
          <w:bCs w:val="0"/>
          <w:color w:val="auto"/>
          <w:sz w:val="24"/>
          <w:szCs w:val="24"/>
          <w:highlight w:val="none"/>
          <w:lang w:val="en-US" w:eastAsia="zh-CN"/>
        </w:rPr>
        <w:t>本项目不接受联合体投标。</w:t>
      </w:r>
    </w:p>
    <w:p w14:paraId="09E5D37D">
      <w:pPr>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rPr>
      </w:pPr>
    </w:p>
    <w:p w14:paraId="63C530EB">
      <w:pPr>
        <w:spacing w:before="184" w:line="360" w:lineRule="auto"/>
        <w:ind w:right="23" w:firstLine="502"/>
        <w:rPr>
          <w:rFonts w:hint="eastAsia" w:ascii="宋体" w:hAnsi="宋体" w:eastAsia="宋体" w:cs="宋体"/>
          <w:sz w:val="24"/>
          <w:highlight w:val="yellow"/>
        </w:rPr>
      </w:pPr>
    </w:p>
    <w:p w14:paraId="6DCCE1A8">
      <w:pPr>
        <w:widowControl/>
        <w:spacing w:line="360" w:lineRule="auto"/>
        <w:jc w:val="center"/>
        <w:outlineLvl w:val="1"/>
        <w:rPr>
          <w:rFonts w:hint="eastAsia" w:ascii="宋体" w:hAnsi="宋体" w:eastAsia="宋体" w:cs="宋体"/>
          <w:b/>
          <w:sz w:val="30"/>
          <w:szCs w:val="30"/>
        </w:rPr>
      </w:pPr>
      <w:r>
        <w:rPr>
          <w:rFonts w:hint="eastAsia" w:ascii="宋体" w:hAnsi="宋体" w:eastAsia="宋体" w:cs="宋体"/>
          <w:b/>
          <w:sz w:val="30"/>
          <w:szCs w:val="30"/>
        </w:rPr>
        <w:t>二、响应文件的编制要求</w:t>
      </w:r>
    </w:p>
    <w:p w14:paraId="1E389CF5">
      <w:pPr>
        <w:keepNext w:val="0"/>
        <w:keepLines w:val="0"/>
        <w:pageBreakBefore w:val="0"/>
        <w:kinsoku/>
        <w:wordWrap/>
        <w:overflowPunct/>
        <w:topLinePunct w:val="0"/>
        <w:autoSpaceDE/>
        <w:autoSpaceDN/>
        <w:bidi w:val="0"/>
        <w:adjustRightInd/>
        <w:snapToGrid/>
        <w:spacing w:line="500" w:lineRule="exact"/>
        <w:ind w:left="0" w:right="0"/>
        <w:jc w:val="left"/>
        <w:textAlignment w:val="auto"/>
        <w:outlineLvl w:val="9"/>
        <w:rPr>
          <w:rFonts w:hint="eastAsia" w:ascii="宋体" w:hAnsi="宋体" w:eastAsia="宋体" w:cs="宋体"/>
          <w:b/>
          <w:bCs/>
          <w:spacing w:val="3"/>
          <w:sz w:val="24"/>
          <w:szCs w:val="24"/>
        </w:rPr>
      </w:pPr>
      <w:r>
        <w:rPr>
          <w:rFonts w:hint="eastAsia" w:ascii="宋体" w:hAnsi="宋体" w:eastAsia="宋体" w:cs="宋体"/>
          <w:b/>
          <w:bCs/>
          <w:spacing w:val="3"/>
          <w:sz w:val="24"/>
          <w:szCs w:val="24"/>
        </w:rPr>
        <w:t>2、要求</w:t>
      </w:r>
    </w:p>
    <w:p w14:paraId="7D807DD4">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供应商应详细阅读竞争性谈判文件中的条款、规范、表示、条件和格式等所有内容，按竞争性谈判文件的要求上传响应文件，并保证所提供全部材料的真实性，以使其对竞争性谈判文件做出实质性响应。否则，其将视为无效响应。</w:t>
      </w:r>
    </w:p>
    <w:p w14:paraId="4A21D40A">
      <w:pPr>
        <w:keepNext w:val="0"/>
        <w:keepLines w:val="0"/>
        <w:pageBreakBefore w:val="0"/>
        <w:kinsoku/>
        <w:wordWrap/>
        <w:overflowPunct/>
        <w:topLinePunct w:val="0"/>
        <w:autoSpaceDE/>
        <w:autoSpaceDN/>
        <w:bidi w:val="0"/>
        <w:adjustRightInd/>
        <w:snapToGrid/>
        <w:spacing w:line="500" w:lineRule="exact"/>
        <w:ind w:left="0" w:right="0"/>
        <w:jc w:val="left"/>
        <w:textAlignment w:val="auto"/>
        <w:outlineLvl w:val="9"/>
        <w:rPr>
          <w:rFonts w:hint="eastAsia" w:ascii="宋体" w:hAnsi="宋体" w:eastAsia="宋体" w:cs="宋体"/>
          <w:sz w:val="24"/>
          <w:szCs w:val="24"/>
        </w:rPr>
      </w:pPr>
      <w:r>
        <w:rPr>
          <w:rFonts w:hint="eastAsia" w:ascii="宋体" w:hAnsi="宋体" w:eastAsia="宋体" w:cs="宋体"/>
          <w:b/>
          <w:bCs/>
          <w:spacing w:val="3"/>
          <w:sz w:val="24"/>
          <w:szCs w:val="24"/>
        </w:rPr>
        <w:t>3、响应文件的构成</w:t>
      </w:r>
    </w:p>
    <w:p w14:paraId="64E462A3">
      <w:pPr>
        <w:keepNext w:val="0"/>
        <w:keepLines w:val="0"/>
        <w:pageBreakBefore w:val="0"/>
        <w:kinsoku/>
        <w:wordWrap/>
        <w:overflowPunct/>
        <w:topLinePunct w:val="0"/>
        <w:autoSpaceDE/>
        <w:autoSpaceDN/>
        <w:bidi w:val="0"/>
        <w:adjustRightInd/>
        <w:snapToGrid/>
        <w:spacing w:line="500" w:lineRule="exact"/>
        <w:ind w:left="0" w:right="0" w:firstLine="502"/>
        <w:jc w:val="left"/>
        <w:textAlignment w:val="auto"/>
        <w:rPr>
          <w:rFonts w:hint="eastAsia" w:ascii="宋体" w:hAnsi="宋体" w:eastAsia="宋体" w:cs="宋体"/>
          <w:sz w:val="24"/>
          <w:szCs w:val="24"/>
        </w:rPr>
      </w:pPr>
      <w:r>
        <w:rPr>
          <w:rFonts w:hint="eastAsia" w:ascii="宋体" w:hAnsi="宋体" w:eastAsia="宋体" w:cs="宋体"/>
          <w:sz w:val="24"/>
          <w:szCs w:val="24"/>
        </w:rPr>
        <w:t>3.1 响应文件应包括以下内容：详见附表</w:t>
      </w:r>
    </w:p>
    <w:p w14:paraId="7AEB44E2">
      <w:pPr>
        <w:keepNext w:val="0"/>
        <w:keepLines w:val="0"/>
        <w:pageBreakBefore w:val="0"/>
        <w:kinsoku/>
        <w:wordWrap/>
        <w:overflowPunct/>
        <w:topLinePunct w:val="0"/>
        <w:autoSpaceDE/>
        <w:autoSpaceDN/>
        <w:bidi w:val="0"/>
        <w:adjustRightInd/>
        <w:snapToGrid/>
        <w:spacing w:line="500" w:lineRule="exact"/>
        <w:ind w:left="0" w:right="0" w:firstLine="512" w:firstLineChars="2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3.2</w:t>
      </w:r>
      <w:r>
        <w:rPr>
          <w:rFonts w:hint="eastAsia" w:ascii="宋体" w:hAnsi="宋体" w:eastAsia="宋体" w:cs="宋体"/>
          <w:spacing w:val="-41"/>
          <w:sz w:val="24"/>
          <w:szCs w:val="24"/>
        </w:rPr>
        <w:t xml:space="preserve"> </w:t>
      </w:r>
      <w:r>
        <w:rPr>
          <w:rFonts w:hint="eastAsia" w:ascii="宋体" w:hAnsi="宋体" w:eastAsia="宋体" w:cs="宋体"/>
          <w:spacing w:val="8"/>
          <w:sz w:val="24"/>
          <w:szCs w:val="24"/>
        </w:rPr>
        <w:t>供应商应按竞争性谈判文件提供的格式编写响应文件。竞争性谈判文件提供标</w:t>
      </w:r>
      <w:r>
        <w:rPr>
          <w:rFonts w:hint="eastAsia" w:ascii="宋体" w:hAnsi="宋体" w:eastAsia="宋体" w:cs="宋体"/>
          <w:spacing w:val="5"/>
          <w:sz w:val="24"/>
          <w:szCs w:val="24"/>
        </w:rPr>
        <w:t>准格式的按标准格式填列，</w:t>
      </w:r>
      <w:r>
        <w:rPr>
          <w:rFonts w:hint="eastAsia" w:ascii="宋体" w:hAnsi="宋体" w:eastAsia="宋体" w:cs="宋体"/>
          <w:spacing w:val="-49"/>
          <w:sz w:val="24"/>
          <w:szCs w:val="24"/>
        </w:rPr>
        <w:t xml:space="preserve"> </w:t>
      </w:r>
      <w:r>
        <w:rPr>
          <w:rFonts w:hint="eastAsia" w:ascii="宋体" w:hAnsi="宋体" w:eastAsia="宋体" w:cs="宋体"/>
          <w:spacing w:val="5"/>
          <w:sz w:val="24"/>
          <w:szCs w:val="24"/>
        </w:rPr>
        <w:t>未提供标准格式的可自行拟定。</w:t>
      </w:r>
    </w:p>
    <w:p w14:paraId="38543C89">
      <w:pPr>
        <w:keepNext w:val="0"/>
        <w:keepLines w:val="0"/>
        <w:pageBreakBefore w:val="0"/>
        <w:kinsoku/>
        <w:wordWrap/>
        <w:overflowPunct/>
        <w:topLinePunct w:val="0"/>
        <w:autoSpaceDE/>
        <w:autoSpaceDN/>
        <w:bidi w:val="0"/>
        <w:adjustRightInd/>
        <w:snapToGrid/>
        <w:spacing w:line="500" w:lineRule="exact"/>
        <w:ind w:left="0" w:right="0" w:firstLine="494" w:firstLineChars="200"/>
        <w:jc w:val="left"/>
        <w:textAlignment w:val="auto"/>
        <w:rPr>
          <w:rFonts w:hint="eastAsia" w:ascii="宋体" w:hAnsi="宋体" w:eastAsia="宋体" w:cs="宋体"/>
          <w:b/>
          <w:bCs/>
          <w:spacing w:val="3"/>
          <w:sz w:val="24"/>
          <w:szCs w:val="24"/>
        </w:rPr>
      </w:pPr>
      <w:r>
        <w:rPr>
          <w:rFonts w:hint="eastAsia" w:ascii="宋体" w:hAnsi="宋体" w:eastAsia="宋体" w:cs="宋体"/>
          <w:b/>
          <w:bCs/>
          <w:spacing w:val="3"/>
          <w:sz w:val="24"/>
          <w:szCs w:val="24"/>
        </w:rPr>
        <w:t>4、响应文件格式</w:t>
      </w:r>
    </w:p>
    <w:p w14:paraId="690AD352">
      <w:pPr>
        <w:keepNext w:val="0"/>
        <w:keepLines w:val="0"/>
        <w:pageBreakBefore w:val="0"/>
        <w:kinsoku/>
        <w:wordWrap/>
        <w:overflowPunct/>
        <w:topLinePunct w:val="0"/>
        <w:autoSpaceDE/>
        <w:autoSpaceDN/>
        <w:bidi w:val="0"/>
        <w:adjustRightInd/>
        <w:snapToGrid/>
        <w:spacing w:line="500" w:lineRule="exact"/>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4.1 报名供应商应按竞争性谈判文件的内容与要求和提供的格式编写其响应文件，供应商不得缺少或留空任何竞争性谈判文件要求填写的表格或提交的资料。</w:t>
      </w:r>
      <w:r>
        <w:rPr>
          <w:rFonts w:hint="eastAsia" w:ascii="宋体" w:hAnsi="宋体" w:eastAsia="宋体" w:cs="宋体"/>
          <w:spacing w:val="11"/>
          <w:sz w:val="24"/>
          <w:szCs w:val="24"/>
        </w:rPr>
        <w:t>如</w:t>
      </w:r>
      <w:r>
        <w:rPr>
          <w:rFonts w:hint="eastAsia" w:ascii="宋体" w:hAnsi="宋体" w:eastAsia="宋体" w:cs="宋体"/>
          <w:b/>
          <w:bCs/>
          <w:spacing w:val="11"/>
          <w:sz w:val="24"/>
          <w:szCs w:val="24"/>
        </w:rPr>
        <w:t>竞争性谈判文</w:t>
      </w:r>
      <w:r>
        <w:rPr>
          <w:rFonts w:hint="eastAsia" w:ascii="宋体" w:hAnsi="宋体" w:eastAsia="宋体" w:cs="宋体"/>
          <w:b/>
          <w:bCs/>
          <w:spacing w:val="6"/>
          <w:sz w:val="24"/>
          <w:szCs w:val="24"/>
        </w:rPr>
        <w:t>件没有提供格式的，供应商可自行设置。</w:t>
      </w:r>
      <w:r>
        <w:rPr>
          <w:rFonts w:hint="eastAsia" w:ascii="宋体" w:hAnsi="宋体" w:eastAsia="宋体" w:cs="宋体"/>
          <w:spacing w:val="6"/>
          <w:sz w:val="24"/>
          <w:szCs w:val="24"/>
        </w:rPr>
        <w:t xml:space="preserve"> </w:t>
      </w:r>
    </w:p>
    <w:p w14:paraId="3A168B82">
      <w:pPr>
        <w:keepNext w:val="0"/>
        <w:keepLines w:val="0"/>
        <w:pageBreakBefore w:val="0"/>
        <w:kinsoku/>
        <w:wordWrap/>
        <w:overflowPunct/>
        <w:topLinePunct w:val="0"/>
        <w:autoSpaceDE/>
        <w:autoSpaceDN/>
        <w:bidi w:val="0"/>
        <w:adjustRightInd/>
        <w:snapToGrid/>
        <w:spacing w:line="500" w:lineRule="exact"/>
        <w:ind w:left="0" w:right="0"/>
        <w:jc w:val="left"/>
        <w:textAlignment w:val="auto"/>
        <w:rPr>
          <w:rFonts w:hint="eastAsia" w:ascii="宋体" w:hAnsi="宋体" w:eastAsia="宋体" w:cs="宋体"/>
          <w:spacing w:val="8"/>
          <w:sz w:val="24"/>
          <w:szCs w:val="24"/>
        </w:rPr>
      </w:pPr>
      <w:r>
        <w:rPr>
          <w:rFonts w:hint="eastAsia" w:ascii="宋体" w:hAnsi="宋体" w:eastAsia="宋体" w:cs="宋体"/>
          <w:spacing w:val="9"/>
          <w:sz w:val="24"/>
          <w:szCs w:val="24"/>
        </w:rPr>
        <w:t xml:space="preserve">  4.2</w:t>
      </w:r>
      <w:r>
        <w:rPr>
          <w:rFonts w:hint="eastAsia" w:ascii="宋体" w:hAnsi="宋体" w:eastAsia="宋体" w:cs="宋体"/>
          <w:spacing w:val="-45"/>
          <w:sz w:val="24"/>
          <w:szCs w:val="24"/>
        </w:rPr>
        <w:t xml:space="preserve"> </w:t>
      </w:r>
      <w:r>
        <w:rPr>
          <w:rFonts w:hint="eastAsia" w:ascii="宋体" w:hAnsi="宋体" w:eastAsia="宋体" w:cs="宋体"/>
          <w:spacing w:val="9"/>
          <w:sz w:val="24"/>
          <w:szCs w:val="24"/>
        </w:rPr>
        <w:t>报名供应商应将响应文件按规定的顺序编排，并应编制</w:t>
      </w:r>
      <w:r>
        <w:rPr>
          <w:rFonts w:hint="eastAsia" w:ascii="宋体" w:hAnsi="宋体" w:eastAsia="宋体" w:cs="宋体"/>
          <w:spacing w:val="8"/>
          <w:sz w:val="24"/>
          <w:szCs w:val="24"/>
        </w:rPr>
        <w:t>目录、逐页标注连</w:t>
      </w:r>
    </w:p>
    <w:p w14:paraId="1510ADDB">
      <w:pPr>
        <w:keepNext w:val="0"/>
        <w:keepLines w:val="0"/>
        <w:pageBreakBefore w:val="0"/>
        <w:kinsoku/>
        <w:wordWrap/>
        <w:overflowPunct/>
        <w:topLinePunct w:val="0"/>
        <w:autoSpaceDE/>
        <w:autoSpaceDN/>
        <w:bidi w:val="0"/>
        <w:adjustRightInd/>
        <w:snapToGrid/>
        <w:spacing w:line="500" w:lineRule="exact"/>
        <w:ind w:left="0" w:right="0"/>
        <w:jc w:val="left"/>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续页码。</w:t>
      </w:r>
    </w:p>
    <w:p w14:paraId="56B47F6B">
      <w:pPr>
        <w:keepNext w:val="0"/>
        <w:keepLines w:val="0"/>
        <w:pageBreakBefore w:val="0"/>
        <w:kinsoku/>
        <w:wordWrap/>
        <w:overflowPunct/>
        <w:topLinePunct w:val="0"/>
        <w:autoSpaceDE/>
        <w:autoSpaceDN/>
        <w:bidi w:val="0"/>
        <w:adjustRightInd/>
        <w:snapToGrid/>
        <w:spacing w:line="500" w:lineRule="exact"/>
        <w:ind w:left="0" w:right="0" w:firstLine="506" w:firstLineChars="200"/>
        <w:jc w:val="left"/>
        <w:textAlignment w:val="auto"/>
        <w:rPr>
          <w:rFonts w:hint="eastAsia" w:ascii="宋体" w:hAnsi="宋体" w:eastAsia="宋体" w:cs="宋体"/>
          <w:spacing w:val="8"/>
          <w:sz w:val="24"/>
          <w:szCs w:val="24"/>
        </w:rPr>
      </w:pPr>
      <w:r>
        <w:rPr>
          <w:rFonts w:hint="eastAsia" w:ascii="宋体" w:hAnsi="宋体" w:eastAsia="宋体" w:cs="宋体"/>
          <w:b/>
          <w:bCs/>
          <w:spacing w:val="6"/>
          <w:sz w:val="24"/>
          <w:szCs w:val="24"/>
        </w:rPr>
        <w:t>5、谈判响应报价</w:t>
      </w:r>
    </w:p>
    <w:p w14:paraId="3926E04F">
      <w:pPr>
        <w:keepNext w:val="0"/>
        <w:keepLines w:val="0"/>
        <w:pageBreakBefore w:val="0"/>
        <w:kinsoku/>
        <w:wordWrap/>
        <w:overflowPunct/>
        <w:topLinePunct w:val="0"/>
        <w:autoSpaceDE/>
        <w:autoSpaceDN/>
        <w:bidi w:val="0"/>
        <w:adjustRightInd/>
        <w:snapToGrid/>
        <w:spacing w:line="500" w:lineRule="exact"/>
        <w:ind w:left="0" w:right="0" w:firstLine="361" w:firstLineChars="150"/>
        <w:jc w:val="left"/>
        <w:textAlignment w:val="auto"/>
        <w:rPr>
          <w:rFonts w:hint="eastAsia" w:ascii="宋体" w:hAnsi="宋体" w:eastAsia="宋体" w:cs="宋体"/>
          <w:sz w:val="24"/>
          <w:szCs w:val="24"/>
          <w:highlight w:val="yellow"/>
        </w:rPr>
      </w:pPr>
      <w:r>
        <w:rPr>
          <w:rFonts w:hint="eastAsia" w:ascii="宋体" w:hAnsi="宋体" w:eastAsia="宋体" w:cs="宋体"/>
          <w:b/>
          <w:bCs/>
          <w:sz w:val="24"/>
          <w:szCs w:val="24"/>
        </w:rPr>
        <w:t>投标报价：</w:t>
      </w:r>
      <w:r>
        <w:rPr>
          <w:rFonts w:hint="eastAsia" w:ascii="宋体" w:hAnsi="宋体" w:eastAsia="宋体" w:cs="宋体"/>
          <w:sz w:val="24"/>
          <w:szCs w:val="24"/>
          <w:highlight w:val="none"/>
        </w:rPr>
        <w:t>本次报价是以市场价的</w:t>
      </w:r>
      <w:r>
        <w:rPr>
          <w:rFonts w:hint="eastAsia" w:ascii="宋体" w:hAnsi="宋体" w:eastAsia="宋体" w:cs="宋体"/>
          <w:b/>
          <w:bCs/>
          <w:sz w:val="24"/>
          <w:szCs w:val="24"/>
          <w:highlight w:val="none"/>
        </w:rPr>
        <w:t>下浮率</w:t>
      </w:r>
      <w:r>
        <w:rPr>
          <w:rFonts w:hint="eastAsia" w:ascii="宋体" w:hAnsi="宋体" w:eastAsia="宋体" w:cs="宋体"/>
          <w:sz w:val="24"/>
          <w:szCs w:val="24"/>
          <w:highlight w:val="none"/>
        </w:rPr>
        <w:t>形式体现，下文所指“报价”均视为“下浮率”。</w:t>
      </w:r>
      <w:r>
        <w:rPr>
          <w:rFonts w:hint="eastAsia" w:ascii="宋体" w:hAnsi="宋体" w:eastAsia="宋体" w:cs="宋体"/>
          <w:b/>
          <w:sz w:val="24"/>
          <w:szCs w:val="24"/>
          <w:highlight w:val="none"/>
        </w:rPr>
        <w:t>投标报价应包含项目实施过程中涉及到的一切费用</w:t>
      </w:r>
    </w:p>
    <w:p w14:paraId="73395BEE">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5.1 投标供应商的报价应为所确定的采购范围内的全部工作内容的价格体现，应包括：</w:t>
      </w:r>
      <w:r>
        <w:rPr>
          <w:rFonts w:hint="eastAsia" w:ascii="宋体" w:hAnsi="宋体" w:eastAsia="宋体" w:cs="宋体"/>
          <w:spacing w:val="-12"/>
          <w:sz w:val="24"/>
          <w:szCs w:val="24"/>
        </w:rPr>
        <w:t>报价包含并考虑农副品价格、产品检验检疫费、配送运输、包装、装卸、损耗、税金等其他一切费用应在报价时一并考虑，项目实施过程中不再单独结算</w:t>
      </w:r>
      <w:r>
        <w:rPr>
          <w:rFonts w:hint="eastAsia" w:ascii="宋体" w:hAnsi="宋体" w:eastAsia="宋体" w:cs="宋体"/>
          <w:sz w:val="24"/>
          <w:szCs w:val="24"/>
        </w:rPr>
        <w:t>。</w:t>
      </w:r>
    </w:p>
    <w:p w14:paraId="2FF35817">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5.2凡要求投保供应商充分考虑，但在响应文件中没有考虑、没有计入的或未单独列出的，采购人认为投标供应商已将此项费用涵盖在全部费用或价格中。</w:t>
      </w:r>
    </w:p>
    <w:p w14:paraId="70B63503">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5.3采购人不接受备选的投标方案或有选择的报价，只允许有一个报价。</w:t>
      </w:r>
    </w:p>
    <w:p w14:paraId="1CFECEE0">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5.4报价注意事项：</w:t>
      </w:r>
    </w:p>
    <w:p w14:paraId="0D720DA5">
      <w:pPr>
        <w:keepNext w:val="0"/>
        <w:keepLines w:val="0"/>
        <w:pageBreakBefore w:val="0"/>
        <w:kinsoku/>
        <w:wordWrap/>
        <w:overflowPunct/>
        <w:topLinePunct w:val="0"/>
        <w:autoSpaceDE/>
        <w:autoSpaceDN/>
        <w:bidi w:val="0"/>
        <w:adjustRightInd/>
        <w:snapToGrid/>
        <w:spacing w:line="500" w:lineRule="exact"/>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（1）报价按投标下浮率体现；</w:t>
      </w:r>
    </w:p>
    <w:p w14:paraId="15C5E1FC">
      <w:pPr>
        <w:keepNext w:val="0"/>
        <w:keepLines w:val="0"/>
        <w:pageBreakBefore w:val="0"/>
        <w:kinsoku/>
        <w:wordWrap/>
        <w:overflowPunct/>
        <w:topLinePunct w:val="0"/>
        <w:autoSpaceDE/>
        <w:autoSpaceDN/>
        <w:bidi w:val="0"/>
        <w:adjustRightInd/>
        <w:snapToGrid/>
        <w:spacing w:line="500" w:lineRule="exact"/>
        <w:ind w:left="0" w:right="0" w:firstLine="480" w:firstLineChars="200"/>
        <w:jc w:val="left"/>
        <w:textAlignment w:val="auto"/>
        <w:rPr>
          <w:rFonts w:hint="eastAsia" w:ascii="宋体" w:hAnsi="宋体" w:eastAsia="宋体" w:cs="宋体"/>
          <w:b/>
          <w:sz w:val="24"/>
          <w:szCs w:val="24"/>
        </w:rPr>
      </w:pPr>
      <w:r>
        <w:rPr>
          <w:rFonts w:hint="eastAsia" w:ascii="宋体" w:hAnsi="宋体" w:eastAsia="宋体" w:cs="宋体"/>
          <w:sz w:val="24"/>
          <w:szCs w:val="24"/>
        </w:rPr>
        <w:t>（2）投标人报价时应充分考虑所有可能影响到报价的报价因素，一旦评标结束最终中标（成交），报价将固定并不予调整。</w:t>
      </w:r>
    </w:p>
    <w:p w14:paraId="6AC13B06">
      <w:pPr>
        <w:keepNext w:val="0"/>
        <w:keepLines w:val="0"/>
        <w:pageBreakBefore w:val="0"/>
        <w:kinsoku/>
        <w:wordWrap/>
        <w:overflowPunct/>
        <w:topLinePunct w:val="0"/>
        <w:autoSpaceDE/>
        <w:autoSpaceDN/>
        <w:bidi w:val="0"/>
        <w:adjustRightInd/>
        <w:snapToGrid/>
        <w:spacing w:line="500" w:lineRule="exact"/>
        <w:ind w:left="0" w:right="0"/>
        <w:jc w:val="left"/>
        <w:textAlignment w:val="auto"/>
        <w:outlineLvl w:val="9"/>
        <w:rPr>
          <w:rFonts w:hint="eastAsia" w:ascii="宋体" w:hAnsi="宋体" w:eastAsia="宋体" w:cs="宋体"/>
          <w:sz w:val="24"/>
          <w:szCs w:val="24"/>
          <w:lang w:eastAsia="zh-CN"/>
        </w:rPr>
      </w:pPr>
      <w:r>
        <w:rPr>
          <w:rFonts w:hint="eastAsia" w:ascii="宋体" w:hAnsi="宋体" w:eastAsia="宋体" w:cs="宋体"/>
          <w:b/>
          <w:bCs/>
          <w:sz w:val="24"/>
          <w:szCs w:val="24"/>
        </w:rPr>
        <w:t xml:space="preserve">    6、</w:t>
      </w:r>
      <w:r>
        <w:rPr>
          <w:rFonts w:hint="eastAsia" w:ascii="宋体" w:hAnsi="宋体" w:cs="宋体"/>
          <w:b/>
          <w:bCs/>
          <w:sz w:val="24"/>
          <w:szCs w:val="24"/>
          <w:lang w:eastAsia="zh-CN"/>
        </w:rPr>
        <w:t>谈判保证金</w:t>
      </w:r>
    </w:p>
    <w:p w14:paraId="1F3B7FE4">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6.1投标供应商需提交</w:t>
      </w:r>
      <w:r>
        <w:rPr>
          <w:rFonts w:hint="eastAsia" w:ascii="宋体" w:hAnsi="宋体" w:cs="宋体"/>
          <w:sz w:val="24"/>
          <w:szCs w:val="24"/>
          <w:lang w:eastAsia="zh-CN"/>
        </w:rPr>
        <w:t>谈判保证金</w:t>
      </w:r>
      <w:r>
        <w:rPr>
          <w:rFonts w:hint="eastAsia" w:ascii="宋体" w:hAnsi="宋体" w:eastAsia="宋体" w:cs="宋体"/>
          <w:sz w:val="24"/>
          <w:szCs w:val="24"/>
        </w:rPr>
        <w:t>（</w:t>
      </w:r>
      <w:r>
        <w:rPr>
          <w:rFonts w:hint="eastAsia" w:ascii="宋体" w:hAnsi="宋体" w:cs="宋体"/>
          <w:sz w:val="24"/>
          <w:szCs w:val="24"/>
          <w:lang w:eastAsia="zh-CN"/>
        </w:rPr>
        <w:t>谈判保证金</w:t>
      </w:r>
      <w:r>
        <w:rPr>
          <w:rFonts w:hint="eastAsia" w:ascii="宋体" w:hAnsi="宋体" w:eastAsia="宋体" w:cs="宋体"/>
          <w:sz w:val="24"/>
          <w:szCs w:val="24"/>
        </w:rPr>
        <w:t>必须在提交投标文件截止时间前确保到账，</w:t>
      </w:r>
      <w:r>
        <w:rPr>
          <w:rFonts w:hint="eastAsia" w:ascii="宋体" w:hAnsi="宋体" w:cs="宋体"/>
          <w:sz w:val="24"/>
          <w:szCs w:val="24"/>
          <w:lang w:eastAsia="zh-CN"/>
        </w:rPr>
        <w:t>谈判保证金</w:t>
      </w:r>
      <w:r>
        <w:rPr>
          <w:rFonts w:hint="eastAsia" w:ascii="宋体" w:hAnsi="宋体" w:eastAsia="宋体" w:cs="宋体"/>
          <w:sz w:val="24"/>
          <w:szCs w:val="24"/>
        </w:rPr>
        <w:t>金额、银行账号见前附表），并作为参与投标的组成部分之一。</w:t>
      </w:r>
    </w:p>
    <w:p w14:paraId="1C178FBA">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6.2对于未按要求提交</w:t>
      </w:r>
      <w:r>
        <w:rPr>
          <w:rFonts w:hint="eastAsia" w:ascii="宋体" w:hAnsi="宋体" w:cs="宋体"/>
          <w:sz w:val="24"/>
          <w:szCs w:val="24"/>
          <w:lang w:eastAsia="zh-CN"/>
        </w:rPr>
        <w:t>谈判保证金</w:t>
      </w:r>
      <w:r>
        <w:rPr>
          <w:rFonts w:hint="eastAsia" w:ascii="宋体" w:hAnsi="宋体" w:eastAsia="宋体" w:cs="宋体"/>
          <w:sz w:val="24"/>
          <w:szCs w:val="24"/>
        </w:rPr>
        <w:t>的，将被视为非实质性响应投标而予以拒绝。</w:t>
      </w:r>
    </w:p>
    <w:p w14:paraId="0837A4EB">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6.3未中标供应商的</w:t>
      </w:r>
      <w:r>
        <w:rPr>
          <w:rFonts w:hint="eastAsia" w:ascii="宋体" w:hAnsi="宋体" w:cs="宋体"/>
          <w:sz w:val="24"/>
          <w:szCs w:val="24"/>
          <w:lang w:eastAsia="zh-CN"/>
        </w:rPr>
        <w:t>谈判保证金</w:t>
      </w:r>
      <w:r>
        <w:rPr>
          <w:rFonts w:hint="eastAsia" w:ascii="宋体" w:hAnsi="宋体" w:eastAsia="宋体" w:cs="宋体"/>
          <w:sz w:val="24"/>
          <w:szCs w:val="24"/>
        </w:rPr>
        <w:t>将在中标通知书发出后5个工作日内退还；中标供应商的</w:t>
      </w:r>
      <w:r>
        <w:rPr>
          <w:rFonts w:hint="eastAsia" w:ascii="宋体" w:hAnsi="宋体" w:cs="宋体"/>
          <w:sz w:val="24"/>
          <w:szCs w:val="24"/>
          <w:lang w:eastAsia="zh-CN"/>
        </w:rPr>
        <w:t>谈判保证金</w:t>
      </w:r>
      <w:r>
        <w:rPr>
          <w:rFonts w:hint="eastAsia" w:ascii="宋体" w:hAnsi="宋体" w:eastAsia="宋体" w:cs="宋体"/>
          <w:sz w:val="24"/>
          <w:szCs w:val="24"/>
        </w:rPr>
        <w:t>将在本项目采购合同签订后5个工作日内退还。</w:t>
      </w:r>
    </w:p>
    <w:p w14:paraId="0C793483">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6.4下列任何情况发生时，</w:t>
      </w:r>
      <w:r>
        <w:rPr>
          <w:rFonts w:hint="eastAsia" w:ascii="宋体" w:hAnsi="宋体" w:cs="宋体"/>
          <w:sz w:val="24"/>
          <w:szCs w:val="24"/>
          <w:lang w:eastAsia="zh-CN"/>
        </w:rPr>
        <w:t>谈判保证金</w:t>
      </w:r>
      <w:r>
        <w:rPr>
          <w:rFonts w:hint="eastAsia" w:ascii="宋体" w:hAnsi="宋体" w:eastAsia="宋体" w:cs="宋体"/>
          <w:sz w:val="24"/>
          <w:szCs w:val="24"/>
        </w:rPr>
        <w:t>将被没收:</w:t>
      </w:r>
    </w:p>
    <w:p w14:paraId="01A7FDB0">
      <w:pPr>
        <w:keepNext w:val="0"/>
        <w:keepLines w:val="0"/>
        <w:pageBreakBefore w:val="0"/>
        <w:kinsoku/>
        <w:wordWrap/>
        <w:overflowPunct/>
        <w:topLinePunct w:val="0"/>
        <w:autoSpaceDE/>
        <w:autoSpaceDN/>
        <w:bidi w:val="0"/>
        <w:adjustRightInd/>
        <w:snapToGrid/>
        <w:spacing w:line="500" w:lineRule="exact"/>
        <w:ind w:left="0" w:right="0" w:firstLine="472" w:firstLineChars="197"/>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①投标供应商在提交投标文件截止时间后撤回投标文件的；</w:t>
      </w:r>
    </w:p>
    <w:p w14:paraId="0FC64C95">
      <w:pPr>
        <w:keepNext w:val="0"/>
        <w:keepLines w:val="0"/>
        <w:pageBreakBefore w:val="0"/>
        <w:kinsoku/>
        <w:wordWrap/>
        <w:overflowPunct/>
        <w:topLinePunct w:val="0"/>
        <w:autoSpaceDE/>
        <w:autoSpaceDN/>
        <w:bidi w:val="0"/>
        <w:adjustRightInd/>
        <w:snapToGrid/>
        <w:spacing w:line="500" w:lineRule="exact"/>
        <w:ind w:left="0" w:right="0" w:firstLine="472" w:firstLineChars="197"/>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②投标供应商在投标文件中提供虚假材料的；</w:t>
      </w:r>
    </w:p>
    <w:p w14:paraId="32DCD5D8">
      <w:pPr>
        <w:keepNext w:val="0"/>
        <w:keepLines w:val="0"/>
        <w:pageBreakBefore w:val="0"/>
        <w:kinsoku/>
        <w:wordWrap/>
        <w:overflowPunct/>
        <w:topLinePunct w:val="0"/>
        <w:autoSpaceDE/>
        <w:autoSpaceDN/>
        <w:bidi w:val="0"/>
        <w:adjustRightInd/>
        <w:snapToGrid/>
        <w:spacing w:line="500" w:lineRule="exact"/>
        <w:ind w:left="0" w:right="0" w:firstLine="472" w:firstLineChars="197"/>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③除因不可抗力或</w:t>
      </w:r>
      <w:r>
        <w:rPr>
          <w:rFonts w:hint="eastAsia" w:ascii="宋体" w:hAnsi="宋体" w:cs="宋体"/>
          <w:sz w:val="24"/>
          <w:szCs w:val="24"/>
          <w:lang w:eastAsia="zh-CN"/>
        </w:rPr>
        <w:t>谈判文件</w:t>
      </w:r>
      <w:r>
        <w:rPr>
          <w:rFonts w:hint="eastAsia" w:ascii="宋体" w:hAnsi="宋体" w:eastAsia="宋体" w:cs="宋体"/>
          <w:sz w:val="24"/>
          <w:szCs w:val="24"/>
        </w:rPr>
        <w:t>认可的情形以外，中标供应商不与采购人签订合同或违约的；</w:t>
      </w:r>
    </w:p>
    <w:p w14:paraId="49F6FFDF">
      <w:pPr>
        <w:keepNext w:val="0"/>
        <w:keepLines w:val="0"/>
        <w:pageBreakBefore w:val="0"/>
        <w:kinsoku/>
        <w:wordWrap/>
        <w:overflowPunct/>
        <w:topLinePunct w:val="0"/>
        <w:autoSpaceDE/>
        <w:autoSpaceDN/>
        <w:bidi w:val="0"/>
        <w:adjustRightInd/>
        <w:snapToGrid/>
        <w:spacing w:line="500" w:lineRule="exact"/>
        <w:ind w:left="0" w:right="0" w:firstLine="472" w:firstLineChars="197"/>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④投标供应商之间恶意串通的；</w:t>
      </w:r>
    </w:p>
    <w:p w14:paraId="5DDD6931">
      <w:pPr>
        <w:keepNext w:val="0"/>
        <w:keepLines w:val="0"/>
        <w:pageBreakBefore w:val="0"/>
        <w:kinsoku/>
        <w:wordWrap/>
        <w:overflowPunct/>
        <w:topLinePunct w:val="0"/>
        <w:autoSpaceDE/>
        <w:autoSpaceDN/>
        <w:bidi w:val="0"/>
        <w:adjustRightInd/>
        <w:snapToGrid/>
        <w:spacing w:line="500" w:lineRule="exact"/>
        <w:ind w:left="0" w:right="0" w:firstLine="472" w:firstLineChars="197"/>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⑤谈判文件规定的其他情形。</w:t>
      </w:r>
    </w:p>
    <w:p w14:paraId="0FA9841D">
      <w:pPr>
        <w:keepNext w:val="0"/>
        <w:keepLines w:val="0"/>
        <w:pageBreakBefore w:val="0"/>
        <w:kinsoku/>
        <w:wordWrap/>
        <w:overflowPunct/>
        <w:topLinePunct w:val="0"/>
        <w:autoSpaceDE/>
        <w:autoSpaceDN/>
        <w:bidi w:val="0"/>
        <w:adjustRightInd/>
        <w:snapToGrid/>
        <w:spacing w:line="500" w:lineRule="exact"/>
        <w:ind w:left="0" w:right="0" w:firstLine="482" w:firstLineChars="200"/>
        <w:jc w:val="left"/>
        <w:textAlignment w:val="auto"/>
        <w:outlineLvl w:val="9"/>
        <w:rPr>
          <w:rFonts w:hint="eastAsia" w:ascii="宋体" w:hAnsi="宋体" w:eastAsia="宋体" w:cs="宋体"/>
          <w:sz w:val="24"/>
          <w:szCs w:val="24"/>
        </w:rPr>
      </w:pPr>
      <w:r>
        <w:rPr>
          <w:rFonts w:hint="eastAsia" w:ascii="宋体" w:hAnsi="宋体" w:eastAsia="宋体" w:cs="宋体"/>
          <w:b/>
          <w:bCs/>
          <w:sz w:val="24"/>
          <w:szCs w:val="24"/>
        </w:rPr>
        <w:t>7、</w:t>
      </w:r>
      <w:r>
        <w:rPr>
          <w:rFonts w:hint="eastAsia" w:ascii="宋体" w:hAnsi="宋体" w:eastAsia="宋体" w:cs="宋体"/>
          <w:b/>
          <w:bCs/>
          <w:color w:val="auto"/>
          <w:sz w:val="24"/>
          <w:szCs w:val="24"/>
          <w:highlight w:val="none"/>
        </w:rPr>
        <w:t>响应文件有效期</w:t>
      </w:r>
    </w:p>
    <w:p w14:paraId="26C5870C">
      <w:pPr>
        <w:keepNext w:val="0"/>
        <w:keepLines w:val="0"/>
        <w:pageBreakBefore w:val="0"/>
        <w:kinsoku/>
        <w:wordWrap/>
        <w:overflowPunct/>
        <w:topLinePunct w:val="0"/>
        <w:autoSpaceDE/>
        <w:autoSpaceDN/>
        <w:bidi w:val="0"/>
        <w:adjustRightInd/>
        <w:snapToGrid/>
        <w:spacing w:line="500" w:lineRule="exact"/>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7.1</w:t>
      </w:r>
      <w:r>
        <w:rPr>
          <w:rFonts w:hint="eastAsia" w:ascii="宋体" w:hAnsi="宋体" w:eastAsia="宋体" w:cs="宋体"/>
          <w:color w:val="auto"/>
          <w:sz w:val="24"/>
          <w:szCs w:val="24"/>
          <w:highlight w:val="none"/>
        </w:rPr>
        <w:t>响应文件有效期</w:t>
      </w:r>
      <w:r>
        <w:rPr>
          <w:rFonts w:hint="eastAsia" w:ascii="宋体" w:hAnsi="宋体" w:eastAsia="宋体" w:cs="宋体"/>
          <w:sz w:val="24"/>
          <w:szCs w:val="24"/>
        </w:rPr>
        <w:t>为谈判文件规定的提交响应文件截止之日起</w:t>
      </w:r>
      <w:r>
        <w:rPr>
          <w:rFonts w:hint="eastAsia" w:ascii="宋体" w:hAnsi="宋体" w:eastAsia="宋体" w:cs="宋体"/>
          <w:sz w:val="24"/>
          <w:szCs w:val="24"/>
          <w:u w:val="single"/>
        </w:rPr>
        <w:t>60</w:t>
      </w:r>
      <w:r>
        <w:rPr>
          <w:rFonts w:hint="eastAsia" w:ascii="宋体" w:hAnsi="宋体" w:eastAsia="宋体" w:cs="宋体"/>
          <w:sz w:val="24"/>
          <w:szCs w:val="24"/>
        </w:rPr>
        <w:t>个日历日。响应文件有效期不满足谈判文件要求的，将视为非实质性响应而予以拒绝。</w:t>
      </w:r>
    </w:p>
    <w:p w14:paraId="562541EB">
      <w:pPr>
        <w:keepNext w:val="0"/>
        <w:keepLines w:val="0"/>
        <w:pageBreakBefore w:val="0"/>
        <w:kinsoku/>
        <w:wordWrap/>
        <w:overflowPunct/>
        <w:topLinePunct w:val="0"/>
        <w:autoSpaceDE/>
        <w:autoSpaceDN/>
        <w:bidi w:val="0"/>
        <w:adjustRightInd/>
        <w:snapToGrid/>
        <w:spacing w:line="500" w:lineRule="exact"/>
        <w:ind w:left="0" w:right="0" w:firstLine="482" w:firstLineChars="200"/>
        <w:jc w:val="left"/>
        <w:textAlignment w:val="auto"/>
        <w:outlineLvl w:val="9"/>
        <w:rPr>
          <w:rFonts w:hint="eastAsia" w:ascii="宋体" w:hAnsi="宋体" w:eastAsia="宋体" w:cs="宋体"/>
          <w:sz w:val="24"/>
          <w:szCs w:val="24"/>
        </w:rPr>
      </w:pPr>
      <w:r>
        <w:rPr>
          <w:rFonts w:hint="eastAsia" w:ascii="宋体" w:hAnsi="宋体" w:eastAsia="宋体" w:cs="宋体"/>
          <w:b/>
          <w:bCs/>
          <w:sz w:val="24"/>
          <w:szCs w:val="24"/>
        </w:rPr>
        <w:t>8、响应文件份数和签署</w:t>
      </w:r>
    </w:p>
    <w:p w14:paraId="112B50DE">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8.1投标供应商应严格按照须知前附表的要求准备响应文件。</w:t>
      </w:r>
    </w:p>
    <w:p w14:paraId="79395D7C">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8.2除投标供应商对错误处做必要修改外，响应文件不得行间插字、涂改或增删，必要的修改处必须有投标供应商的法定代表人或其授权代表签字或盖章并加盖单位公章。</w:t>
      </w:r>
    </w:p>
    <w:p w14:paraId="3CDDFE02">
      <w:pPr>
        <w:keepNext w:val="0"/>
        <w:keepLines w:val="0"/>
        <w:pageBreakBefore w:val="0"/>
        <w:numPr>
          <w:ilvl w:val="0"/>
          <w:numId w:val="2"/>
        </w:numPr>
        <w:kinsoku/>
        <w:wordWrap/>
        <w:overflowPunct/>
        <w:topLinePunct w:val="0"/>
        <w:autoSpaceDE/>
        <w:autoSpaceDN/>
        <w:bidi w:val="0"/>
        <w:adjustRightInd/>
        <w:snapToGrid/>
        <w:spacing w:line="500" w:lineRule="exact"/>
        <w:ind w:left="0" w:right="0" w:firstLine="200"/>
        <w:jc w:val="left"/>
        <w:textAlignment w:val="auto"/>
        <w:outlineLvl w:val="9"/>
        <w:rPr>
          <w:rFonts w:hint="eastAsia" w:ascii="宋体" w:hAnsi="宋体" w:eastAsia="宋体" w:cs="宋体"/>
          <w:b/>
          <w:sz w:val="24"/>
          <w:szCs w:val="24"/>
        </w:rPr>
      </w:pPr>
      <w:r>
        <w:rPr>
          <w:rFonts w:hint="eastAsia" w:ascii="宋体" w:hAnsi="宋体" w:eastAsia="宋体" w:cs="宋体"/>
          <w:b/>
          <w:sz w:val="24"/>
          <w:szCs w:val="24"/>
        </w:rPr>
        <w:t>响应文件的递交</w:t>
      </w:r>
    </w:p>
    <w:p w14:paraId="32E53EBC">
      <w:pPr>
        <w:keepNext w:val="0"/>
        <w:keepLines w:val="0"/>
        <w:pageBreakBefore w:val="0"/>
        <w:kinsoku/>
        <w:wordWrap/>
        <w:overflowPunct/>
        <w:topLinePunct w:val="0"/>
        <w:autoSpaceDE/>
        <w:autoSpaceDN/>
        <w:bidi w:val="0"/>
        <w:adjustRightInd/>
        <w:snapToGrid/>
        <w:spacing w:line="500" w:lineRule="exact"/>
        <w:ind w:left="0" w:right="0" w:firstLine="361" w:firstLineChars="15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9、响应文件的密封和标记</w:t>
      </w:r>
    </w:p>
    <w:p w14:paraId="16407632">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9.1投标供应商应通过电子报名文件制作工具严格按照谈判文件要求制作响应文件，在谈判文件规定的提交响应文件截止时间前完成上传经过数字证书电子签章并加密的响应文件（加密和解密须用同一把数字证书）。投标供应商在响应文件规定的提交响应文件截止时间前，可以对其所提交的响应文件进行修改并重新上传，但以谈判文件规定的提交响应文件截止时间前最后一次上传的响应文件为有效响应文件。</w:t>
      </w:r>
    </w:p>
    <w:p w14:paraId="676F4414">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b/>
          <w:sz w:val="24"/>
          <w:szCs w:val="24"/>
        </w:rPr>
      </w:pPr>
      <w:r>
        <w:rPr>
          <w:rFonts w:hint="eastAsia" w:ascii="宋体" w:hAnsi="宋体" w:eastAsia="宋体" w:cs="宋体"/>
          <w:sz w:val="24"/>
          <w:szCs w:val="24"/>
        </w:rPr>
        <w:t>9.2谈判文件规定的提交响应文件截止时间以政采云平台显示的时间为准，逾期系统将自动关闭，未完成上传的响应文件视为逾期送达，将被拒绝。</w:t>
      </w:r>
    </w:p>
    <w:p w14:paraId="55DC4310">
      <w:pPr>
        <w:keepNext w:val="0"/>
        <w:keepLines w:val="0"/>
        <w:pageBreakBefore w:val="0"/>
        <w:kinsoku/>
        <w:wordWrap/>
        <w:overflowPunct/>
        <w:topLinePunct w:val="0"/>
        <w:autoSpaceDE/>
        <w:autoSpaceDN/>
        <w:bidi w:val="0"/>
        <w:adjustRightInd/>
        <w:snapToGrid/>
        <w:spacing w:line="500" w:lineRule="exact"/>
        <w:ind w:left="0" w:right="0" w:firstLine="249" w:firstLineChars="100"/>
        <w:jc w:val="left"/>
        <w:textAlignment w:val="auto"/>
        <w:rPr>
          <w:rFonts w:hint="eastAsia" w:ascii="宋体" w:hAnsi="宋体" w:eastAsia="宋体" w:cs="宋体"/>
          <w:sz w:val="24"/>
          <w:szCs w:val="24"/>
        </w:rPr>
      </w:pPr>
      <w:bookmarkStart w:id="38" w:name="_Toc213839734"/>
      <w:r>
        <w:rPr>
          <w:rFonts w:hint="eastAsia" w:ascii="宋体" w:hAnsi="宋体" w:eastAsia="宋体" w:cs="宋体"/>
          <w:b/>
          <w:bCs/>
          <w:spacing w:val="4"/>
          <w:sz w:val="24"/>
          <w:szCs w:val="24"/>
        </w:rPr>
        <w:t>10、响应文件的提交</w:t>
      </w:r>
    </w:p>
    <w:p w14:paraId="19620E49">
      <w:pPr>
        <w:keepNext w:val="0"/>
        <w:keepLines w:val="0"/>
        <w:pageBreakBefore w:val="0"/>
        <w:kinsoku/>
        <w:wordWrap/>
        <w:overflowPunct/>
        <w:topLinePunct w:val="0"/>
        <w:autoSpaceDE/>
        <w:autoSpaceDN/>
        <w:bidi w:val="0"/>
        <w:adjustRightInd/>
        <w:snapToGrid/>
        <w:spacing w:line="500" w:lineRule="exact"/>
        <w:ind w:left="0" w:right="0" w:firstLine="256" w:firstLineChars="1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10.1 供应商应在竞争性谈判文件规定的</w:t>
      </w:r>
      <w:r>
        <w:rPr>
          <w:rFonts w:hint="eastAsia" w:ascii="宋体" w:hAnsi="宋体" w:eastAsia="宋体" w:cs="宋体"/>
          <w:spacing w:val="7"/>
          <w:sz w:val="24"/>
          <w:szCs w:val="24"/>
        </w:rPr>
        <w:t>提交响应文件截止时间前提交响应文件。</w:t>
      </w:r>
      <w:r>
        <w:rPr>
          <w:rFonts w:hint="eastAsia" w:ascii="宋体" w:hAnsi="宋体" w:eastAsia="宋体" w:cs="宋体"/>
          <w:sz w:val="24"/>
          <w:szCs w:val="24"/>
        </w:rPr>
        <w:t xml:space="preserve"> </w:t>
      </w:r>
    </w:p>
    <w:p w14:paraId="319FCBE6">
      <w:pPr>
        <w:keepNext w:val="0"/>
        <w:keepLines w:val="0"/>
        <w:pageBreakBefore w:val="0"/>
        <w:kinsoku/>
        <w:wordWrap/>
        <w:overflowPunct/>
        <w:topLinePunct w:val="0"/>
        <w:autoSpaceDE/>
        <w:autoSpaceDN/>
        <w:bidi w:val="0"/>
        <w:adjustRightInd/>
        <w:snapToGrid/>
        <w:spacing w:line="500" w:lineRule="exact"/>
        <w:ind w:left="0" w:right="0" w:firstLine="252" w:firstLineChars="100"/>
        <w:jc w:val="left"/>
        <w:textAlignment w:val="auto"/>
        <w:rPr>
          <w:rFonts w:hint="eastAsia" w:ascii="宋体" w:hAnsi="宋体" w:eastAsia="宋体" w:cs="宋体"/>
          <w:sz w:val="24"/>
          <w:szCs w:val="24"/>
        </w:rPr>
      </w:pPr>
      <w:r>
        <w:rPr>
          <w:rFonts w:hint="eastAsia" w:ascii="宋体" w:hAnsi="宋体" w:eastAsia="宋体" w:cs="宋体"/>
          <w:spacing w:val="6"/>
          <w:sz w:val="24"/>
          <w:szCs w:val="24"/>
        </w:rPr>
        <w:t>10.2</w:t>
      </w:r>
      <w:r>
        <w:rPr>
          <w:rFonts w:hint="eastAsia" w:ascii="宋体" w:hAnsi="宋体" w:eastAsia="宋体" w:cs="宋体"/>
          <w:spacing w:val="-44"/>
          <w:sz w:val="24"/>
          <w:szCs w:val="24"/>
        </w:rPr>
        <w:t xml:space="preserve"> </w:t>
      </w:r>
      <w:r>
        <w:rPr>
          <w:rFonts w:hint="eastAsia" w:ascii="宋体" w:hAnsi="宋体" w:eastAsia="宋体" w:cs="宋体"/>
          <w:spacing w:val="6"/>
          <w:sz w:val="24"/>
          <w:szCs w:val="24"/>
        </w:rPr>
        <w:t>供应商提交响应文件的地点：见须知</w:t>
      </w:r>
      <w:r>
        <w:rPr>
          <w:rFonts w:hint="eastAsia" w:ascii="宋体" w:hAnsi="宋体" w:eastAsia="宋体" w:cs="宋体"/>
          <w:spacing w:val="5"/>
          <w:sz w:val="24"/>
          <w:szCs w:val="24"/>
        </w:rPr>
        <w:t>前附表。</w:t>
      </w:r>
    </w:p>
    <w:p w14:paraId="1BBC79DC">
      <w:pPr>
        <w:keepNext w:val="0"/>
        <w:keepLines w:val="0"/>
        <w:pageBreakBefore w:val="0"/>
        <w:kinsoku/>
        <w:wordWrap/>
        <w:overflowPunct/>
        <w:topLinePunct w:val="0"/>
        <w:autoSpaceDE/>
        <w:autoSpaceDN/>
        <w:bidi w:val="0"/>
        <w:adjustRightInd/>
        <w:snapToGrid/>
        <w:spacing w:line="500" w:lineRule="exact"/>
        <w:ind w:left="0" w:right="0" w:firstLine="256" w:firstLineChars="100"/>
        <w:jc w:val="left"/>
        <w:textAlignment w:val="auto"/>
        <w:rPr>
          <w:rFonts w:hint="eastAsia" w:ascii="宋体" w:hAnsi="宋体" w:eastAsia="宋体" w:cs="宋体"/>
          <w:sz w:val="24"/>
          <w:szCs w:val="24"/>
          <w:highlight w:val="green"/>
        </w:rPr>
      </w:pPr>
      <w:r>
        <w:rPr>
          <w:rFonts w:hint="eastAsia" w:ascii="宋体" w:hAnsi="宋体" w:eastAsia="宋体" w:cs="宋体"/>
          <w:spacing w:val="8"/>
          <w:sz w:val="24"/>
          <w:szCs w:val="24"/>
        </w:rPr>
        <w:t>10.3 本项目</w:t>
      </w:r>
      <w:r>
        <w:rPr>
          <w:rFonts w:hint="eastAsia" w:ascii="宋体" w:hAnsi="宋体" w:eastAsia="宋体" w:cs="宋体"/>
          <w:spacing w:val="7"/>
          <w:sz w:val="24"/>
          <w:szCs w:val="24"/>
        </w:rPr>
        <w:t>采用不见面开标，只需将加密电子</w:t>
      </w:r>
      <w:r>
        <w:rPr>
          <w:rFonts w:hint="eastAsia" w:ascii="宋体" w:hAnsi="宋体" w:eastAsia="宋体" w:cs="宋体"/>
          <w:spacing w:val="11"/>
          <w:sz w:val="24"/>
          <w:szCs w:val="24"/>
        </w:rPr>
        <w:t>报名文件在竞争性谈判文件规定的提交响应文件截止时间前通过政采云平台上传完成。上传时必须得到电脑“上传成功</w:t>
      </w:r>
      <w:r>
        <w:rPr>
          <w:rFonts w:hint="eastAsia" w:ascii="宋体" w:hAnsi="宋体" w:eastAsia="宋体" w:cs="宋体"/>
          <w:spacing w:val="-81"/>
          <w:sz w:val="24"/>
          <w:szCs w:val="24"/>
        </w:rPr>
        <w:t xml:space="preserve"> </w:t>
      </w:r>
      <w:r>
        <w:rPr>
          <w:rFonts w:hint="eastAsia" w:ascii="宋体" w:hAnsi="宋体" w:eastAsia="宋体" w:cs="宋体"/>
          <w:spacing w:val="11"/>
          <w:sz w:val="24"/>
          <w:szCs w:val="24"/>
        </w:rPr>
        <w:t>”的确认回复后方为上传成功。逾期上传的或者未上</w:t>
      </w:r>
      <w:r>
        <w:rPr>
          <w:rFonts w:hint="eastAsia" w:ascii="宋体" w:hAnsi="宋体" w:eastAsia="宋体" w:cs="宋体"/>
          <w:spacing w:val="10"/>
          <w:sz w:val="24"/>
          <w:szCs w:val="24"/>
        </w:rPr>
        <w:t>传到平</w:t>
      </w:r>
      <w:r>
        <w:rPr>
          <w:rFonts w:hint="eastAsia" w:ascii="宋体" w:hAnsi="宋体" w:eastAsia="宋体" w:cs="宋体"/>
          <w:spacing w:val="7"/>
          <w:sz w:val="24"/>
          <w:szCs w:val="24"/>
        </w:rPr>
        <w:t>台的报名文件，采购人或采购代理机构不予受理。</w:t>
      </w:r>
    </w:p>
    <w:p w14:paraId="073AD167">
      <w:pPr>
        <w:keepNext w:val="0"/>
        <w:keepLines w:val="0"/>
        <w:pageBreakBefore w:val="0"/>
        <w:kinsoku/>
        <w:wordWrap/>
        <w:overflowPunct/>
        <w:topLinePunct w:val="0"/>
        <w:autoSpaceDE/>
        <w:autoSpaceDN/>
        <w:bidi w:val="0"/>
        <w:adjustRightInd/>
        <w:snapToGrid/>
        <w:spacing w:line="500" w:lineRule="exact"/>
        <w:ind w:left="0" w:right="0"/>
        <w:jc w:val="left"/>
        <w:textAlignment w:val="auto"/>
        <w:rPr>
          <w:rFonts w:hint="eastAsia" w:ascii="宋体" w:hAnsi="宋体" w:eastAsia="宋体" w:cs="宋体"/>
          <w:sz w:val="24"/>
          <w:szCs w:val="24"/>
        </w:rPr>
      </w:pPr>
      <w:r>
        <w:rPr>
          <w:rFonts w:hint="eastAsia" w:ascii="宋体" w:hAnsi="宋体" w:eastAsia="宋体" w:cs="宋体"/>
          <w:b/>
          <w:bCs/>
          <w:spacing w:val="5"/>
          <w:sz w:val="24"/>
          <w:szCs w:val="24"/>
        </w:rPr>
        <w:t>11.响应文件的修改和撤回</w:t>
      </w:r>
    </w:p>
    <w:p w14:paraId="51D95CE1">
      <w:pPr>
        <w:keepNext w:val="0"/>
        <w:keepLines w:val="0"/>
        <w:pageBreakBefore w:val="0"/>
        <w:kinsoku/>
        <w:wordWrap/>
        <w:overflowPunct/>
        <w:topLinePunct w:val="0"/>
        <w:autoSpaceDE/>
        <w:autoSpaceDN/>
        <w:bidi w:val="0"/>
        <w:adjustRightInd/>
        <w:snapToGrid/>
        <w:spacing w:line="500" w:lineRule="exact"/>
        <w:ind w:left="0" w:right="0" w:firstLine="497"/>
        <w:jc w:val="left"/>
        <w:textAlignment w:val="auto"/>
        <w:rPr>
          <w:rFonts w:hint="eastAsia" w:ascii="宋体" w:hAnsi="宋体" w:eastAsia="宋体" w:cs="宋体"/>
          <w:sz w:val="24"/>
          <w:szCs w:val="24"/>
        </w:rPr>
      </w:pPr>
      <w:r>
        <w:rPr>
          <w:rFonts w:hint="eastAsia" w:ascii="宋体" w:hAnsi="宋体" w:eastAsia="宋体" w:cs="宋体"/>
          <w:spacing w:val="9"/>
          <w:sz w:val="24"/>
          <w:szCs w:val="24"/>
        </w:rPr>
        <w:t>11.1</w:t>
      </w:r>
      <w:r>
        <w:rPr>
          <w:rFonts w:hint="eastAsia" w:ascii="宋体" w:hAnsi="宋体" w:eastAsia="宋体" w:cs="宋体"/>
          <w:spacing w:val="-46"/>
          <w:sz w:val="24"/>
          <w:szCs w:val="24"/>
        </w:rPr>
        <w:t xml:space="preserve"> </w:t>
      </w:r>
      <w:r>
        <w:rPr>
          <w:rFonts w:hint="eastAsia" w:ascii="宋体" w:hAnsi="宋体" w:eastAsia="宋体" w:cs="宋体"/>
          <w:spacing w:val="9"/>
          <w:sz w:val="24"/>
          <w:szCs w:val="24"/>
        </w:rPr>
        <w:t>报名供应商在谈判文件规定的响应文件提交截止时间前，可以撤回已上传的响应</w:t>
      </w:r>
      <w:r>
        <w:rPr>
          <w:rFonts w:hint="eastAsia" w:ascii="宋体" w:hAnsi="宋体" w:eastAsia="宋体" w:cs="宋体"/>
          <w:spacing w:val="12"/>
          <w:sz w:val="24"/>
          <w:szCs w:val="24"/>
        </w:rPr>
        <w:t>文件。如要修改，必须在撤回并修改后在规定的响应文件提交截止</w:t>
      </w:r>
      <w:r>
        <w:rPr>
          <w:rFonts w:hint="eastAsia" w:ascii="宋体" w:hAnsi="宋体" w:eastAsia="宋体" w:cs="宋体"/>
          <w:spacing w:val="11"/>
          <w:sz w:val="24"/>
          <w:szCs w:val="24"/>
        </w:rPr>
        <w:t>时间之前将修改后的响</w:t>
      </w:r>
      <w:r>
        <w:rPr>
          <w:rFonts w:hint="eastAsia" w:ascii="宋体" w:hAnsi="宋体" w:eastAsia="宋体" w:cs="宋体"/>
          <w:spacing w:val="12"/>
          <w:sz w:val="24"/>
          <w:szCs w:val="24"/>
        </w:rPr>
        <w:t>应文件再重新上传。在响应文件提交截止时间之后，报名供应</w:t>
      </w:r>
      <w:r>
        <w:rPr>
          <w:rFonts w:hint="eastAsia" w:ascii="宋体" w:hAnsi="宋体" w:eastAsia="宋体" w:cs="宋体"/>
          <w:spacing w:val="11"/>
          <w:sz w:val="24"/>
          <w:szCs w:val="24"/>
        </w:rPr>
        <w:t>商不得对上传的响应文件撤</w:t>
      </w:r>
      <w:r>
        <w:rPr>
          <w:rFonts w:hint="eastAsia" w:ascii="宋体" w:hAnsi="宋体" w:eastAsia="宋体" w:cs="宋体"/>
          <w:sz w:val="24"/>
          <w:szCs w:val="24"/>
        </w:rPr>
        <w:t>销或修改。</w:t>
      </w:r>
    </w:p>
    <w:p w14:paraId="231CF9B4">
      <w:pPr>
        <w:widowControl/>
        <w:spacing w:line="360" w:lineRule="auto"/>
        <w:jc w:val="center"/>
        <w:rPr>
          <w:rFonts w:hint="eastAsia" w:ascii="宋体" w:hAnsi="宋体" w:eastAsia="宋体" w:cs="宋体"/>
          <w:b/>
          <w:sz w:val="30"/>
          <w:szCs w:val="30"/>
        </w:rPr>
      </w:pPr>
    </w:p>
    <w:p w14:paraId="67993F9B">
      <w:pPr>
        <w:widowControl/>
        <w:spacing w:line="360" w:lineRule="auto"/>
        <w:jc w:val="center"/>
        <w:outlineLvl w:val="1"/>
        <w:rPr>
          <w:rFonts w:hint="eastAsia" w:ascii="宋体" w:hAnsi="宋体" w:eastAsia="宋体" w:cs="宋体"/>
          <w:b/>
          <w:sz w:val="30"/>
          <w:szCs w:val="30"/>
        </w:rPr>
      </w:pPr>
      <w:r>
        <w:rPr>
          <w:rFonts w:hint="eastAsia" w:ascii="宋体" w:hAnsi="宋体" w:eastAsia="宋体" w:cs="宋体"/>
          <w:b/>
          <w:sz w:val="30"/>
          <w:szCs w:val="30"/>
        </w:rPr>
        <w:t>三、无效标、废标条款</w:t>
      </w:r>
    </w:p>
    <w:p w14:paraId="401315CD">
      <w:pPr>
        <w:keepNext w:val="0"/>
        <w:keepLines w:val="0"/>
        <w:pageBreakBefore w:val="0"/>
        <w:kinsoku/>
        <w:wordWrap/>
        <w:overflowPunct/>
        <w:topLinePunct w:val="0"/>
        <w:autoSpaceDE/>
        <w:autoSpaceDN/>
        <w:bidi w:val="0"/>
        <w:adjustRightInd/>
        <w:snapToGrid/>
        <w:spacing w:line="500" w:lineRule="exact"/>
        <w:ind w:left="0" w:right="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12、无效投标条款</w:t>
      </w:r>
    </w:p>
    <w:p w14:paraId="12A39E49">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12.1未按照谈判文件的规定提交</w:t>
      </w:r>
      <w:r>
        <w:rPr>
          <w:rFonts w:hint="eastAsia" w:ascii="宋体" w:hAnsi="宋体" w:cs="宋体"/>
          <w:sz w:val="24"/>
          <w:szCs w:val="24"/>
          <w:lang w:eastAsia="zh-CN"/>
        </w:rPr>
        <w:t>谈判保证金</w:t>
      </w:r>
      <w:r>
        <w:rPr>
          <w:rFonts w:hint="eastAsia" w:ascii="宋体" w:hAnsi="宋体" w:eastAsia="宋体" w:cs="宋体"/>
          <w:sz w:val="24"/>
          <w:szCs w:val="24"/>
        </w:rPr>
        <w:t>的；</w:t>
      </w:r>
    </w:p>
    <w:p w14:paraId="101B30BB">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12.2报价未按谈判文件要求以下浮率报价，有多个或选择性报价的；</w:t>
      </w:r>
    </w:p>
    <w:p w14:paraId="2650E6C0">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12.3响应文件未按谈判文件要求签署和盖章的；</w:t>
      </w:r>
    </w:p>
    <w:p w14:paraId="07B8410E">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12.4响应文件不完整，出现重大缺漏项；</w:t>
      </w:r>
    </w:p>
    <w:p w14:paraId="630AA823">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12.5服务期、供货期及服务地点不符合谈判文件要求；</w:t>
      </w:r>
    </w:p>
    <w:p w14:paraId="37A792A0">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12.6响应文件含有采购人不能接受的附加条件的；</w:t>
      </w:r>
    </w:p>
    <w:p w14:paraId="43E77635">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12.7投标有效期未满足谈判文件要求；</w:t>
      </w:r>
    </w:p>
    <w:p w14:paraId="63B4163C">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12.8响应文件未满足谈判文件规定的其他实质性条款、条件和规格的；</w:t>
      </w:r>
    </w:p>
    <w:p w14:paraId="4372D327">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12.9未提供本项目供货服务方案</w:t>
      </w:r>
    </w:p>
    <w:p w14:paraId="6D410D2E">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12.10未提供本项目产品质量及食品安全保证措施</w:t>
      </w:r>
    </w:p>
    <w:p w14:paraId="3B2C0C20">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12.11未提供本项目应急情况处理方案</w:t>
      </w:r>
    </w:p>
    <w:p w14:paraId="5F5B43E8">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12.12未提供本项目服务承诺及优惠条款</w:t>
      </w:r>
    </w:p>
    <w:p w14:paraId="5AAF2041">
      <w:pPr>
        <w:keepNext w:val="0"/>
        <w:keepLines w:val="0"/>
        <w:pageBreakBefore w:val="0"/>
        <w:kinsoku/>
        <w:wordWrap/>
        <w:overflowPunct/>
        <w:topLinePunct w:val="0"/>
        <w:autoSpaceDE/>
        <w:autoSpaceDN/>
        <w:bidi w:val="0"/>
        <w:adjustRightInd/>
        <w:snapToGrid/>
        <w:spacing w:line="500" w:lineRule="exact"/>
        <w:ind w:left="0" w:right="0" w:firstLine="482" w:firstLineChars="200"/>
        <w:jc w:val="left"/>
        <w:textAlignment w:val="auto"/>
        <w:outlineLvl w:val="9"/>
        <w:rPr>
          <w:rFonts w:hint="eastAsia" w:ascii="宋体" w:hAnsi="宋体" w:eastAsia="宋体" w:cs="宋体"/>
          <w:b/>
          <w:sz w:val="24"/>
          <w:szCs w:val="24"/>
        </w:rPr>
      </w:pPr>
      <w:r>
        <w:rPr>
          <w:rFonts w:hint="eastAsia" w:ascii="宋体" w:hAnsi="宋体" w:eastAsia="宋体" w:cs="宋体"/>
          <w:b/>
          <w:sz w:val="24"/>
          <w:szCs w:val="24"/>
        </w:rPr>
        <w:t>13、投标人有下列情形之一的，视为串通投标，其投标无效：</w:t>
      </w:r>
    </w:p>
    <w:p w14:paraId="64117433">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13.1不同投标供应商的响应文件由同一单位或者个人编制；</w:t>
      </w:r>
    </w:p>
    <w:p w14:paraId="783D58C3">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13.2不同投标供应商委托同一单位或者个人办理投标事宜；</w:t>
      </w:r>
    </w:p>
    <w:p w14:paraId="2F667B3F">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13.3不同投标供应商的响应文件载明的项目管理成员或者联系人员为同一人；</w:t>
      </w:r>
    </w:p>
    <w:p w14:paraId="191BB247">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13.4不同投标供应商的响应文件异常一致或者投标报价呈规律性差异；</w:t>
      </w:r>
    </w:p>
    <w:p w14:paraId="3BA6E145">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13.5不同投标供应商的</w:t>
      </w:r>
      <w:r>
        <w:rPr>
          <w:rFonts w:hint="eastAsia" w:ascii="宋体" w:hAnsi="宋体" w:cs="宋体"/>
          <w:sz w:val="24"/>
          <w:szCs w:val="24"/>
          <w:lang w:eastAsia="zh-CN"/>
        </w:rPr>
        <w:t>谈判保证金</w:t>
      </w:r>
      <w:r>
        <w:rPr>
          <w:rFonts w:hint="eastAsia" w:ascii="宋体" w:hAnsi="宋体" w:eastAsia="宋体" w:cs="宋体"/>
          <w:sz w:val="24"/>
          <w:szCs w:val="24"/>
        </w:rPr>
        <w:t>从同一单位或者个人的账户转出。</w:t>
      </w:r>
    </w:p>
    <w:p w14:paraId="120A05C5">
      <w:pPr>
        <w:keepNext w:val="0"/>
        <w:keepLines w:val="0"/>
        <w:pageBreakBefore w:val="0"/>
        <w:kinsoku/>
        <w:wordWrap/>
        <w:overflowPunct/>
        <w:topLinePunct w:val="0"/>
        <w:autoSpaceDE/>
        <w:autoSpaceDN/>
        <w:bidi w:val="0"/>
        <w:adjustRightInd/>
        <w:snapToGrid/>
        <w:spacing w:line="500" w:lineRule="exact"/>
        <w:ind w:left="0" w:right="0" w:firstLine="482" w:firstLineChars="200"/>
        <w:jc w:val="left"/>
        <w:textAlignment w:val="auto"/>
        <w:outlineLvl w:val="9"/>
        <w:rPr>
          <w:rFonts w:hint="eastAsia" w:ascii="宋体" w:hAnsi="宋体" w:eastAsia="宋体" w:cs="宋体"/>
          <w:b/>
          <w:sz w:val="24"/>
          <w:szCs w:val="24"/>
        </w:rPr>
      </w:pPr>
      <w:r>
        <w:rPr>
          <w:rFonts w:hint="eastAsia" w:ascii="宋体" w:hAnsi="宋体" w:eastAsia="宋体" w:cs="宋体"/>
          <w:b/>
          <w:sz w:val="24"/>
          <w:szCs w:val="24"/>
        </w:rPr>
        <w:t>14、废标条款</w:t>
      </w:r>
    </w:p>
    <w:p w14:paraId="1A87B47D">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bCs/>
          <w:sz w:val="24"/>
          <w:szCs w:val="24"/>
        </w:rPr>
      </w:pPr>
      <w:r>
        <w:rPr>
          <w:rFonts w:hint="eastAsia" w:ascii="宋体" w:hAnsi="宋体" w:eastAsia="宋体" w:cs="宋体"/>
          <w:bCs/>
          <w:sz w:val="24"/>
          <w:szCs w:val="24"/>
        </w:rPr>
        <w:t>14.1符合专业条件的投标</w:t>
      </w:r>
      <w:r>
        <w:rPr>
          <w:rFonts w:hint="eastAsia" w:ascii="宋体" w:hAnsi="宋体" w:eastAsia="宋体" w:cs="宋体"/>
          <w:sz w:val="24"/>
          <w:szCs w:val="24"/>
        </w:rPr>
        <w:t>供应商</w:t>
      </w:r>
      <w:r>
        <w:rPr>
          <w:rFonts w:hint="eastAsia" w:ascii="宋体" w:hAnsi="宋体" w:eastAsia="宋体" w:cs="宋体"/>
          <w:bCs/>
          <w:sz w:val="24"/>
          <w:szCs w:val="24"/>
        </w:rPr>
        <w:t>或者对谈判文件作实质响应的投标</w:t>
      </w:r>
      <w:r>
        <w:rPr>
          <w:rFonts w:hint="eastAsia" w:ascii="宋体" w:hAnsi="宋体" w:eastAsia="宋体" w:cs="宋体"/>
          <w:sz w:val="24"/>
          <w:szCs w:val="24"/>
        </w:rPr>
        <w:t>供应商</w:t>
      </w:r>
      <w:r>
        <w:rPr>
          <w:rFonts w:hint="eastAsia" w:ascii="宋体" w:hAnsi="宋体" w:eastAsia="宋体" w:cs="宋体"/>
          <w:bCs/>
          <w:sz w:val="24"/>
          <w:szCs w:val="24"/>
        </w:rPr>
        <w:t>不足三家的；</w:t>
      </w:r>
    </w:p>
    <w:p w14:paraId="230B7A19">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14.2出现影响采购公正的违法、违规行为的；</w:t>
      </w:r>
    </w:p>
    <w:p w14:paraId="6D33568F">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14.3投标人的报价均超过采购预算，采购人人不能支付的；</w:t>
      </w:r>
    </w:p>
    <w:p w14:paraId="7C3ADA53">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14.4因重大变故，采购任务取消的。</w:t>
      </w:r>
    </w:p>
    <w:p w14:paraId="06265E9A">
      <w:pPr>
        <w:keepNext w:val="0"/>
        <w:keepLines w:val="0"/>
        <w:pageBreakBefore w:val="0"/>
        <w:kinsoku/>
        <w:wordWrap/>
        <w:overflowPunct/>
        <w:topLinePunct w:val="0"/>
        <w:autoSpaceDE/>
        <w:autoSpaceDN/>
        <w:bidi w:val="0"/>
        <w:adjustRightInd/>
        <w:snapToGrid/>
        <w:spacing w:line="500" w:lineRule="exact"/>
        <w:ind w:left="0" w:right="0" w:firstLine="482" w:firstLineChars="200"/>
        <w:jc w:val="left"/>
        <w:textAlignment w:val="auto"/>
        <w:outlineLvl w:val="9"/>
        <w:rPr>
          <w:rFonts w:hint="eastAsia" w:ascii="宋体" w:hAnsi="宋体" w:eastAsia="宋体" w:cs="宋体"/>
          <w:sz w:val="24"/>
          <w:szCs w:val="24"/>
        </w:rPr>
      </w:pPr>
      <w:r>
        <w:rPr>
          <w:rFonts w:hint="eastAsia" w:ascii="宋体" w:hAnsi="宋体" w:eastAsia="宋体" w:cs="宋体"/>
          <w:b/>
          <w:bCs/>
          <w:sz w:val="24"/>
          <w:szCs w:val="24"/>
        </w:rPr>
        <w:t>15、取消中标候选人资格条款</w:t>
      </w:r>
    </w:p>
    <w:p w14:paraId="26E3DB8C">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15.1提供虚假材料谋取中标的；</w:t>
      </w:r>
    </w:p>
    <w:p w14:paraId="4FC5EF20">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15.2采取不正当手段诋毁、排挤其他投标供应商的；</w:t>
      </w:r>
    </w:p>
    <w:p w14:paraId="3634C5CE">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15.3与其他投标供应商恶意串通的；</w:t>
      </w:r>
    </w:p>
    <w:p w14:paraId="72D19055">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15.4向采购人、招标代理机构行贿或者提供其他不正当利益的；</w:t>
      </w:r>
    </w:p>
    <w:p w14:paraId="79E84426">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15.5在规定的时间内未与采购人签订采购合同的</w:t>
      </w:r>
    </w:p>
    <w:p w14:paraId="345691A1">
      <w:pPr>
        <w:keepNext w:val="0"/>
        <w:keepLines w:val="0"/>
        <w:pageBreakBefore w:val="0"/>
        <w:kinsoku/>
        <w:wordWrap/>
        <w:overflowPunct/>
        <w:topLinePunct w:val="0"/>
        <w:autoSpaceDE/>
        <w:autoSpaceDN/>
        <w:bidi w:val="0"/>
        <w:adjustRightInd/>
        <w:snapToGrid/>
        <w:spacing w:line="500" w:lineRule="exact"/>
        <w:ind w:left="0" w:right="0" w:firstLine="360" w:firstLineChars="150"/>
        <w:jc w:val="left"/>
        <w:textAlignment w:val="auto"/>
        <w:rPr>
          <w:rFonts w:hint="eastAsia" w:ascii="宋体" w:hAnsi="宋体" w:eastAsia="宋体" w:cs="宋体"/>
          <w:sz w:val="24"/>
          <w:szCs w:val="24"/>
        </w:rPr>
      </w:pPr>
      <w:r>
        <w:rPr>
          <w:rFonts w:hint="eastAsia" w:ascii="宋体" w:hAnsi="宋体" w:eastAsia="宋体" w:cs="宋体"/>
          <w:sz w:val="24"/>
          <w:szCs w:val="24"/>
        </w:rPr>
        <w:t>15.6法律、法规规定的其他情况。</w:t>
      </w:r>
    </w:p>
    <w:p w14:paraId="4BB170AD">
      <w:pPr>
        <w:keepNext w:val="0"/>
        <w:keepLines w:val="0"/>
        <w:pageBreakBefore w:val="0"/>
        <w:widowControl/>
        <w:kinsoku/>
        <w:wordWrap/>
        <w:overflowPunct/>
        <w:topLinePunct w:val="0"/>
        <w:autoSpaceDE/>
        <w:autoSpaceDN/>
        <w:bidi w:val="0"/>
        <w:adjustRightInd/>
        <w:snapToGrid/>
        <w:spacing w:line="500" w:lineRule="exact"/>
        <w:ind w:left="0" w:right="0" w:firstLine="480" w:firstLineChars="200"/>
        <w:jc w:val="left"/>
        <w:textAlignment w:val="auto"/>
        <w:rPr>
          <w:rFonts w:hint="eastAsia" w:ascii="宋体" w:hAnsi="宋体" w:eastAsia="宋体" w:cs="宋体"/>
          <w:sz w:val="24"/>
          <w:szCs w:val="24"/>
        </w:rPr>
      </w:pPr>
    </w:p>
    <w:p w14:paraId="70B17365">
      <w:pPr>
        <w:keepNext w:val="0"/>
        <w:keepLines w:val="0"/>
        <w:pageBreakBefore w:val="0"/>
        <w:kinsoku/>
        <w:wordWrap/>
        <w:overflowPunct/>
        <w:topLinePunct w:val="0"/>
        <w:autoSpaceDE/>
        <w:autoSpaceDN/>
        <w:bidi w:val="0"/>
        <w:adjustRightInd/>
        <w:snapToGrid/>
        <w:spacing w:line="500" w:lineRule="exact"/>
        <w:ind w:left="0" w:right="0"/>
        <w:jc w:val="left"/>
        <w:textAlignment w:val="auto"/>
        <w:outlineLvl w:val="1"/>
        <w:rPr>
          <w:rFonts w:hint="eastAsia" w:ascii="宋体" w:hAnsi="宋体" w:eastAsia="宋体" w:cs="宋体"/>
          <w:b/>
          <w:sz w:val="24"/>
          <w:szCs w:val="24"/>
        </w:rPr>
      </w:pPr>
      <w:r>
        <w:rPr>
          <w:rFonts w:hint="eastAsia" w:ascii="宋体" w:hAnsi="宋体" w:eastAsia="宋体" w:cs="宋体"/>
          <w:b/>
          <w:sz w:val="24"/>
          <w:szCs w:val="24"/>
        </w:rPr>
        <w:t>四、开（评）标程序</w:t>
      </w:r>
      <w:bookmarkEnd w:id="38"/>
    </w:p>
    <w:p w14:paraId="6E527B24">
      <w:pPr>
        <w:keepNext w:val="0"/>
        <w:keepLines w:val="0"/>
        <w:pageBreakBefore w:val="0"/>
        <w:kinsoku/>
        <w:wordWrap/>
        <w:overflowPunct/>
        <w:topLinePunct w:val="0"/>
        <w:autoSpaceDE/>
        <w:autoSpaceDN/>
        <w:bidi w:val="0"/>
        <w:adjustRightInd/>
        <w:snapToGrid/>
        <w:spacing w:line="500" w:lineRule="exact"/>
        <w:ind w:left="0" w:right="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 xml:space="preserve">   16、开标程序</w:t>
      </w:r>
    </w:p>
    <w:p w14:paraId="53E268A9">
      <w:pPr>
        <w:keepNext w:val="0"/>
        <w:keepLines w:val="0"/>
        <w:pageBreakBefore w:val="0"/>
        <w:kinsoku/>
        <w:wordWrap/>
        <w:overflowPunct/>
        <w:topLinePunct w:val="0"/>
        <w:autoSpaceDE/>
        <w:autoSpaceDN/>
        <w:bidi w:val="0"/>
        <w:adjustRightInd/>
        <w:snapToGrid/>
        <w:spacing w:line="500" w:lineRule="exact"/>
        <w:ind w:left="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16.1 开标后，由采购监督人员与招标代理机构一同对投标供应商信用信息进行查询并记录在册。</w:t>
      </w:r>
    </w:p>
    <w:p w14:paraId="49E5E8E9">
      <w:pPr>
        <w:keepNext w:val="0"/>
        <w:keepLines w:val="0"/>
        <w:pageBreakBefore w:val="0"/>
        <w:kinsoku/>
        <w:wordWrap/>
        <w:overflowPunct/>
        <w:topLinePunct w:val="0"/>
        <w:autoSpaceDE/>
        <w:autoSpaceDN/>
        <w:bidi w:val="0"/>
        <w:adjustRightInd/>
        <w:snapToGrid/>
        <w:spacing w:line="500" w:lineRule="exact"/>
        <w:ind w:left="0" w:right="-84" w:rightChars="-40" w:firstLine="484" w:firstLineChars="202"/>
        <w:jc w:val="left"/>
        <w:textAlignment w:val="auto"/>
        <w:rPr>
          <w:rFonts w:hint="eastAsia" w:ascii="宋体" w:hAnsi="宋体" w:eastAsia="宋体" w:cs="宋体"/>
          <w:sz w:val="24"/>
          <w:szCs w:val="24"/>
        </w:rPr>
      </w:pPr>
      <w:r>
        <w:rPr>
          <w:rFonts w:hint="eastAsia" w:ascii="宋体" w:hAnsi="宋体" w:eastAsia="宋体" w:cs="宋体"/>
          <w:sz w:val="24"/>
          <w:szCs w:val="24"/>
        </w:rPr>
        <w:t>开标会结束后，由评标委员会对投标供应商进行符合性审查，符合性审查未通过的，其投标无效。</w:t>
      </w:r>
    </w:p>
    <w:p w14:paraId="4CF308E6">
      <w:pPr>
        <w:keepNext w:val="0"/>
        <w:keepLines w:val="0"/>
        <w:pageBreakBefore w:val="0"/>
        <w:kinsoku/>
        <w:wordWrap/>
        <w:overflowPunct/>
        <w:topLinePunct w:val="0"/>
        <w:autoSpaceDE/>
        <w:autoSpaceDN/>
        <w:bidi w:val="0"/>
        <w:adjustRightInd/>
        <w:snapToGrid/>
        <w:spacing w:line="500" w:lineRule="exact"/>
        <w:ind w:left="0" w:right="-84" w:rightChars="-40"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17、</w:t>
      </w:r>
      <w:r>
        <w:rPr>
          <w:rFonts w:hint="eastAsia" w:ascii="宋体" w:hAnsi="宋体" w:eastAsia="宋体" w:cs="宋体"/>
          <w:b/>
          <w:bCs/>
          <w:spacing w:val="2"/>
          <w:sz w:val="24"/>
          <w:szCs w:val="24"/>
        </w:rPr>
        <w:t>资格性审查</w:t>
      </w:r>
    </w:p>
    <w:p w14:paraId="515800A0">
      <w:pPr>
        <w:keepNext w:val="0"/>
        <w:keepLines w:val="0"/>
        <w:pageBreakBefore w:val="0"/>
        <w:kinsoku/>
        <w:wordWrap/>
        <w:overflowPunct/>
        <w:topLinePunct w:val="0"/>
        <w:autoSpaceDE/>
        <w:autoSpaceDN/>
        <w:bidi w:val="0"/>
        <w:adjustRightInd/>
        <w:snapToGrid/>
        <w:spacing w:line="500" w:lineRule="exact"/>
        <w:ind w:left="0" w:right="0" w:firstLine="512" w:firstLineChars="200"/>
        <w:jc w:val="left"/>
        <w:textAlignment w:val="auto"/>
        <w:outlineLvl w:val="9"/>
        <w:rPr>
          <w:rFonts w:hint="eastAsia" w:ascii="宋体" w:hAnsi="宋体" w:eastAsia="宋体" w:cs="宋体"/>
          <w:spacing w:val="-5"/>
          <w:sz w:val="24"/>
          <w:szCs w:val="24"/>
        </w:rPr>
      </w:pPr>
      <w:r>
        <w:rPr>
          <w:rFonts w:hint="eastAsia" w:ascii="宋体" w:hAnsi="宋体" w:eastAsia="宋体" w:cs="宋体"/>
          <w:spacing w:val="8"/>
          <w:sz w:val="24"/>
          <w:szCs w:val="24"/>
        </w:rPr>
        <w:t>17.1</w:t>
      </w:r>
      <w:r>
        <w:rPr>
          <w:rFonts w:hint="eastAsia" w:ascii="宋体" w:hAnsi="宋体" w:eastAsia="宋体" w:cs="宋体"/>
          <w:spacing w:val="-44"/>
          <w:sz w:val="24"/>
          <w:szCs w:val="24"/>
        </w:rPr>
        <w:t xml:space="preserve"> </w:t>
      </w:r>
      <w:r>
        <w:rPr>
          <w:rFonts w:hint="eastAsia" w:ascii="宋体" w:hAnsi="宋体" w:eastAsia="宋体" w:cs="宋体"/>
          <w:spacing w:val="8"/>
          <w:sz w:val="24"/>
          <w:szCs w:val="24"/>
        </w:rPr>
        <w:t>采购人依据法律法规和谈判文件中规定的内</w:t>
      </w:r>
      <w:r>
        <w:rPr>
          <w:rFonts w:hint="eastAsia" w:ascii="宋体" w:hAnsi="宋体" w:eastAsia="宋体" w:cs="宋体"/>
          <w:spacing w:val="7"/>
          <w:sz w:val="24"/>
          <w:szCs w:val="24"/>
        </w:rPr>
        <w:t>容，</w:t>
      </w:r>
      <w:r>
        <w:rPr>
          <w:rFonts w:hint="eastAsia" w:ascii="宋体" w:hAnsi="宋体" w:eastAsia="宋体" w:cs="宋体"/>
          <w:spacing w:val="-62"/>
          <w:sz w:val="24"/>
          <w:szCs w:val="24"/>
        </w:rPr>
        <w:t xml:space="preserve"> </w:t>
      </w:r>
      <w:r>
        <w:rPr>
          <w:rFonts w:hint="eastAsia" w:ascii="宋体" w:hAnsi="宋体" w:eastAsia="宋体" w:cs="宋体"/>
          <w:spacing w:val="7"/>
          <w:sz w:val="24"/>
          <w:szCs w:val="24"/>
        </w:rPr>
        <w:t>对供应商的资格（提交的资格证</w:t>
      </w:r>
      <w:r>
        <w:rPr>
          <w:rFonts w:hint="eastAsia" w:ascii="宋体" w:hAnsi="宋体" w:eastAsia="宋体" w:cs="宋体"/>
          <w:spacing w:val="12"/>
          <w:sz w:val="24"/>
          <w:szCs w:val="24"/>
        </w:rPr>
        <w:t>明材料详见资格审查表）进行审查。未通过资格审查的供应商不</w:t>
      </w:r>
      <w:r>
        <w:rPr>
          <w:rFonts w:hint="eastAsia" w:ascii="宋体" w:hAnsi="宋体" w:eastAsia="宋体" w:cs="宋体"/>
          <w:spacing w:val="11"/>
          <w:sz w:val="24"/>
          <w:szCs w:val="24"/>
        </w:rPr>
        <w:t>能进入下一阶段评审；通过资格审查的供应商不足</w:t>
      </w:r>
      <w:r>
        <w:rPr>
          <w:rFonts w:hint="eastAsia" w:ascii="宋体" w:hAnsi="宋体" w:eastAsia="宋体" w:cs="宋体"/>
          <w:spacing w:val="-41"/>
          <w:sz w:val="24"/>
          <w:szCs w:val="24"/>
        </w:rPr>
        <w:t xml:space="preserve"> </w:t>
      </w:r>
      <w:r>
        <w:rPr>
          <w:rFonts w:hint="eastAsia" w:ascii="宋体" w:hAnsi="宋体" w:eastAsia="宋体" w:cs="宋体"/>
          <w:spacing w:val="11"/>
          <w:sz w:val="24"/>
          <w:szCs w:val="24"/>
        </w:rPr>
        <w:t>3</w:t>
      </w:r>
      <w:r>
        <w:rPr>
          <w:rFonts w:hint="eastAsia" w:ascii="宋体" w:hAnsi="宋体" w:eastAsia="宋体" w:cs="宋体"/>
          <w:spacing w:val="-41"/>
          <w:sz w:val="24"/>
          <w:szCs w:val="24"/>
        </w:rPr>
        <w:t xml:space="preserve"> </w:t>
      </w:r>
      <w:r>
        <w:rPr>
          <w:rFonts w:hint="eastAsia" w:ascii="宋体" w:hAnsi="宋体" w:eastAsia="宋体" w:cs="宋体"/>
          <w:spacing w:val="11"/>
          <w:sz w:val="24"/>
          <w:szCs w:val="24"/>
        </w:rPr>
        <w:t>家的，不得进入下一阶段评审。法律、法规有特殊</w:t>
      </w:r>
      <w:r>
        <w:rPr>
          <w:rFonts w:hint="eastAsia" w:ascii="宋体" w:hAnsi="宋体" w:eastAsia="宋体" w:cs="宋体"/>
          <w:spacing w:val="10"/>
          <w:sz w:val="24"/>
          <w:szCs w:val="24"/>
        </w:rPr>
        <w:t>规定情形的</w:t>
      </w:r>
      <w:r>
        <w:rPr>
          <w:rFonts w:hint="eastAsia" w:ascii="宋体" w:hAnsi="宋体" w:eastAsia="宋体" w:cs="宋体"/>
          <w:spacing w:val="-5"/>
          <w:sz w:val="24"/>
          <w:szCs w:val="24"/>
        </w:rPr>
        <w:t>除外。</w:t>
      </w:r>
    </w:p>
    <w:p w14:paraId="145D5066">
      <w:pPr>
        <w:keepNext w:val="0"/>
        <w:keepLines w:val="0"/>
        <w:pageBreakBefore w:val="0"/>
        <w:kinsoku/>
        <w:wordWrap/>
        <w:overflowPunct/>
        <w:topLinePunct w:val="0"/>
        <w:autoSpaceDE/>
        <w:autoSpaceDN/>
        <w:bidi w:val="0"/>
        <w:adjustRightInd/>
        <w:snapToGrid/>
        <w:spacing w:line="500" w:lineRule="exact"/>
        <w:ind w:right="-84" w:rightChars="-40"/>
        <w:jc w:val="both"/>
        <w:textAlignment w:val="auto"/>
        <w:outlineLvl w:val="9"/>
        <w:rPr>
          <w:rFonts w:hint="eastAsia" w:ascii="宋体" w:hAnsi="宋体" w:eastAsia="宋体" w:cs="宋体"/>
          <w:b/>
          <w:bCs/>
          <w:spacing w:val="2"/>
          <w:sz w:val="24"/>
          <w:szCs w:val="24"/>
        </w:rPr>
      </w:pPr>
    </w:p>
    <w:p w14:paraId="0285CD82">
      <w:pPr>
        <w:keepNext w:val="0"/>
        <w:keepLines w:val="0"/>
        <w:pageBreakBefore w:val="0"/>
        <w:kinsoku/>
        <w:wordWrap/>
        <w:overflowPunct/>
        <w:topLinePunct w:val="0"/>
        <w:autoSpaceDE/>
        <w:autoSpaceDN/>
        <w:bidi w:val="0"/>
        <w:adjustRightInd/>
        <w:snapToGrid/>
        <w:spacing w:line="500" w:lineRule="exact"/>
        <w:ind w:left="0" w:right="-84" w:rightChars="-40" w:firstLine="490" w:firstLineChars="200"/>
        <w:jc w:val="center"/>
        <w:textAlignment w:val="auto"/>
        <w:outlineLvl w:val="9"/>
        <w:rPr>
          <w:rFonts w:hint="eastAsia" w:ascii="宋体" w:hAnsi="宋体" w:eastAsia="宋体" w:cs="宋体"/>
          <w:b/>
          <w:bCs/>
          <w:spacing w:val="2"/>
          <w:sz w:val="24"/>
          <w:szCs w:val="24"/>
        </w:rPr>
      </w:pPr>
    </w:p>
    <w:p w14:paraId="6D915B23">
      <w:pPr>
        <w:rPr>
          <w:rFonts w:hint="eastAsia" w:ascii="宋体" w:hAnsi="宋体" w:eastAsia="宋体" w:cs="宋体"/>
          <w:b/>
          <w:bCs/>
          <w:spacing w:val="2"/>
          <w:sz w:val="24"/>
          <w:szCs w:val="24"/>
        </w:rPr>
      </w:pPr>
      <w:r>
        <w:rPr>
          <w:rFonts w:hint="eastAsia" w:ascii="宋体" w:hAnsi="宋体" w:eastAsia="宋体" w:cs="宋体"/>
          <w:b/>
          <w:bCs/>
          <w:spacing w:val="2"/>
          <w:sz w:val="24"/>
          <w:szCs w:val="24"/>
        </w:rPr>
        <w:br w:type="page"/>
      </w:r>
    </w:p>
    <w:p w14:paraId="5E1D77AA">
      <w:pPr>
        <w:keepNext w:val="0"/>
        <w:keepLines w:val="0"/>
        <w:pageBreakBefore w:val="0"/>
        <w:kinsoku/>
        <w:wordWrap/>
        <w:overflowPunct/>
        <w:topLinePunct w:val="0"/>
        <w:autoSpaceDE/>
        <w:autoSpaceDN/>
        <w:bidi w:val="0"/>
        <w:adjustRightInd/>
        <w:snapToGrid/>
        <w:spacing w:line="500" w:lineRule="exact"/>
        <w:ind w:left="0" w:right="-84" w:rightChars="-40" w:firstLine="490" w:firstLineChars="200"/>
        <w:jc w:val="center"/>
        <w:textAlignment w:val="auto"/>
        <w:outlineLvl w:val="2"/>
        <w:rPr>
          <w:rFonts w:hint="eastAsia" w:ascii="宋体" w:hAnsi="宋体" w:eastAsia="宋体" w:cs="宋体"/>
          <w:spacing w:val="-5"/>
          <w:sz w:val="24"/>
          <w:szCs w:val="24"/>
          <w:lang w:eastAsia="zh-CN"/>
        </w:rPr>
      </w:pPr>
      <w:r>
        <w:rPr>
          <w:rFonts w:hint="eastAsia" w:ascii="宋体" w:hAnsi="宋体" w:eastAsia="宋体" w:cs="宋体"/>
          <w:b/>
          <w:bCs/>
          <w:spacing w:val="2"/>
          <w:sz w:val="24"/>
          <w:szCs w:val="24"/>
        </w:rPr>
        <w:t>资格性审查</w:t>
      </w:r>
      <w:r>
        <w:rPr>
          <w:rFonts w:hint="eastAsia" w:ascii="宋体" w:hAnsi="宋体" w:eastAsia="宋体" w:cs="宋体"/>
          <w:b/>
          <w:bCs/>
          <w:spacing w:val="2"/>
          <w:sz w:val="24"/>
          <w:szCs w:val="24"/>
          <w:lang w:eastAsia="zh-CN"/>
        </w:rPr>
        <w:t>表</w:t>
      </w:r>
    </w:p>
    <w:tbl>
      <w:tblPr>
        <w:tblStyle w:val="17"/>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405"/>
      </w:tblGrid>
      <w:tr w14:paraId="7AE4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02" w:type="dxa"/>
            <w:noWrap/>
            <w:vAlign w:val="center"/>
          </w:tcPr>
          <w:p w14:paraId="24CEC41A">
            <w:pPr>
              <w:spacing w:line="260" w:lineRule="exact"/>
              <w:jc w:val="center"/>
              <w:rPr>
                <w:rFonts w:hint="eastAsia" w:ascii="宋体" w:hAnsi="宋体" w:eastAsia="宋体" w:cs="宋体"/>
                <w:color w:val="333333"/>
                <w:sz w:val="21"/>
                <w:szCs w:val="21"/>
              </w:rPr>
            </w:pPr>
            <w:r>
              <w:rPr>
                <w:rFonts w:hint="eastAsia" w:ascii="宋体" w:hAnsi="宋体" w:eastAsia="宋体" w:cs="宋体"/>
                <w:color w:val="333333"/>
                <w:sz w:val="21"/>
                <w:szCs w:val="21"/>
              </w:rPr>
              <w:t>序号</w:t>
            </w:r>
          </w:p>
        </w:tc>
        <w:tc>
          <w:tcPr>
            <w:tcW w:w="9405" w:type="dxa"/>
            <w:noWrap/>
            <w:vAlign w:val="center"/>
          </w:tcPr>
          <w:p w14:paraId="4AB4B510">
            <w:pPr>
              <w:spacing w:line="260" w:lineRule="exact"/>
              <w:jc w:val="center"/>
              <w:rPr>
                <w:rFonts w:hint="eastAsia" w:ascii="宋体" w:hAnsi="宋体" w:eastAsia="宋体" w:cs="宋体"/>
                <w:color w:val="333333"/>
                <w:sz w:val="21"/>
                <w:szCs w:val="21"/>
              </w:rPr>
            </w:pPr>
            <w:r>
              <w:rPr>
                <w:rFonts w:hint="eastAsia" w:ascii="宋体" w:hAnsi="宋体" w:eastAsia="宋体" w:cs="宋体"/>
                <w:color w:val="333333"/>
                <w:sz w:val="24"/>
                <w:szCs w:val="24"/>
              </w:rPr>
              <w:t>评审内容</w:t>
            </w:r>
          </w:p>
        </w:tc>
      </w:tr>
      <w:tr w14:paraId="35BD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02" w:type="dxa"/>
            <w:noWrap/>
            <w:vAlign w:val="center"/>
          </w:tcPr>
          <w:p w14:paraId="663E385F">
            <w:pPr>
              <w:spacing w:line="260" w:lineRule="exact"/>
              <w:jc w:val="center"/>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1</w:t>
            </w:r>
          </w:p>
        </w:tc>
        <w:tc>
          <w:tcPr>
            <w:tcW w:w="9405" w:type="dxa"/>
            <w:shd w:val="clear" w:color="auto" w:fill="auto"/>
            <w:noWrap/>
            <w:vAlign w:val="center"/>
          </w:tcPr>
          <w:p w14:paraId="482C9619">
            <w:pPr>
              <w:spacing w:line="260" w:lineRule="exact"/>
              <w:jc w:val="left"/>
              <w:rPr>
                <w:rFonts w:hint="eastAsia" w:ascii="宋体" w:hAnsi="宋体" w:eastAsia="宋体" w:cs="宋体"/>
                <w:color w:val="333333"/>
                <w:sz w:val="24"/>
                <w:szCs w:val="24"/>
                <w:lang w:val="en-US" w:eastAsia="zh-CN"/>
              </w:rPr>
            </w:pPr>
            <w:bookmarkStart w:id="39" w:name="OLE_LINK10"/>
            <w:r>
              <w:rPr>
                <w:rFonts w:hint="eastAsia" w:ascii="宋体" w:hAnsi="宋体" w:eastAsia="宋体" w:cs="宋体"/>
                <w:color w:val="333333"/>
                <w:sz w:val="24"/>
                <w:szCs w:val="24"/>
                <w:lang w:val="en-US" w:eastAsia="zh-CN"/>
              </w:rPr>
              <w:t>营业执照：具备独立法人资格，提供有效的营业执照；</w:t>
            </w:r>
            <w:bookmarkEnd w:id="39"/>
          </w:p>
        </w:tc>
      </w:tr>
      <w:tr w14:paraId="5CFC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702" w:type="dxa"/>
            <w:noWrap/>
            <w:vAlign w:val="center"/>
          </w:tcPr>
          <w:p w14:paraId="317B21E6">
            <w:pPr>
              <w:spacing w:line="260" w:lineRule="exact"/>
              <w:jc w:val="center"/>
              <w:rPr>
                <w:rFonts w:hint="default" w:ascii="宋体" w:hAnsi="宋体" w:eastAsia="宋体" w:cs="宋体"/>
                <w:color w:val="333333"/>
                <w:sz w:val="24"/>
                <w:szCs w:val="24"/>
                <w:lang w:val="en-US" w:eastAsia="zh-CN"/>
              </w:rPr>
            </w:pPr>
            <w:r>
              <w:rPr>
                <w:rFonts w:hint="eastAsia" w:ascii="宋体" w:hAnsi="宋体" w:cs="宋体"/>
                <w:color w:val="333333"/>
                <w:sz w:val="24"/>
                <w:szCs w:val="24"/>
                <w:lang w:val="en-US" w:eastAsia="zh-CN"/>
              </w:rPr>
              <w:t>2</w:t>
            </w:r>
          </w:p>
        </w:tc>
        <w:tc>
          <w:tcPr>
            <w:tcW w:w="9405" w:type="dxa"/>
            <w:shd w:val="clear" w:color="auto" w:fill="auto"/>
            <w:noWrap/>
            <w:vAlign w:val="center"/>
          </w:tcPr>
          <w:p w14:paraId="0CCE08F3">
            <w:pPr>
              <w:spacing w:line="260" w:lineRule="exact"/>
              <w:jc w:val="left"/>
              <w:rPr>
                <w:rFonts w:hint="eastAsia" w:ascii="宋体" w:hAnsi="宋体" w:eastAsia="宋体" w:cs="宋体"/>
                <w:sz w:val="24"/>
                <w:szCs w:val="24"/>
                <w:lang w:eastAsia="zh-CN"/>
              </w:rPr>
            </w:pPr>
            <w:r>
              <w:rPr>
                <w:rFonts w:hint="eastAsia" w:ascii="宋体" w:hAnsi="宋体" w:eastAsia="宋体" w:cs="宋体"/>
                <w:sz w:val="24"/>
                <w:szCs w:val="24"/>
              </w:rPr>
              <w:t>具有良好的商业信誉和健全的财务会计制度；（提供健全的财务会计制度证明文件，例如近三年任意一年会计师事务所出具的财务审计报告或财务状况报告等，新成立公司自成立之日起提供）</w:t>
            </w:r>
            <w:r>
              <w:rPr>
                <w:rFonts w:hint="eastAsia" w:ascii="宋体" w:hAnsi="宋体" w:cs="宋体"/>
                <w:sz w:val="24"/>
                <w:szCs w:val="24"/>
                <w:lang w:eastAsia="zh-CN"/>
              </w:rPr>
              <w:t>；</w:t>
            </w:r>
          </w:p>
        </w:tc>
      </w:tr>
      <w:tr w14:paraId="67C7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02" w:type="dxa"/>
            <w:noWrap/>
            <w:vAlign w:val="center"/>
          </w:tcPr>
          <w:p w14:paraId="6A418F97">
            <w:pPr>
              <w:spacing w:line="260" w:lineRule="exact"/>
              <w:jc w:val="center"/>
              <w:rPr>
                <w:rFonts w:hint="default" w:ascii="宋体" w:hAnsi="宋体" w:eastAsia="宋体" w:cs="宋体"/>
                <w:color w:val="333333"/>
                <w:sz w:val="24"/>
                <w:szCs w:val="24"/>
                <w:lang w:val="en-US" w:eastAsia="zh-CN"/>
              </w:rPr>
            </w:pPr>
            <w:r>
              <w:rPr>
                <w:rFonts w:hint="eastAsia" w:ascii="宋体" w:hAnsi="宋体" w:cs="宋体"/>
                <w:color w:val="333333"/>
                <w:sz w:val="24"/>
                <w:szCs w:val="24"/>
                <w:lang w:val="en-US" w:eastAsia="zh-CN"/>
              </w:rPr>
              <w:t>3</w:t>
            </w:r>
          </w:p>
        </w:tc>
        <w:tc>
          <w:tcPr>
            <w:tcW w:w="9405" w:type="dxa"/>
            <w:shd w:val="clear" w:color="auto" w:fill="auto"/>
            <w:noWrap/>
            <w:vAlign w:val="center"/>
          </w:tcPr>
          <w:p w14:paraId="2DDAED0E">
            <w:pPr>
              <w:spacing w:line="260" w:lineRule="exact"/>
              <w:jc w:val="left"/>
              <w:rPr>
                <w:rFonts w:hint="eastAsia" w:ascii="宋体" w:hAnsi="宋体" w:eastAsia="宋体" w:cs="宋体"/>
                <w:sz w:val="24"/>
                <w:szCs w:val="24"/>
                <w:lang w:eastAsia="zh-CN"/>
              </w:rPr>
            </w:pPr>
            <w:r>
              <w:rPr>
                <w:rFonts w:hint="eastAsia" w:ascii="宋体" w:hAnsi="宋体" w:eastAsia="宋体" w:cs="宋体"/>
                <w:sz w:val="24"/>
                <w:szCs w:val="24"/>
              </w:rPr>
              <w:t>具有履行合同所必需的设备和专业技术能力</w:t>
            </w:r>
            <w:r>
              <w:rPr>
                <w:rFonts w:hint="eastAsia" w:ascii="宋体" w:hAnsi="宋体" w:cs="宋体"/>
                <w:sz w:val="24"/>
                <w:szCs w:val="24"/>
                <w:lang w:eastAsia="zh-CN"/>
              </w:rPr>
              <w:t>：提供承诺函；</w:t>
            </w:r>
          </w:p>
        </w:tc>
      </w:tr>
      <w:tr w14:paraId="05CD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2" w:type="dxa"/>
            <w:noWrap/>
            <w:vAlign w:val="center"/>
          </w:tcPr>
          <w:p w14:paraId="7DE0E3D9">
            <w:pPr>
              <w:spacing w:line="260" w:lineRule="exact"/>
              <w:jc w:val="center"/>
              <w:rPr>
                <w:rFonts w:hint="default" w:ascii="宋体" w:hAnsi="宋体" w:eastAsia="宋体" w:cs="宋体"/>
                <w:color w:val="333333"/>
                <w:sz w:val="24"/>
                <w:szCs w:val="24"/>
                <w:lang w:val="en-US" w:eastAsia="zh-CN"/>
              </w:rPr>
            </w:pPr>
            <w:r>
              <w:rPr>
                <w:rFonts w:hint="eastAsia" w:ascii="宋体" w:hAnsi="宋体" w:cs="宋体"/>
                <w:color w:val="333333"/>
                <w:sz w:val="24"/>
                <w:szCs w:val="24"/>
                <w:lang w:val="en-US" w:eastAsia="zh-CN"/>
              </w:rPr>
              <w:t>4</w:t>
            </w:r>
          </w:p>
        </w:tc>
        <w:tc>
          <w:tcPr>
            <w:tcW w:w="9405" w:type="dxa"/>
            <w:shd w:val="clear" w:color="auto" w:fill="auto"/>
            <w:noWrap/>
            <w:vAlign w:val="center"/>
          </w:tcPr>
          <w:p w14:paraId="7500B43E">
            <w:pPr>
              <w:spacing w:line="260" w:lineRule="exact"/>
              <w:jc w:val="left"/>
              <w:rPr>
                <w:rFonts w:hint="eastAsia" w:ascii="宋体" w:hAnsi="宋体" w:eastAsia="宋体" w:cs="宋体"/>
                <w:sz w:val="24"/>
                <w:szCs w:val="24"/>
                <w:lang w:eastAsia="zh-CN"/>
              </w:rPr>
            </w:pPr>
            <w:r>
              <w:rPr>
                <w:rFonts w:hint="eastAsia" w:ascii="宋体" w:hAnsi="宋体" w:cs="宋体"/>
                <w:color w:val="333333"/>
                <w:sz w:val="24"/>
                <w:szCs w:val="24"/>
                <w:lang w:val="en-US" w:eastAsia="zh-CN"/>
              </w:rPr>
              <w:t>有依法缴纳税收和社会保障资金的良好记录：提供投标近半年任意一个月（以税款所属时期为准）依法纳税凭证原件或有电子专用章的完税证明；如未达到应缴税标准，须同时提供以下三项材料：①相应说明、②证明材料(如：增值税纳税申报表或零纳税申报表)、③加盖税务局章（或电子章）的无欠税证明；注：依法免税的投标人，应提供相应文件证明其依法免税。</w:t>
            </w:r>
          </w:p>
        </w:tc>
      </w:tr>
      <w:tr w14:paraId="7DD5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02" w:type="dxa"/>
            <w:noWrap/>
            <w:vAlign w:val="center"/>
          </w:tcPr>
          <w:p w14:paraId="2736DA19">
            <w:pPr>
              <w:spacing w:line="260" w:lineRule="exact"/>
              <w:jc w:val="center"/>
              <w:rPr>
                <w:rFonts w:hint="default" w:ascii="宋体" w:hAnsi="宋体" w:cs="宋体"/>
                <w:color w:val="333333"/>
                <w:sz w:val="24"/>
                <w:szCs w:val="24"/>
                <w:lang w:val="en-US" w:eastAsia="zh-CN"/>
              </w:rPr>
            </w:pPr>
            <w:r>
              <w:rPr>
                <w:rFonts w:hint="eastAsia" w:ascii="宋体" w:hAnsi="宋体" w:cs="宋体"/>
                <w:color w:val="333333"/>
                <w:sz w:val="24"/>
                <w:szCs w:val="24"/>
                <w:lang w:val="en-US" w:eastAsia="zh-CN"/>
              </w:rPr>
              <w:t>5</w:t>
            </w:r>
          </w:p>
        </w:tc>
        <w:tc>
          <w:tcPr>
            <w:tcW w:w="9405" w:type="dxa"/>
            <w:shd w:val="clear" w:color="auto" w:fill="auto"/>
            <w:noWrap/>
            <w:vAlign w:val="center"/>
          </w:tcPr>
          <w:p w14:paraId="16C0D6A4">
            <w:pPr>
              <w:spacing w:line="260" w:lineRule="exact"/>
              <w:jc w:val="left"/>
              <w:rPr>
                <w:rFonts w:hint="eastAsia" w:ascii="宋体" w:hAnsi="宋体" w:eastAsia="宋体" w:cs="宋体"/>
                <w:sz w:val="24"/>
                <w:szCs w:val="24"/>
              </w:rPr>
            </w:pPr>
            <w:bookmarkStart w:id="40" w:name="OLE_LINK13"/>
            <w:r>
              <w:rPr>
                <w:rFonts w:hint="eastAsia" w:ascii="宋体" w:hAnsi="宋体" w:cs="宋体"/>
                <w:color w:val="333333"/>
                <w:sz w:val="24"/>
                <w:szCs w:val="24"/>
                <w:lang w:val="en-US" w:eastAsia="zh-CN"/>
              </w:rPr>
              <w:t>参加政府采购活动前三年内，在经营活动中没有重大违法记录：提供书面声</w:t>
            </w:r>
            <w:bookmarkEnd w:id="40"/>
            <w:r>
              <w:rPr>
                <w:rFonts w:hint="eastAsia" w:ascii="宋体" w:hAnsi="宋体" w:cs="宋体"/>
                <w:color w:val="333333"/>
                <w:sz w:val="24"/>
                <w:szCs w:val="24"/>
                <w:lang w:val="en-US" w:eastAsia="zh-CN"/>
              </w:rPr>
              <w:t>；</w:t>
            </w:r>
          </w:p>
        </w:tc>
      </w:tr>
      <w:tr w14:paraId="5D51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702" w:type="dxa"/>
            <w:noWrap/>
            <w:vAlign w:val="center"/>
          </w:tcPr>
          <w:p w14:paraId="26E4406B">
            <w:pPr>
              <w:spacing w:line="260" w:lineRule="exact"/>
              <w:jc w:val="center"/>
              <w:rPr>
                <w:rFonts w:hint="default" w:ascii="宋体" w:hAnsi="宋体" w:eastAsia="宋体" w:cs="宋体"/>
                <w:color w:val="333333"/>
                <w:sz w:val="24"/>
                <w:szCs w:val="24"/>
                <w:lang w:val="en-US" w:eastAsia="zh-CN"/>
              </w:rPr>
            </w:pPr>
            <w:r>
              <w:rPr>
                <w:rFonts w:hint="eastAsia" w:ascii="宋体" w:hAnsi="宋体" w:cs="宋体"/>
                <w:color w:val="333333"/>
                <w:sz w:val="24"/>
                <w:szCs w:val="24"/>
                <w:lang w:val="en-US" w:eastAsia="zh-CN"/>
              </w:rPr>
              <w:t>6</w:t>
            </w:r>
          </w:p>
        </w:tc>
        <w:tc>
          <w:tcPr>
            <w:tcW w:w="9405" w:type="dxa"/>
            <w:shd w:val="clear" w:color="auto" w:fill="auto"/>
            <w:noWrap/>
            <w:vAlign w:val="center"/>
          </w:tcPr>
          <w:p w14:paraId="52A0716E">
            <w:pPr>
              <w:spacing w:line="260" w:lineRule="exact"/>
              <w:jc w:val="left"/>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信用要求：未被“信用中国”（www.creditchina.gov.cn）、中国政府采购网（www.ccgp.gov.cn）列入失信被执行人、重大税收违法案件当事人名单、政府采购严重违法失信行为记录名单。</w:t>
            </w:r>
          </w:p>
        </w:tc>
      </w:tr>
      <w:tr w14:paraId="72E3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702" w:type="dxa"/>
            <w:noWrap/>
            <w:vAlign w:val="center"/>
          </w:tcPr>
          <w:p w14:paraId="64F1A469">
            <w:pPr>
              <w:spacing w:line="260" w:lineRule="exact"/>
              <w:jc w:val="center"/>
              <w:rPr>
                <w:rFonts w:hint="eastAsia" w:ascii="宋体" w:hAnsi="宋体" w:eastAsia="宋体" w:cs="宋体"/>
                <w:color w:val="333333"/>
                <w:sz w:val="24"/>
                <w:szCs w:val="24"/>
                <w:lang w:val="en-US" w:eastAsia="zh-CN"/>
              </w:rPr>
            </w:pPr>
            <w:r>
              <w:rPr>
                <w:rFonts w:hint="eastAsia" w:ascii="宋体" w:hAnsi="宋体" w:cs="宋体"/>
                <w:color w:val="333333"/>
                <w:sz w:val="24"/>
                <w:szCs w:val="24"/>
                <w:lang w:val="en-US" w:eastAsia="zh-CN"/>
              </w:rPr>
              <w:t>7</w:t>
            </w:r>
          </w:p>
        </w:tc>
        <w:tc>
          <w:tcPr>
            <w:tcW w:w="9405" w:type="dxa"/>
            <w:shd w:val="clear" w:color="auto" w:fill="auto"/>
            <w:noWrap/>
            <w:vAlign w:val="center"/>
          </w:tcPr>
          <w:p w14:paraId="59D5E6D3">
            <w:pPr>
              <w:spacing w:line="260" w:lineRule="exact"/>
              <w:jc w:val="left"/>
              <w:rPr>
                <w:rFonts w:hint="eastAsia" w:ascii="宋体" w:hAnsi="宋体" w:eastAsia="宋体" w:cs="宋体"/>
                <w:color w:val="333333"/>
                <w:sz w:val="24"/>
                <w:szCs w:val="24"/>
                <w:lang w:val="en-US" w:eastAsia="zh-CN"/>
              </w:rPr>
            </w:pPr>
            <w:r>
              <w:rPr>
                <w:rFonts w:hint="eastAsia" w:ascii="宋体" w:hAnsi="宋体" w:eastAsia="宋体" w:cs="宋体"/>
                <w:sz w:val="24"/>
                <w:szCs w:val="24"/>
              </w:rPr>
              <w:t>特定资格要求</w:t>
            </w:r>
            <w:r>
              <w:rPr>
                <w:rFonts w:hint="eastAsia" w:ascii="宋体" w:hAnsi="宋体" w:eastAsia="宋体" w:cs="宋体"/>
                <w:sz w:val="24"/>
                <w:szCs w:val="24"/>
                <w:lang w:eastAsia="zh-CN"/>
              </w:rPr>
              <w:t>：</w:t>
            </w:r>
            <w:bookmarkStart w:id="41" w:name="OLE_LINK3"/>
            <w:r>
              <w:rPr>
                <w:rFonts w:hint="eastAsia" w:ascii="宋体" w:hAnsi="宋体" w:eastAsia="宋体" w:cs="宋体"/>
                <w:color w:val="333333"/>
                <w:sz w:val="24"/>
                <w:szCs w:val="24"/>
                <w:lang w:val="en-US" w:eastAsia="zh-CN"/>
              </w:rPr>
              <w:t>投标供应商</w:t>
            </w:r>
            <w:r>
              <w:rPr>
                <w:rFonts w:hint="eastAsia" w:ascii="宋体" w:hAnsi="宋体" w:cs="宋体"/>
                <w:color w:val="333333"/>
                <w:sz w:val="24"/>
                <w:szCs w:val="24"/>
                <w:lang w:val="en-US" w:eastAsia="zh-CN"/>
              </w:rPr>
              <w:t>须</w:t>
            </w:r>
            <w:r>
              <w:rPr>
                <w:rFonts w:hint="eastAsia" w:ascii="宋体" w:hAnsi="宋体" w:eastAsia="宋体" w:cs="宋体"/>
                <w:color w:val="333333"/>
                <w:sz w:val="24"/>
                <w:szCs w:val="24"/>
                <w:lang w:val="en-US" w:eastAsia="zh-CN"/>
              </w:rPr>
              <w:t>提供《食品经营许可证》经营范围包括但不限于预包装食品销售（含冷藏冷冻食品）及散装食品销售（含冷藏冷冻食品）</w:t>
            </w:r>
            <w:bookmarkEnd w:id="41"/>
          </w:p>
        </w:tc>
      </w:tr>
      <w:tr w14:paraId="455A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02" w:type="dxa"/>
            <w:noWrap/>
            <w:vAlign w:val="center"/>
          </w:tcPr>
          <w:p w14:paraId="08576558">
            <w:pPr>
              <w:spacing w:line="260" w:lineRule="exact"/>
              <w:jc w:val="center"/>
              <w:rPr>
                <w:rFonts w:hint="default" w:ascii="宋体" w:hAnsi="宋体" w:cs="宋体"/>
                <w:color w:val="333333"/>
                <w:sz w:val="24"/>
                <w:szCs w:val="24"/>
                <w:lang w:val="en-US" w:eastAsia="zh-CN"/>
              </w:rPr>
            </w:pPr>
            <w:r>
              <w:rPr>
                <w:rFonts w:hint="eastAsia" w:ascii="宋体" w:hAnsi="宋体" w:cs="宋体"/>
                <w:color w:val="333333"/>
                <w:sz w:val="24"/>
                <w:szCs w:val="24"/>
                <w:lang w:val="en-US" w:eastAsia="zh-CN"/>
              </w:rPr>
              <w:t>8</w:t>
            </w:r>
          </w:p>
        </w:tc>
        <w:tc>
          <w:tcPr>
            <w:tcW w:w="9405" w:type="dxa"/>
            <w:shd w:val="clear" w:color="auto" w:fill="auto"/>
            <w:noWrap/>
            <w:vAlign w:val="center"/>
          </w:tcPr>
          <w:p w14:paraId="5FAB5AAC">
            <w:pPr>
              <w:tabs>
                <w:tab w:val="left" w:pos="969"/>
              </w:tabs>
              <w:spacing w:line="260" w:lineRule="exact"/>
              <w:jc w:val="left"/>
              <w:rPr>
                <w:rFonts w:hint="eastAsia" w:ascii="宋体" w:hAnsi="宋体" w:eastAsia="宋体" w:cs="宋体"/>
                <w:color w:val="333333"/>
                <w:sz w:val="24"/>
                <w:szCs w:val="24"/>
                <w:lang w:eastAsia="zh-CN"/>
              </w:rPr>
            </w:pPr>
            <w:bookmarkStart w:id="42" w:name="OLE_LINK35"/>
            <w:r>
              <w:rPr>
                <w:rFonts w:hint="eastAsia" w:ascii="宋体" w:hAnsi="宋体" w:cs="宋体"/>
                <w:color w:val="333333"/>
                <w:sz w:val="24"/>
                <w:szCs w:val="24"/>
                <w:lang w:eastAsia="zh-CN"/>
              </w:rPr>
              <w:t>单位负责人为同一人或者存在直接控股、管理关系的不同供应商，不得参加同一合同项下的政府采购活动；</w:t>
            </w:r>
            <w:bookmarkEnd w:id="42"/>
          </w:p>
        </w:tc>
      </w:tr>
      <w:tr w14:paraId="2C17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702" w:type="dxa"/>
            <w:noWrap/>
            <w:vAlign w:val="center"/>
          </w:tcPr>
          <w:p w14:paraId="3D103022">
            <w:pPr>
              <w:spacing w:line="260" w:lineRule="exact"/>
              <w:jc w:val="center"/>
              <w:rPr>
                <w:rFonts w:hint="default" w:ascii="宋体" w:hAnsi="宋体" w:cs="宋体"/>
                <w:color w:val="333333"/>
                <w:sz w:val="24"/>
                <w:szCs w:val="24"/>
                <w:lang w:val="en-US" w:eastAsia="zh-CN"/>
              </w:rPr>
            </w:pPr>
            <w:r>
              <w:rPr>
                <w:rFonts w:hint="eastAsia" w:ascii="宋体" w:hAnsi="宋体" w:cs="宋体"/>
                <w:color w:val="333333"/>
                <w:sz w:val="24"/>
                <w:szCs w:val="24"/>
                <w:lang w:val="en-US" w:eastAsia="zh-CN"/>
              </w:rPr>
              <w:t>9</w:t>
            </w:r>
          </w:p>
        </w:tc>
        <w:tc>
          <w:tcPr>
            <w:tcW w:w="9405" w:type="dxa"/>
            <w:shd w:val="clear" w:color="auto" w:fill="auto"/>
            <w:noWrap/>
            <w:vAlign w:val="center"/>
          </w:tcPr>
          <w:p w14:paraId="75665D95">
            <w:pPr>
              <w:spacing w:line="260" w:lineRule="exact"/>
              <w:jc w:val="left"/>
              <w:rPr>
                <w:rFonts w:hint="eastAsia" w:ascii="宋体" w:hAnsi="宋体" w:eastAsia="宋体" w:cs="宋体"/>
                <w:color w:val="333333"/>
                <w:sz w:val="24"/>
                <w:szCs w:val="24"/>
                <w:lang w:eastAsia="zh-CN"/>
              </w:rPr>
            </w:pPr>
            <w:bookmarkStart w:id="43" w:name="OLE_LINK32"/>
            <w:r>
              <w:rPr>
                <w:rFonts w:hint="eastAsia" w:ascii="宋体" w:hAnsi="宋体" w:eastAsia="宋体" w:cs="宋体"/>
                <w:snapToGrid w:val="0"/>
                <w:color w:val="000000"/>
                <w:kern w:val="0"/>
                <w:sz w:val="24"/>
                <w:szCs w:val="24"/>
                <w:highlight w:val="none"/>
                <w:lang w:eastAsia="zh-CN"/>
              </w:rPr>
              <w:t>落实政府采购政策需满足的资格要求：</w:t>
            </w:r>
            <w:r>
              <w:rPr>
                <w:rFonts w:hint="eastAsia" w:ascii="宋体" w:hAnsi="宋体" w:eastAsia="宋体" w:cs="宋体"/>
                <w:b w:val="0"/>
                <w:bCs w:val="0"/>
                <w:sz w:val="24"/>
                <w:szCs w:val="24"/>
                <w:lang w:eastAsia="zh-CN"/>
              </w:rPr>
              <w:t>本项目专门面向小微企业</w:t>
            </w:r>
            <w:r>
              <w:rPr>
                <w:rFonts w:hint="eastAsia" w:ascii="宋体" w:hAnsi="宋体" w:cs="宋体"/>
                <w:b w:val="0"/>
                <w:bCs w:val="0"/>
                <w:sz w:val="24"/>
                <w:szCs w:val="24"/>
                <w:lang w:eastAsia="zh-CN"/>
              </w:rPr>
              <w:t>采购</w:t>
            </w:r>
            <w:r>
              <w:rPr>
                <w:rFonts w:hint="eastAsia" w:ascii="宋体" w:hAnsi="宋体" w:cs="宋体"/>
                <w:sz w:val="24"/>
                <w:szCs w:val="24"/>
                <w:lang w:eastAsia="zh-CN"/>
              </w:rPr>
              <w:t>，</w:t>
            </w:r>
            <w:r>
              <w:rPr>
                <w:rFonts w:hint="eastAsia" w:ascii="宋体" w:hAnsi="宋体" w:eastAsia="宋体" w:cs="宋体"/>
                <w:sz w:val="24"/>
                <w:szCs w:val="24"/>
                <w:lang w:eastAsia="zh-CN"/>
              </w:rPr>
              <w:t>投标企业不在单独享受价格扣除优惠政策，须提</w:t>
            </w:r>
            <w:r>
              <w:rPr>
                <w:rFonts w:hint="eastAsia" w:ascii="宋体" w:hAnsi="宋体" w:cs="宋体"/>
                <w:sz w:val="24"/>
                <w:szCs w:val="24"/>
                <w:lang w:eastAsia="zh-CN"/>
              </w:rPr>
              <w:t>供</w:t>
            </w:r>
            <w:r>
              <w:rPr>
                <w:rFonts w:hint="eastAsia" w:ascii="宋体" w:hAnsi="宋体" w:eastAsia="宋体" w:cs="宋体"/>
                <w:sz w:val="24"/>
                <w:szCs w:val="24"/>
                <w:lang w:eastAsia="zh-CN"/>
              </w:rPr>
              <w:t>《中小企业声明函》</w:t>
            </w:r>
            <w:bookmarkEnd w:id="43"/>
          </w:p>
        </w:tc>
      </w:tr>
      <w:tr w14:paraId="2159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02" w:type="dxa"/>
            <w:noWrap/>
            <w:vAlign w:val="center"/>
          </w:tcPr>
          <w:p w14:paraId="0A4AAC9C">
            <w:pPr>
              <w:spacing w:line="260" w:lineRule="exact"/>
              <w:jc w:val="center"/>
              <w:rPr>
                <w:rFonts w:hint="eastAsia" w:ascii="宋体" w:hAnsi="宋体" w:eastAsia="宋体" w:cs="宋体"/>
                <w:color w:val="333333"/>
                <w:sz w:val="24"/>
                <w:szCs w:val="24"/>
              </w:rPr>
            </w:pPr>
          </w:p>
        </w:tc>
        <w:tc>
          <w:tcPr>
            <w:tcW w:w="9405" w:type="dxa"/>
            <w:shd w:val="clear" w:color="auto" w:fill="auto"/>
            <w:noWrap/>
            <w:vAlign w:val="top"/>
          </w:tcPr>
          <w:p w14:paraId="358EFAA5">
            <w:pPr>
              <w:spacing w:line="260" w:lineRule="exact"/>
              <w:jc w:val="left"/>
              <w:rPr>
                <w:rFonts w:hint="eastAsia" w:ascii="宋体" w:hAnsi="宋体" w:eastAsia="宋体" w:cs="宋体"/>
                <w:color w:val="333333"/>
                <w:sz w:val="24"/>
                <w:szCs w:val="24"/>
                <w:lang w:eastAsia="zh-CN"/>
              </w:rPr>
            </w:pPr>
          </w:p>
          <w:p w14:paraId="4B26BD8B">
            <w:pPr>
              <w:spacing w:line="260" w:lineRule="exact"/>
              <w:jc w:val="left"/>
              <w:rPr>
                <w:rFonts w:hint="eastAsia" w:ascii="宋体" w:hAnsi="宋体" w:eastAsia="宋体" w:cs="宋体"/>
                <w:color w:val="333333"/>
                <w:sz w:val="24"/>
                <w:szCs w:val="24"/>
                <w:lang w:eastAsia="zh-CN"/>
              </w:rPr>
            </w:pPr>
            <w:bookmarkStart w:id="44" w:name="OLE_LINK15"/>
            <w:r>
              <w:rPr>
                <w:rFonts w:hint="eastAsia" w:ascii="宋体" w:hAnsi="宋体" w:eastAsia="宋体" w:cs="宋体"/>
                <w:color w:val="333333"/>
                <w:sz w:val="24"/>
                <w:szCs w:val="24"/>
                <w:lang w:eastAsia="zh-CN"/>
              </w:rPr>
              <w:t>结论：是否通过评审（须填写通过或不通过）</w:t>
            </w:r>
          </w:p>
          <w:p w14:paraId="7E9477B9">
            <w:pPr>
              <w:spacing w:line="260" w:lineRule="exact"/>
              <w:jc w:val="left"/>
              <w:rPr>
                <w:rFonts w:hint="eastAsia" w:ascii="宋体" w:hAnsi="宋体" w:eastAsia="宋体" w:cs="宋体"/>
                <w:color w:val="333333"/>
                <w:sz w:val="24"/>
                <w:szCs w:val="24"/>
                <w:lang w:val="en-US" w:eastAsia="zh-CN"/>
              </w:rPr>
            </w:pPr>
            <w:r>
              <w:rPr>
                <w:rFonts w:hint="eastAsia" w:ascii="宋体" w:hAnsi="宋体" w:eastAsia="宋体" w:cs="宋体"/>
                <w:color w:val="333333"/>
                <w:sz w:val="24"/>
                <w:szCs w:val="24"/>
                <w:lang w:eastAsia="zh-CN"/>
              </w:rPr>
              <w:t>注：如有一项不合格，作废标处理。</w:t>
            </w:r>
            <w:bookmarkEnd w:id="44"/>
          </w:p>
        </w:tc>
      </w:tr>
    </w:tbl>
    <w:p w14:paraId="3C222A36">
      <w:pPr>
        <w:keepNext w:val="0"/>
        <w:keepLines w:val="0"/>
        <w:pageBreakBefore w:val="0"/>
        <w:widowControl w:val="0"/>
        <w:kinsoku/>
        <w:wordWrap/>
        <w:overflowPunct/>
        <w:topLinePunct w:val="0"/>
        <w:autoSpaceDE/>
        <w:autoSpaceDN/>
        <w:bidi w:val="0"/>
        <w:adjustRightInd/>
        <w:spacing w:line="500" w:lineRule="exact"/>
        <w:ind w:left="0" w:right="0" w:rightChars="0"/>
        <w:jc w:val="left"/>
        <w:textAlignment w:val="auto"/>
        <w:rPr>
          <w:rFonts w:hint="eastAsia" w:ascii="宋体" w:hAnsi="宋体" w:eastAsia="宋体" w:cs="宋体"/>
          <w:spacing w:val="9"/>
          <w:sz w:val="24"/>
          <w:szCs w:val="24"/>
        </w:rPr>
      </w:pPr>
      <w:r>
        <w:rPr>
          <w:rFonts w:hint="eastAsia" w:ascii="宋体" w:hAnsi="宋体" w:eastAsia="宋体" w:cs="宋体"/>
          <w:spacing w:val="9"/>
          <w:sz w:val="24"/>
          <w:szCs w:val="24"/>
        </w:rPr>
        <w:t>资格性审查不通过，不进行符合性审查，视为无效投标。</w:t>
      </w:r>
    </w:p>
    <w:p w14:paraId="27AAF287">
      <w:pPr>
        <w:keepNext w:val="0"/>
        <w:keepLines w:val="0"/>
        <w:pageBreakBefore w:val="0"/>
        <w:widowControl w:val="0"/>
        <w:kinsoku/>
        <w:wordWrap/>
        <w:overflowPunct/>
        <w:topLinePunct w:val="0"/>
        <w:autoSpaceDE/>
        <w:autoSpaceDN/>
        <w:bidi w:val="0"/>
        <w:adjustRightInd/>
        <w:snapToGrid w:val="0"/>
        <w:spacing w:line="500" w:lineRule="exact"/>
        <w:ind w:right="0" w:rightChars="0"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18、符合性审查</w:t>
      </w:r>
    </w:p>
    <w:p w14:paraId="077366EA">
      <w:pPr>
        <w:keepNext w:val="0"/>
        <w:keepLines w:val="0"/>
        <w:pageBreakBefore w:val="0"/>
        <w:widowControl w:val="0"/>
        <w:kinsoku/>
        <w:wordWrap/>
        <w:overflowPunct/>
        <w:topLinePunct w:val="0"/>
        <w:autoSpaceDE/>
        <w:autoSpaceDN/>
        <w:bidi w:val="0"/>
        <w:adjustRightInd/>
        <w:spacing w:line="500" w:lineRule="exact"/>
        <w:ind w:left="0" w:right="0" w:righ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18.1符合性检查是指谈判小组依据竞争性谈判文件的规定，从响应文件的有效性和完整性对竞争性谈判文件的响应程度进行审查，以确定是否对竞争性谈判文件的实质性要求做出响应。投标供应商应按照相应要求，提交符合性证明材料。未通过符合性审查的报名供应商不能进入下一阶段评审，其响应将被认定为无效响应；通过符合性审查的供应商数量不足3家的，不得作进一步的比较和评价。法律、法规有特殊规定情形的除外。</w:t>
      </w:r>
    </w:p>
    <w:p w14:paraId="162E24C0">
      <w:pPr>
        <w:rPr>
          <w:rFonts w:hint="eastAsia" w:ascii="宋体" w:hAnsi="宋体" w:eastAsia="宋体" w:cs="宋体"/>
          <w:b/>
          <w:bCs/>
          <w:sz w:val="24"/>
          <w:szCs w:val="24"/>
        </w:rPr>
      </w:pPr>
      <w:r>
        <w:rPr>
          <w:rFonts w:hint="eastAsia" w:ascii="宋体" w:hAnsi="宋体" w:eastAsia="宋体" w:cs="宋体"/>
          <w:b/>
          <w:bCs/>
          <w:sz w:val="24"/>
          <w:szCs w:val="24"/>
        </w:rPr>
        <w:br w:type="page"/>
      </w:r>
    </w:p>
    <w:p w14:paraId="2C4E81BC">
      <w:pPr>
        <w:keepNext w:val="0"/>
        <w:keepLines w:val="0"/>
        <w:pageBreakBefore w:val="0"/>
        <w:widowControl w:val="0"/>
        <w:kinsoku/>
        <w:wordWrap/>
        <w:overflowPunct/>
        <w:topLinePunct w:val="0"/>
        <w:autoSpaceDE/>
        <w:autoSpaceDN/>
        <w:bidi w:val="0"/>
        <w:adjustRightInd/>
        <w:snapToGrid w:val="0"/>
        <w:spacing w:line="500" w:lineRule="exact"/>
        <w:ind w:left="0" w:right="0" w:rightChars="0" w:firstLine="482" w:firstLineChars="200"/>
        <w:jc w:val="center"/>
        <w:textAlignment w:val="auto"/>
        <w:outlineLvl w:val="2"/>
        <w:rPr>
          <w:rFonts w:hint="eastAsia" w:eastAsia="宋体"/>
          <w:lang w:eastAsia="zh-CN"/>
        </w:rPr>
      </w:pPr>
      <w:r>
        <w:rPr>
          <w:rFonts w:hint="eastAsia" w:ascii="宋体" w:hAnsi="宋体" w:eastAsia="宋体" w:cs="宋体"/>
          <w:b/>
          <w:bCs/>
          <w:sz w:val="24"/>
          <w:szCs w:val="24"/>
        </w:rPr>
        <w:t>符合性审查</w:t>
      </w:r>
      <w:r>
        <w:rPr>
          <w:rFonts w:hint="eastAsia" w:ascii="宋体" w:hAnsi="宋体" w:eastAsia="宋体" w:cs="宋体"/>
          <w:b/>
          <w:bCs/>
          <w:sz w:val="24"/>
          <w:szCs w:val="24"/>
          <w:lang w:eastAsia="zh-CN"/>
        </w:rPr>
        <w:t>表</w:t>
      </w:r>
    </w:p>
    <w:tbl>
      <w:tblPr>
        <w:tblStyle w:val="17"/>
        <w:tblpPr w:leftFromText="180" w:rightFromText="180" w:vertAnchor="text" w:horzAnchor="page" w:tblpX="1240" w:tblpY="282"/>
        <w:tblOverlap w:val="never"/>
        <w:tblW w:w="9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613"/>
        <w:gridCol w:w="8294"/>
      </w:tblGrid>
      <w:tr w14:paraId="1838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restart"/>
            <w:shd w:val="clear" w:color="auto" w:fill="auto"/>
            <w:vAlign w:val="center"/>
          </w:tcPr>
          <w:p w14:paraId="2C2F7FCA">
            <w:pPr>
              <w:snapToGrid w:val="0"/>
              <w:spacing w:line="360" w:lineRule="auto"/>
              <w:jc w:val="center"/>
              <w:outlineLvl w:val="0"/>
              <w:rPr>
                <w:rFonts w:hint="eastAsia" w:ascii="宋体" w:hAnsi="宋体" w:eastAsia="宋体" w:cs="宋体"/>
                <w:color w:val="333333"/>
                <w:sz w:val="24"/>
                <w:szCs w:val="24"/>
                <w:lang w:eastAsia="zh-CN"/>
              </w:rPr>
            </w:pPr>
            <w:r>
              <w:rPr>
                <w:rFonts w:hint="eastAsia" w:ascii="宋体" w:hAnsi="宋体" w:cs="宋体"/>
                <w:color w:val="333333"/>
                <w:sz w:val="24"/>
                <w:szCs w:val="24"/>
                <w:lang w:eastAsia="zh-CN"/>
              </w:rPr>
              <w:t>商务技术符合性审查表</w:t>
            </w:r>
          </w:p>
        </w:tc>
        <w:tc>
          <w:tcPr>
            <w:tcW w:w="613" w:type="dxa"/>
            <w:shd w:val="clear" w:color="auto" w:fill="auto"/>
            <w:vAlign w:val="center"/>
          </w:tcPr>
          <w:p w14:paraId="24FA04E1">
            <w:pPr>
              <w:snapToGrid w:val="0"/>
              <w:spacing w:line="360" w:lineRule="auto"/>
              <w:jc w:val="center"/>
              <w:outlineLvl w:val="0"/>
              <w:rPr>
                <w:rFonts w:hint="eastAsia" w:ascii="宋体" w:hAnsi="宋体" w:eastAsia="宋体" w:cs="宋体"/>
                <w:color w:val="333333"/>
                <w:sz w:val="24"/>
                <w:szCs w:val="24"/>
              </w:rPr>
            </w:pPr>
            <w:r>
              <w:rPr>
                <w:rFonts w:hint="eastAsia" w:ascii="宋体" w:hAnsi="宋体" w:eastAsia="宋体" w:cs="宋体"/>
                <w:color w:val="333333"/>
                <w:sz w:val="24"/>
                <w:szCs w:val="24"/>
              </w:rPr>
              <w:t>1</w:t>
            </w:r>
          </w:p>
        </w:tc>
        <w:tc>
          <w:tcPr>
            <w:tcW w:w="8294" w:type="dxa"/>
            <w:shd w:val="clear" w:color="auto" w:fill="auto"/>
            <w:vAlign w:val="center"/>
          </w:tcPr>
          <w:p w14:paraId="244246C7">
            <w:pPr>
              <w:widowControl/>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bookmarkStart w:id="45" w:name="OLE_LINK17"/>
            <w:r>
              <w:rPr>
                <w:rFonts w:hint="eastAsia" w:ascii="宋体" w:hAnsi="宋体" w:cs="宋体"/>
                <w:color w:val="000000" w:themeColor="text1"/>
                <w:kern w:val="2"/>
                <w:sz w:val="24"/>
                <w:szCs w:val="24"/>
                <w:highlight w:val="none"/>
                <w:lang w:val="en-US" w:eastAsia="zh-CN" w:bidi="ar-SA"/>
                <w14:textFill>
                  <w14:solidFill>
                    <w14:schemeClr w14:val="tx1"/>
                  </w14:solidFill>
                </w14:textFill>
              </w:rPr>
              <w:t>响应</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文件签署：</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响应</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文件上法定代表人或其授权代理人的盖章或签字、供应商的单位章齐全符合</w:t>
            </w:r>
            <w:r>
              <w:rPr>
                <w:rFonts w:hint="eastAsia" w:ascii="宋体" w:hAnsi="宋体" w:eastAsia="宋体" w:cs="宋体"/>
                <w:spacing w:val="15"/>
                <w:sz w:val="24"/>
                <w:szCs w:val="24"/>
                <w:lang w:val="en-US" w:eastAsia="zh-CN"/>
              </w:rPr>
              <w:t>采购</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文件</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规定；</w:t>
            </w:r>
            <w:bookmarkEnd w:id="45"/>
          </w:p>
        </w:tc>
      </w:tr>
      <w:tr w14:paraId="6267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continue"/>
            <w:shd w:val="clear" w:color="auto" w:fill="auto"/>
            <w:vAlign w:val="center"/>
          </w:tcPr>
          <w:p w14:paraId="32418749">
            <w:pPr>
              <w:snapToGrid w:val="0"/>
              <w:spacing w:line="360" w:lineRule="auto"/>
              <w:jc w:val="center"/>
              <w:outlineLvl w:val="0"/>
              <w:rPr>
                <w:rFonts w:hint="eastAsia" w:ascii="宋体" w:hAnsi="宋体" w:eastAsia="宋体" w:cs="宋体"/>
                <w:color w:val="333333"/>
                <w:sz w:val="24"/>
                <w:szCs w:val="24"/>
              </w:rPr>
            </w:pPr>
            <w:bookmarkStart w:id="46" w:name="OLE_LINK50" w:colFirst="2" w:colLast="2"/>
          </w:p>
        </w:tc>
        <w:tc>
          <w:tcPr>
            <w:tcW w:w="613" w:type="dxa"/>
            <w:shd w:val="clear" w:color="auto" w:fill="auto"/>
            <w:vAlign w:val="center"/>
          </w:tcPr>
          <w:p w14:paraId="2CBAFD87">
            <w:pPr>
              <w:snapToGrid w:val="0"/>
              <w:spacing w:line="360" w:lineRule="auto"/>
              <w:jc w:val="center"/>
              <w:outlineLvl w:val="0"/>
              <w:rPr>
                <w:rFonts w:hint="eastAsia" w:ascii="宋体" w:hAnsi="宋体" w:eastAsia="宋体" w:cs="宋体"/>
                <w:color w:val="333333"/>
                <w:sz w:val="24"/>
                <w:szCs w:val="24"/>
              </w:rPr>
            </w:pPr>
            <w:r>
              <w:rPr>
                <w:rFonts w:hint="eastAsia" w:ascii="宋体" w:hAnsi="宋体" w:eastAsia="宋体" w:cs="宋体"/>
                <w:color w:val="333333"/>
                <w:sz w:val="24"/>
                <w:szCs w:val="24"/>
              </w:rPr>
              <w:t>2</w:t>
            </w:r>
          </w:p>
        </w:tc>
        <w:tc>
          <w:tcPr>
            <w:tcW w:w="8294" w:type="dxa"/>
            <w:shd w:val="clear" w:color="auto" w:fill="auto"/>
            <w:vAlign w:val="center"/>
          </w:tcPr>
          <w:p w14:paraId="3ED71646">
            <w:pPr>
              <w:widowControl/>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bookmarkStart w:id="47" w:name="OLE_LINK12"/>
            <w:bookmarkStart w:id="48" w:name="OLE_LINK18"/>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法定代表人身份证明及授权委托书：提</w:t>
            </w:r>
            <w:bookmarkEnd w:id="47"/>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法定代表人身份证明及授权委托书有效，且符合</w:t>
            </w:r>
            <w:r>
              <w:rPr>
                <w:rFonts w:hint="eastAsia" w:ascii="宋体" w:hAnsi="宋体" w:eastAsia="宋体" w:cs="宋体"/>
                <w:spacing w:val="15"/>
                <w:sz w:val="24"/>
                <w:szCs w:val="24"/>
                <w:lang w:val="en-US" w:eastAsia="zh-CN"/>
              </w:rPr>
              <w:t>采购</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文件</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规定的格式；</w:t>
            </w:r>
            <w:bookmarkEnd w:id="48"/>
          </w:p>
        </w:tc>
      </w:tr>
      <w:tr w14:paraId="7D2C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continue"/>
            <w:shd w:val="clear" w:color="auto" w:fill="auto"/>
            <w:vAlign w:val="center"/>
          </w:tcPr>
          <w:p w14:paraId="429B67F6">
            <w:pPr>
              <w:snapToGrid w:val="0"/>
              <w:spacing w:line="360" w:lineRule="auto"/>
              <w:jc w:val="center"/>
              <w:outlineLvl w:val="0"/>
              <w:rPr>
                <w:rFonts w:hint="eastAsia" w:ascii="宋体" w:hAnsi="宋体" w:eastAsia="宋体" w:cs="宋体"/>
                <w:color w:val="333333"/>
                <w:sz w:val="24"/>
                <w:szCs w:val="24"/>
              </w:rPr>
            </w:pPr>
          </w:p>
        </w:tc>
        <w:tc>
          <w:tcPr>
            <w:tcW w:w="613" w:type="dxa"/>
            <w:shd w:val="clear" w:color="auto" w:fill="auto"/>
            <w:vAlign w:val="center"/>
          </w:tcPr>
          <w:p w14:paraId="473B3E14">
            <w:pPr>
              <w:snapToGrid w:val="0"/>
              <w:spacing w:line="360" w:lineRule="auto"/>
              <w:jc w:val="center"/>
              <w:outlineLvl w:val="0"/>
              <w:rPr>
                <w:rFonts w:hint="eastAsia" w:ascii="宋体" w:hAnsi="宋体" w:eastAsia="宋体" w:cs="宋体"/>
                <w:color w:val="333333"/>
                <w:sz w:val="24"/>
                <w:szCs w:val="24"/>
              </w:rPr>
            </w:pPr>
            <w:r>
              <w:rPr>
                <w:rFonts w:hint="eastAsia" w:ascii="宋体" w:hAnsi="宋体" w:eastAsia="宋体" w:cs="宋体"/>
                <w:color w:val="333333"/>
                <w:sz w:val="24"/>
                <w:szCs w:val="24"/>
              </w:rPr>
              <w:t>3</w:t>
            </w:r>
          </w:p>
        </w:tc>
        <w:tc>
          <w:tcPr>
            <w:tcW w:w="8294" w:type="dxa"/>
            <w:shd w:val="clear" w:color="auto" w:fill="auto"/>
            <w:vAlign w:val="center"/>
          </w:tcPr>
          <w:p w14:paraId="4563E8FB">
            <w:pPr>
              <w:widowControl/>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bookmarkStart w:id="49" w:name="OLE_LINK19"/>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格式要求：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响应</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文件组成齐全完整，内容均按规定填写；</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响应</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文件的关键内容无字迹模糊、无法辨认的。</w:t>
            </w:r>
            <w:bookmarkEnd w:id="49"/>
          </w:p>
        </w:tc>
      </w:tr>
      <w:bookmarkEnd w:id="46"/>
      <w:tr w14:paraId="36F4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8" w:type="dxa"/>
            <w:vMerge w:val="continue"/>
            <w:shd w:val="clear" w:color="auto" w:fill="auto"/>
            <w:vAlign w:val="center"/>
          </w:tcPr>
          <w:p w14:paraId="07450D63">
            <w:pPr>
              <w:snapToGrid w:val="0"/>
              <w:spacing w:line="360" w:lineRule="auto"/>
              <w:jc w:val="center"/>
              <w:outlineLvl w:val="0"/>
              <w:rPr>
                <w:rFonts w:hint="eastAsia" w:ascii="宋体" w:hAnsi="宋体" w:eastAsia="宋体" w:cs="宋体"/>
                <w:color w:val="333333"/>
                <w:sz w:val="24"/>
                <w:szCs w:val="24"/>
              </w:rPr>
            </w:pPr>
          </w:p>
        </w:tc>
        <w:tc>
          <w:tcPr>
            <w:tcW w:w="613" w:type="dxa"/>
            <w:shd w:val="clear" w:color="auto" w:fill="auto"/>
            <w:vAlign w:val="center"/>
          </w:tcPr>
          <w:p w14:paraId="36A62E4F">
            <w:pPr>
              <w:snapToGrid w:val="0"/>
              <w:spacing w:line="360" w:lineRule="auto"/>
              <w:jc w:val="center"/>
              <w:outlineLvl w:val="0"/>
              <w:rPr>
                <w:rFonts w:hint="eastAsia" w:ascii="宋体" w:hAnsi="宋体" w:eastAsia="宋体" w:cs="宋体"/>
                <w:color w:val="333333"/>
                <w:sz w:val="24"/>
                <w:szCs w:val="24"/>
              </w:rPr>
            </w:pPr>
            <w:r>
              <w:rPr>
                <w:rFonts w:hint="eastAsia" w:ascii="宋体" w:hAnsi="宋体" w:eastAsia="宋体" w:cs="宋体"/>
                <w:color w:val="333333"/>
                <w:sz w:val="24"/>
                <w:szCs w:val="24"/>
              </w:rPr>
              <w:t>4</w:t>
            </w:r>
          </w:p>
        </w:tc>
        <w:tc>
          <w:tcPr>
            <w:tcW w:w="8294" w:type="dxa"/>
            <w:shd w:val="clear" w:color="auto" w:fill="auto"/>
            <w:vAlign w:val="center"/>
          </w:tcPr>
          <w:p w14:paraId="05DF0077">
            <w:pPr>
              <w:widowControl/>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提供如若中标所提供的具有</w:t>
            </w:r>
            <w:r>
              <w:rPr>
                <w:rFonts w:hint="eastAsia" w:ascii="宋体" w:hAnsi="宋体" w:cs="宋体"/>
                <w:color w:val="000000" w:themeColor="text1"/>
                <w:sz w:val="24"/>
                <w:szCs w:val="24"/>
                <w:highlight w:val="none"/>
                <w:lang w:val="en-US" w:eastAsia="zh-CN"/>
                <w14:textFill>
                  <w14:solidFill>
                    <w14:schemeClr w14:val="tx1"/>
                  </w14:solidFill>
                </w14:textFill>
              </w:rPr>
              <w:t>当地</w:t>
            </w:r>
            <w:r>
              <w:rPr>
                <w:rFonts w:hint="eastAsia" w:ascii="宋体" w:hAnsi="宋体" w:eastAsia="宋体" w:cs="宋体"/>
                <w:color w:val="000000" w:themeColor="text1"/>
                <w:sz w:val="24"/>
                <w:szCs w:val="24"/>
                <w:highlight w:val="none"/>
                <w:lang w:val="en-US" w:eastAsia="zh-CN"/>
                <w14:textFill>
                  <w14:solidFill>
                    <w14:schemeClr w14:val="tx1"/>
                  </w14:solidFill>
                </w14:textFill>
              </w:rPr>
              <w:t>动物卫生监督所48小时内出具动物检疫合格证明：提供承诺函，格式自拟。</w:t>
            </w:r>
          </w:p>
        </w:tc>
      </w:tr>
      <w:tr w14:paraId="683E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continue"/>
            <w:shd w:val="clear" w:color="auto" w:fill="auto"/>
            <w:vAlign w:val="center"/>
          </w:tcPr>
          <w:p w14:paraId="7501726D">
            <w:pPr>
              <w:snapToGrid w:val="0"/>
              <w:spacing w:line="360" w:lineRule="auto"/>
              <w:jc w:val="center"/>
              <w:outlineLvl w:val="0"/>
              <w:rPr>
                <w:rFonts w:hint="eastAsia" w:ascii="宋体" w:hAnsi="宋体" w:eastAsia="宋体" w:cs="宋体"/>
                <w:color w:val="333333"/>
                <w:sz w:val="24"/>
                <w:szCs w:val="24"/>
              </w:rPr>
            </w:pPr>
          </w:p>
        </w:tc>
        <w:tc>
          <w:tcPr>
            <w:tcW w:w="613" w:type="dxa"/>
            <w:shd w:val="clear" w:color="auto" w:fill="auto"/>
            <w:vAlign w:val="center"/>
          </w:tcPr>
          <w:p w14:paraId="32865666">
            <w:pPr>
              <w:snapToGrid w:val="0"/>
              <w:spacing w:line="360" w:lineRule="auto"/>
              <w:jc w:val="center"/>
              <w:outlineLvl w:val="0"/>
              <w:rPr>
                <w:rFonts w:hint="eastAsia" w:ascii="宋体" w:hAnsi="宋体" w:eastAsia="宋体" w:cs="宋体"/>
                <w:color w:val="333333"/>
                <w:sz w:val="24"/>
                <w:szCs w:val="24"/>
              </w:rPr>
            </w:pPr>
            <w:r>
              <w:rPr>
                <w:rFonts w:hint="eastAsia" w:ascii="宋体" w:hAnsi="宋体" w:eastAsia="宋体" w:cs="宋体"/>
                <w:color w:val="333333"/>
                <w:sz w:val="24"/>
                <w:szCs w:val="24"/>
              </w:rPr>
              <w:t>5</w:t>
            </w:r>
          </w:p>
        </w:tc>
        <w:tc>
          <w:tcPr>
            <w:tcW w:w="8294" w:type="dxa"/>
            <w:shd w:val="clear" w:color="auto" w:fill="auto"/>
            <w:vAlign w:val="center"/>
          </w:tcPr>
          <w:p w14:paraId="671877C3">
            <w:pPr>
              <w:widowControl/>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bookmarkStart w:id="50" w:name="OLE_LINK30"/>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提供如若中标所提供</w:t>
            </w:r>
            <w:r>
              <w:rPr>
                <w:rFonts w:hint="eastAsia" w:ascii="宋体" w:hAnsi="宋体" w:eastAsia="宋体" w:cs="宋体"/>
                <w:color w:val="auto"/>
                <w:kern w:val="2"/>
                <w:sz w:val="24"/>
                <w:szCs w:val="24"/>
                <w:highlight w:val="none"/>
                <w:lang w:val="en-US" w:eastAsia="zh-CN" w:bidi="ar-SA"/>
              </w:rPr>
              <w:t>有保质期限的食材提供到采购人处时，剩余保存期不得少于原有保质期时间的三分之二,每批次货物必须提供相应货物的合格证</w:t>
            </w:r>
            <w:r>
              <w:rPr>
                <w:rFonts w:hint="eastAsia" w:ascii="宋体" w:hAnsi="宋体" w:eastAsia="宋体" w:cs="宋体"/>
                <w:color w:val="000000" w:themeColor="text1"/>
                <w:sz w:val="24"/>
                <w:szCs w:val="24"/>
                <w:highlight w:val="none"/>
                <w:lang w:val="en-US" w:eastAsia="zh-CN"/>
                <w14:textFill>
                  <w14:solidFill>
                    <w14:schemeClr w14:val="tx1"/>
                  </w14:solidFill>
                </w14:textFill>
              </w:rPr>
              <w:t>：提供承诺函，格式自拟。</w:t>
            </w:r>
            <w:bookmarkEnd w:id="50"/>
          </w:p>
        </w:tc>
      </w:tr>
      <w:tr w14:paraId="1628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28" w:type="dxa"/>
            <w:vMerge w:val="continue"/>
            <w:shd w:val="clear" w:color="auto" w:fill="auto"/>
            <w:vAlign w:val="center"/>
          </w:tcPr>
          <w:p w14:paraId="73F774AE">
            <w:pPr>
              <w:spacing w:line="260" w:lineRule="exact"/>
              <w:jc w:val="center"/>
              <w:rPr>
                <w:rFonts w:hint="eastAsia" w:ascii="宋体" w:hAnsi="宋体" w:cs="宋体"/>
                <w:color w:val="333333"/>
                <w:sz w:val="24"/>
                <w:szCs w:val="24"/>
                <w:lang w:val="en-US" w:eastAsia="zh-CN"/>
              </w:rPr>
            </w:pPr>
          </w:p>
        </w:tc>
        <w:tc>
          <w:tcPr>
            <w:tcW w:w="613" w:type="dxa"/>
            <w:shd w:val="clear" w:color="auto" w:fill="auto"/>
            <w:vAlign w:val="center"/>
          </w:tcPr>
          <w:p w14:paraId="23711A4F">
            <w:pPr>
              <w:spacing w:line="260" w:lineRule="exact"/>
              <w:jc w:val="center"/>
              <w:rPr>
                <w:rFonts w:hint="eastAsia" w:ascii="宋体" w:hAnsi="宋体" w:eastAsia="宋体" w:cs="宋体"/>
                <w:color w:val="333333"/>
                <w:sz w:val="24"/>
                <w:szCs w:val="24"/>
                <w:lang w:val="en-US" w:eastAsia="zh-CN"/>
              </w:rPr>
            </w:pPr>
            <w:r>
              <w:rPr>
                <w:rFonts w:hint="eastAsia" w:ascii="宋体" w:hAnsi="宋体" w:cs="宋体"/>
                <w:color w:val="333333"/>
                <w:sz w:val="24"/>
                <w:szCs w:val="24"/>
                <w:lang w:val="en-US" w:eastAsia="zh-CN"/>
              </w:rPr>
              <w:t>6</w:t>
            </w:r>
          </w:p>
        </w:tc>
        <w:tc>
          <w:tcPr>
            <w:tcW w:w="8294" w:type="dxa"/>
            <w:shd w:val="clear" w:color="auto" w:fill="auto"/>
            <w:vAlign w:val="center"/>
          </w:tcPr>
          <w:p w14:paraId="5309AFFC">
            <w:pPr>
              <w:spacing w:line="260" w:lineRule="exact"/>
              <w:jc w:val="left"/>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51" w:name="OLE_LINK39"/>
            <w:r>
              <w:rPr>
                <w:rFonts w:hint="eastAsia" w:ascii="宋体" w:hAnsi="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lang w:eastAsia="zh-CN"/>
                <w14:textFill>
                  <w14:solidFill>
                    <w14:schemeClr w14:val="tx1"/>
                  </w14:solidFill>
                </w14:textFill>
              </w:rPr>
              <w:t>有效期</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满足</w:t>
            </w:r>
            <w:r>
              <w:rPr>
                <w:rFonts w:hint="eastAsia" w:ascii="宋体" w:hAnsi="宋体" w:eastAsia="宋体" w:cs="宋体"/>
                <w:spacing w:val="15"/>
                <w:sz w:val="24"/>
                <w:szCs w:val="24"/>
                <w:lang w:val="en-US" w:eastAsia="zh-CN"/>
              </w:rPr>
              <w:t>采购</w:t>
            </w:r>
            <w:r>
              <w:rPr>
                <w:rFonts w:hint="eastAsia" w:ascii="宋体" w:hAnsi="宋体" w:cs="宋体"/>
                <w:color w:val="000000" w:themeColor="text1"/>
                <w:sz w:val="24"/>
                <w:szCs w:val="24"/>
                <w:highlight w:val="none"/>
                <w:lang w:eastAsia="zh-CN"/>
                <w14:textFill>
                  <w14:solidFill>
                    <w14:schemeClr w14:val="tx1"/>
                  </w14:solidFill>
                </w14:textFill>
              </w:rPr>
              <w:t>文件</w:t>
            </w:r>
            <w:r>
              <w:rPr>
                <w:rFonts w:hint="eastAsia" w:ascii="宋体" w:hAnsi="宋体" w:eastAsia="宋体" w:cs="宋体"/>
                <w:color w:val="000000" w:themeColor="text1"/>
                <w:sz w:val="24"/>
                <w:szCs w:val="24"/>
                <w:highlight w:val="none"/>
                <w:lang w:eastAsia="zh-CN"/>
                <w14:textFill>
                  <w14:solidFill>
                    <w14:schemeClr w14:val="tx1"/>
                  </w14:solidFill>
                </w14:textFill>
              </w:rPr>
              <w:t>要求。</w:t>
            </w:r>
            <w:bookmarkEnd w:id="51"/>
          </w:p>
        </w:tc>
      </w:tr>
      <w:tr w14:paraId="7FF5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8" w:type="dxa"/>
            <w:vMerge w:val="continue"/>
            <w:shd w:val="clear" w:color="auto" w:fill="auto"/>
            <w:vAlign w:val="center"/>
          </w:tcPr>
          <w:p w14:paraId="5CE496F4">
            <w:pPr>
              <w:spacing w:line="260" w:lineRule="exact"/>
              <w:jc w:val="center"/>
              <w:rPr>
                <w:rFonts w:hint="eastAsia" w:ascii="宋体" w:hAnsi="宋体" w:cs="宋体"/>
                <w:color w:val="333333"/>
                <w:sz w:val="24"/>
                <w:szCs w:val="24"/>
                <w:lang w:val="en-US" w:eastAsia="zh-CN"/>
              </w:rPr>
            </w:pPr>
          </w:p>
        </w:tc>
        <w:tc>
          <w:tcPr>
            <w:tcW w:w="613" w:type="dxa"/>
            <w:shd w:val="clear" w:color="auto" w:fill="auto"/>
            <w:vAlign w:val="center"/>
          </w:tcPr>
          <w:p w14:paraId="49C414F8">
            <w:pPr>
              <w:spacing w:line="260" w:lineRule="exact"/>
              <w:jc w:val="center"/>
              <w:rPr>
                <w:rFonts w:hint="default" w:ascii="宋体" w:hAnsi="宋体" w:cs="宋体"/>
                <w:color w:val="333333"/>
                <w:sz w:val="24"/>
                <w:szCs w:val="24"/>
                <w:lang w:val="en-US" w:eastAsia="zh-CN"/>
              </w:rPr>
            </w:pPr>
            <w:r>
              <w:rPr>
                <w:rFonts w:hint="eastAsia" w:ascii="宋体" w:hAnsi="宋体" w:cs="宋体"/>
                <w:color w:val="333333"/>
                <w:sz w:val="24"/>
                <w:szCs w:val="24"/>
                <w:lang w:val="en-US" w:eastAsia="zh-CN"/>
              </w:rPr>
              <w:t>7</w:t>
            </w:r>
          </w:p>
        </w:tc>
        <w:tc>
          <w:tcPr>
            <w:tcW w:w="8294" w:type="dxa"/>
            <w:shd w:val="clear" w:color="auto" w:fill="auto"/>
            <w:vAlign w:val="center"/>
          </w:tcPr>
          <w:p w14:paraId="36BE025E">
            <w:pPr>
              <w:spacing w:line="260" w:lineRule="exact"/>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谈判保证金</w:t>
            </w:r>
            <w:r>
              <w:rPr>
                <w:rFonts w:hint="eastAsia" w:ascii="宋体" w:hAnsi="宋体" w:eastAsia="宋体" w:cs="宋体"/>
                <w:color w:val="000000" w:themeColor="text1"/>
                <w:sz w:val="24"/>
                <w:szCs w:val="24"/>
                <w:highlight w:val="none"/>
                <w:lang w:eastAsia="zh-CN"/>
                <w14:textFill>
                  <w14:solidFill>
                    <w14:schemeClr w14:val="tx1"/>
                  </w14:solidFill>
                </w14:textFill>
              </w:rPr>
              <w:t>：</w:t>
            </w:r>
            <w:bookmarkStart w:id="52" w:name="OLE_LINK16"/>
            <w:r>
              <w:rPr>
                <w:rFonts w:hint="eastAsia" w:ascii="宋体" w:hAnsi="宋体" w:eastAsia="宋体" w:cs="宋体"/>
                <w:color w:val="000000" w:themeColor="text1"/>
                <w:sz w:val="24"/>
                <w:szCs w:val="24"/>
                <w:highlight w:val="none"/>
                <w:lang w:eastAsia="zh-CN"/>
                <w14:textFill>
                  <w14:solidFill>
                    <w14:schemeClr w14:val="tx1"/>
                  </w14:solidFill>
                </w14:textFill>
              </w:rPr>
              <w:t>提供</w:t>
            </w:r>
            <w:r>
              <w:rPr>
                <w:rFonts w:hint="eastAsia" w:ascii="宋体" w:hAnsi="宋体" w:cs="宋体"/>
                <w:color w:val="000000" w:themeColor="text1"/>
                <w:sz w:val="24"/>
                <w:szCs w:val="24"/>
                <w:highlight w:val="none"/>
                <w:lang w:eastAsia="zh-CN"/>
                <w14:textFill>
                  <w14:solidFill>
                    <w14:schemeClr w14:val="tx1"/>
                  </w14:solidFill>
                </w14:textFill>
              </w:rPr>
              <w:t>谈判保证金</w:t>
            </w:r>
            <w:r>
              <w:rPr>
                <w:rFonts w:hint="eastAsia" w:ascii="宋体" w:hAnsi="宋体" w:eastAsia="宋体" w:cs="宋体"/>
                <w:color w:val="000000" w:themeColor="text1"/>
                <w:sz w:val="24"/>
                <w:szCs w:val="24"/>
                <w:highlight w:val="none"/>
                <w:lang w:eastAsia="zh-CN"/>
                <w14:textFill>
                  <w14:solidFill>
                    <w14:schemeClr w14:val="tx1"/>
                  </w14:solidFill>
                </w14:textFill>
              </w:rPr>
              <w:t>缴纳的有效证明；</w:t>
            </w:r>
            <w:bookmarkEnd w:id="52"/>
          </w:p>
        </w:tc>
      </w:tr>
      <w:tr w14:paraId="0B4A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28" w:type="dxa"/>
            <w:vMerge w:val="continue"/>
            <w:shd w:val="clear" w:color="auto" w:fill="auto"/>
            <w:vAlign w:val="center"/>
          </w:tcPr>
          <w:p w14:paraId="7D753813">
            <w:pPr>
              <w:spacing w:line="260" w:lineRule="exact"/>
              <w:jc w:val="center"/>
              <w:rPr>
                <w:rFonts w:hint="eastAsia" w:ascii="宋体" w:hAnsi="宋体" w:cs="宋体"/>
                <w:color w:val="333333"/>
                <w:sz w:val="24"/>
                <w:szCs w:val="24"/>
                <w:lang w:val="en-US" w:eastAsia="zh-CN"/>
              </w:rPr>
            </w:pPr>
          </w:p>
        </w:tc>
        <w:tc>
          <w:tcPr>
            <w:tcW w:w="613" w:type="dxa"/>
            <w:shd w:val="clear" w:color="auto" w:fill="auto"/>
            <w:vAlign w:val="center"/>
          </w:tcPr>
          <w:p w14:paraId="27B95244">
            <w:pPr>
              <w:spacing w:line="260" w:lineRule="exact"/>
              <w:jc w:val="center"/>
              <w:rPr>
                <w:rFonts w:hint="default" w:ascii="宋体" w:hAnsi="宋体" w:cs="宋体"/>
                <w:color w:val="333333"/>
                <w:sz w:val="24"/>
                <w:szCs w:val="24"/>
                <w:lang w:val="en-US" w:eastAsia="zh-CN"/>
              </w:rPr>
            </w:pPr>
            <w:r>
              <w:rPr>
                <w:rFonts w:hint="eastAsia" w:ascii="宋体" w:hAnsi="宋体" w:cs="宋体"/>
                <w:color w:val="333333"/>
                <w:sz w:val="24"/>
                <w:szCs w:val="24"/>
                <w:lang w:val="en-US" w:eastAsia="zh-CN"/>
              </w:rPr>
              <w:t>8</w:t>
            </w:r>
          </w:p>
        </w:tc>
        <w:tc>
          <w:tcPr>
            <w:tcW w:w="8294" w:type="dxa"/>
            <w:shd w:val="clear" w:color="auto" w:fill="auto"/>
            <w:vAlign w:val="center"/>
          </w:tcPr>
          <w:p w14:paraId="3CC99199">
            <w:pPr>
              <w:spacing w:line="260" w:lineRule="exact"/>
              <w:jc w:val="left"/>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bookmarkStart w:id="53" w:name="OLE_LINK43"/>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按照采购文件要求提供项目实施方案</w:t>
            </w:r>
            <w:bookmarkEnd w:id="53"/>
          </w:p>
        </w:tc>
      </w:tr>
      <w:tr w14:paraId="0F1A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28" w:type="dxa"/>
            <w:vMerge w:val="continue"/>
            <w:shd w:val="clear" w:color="auto" w:fill="auto"/>
            <w:vAlign w:val="center"/>
          </w:tcPr>
          <w:p w14:paraId="072DCD42">
            <w:pPr>
              <w:spacing w:line="260" w:lineRule="exact"/>
              <w:jc w:val="center"/>
              <w:rPr>
                <w:rFonts w:hint="eastAsia" w:ascii="宋体" w:hAnsi="宋体" w:cs="宋体"/>
                <w:color w:val="333333"/>
                <w:sz w:val="24"/>
                <w:szCs w:val="24"/>
                <w:lang w:val="en-US" w:eastAsia="zh-CN"/>
              </w:rPr>
            </w:pPr>
          </w:p>
        </w:tc>
        <w:tc>
          <w:tcPr>
            <w:tcW w:w="613" w:type="dxa"/>
            <w:shd w:val="clear" w:color="auto" w:fill="auto"/>
            <w:vAlign w:val="center"/>
          </w:tcPr>
          <w:p w14:paraId="4964AD9D">
            <w:pPr>
              <w:spacing w:line="260" w:lineRule="exact"/>
              <w:jc w:val="center"/>
              <w:rPr>
                <w:rFonts w:hint="default"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9</w:t>
            </w:r>
          </w:p>
        </w:tc>
        <w:tc>
          <w:tcPr>
            <w:tcW w:w="8294" w:type="dxa"/>
            <w:shd w:val="clear" w:color="auto" w:fill="auto"/>
            <w:vAlign w:val="center"/>
          </w:tcPr>
          <w:p w14:paraId="125BB040">
            <w:pPr>
              <w:spacing w:line="260" w:lineRule="exact"/>
              <w:jc w:val="left"/>
              <w:rPr>
                <w:rFonts w:hint="eastAsia" w:ascii="宋体" w:hAnsi="宋体" w:eastAsia="宋体" w:cs="宋体"/>
                <w:color w:val="auto"/>
                <w:kern w:val="2"/>
                <w:sz w:val="24"/>
                <w:szCs w:val="24"/>
                <w:highlight w:val="none"/>
                <w:lang w:val="en-US" w:eastAsia="zh-CN" w:bidi="ar-SA"/>
              </w:rPr>
            </w:pPr>
            <w:bookmarkStart w:id="54" w:name="OLE_LINK44"/>
            <w:r>
              <w:rPr>
                <w:rFonts w:hint="eastAsia" w:ascii="宋体" w:hAnsi="宋体" w:cs="宋体"/>
                <w:color w:val="000000" w:themeColor="text1"/>
                <w:sz w:val="24"/>
                <w:szCs w:val="24"/>
                <w:highlight w:val="none"/>
                <w:lang w:eastAsia="zh-CN"/>
                <w14:textFill>
                  <w14:solidFill>
                    <w14:schemeClr w14:val="tx1"/>
                  </w14:solidFill>
                </w14:textFill>
              </w:rPr>
              <w:t>参数要求：完全响应采购需求。</w:t>
            </w:r>
            <w:bookmarkEnd w:id="54"/>
          </w:p>
        </w:tc>
      </w:tr>
      <w:tr w14:paraId="18F9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continue"/>
            <w:shd w:val="clear" w:color="auto" w:fill="auto"/>
            <w:vAlign w:val="center"/>
          </w:tcPr>
          <w:p w14:paraId="0A3AE45A">
            <w:pPr>
              <w:snapToGrid w:val="0"/>
              <w:spacing w:line="360" w:lineRule="auto"/>
              <w:jc w:val="center"/>
              <w:outlineLvl w:val="0"/>
              <w:rPr>
                <w:rFonts w:hint="eastAsia" w:ascii="宋体" w:hAnsi="宋体" w:cs="宋体"/>
                <w:color w:val="333333"/>
                <w:sz w:val="24"/>
                <w:szCs w:val="24"/>
                <w:lang w:val="en-US" w:eastAsia="zh-CN"/>
              </w:rPr>
            </w:pPr>
          </w:p>
        </w:tc>
        <w:tc>
          <w:tcPr>
            <w:tcW w:w="613" w:type="dxa"/>
            <w:shd w:val="clear" w:color="auto" w:fill="auto"/>
            <w:vAlign w:val="center"/>
          </w:tcPr>
          <w:p w14:paraId="37331DA5">
            <w:pPr>
              <w:spacing w:line="260" w:lineRule="exact"/>
              <w:jc w:val="center"/>
              <w:rPr>
                <w:rFonts w:hint="default"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10</w:t>
            </w:r>
          </w:p>
        </w:tc>
        <w:tc>
          <w:tcPr>
            <w:tcW w:w="8294" w:type="dxa"/>
            <w:shd w:val="clear" w:color="auto" w:fill="auto"/>
            <w:vAlign w:val="center"/>
          </w:tcPr>
          <w:p w14:paraId="784A389F">
            <w:pPr>
              <w:widowControl/>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质量要求</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满足</w:t>
            </w:r>
            <w:r>
              <w:rPr>
                <w:rFonts w:hint="eastAsia" w:ascii="宋体" w:hAnsi="宋体" w:eastAsia="宋体" w:cs="宋体"/>
                <w:spacing w:val="15"/>
                <w:sz w:val="24"/>
                <w:szCs w:val="24"/>
                <w:lang w:val="en-US" w:eastAsia="zh-CN"/>
              </w:rPr>
              <w:t>采购</w:t>
            </w:r>
            <w:r>
              <w:rPr>
                <w:rFonts w:hint="eastAsia" w:ascii="宋体" w:hAnsi="宋体" w:cs="宋体"/>
                <w:color w:val="000000" w:themeColor="text1"/>
                <w:sz w:val="24"/>
                <w:szCs w:val="24"/>
                <w:highlight w:val="none"/>
                <w:lang w:eastAsia="zh-CN"/>
                <w14:textFill>
                  <w14:solidFill>
                    <w14:schemeClr w14:val="tx1"/>
                  </w14:solidFill>
                </w14:textFill>
              </w:rPr>
              <w:t>文件</w:t>
            </w:r>
            <w:r>
              <w:rPr>
                <w:rFonts w:hint="eastAsia" w:ascii="宋体" w:hAnsi="宋体" w:eastAsia="宋体" w:cs="宋体"/>
                <w:color w:val="000000" w:themeColor="text1"/>
                <w:sz w:val="24"/>
                <w:szCs w:val="24"/>
                <w:highlight w:val="none"/>
                <w:lang w:eastAsia="zh-CN"/>
                <w14:textFill>
                  <w14:solidFill>
                    <w14:schemeClr w14:val="tx1"/>
                  </w14:solidFill>
                </w14:textFill>
              </w:rPr>
              <w:t>要求。</w:t>
            </w:r>
          </w:p>
        </w:tc>
      </w:tr>
      <w:tr w14:paraId="1B0B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continue"/>
            <w:shd w:val="clear" w:color="auto" w:fill="auto"/>
            <w:vAlign w:val="center"/>
          </w:tcPr>
          <w:p w14:paraId="2C4DD2F3">
            <w:pPr>
              <w:snapToGrid w:val="0"/>
              <w:spacing w:line="360" w:lineRule="auto"/>
              <w:jc w:val="center"/>
              <w:outlineLvl w:val="0"/>
              <w:rPr>
                <w:rFonts w:hint="eastAsia" w:ascii="宋体" w:hAnsi="宋体" w:cs="宋体"/>
                <w:color w:val="333333"/>
                <w:sz w:val="24"/>
                <w:szCs w:val="24"/>
                <w:lang w:val="en-US" w:eastAsia="zh-CN"/>
              </w:rPr>
            </w:pPr>
          </w:p>
        </w:tc>
        <w:tc>
          <w:tcPr>
            <w:tcW w:w="613" w:type="dxa"/>
            <w:shd w:val="clear" w:color="auto" w:fill="auto"/>
            <w:vAlign w:val="center"/>
          </w:tcPr>
          <w:p w14:paraId="281090CB">
            <w:pPr>
              <w:spacing w:line="260" w:lineRule="exact"/>
              <w:jc w:val="center"/>
              <w:rPr>
                <w:rFonts w:hint="default"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11</w:t>
            </w:r>
          </w:p>
        </w:tc>
        <w:tc>
          <w:tcPr>
            <w:tcW w:w="8294" w:type="dxa"/>
            <w:shd w:val="clear" w:color="auto" w:fill="auto"/>
            <w:vAlign w:val="center"/>
          </w:tcPr>
          <w:p w14:paraId="2FA1305D">
            <w:pPr>
              <w:widowControl/>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合同履约</w:t>
            </w:r>
            <w:r>
              <w:rPr>
                <w:rFonts w:hint="eastAsia" w:ascii="宋体" w:hAnsi="宋体" w:eastAsia="宋体" w:cs="宋体"/>
                <w:color w:val="000000" w:themeColor="text1"/>
                <w:sz w:val="24"/>
                <w:szCs w:val="24"/>
                <w:highlight w:val="none"/>
                <w:lang w:eastAsia="zh-CN"/>
                <w14:textFill>
                  <w14:solidFill>
                    <w14:schemeClr w14:val="tx1"/>
                  </w14:solidFill>
                </w14:textFill>
              </w:rPr>
              <w:t>期限</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满足</w:t>
            </w:r>
            <w:r>
              <w:rPr>
                <w:rFonts w:hint="eastAsia" w:ascii="宋体" w:hAnsi="宋体" w:eastAsia="宋体" w:cs="宋体"/>
                <w:spacing w:val="15"/>
                <w:sz w:val="24"/>
                <w:szCs w:val="24"/>
                <w:lang w:val="en-US" w:eastAsia="zh-CN"/>
              </w:rPr>
              <w:t>采购</w:t>
            </w:r>
            <w:r>
              <w:rPr>
                <w:rFonts w:hint="eastAsia" w:ascii="宋体" w:hAnsi="宋体" w:cs="宋体"/>
                <w:color w:val="000000" w:themeColor="text1"/>
                <w:sz w:val="24"/>
                <w:szCs w:val="24"/>
                <w:highlight w:val="none"/>
                <w:lang w:eastAsia="zh-CN"/>
                <w14:textFill>
                  <w14:solidFill>
                    <w14:schemeClr w14:val="tx1"/>
                  </w14:solidFill>
                </w14:textFill>
              </w:rPr>
              <w:t>文件</w:t>
            </w:r>
            <w:r>
              <w:rPr>
                <w:rFonts w:hint="eastAsia" w:ascii="宋体" w:hAnsi="宋体" w:eastAsia="宋体" w:cs="宋体"/>
                <w:color w:val="000000" w:themeColor="text1"/>
                <w:sz w:val="24"/>
                <w:szCs w:val="24"/>
                <w:highlight w:val="none"/>
                <w:lang w:eastAsia="zh-CN"/>
                <w14:textFill>
                  <w14:solidFill>
                    <w14:schemeClr w14:val="tx1"/>
                  </w14:solidFill>
                </w14:textFill>
              </w:rPr>
              <w:t>要求。</w:t>
            </w:r>
          </w:p>
        </w:tc>
      </w:tr>
      <w:tr w14:paraId="115B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continue"/>
            <w:shd w:val="clear" w:color="auto" w:fill="auto"/>
            <w:vAlign w:val="center"/>
          </w:tcPr>
          <w:p w14:paraId="7D9E3AF5">
            <w:pPr>
              <w:snapToGrid w:val="0"/>
              <w:spacing w:line="360" w:lineRule="auto"/>
              <w:jc w:val="center"/>
              <w:outlineLvl w:val="0"/>
              <w:rPr>
                <w:rFonts w:hint="eastAsia" w:ascii="宋体" w:hAnsi="宋体" w:cs="宋体"/>
                <w:color w:val="333333"/>
                <w:sz w:val="24"/>
                <w:szCs w:val="24"/>
                <w:lang w:val="en-US" w:eastAsia="zh-CN"/>
              </w:rPr>
            </w:pPr>
          </w:p>
        </w:tc>
        <w:tc>
          <w:tcPr>
            <w:tcW w:w="613" w:type="dxa"/>
            <w:shd w:val="clear" w:color="auto" w:fill="auto"/>
            <w:vAlign w:val="center"/>
          </w:tcPr>
          <w:p w14:paraId="2E94026B">
            <w:pPr>
              <w:spacing w:line="260" w:lineRule="exact"/>
              <w:jc w:val="center"/>
              <w:rPr>
                <w:rFonts w:hint="default"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12</w:t>
            </w:r>
          </w:p>
        </w:tc>
        <w:tc>
          <w:tcPr>
            <w:tcW w:w="8294" w:type="dxa"/>
            <w:shd w:val="clear" w:color="auto" w:fill="auto"/>
            <w:vAlign w:val="center"/>
          </w:tcPr>
          <w:p w14:paraId="3DD04C90">
            <w:pPr>
              <w:widowControl/>
              <w:textAlignment w:val="center"/>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spacing w:val="15"/>
                <w:sz w:val="24"/>
                <w:szCs w:val="24"/>
              </w:rPr>
              <w:t>其他</w:t>
            </w:r>
            <w:r>
              <w:rPr>
                <w:rFonts w:hint="eastAsia" w:ascii="宋体" w:hAnsi="宋体" w:eastAsia="宋体" w:cs="宋体"/>
                <w:spacing w:val="15"/>
                <w:sz w:val="24"/>
                <w:szCs w:val="24"/>
                <w:lang w:eastAsia="zh-CN"/>
              </w:rPr>
              <w:t>：</w:t>
            </w:r>
            <w:r>
              <w:rPr>
                <w:rFonts w:hint="eastAsia" w:ascii="宋体" w:hAnsi="宋体" w:eastAsia="宋体" w:cs="宋体"/>
                <w:spacing w:val="15"/>
                <w:sz w:val="24"/>
                <w:szCs w:val="24"/>
              </w:rPr>
              <w:t>无法律、法规和</w:t>
            </w:r>
            <w:r>
              <w:rPr>
                <w:rFonts w:hint="eastAsia" w:ascii="宋体" w:hAnsi="宋体" w:eastAsia="宋体" w:cs="宋体"/>
                <w:spacing w:val="15"/>
                <w:sz w:val="24"/>
                <w:szCs w:val="24"/>
                <w:lang w:val="en-US" w:eastAsia="zh-CN"/>
              </w:rPr>
              <w:t>采购</w:t>
            </w:r>
            <w:r>
              <w:rPr>
                <w:rFonts w:hint="eastAsia" w:ascii="宋体" w:hAnsi="宋体" w:cs="宋体"/>
                <w:spacing w:val="15"/>
                <w:sz w:val="24"/>
                <w:szCs w:val="24"/>
                <w:lang w:eastAsia="zh-CN"/>
              </w:rPr>
              <w:t>文件</w:t>
            </w:r>
            <w:r>
              <w:rPr>
                <w:rFonts w:hint="eastAsia" w:ascii="宋体" w:hAnsi="宋体" w:eastAsia="宋体" w:cs="宋体"/>
                <w:spacing w:val="15"/>
                <w:sz w:val="24"/>
                <w:szCs w:val="24"/>
              </w:rPr>
              <w:t>规定的其他无效情</w:t>
            </w:r>
            <w:r>
              <w:rPr>
                <w:rFonts w:hint="eastAsia" w:ascii="宋体" w:hAnsi="宋体" w:eastAsia="宋体" w:cs="宋体"/>
                <w:spacing w:val="14"/>
                <w:sz w:val="24"/>
                <w:szCs w:val="24"/>
              </w:rPr>
              <w:t>形。</w:t>
            </w:r>
          </w:p>
        </w:tc>
      </w:tr>
      <w:tr w14:paraId="4092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928" w:type="dxa"/>
            <w:vMerge w:val="continue"/>
            <w:shd w:val="clear" w:color="auto" w:fill="auto"/>
            <w:vAlign w:val="center"/>
          </w:tcPr>
          <w:p w14:paraId="20C01E3D">
            <w:pPr>
              <w:snapToGrid w:val="0"/>
              <w:spacing w:line="360" w:lineRule="auto"/>
              <w:jc w:val="center"/>
              <w:outlineLvl w:val="0"/>
              <w:rPr>
                <w:rFonts w:hint="eastAsia" w:ascii="宋体" w:hAnsi="宋体" w:cs="宋体"/>
                <w:color w:val="333333"/>
                <w:sz w:val="24"/>
                <w:szCs w:val="24"/>
                <w:lang w:val="en-US" w:eastAsia="zh-CN"/>
              </w:rPr>
            </w:pPr>
          </w:p>
        </w:tc>
        <w:tc>
          <w:tcPr>
            <w:tcW w:w="8907" w:type="dxa"/>
            <w:gridSpan w:val="2"/>
            <w:shd w:val="clear" w:color="auto" w:fill="auto"/>
            <w:vAlign w:val="center"/>
          </w:tcPr>
          <w:p w14:paraId="3C4189FF">
            <w:pPr>
              <w:spacing w:line="260" w:lineRule="exact"/>
              <w:jc w:val="left"/>
              <w:rPr>
                <w:rFonts w:hint="eastAsia" w:ascii="宋体" w:hAnsi="宋体" w:eastAsia="宋体" w:cs="宋体"/>
                <w:color w:val="333333"/>
                <w:sz w:val="24"/>
                <w:szCs w:val="24"/>
                <w:lang w:eastAsia="zh-CN"/>
              </w:rPr>
            </w:pPr>
            <w:r>
              <w:rPr>
                <w:rFonts w:hint="eastAsia" w:ascii="宋体" w:hAnsi="宋体" w:eastAsia="宋体" w:cs="宋体"/>
                <w:color w:val="333333"/>
                <w:sz w:val="24"/>
                <w:szCs w:val="24"/>
                <w:lang w:eastAsia="zh-CN"/>
              </w:rPr>
              <w:t>结论：是否通过评审（须填写通过或不通过）</w:t>
            </w:r>
          </w:p>
          <w:p w14:paraId="004097C1">
            <w:pPr>
              <w:widowControl/>
              <w:textAlignment w:val="center"/>
              <w:rPr>
                <w:rFonts w:hint="eastAsia" w:ascii="宋体" w:hAnsi="宋体" w:eastAsia="宋体" w:cs="宋体"/>
                <w:spacing w:val="15"/>
                <w:sz w:val="24"/>
                <w:szCs w:val="24"/>
              </w:rPr>
            </w:pPr>
            <w:r>
              <w:rPr>
                <w:rFonts w:hint="eastAsia" w:ascii="宋体" w:hAnsi="宋体" w:eastAsia="宋体" w:cs="宋体"/>
                <w:color w:val="333333"/>
                <w:sz w:val="24"/>
                <w:szCs w:val="24"/>
                <w:lang w:eastAsia="zh-CN"/>
              </w:rPr>
              <w:t>注：如有一项不合格，作废标处理。</w:t>
            </w:r>
          </w:p>
        </w:tc>
      </w:tr>
      <w:tr w14:paraId="231E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restart"/>
            <w:shd w:val="clear" w:color="auto" w:fill="auto"/>
            <w:vAlign w:val="center"/>
          </w:tcPr>
          <w:p w14:paraId="420FD4CD">
            <w:pPr>
              <w:snapToGrid w:val="0"/>
              <w:spacing w:line="360" w:lineRule="auto"/>
              <w:jc w:val="center"/>
              <w:outlineLvl w:val="0"/>
              <w:rPr>
                <w:rFonts w:hint="eastAsia" w:ascii="宋体" w:hAnsi="宋体" w:cs="宋体"/>
                <w:color w:val="333333"/>
                <w:sz w:val="24"/>
                <w:szCs w:val="24"/>
                <w:lang w:val="en-US" w:eastAsia="zh-CN"/>
              </w:rPr>
            </w:pPr>
            <w:r>
              <w:rPr>
                <w:rFonts w:hint="eastAsia" w:ascii="宋体" w:hAnsi="宋体" w:cs="宋体"/>
                <w:color w:val="333333"/>
                <w:sz w:val="24"/>
                <w:szCs w:val="24"/>
                <w:lang w:val="en-US" w:eastAsia="zh-CN"/>
              </w:rPr>
              <w:t>报价符合性审查表</w:t>
            </w:r>
          </w:p>
        </w:tc>
        <w:tc>
          <w:tcPr>
            <w:tcW w:w="613" w:type="dxa"/>
            <w:shd w:val="clear" w:color="auto" w:fill="auto"/>
            <w:vAlign w:val="center"/>
          </w:tcPr>
          <w:p w14:paraId="70C97F31">
            <w:pPr>
              <w:snapToGrid w:val="0"/>
              <w:spacing w:line="360" w:lineRule="auto"/>
              <w:jc w:val="center"/>
              <w:outlineLvl w:val="0"/>
              <w:rPr>
                <w:rFonts w:hint="default" w:ascii="宋体" w:hAnsi="宋体" w:eastAsia="宋体" w:cs="宋体"/>
                <w:color w:val="333333"/>
                <w:sz w:val="24"/>
                <w:szCs w:val="24"/>
                <w:lang w:val="en-US" w:eastAsia="zh-CN"/>
              </w:rPr>
            </w:pPr>
            <w:r>
              <w:rPr>
                <w:rFonts w:hint="eastAsia" w:ascii="宋体" w:hAnsi="宋体" w:cs="宋体"/>
                <w:color w:val="333333"/>
                <w:sz w:val="24"/>
                <w:szCs w:val="24"/>
                <w:lang w:val="en-US" w:eastAsia="zh-CN"/>
              </w:rPr>
              <w:t>1</w:t>
            </w:r>
          </w:p>
        </w:tc>
        <w:tc>
          <w:tcPr>
            <w:tcW w:w="8294" w:type="dxa"/>
            <w:shd w:val="clear" w:color="auto" w:fill="auto"/>
            <w:vAlign w:val="center"/>
          </w:tcPr>
          <w:p w14:paraId="6314A278">
            <w:pPr>
              <w:widowControl/>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投标人所报综合下浮率≧7；类目一下浮率≧4；类目二下浮率≧8；类目三下浮率≧10。</w:t>
            </w:r>
          </w:p>
        </w:tc>
      </w:tr>
      <w:tr w14:paraId="7AE7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continue"/>
            <w:shd w:val="clear" w:color="auto" w:fill="auto"/>
            <w:vAlign w:val="center"/>
          </w:tcPr>
          <w:p w14:paraId="4F4150F4">
            <w:pPr>
              <w:snapToGrid w:val="0"/>
              <w:spacing w:line="360" w:lineRule="auto"/>
              <w:jc w:val="center"/>
              <w:outlineLvl w:val="0"/>
              <w:rPr>
                <w:rFonts w:hint="eastAsia" w:ascii="宋体" w:hAnsi="宋体" w:cs="宋体"/>
                <w:color w:val="333333"/>
                <w:sz w:val="24"/>
                <w:szCs w:val="24"/>
                <w:lang w:val="en-US" w:eastAsia="zh-CN"/>
              </w:rPr>
            </w:pPr>
          </w:p>
        </w:tc>
        <w:tc>
          <w:tcPr>
            <w:tcW w:w="613" w:type="dxa"/>
            <w:shd w:val="clear" w:color="auto" w:fill="auto"/>
            <w:vAlign w:val="center"/>
          </w:tcPr>
          <w:p w14:paraId="3A6E4DBA">
            <w:pPr>
              <w:snapToGrid w:val="0"/>
              <w:spacing w:line="360" w:lineRule="auto"/>
              <w:jc w:val="center"/>
              <w:outlineLvl w:val="0"/>
              <w:rPr>
                <w:rFonts w:hint="default" w:ascii="宋体" w:hAnsi="宋体" w:eastAsia="宋体" w:cs="宋体"/>
                <w:color w:val="333333"/>
                <w:sz w:val="24"/>
                <w:szCs w:val="24"/>
                <w:lang w:val="en-US" w:eastAsia="zh-CN"/>
              </w:rPr>
            </w:pPr>
            <w:r>
              <w:rPr>
                <w:rFonts w:hint="eastAsia" w:ascii="宋体" w:hAnsi="宋体" w:cs="宋体"/>
                <w:color w:val="333333"/>
                <w:sz w:val="24"/>
                <w:szCs w:val="24"/>
                <w:lang w:val="en-US" w:eastAsia="zh-CN"/>
              </w:rPr>
              <w:t>2</w:t>
            </w:r>
          </w:p>
        </w:tc>
        <w:tc>
          <w:tcPr>
            <w:tcW w:w="8294" w:type="dxa"/>
            <w:shd w:val="clear" w:color="auto" w:fill="auto"/>
            <w:vAlign w:val="center"/>
          </w:tcPr>
          <w:p w14:paraId="1DA0FD14">
            <w:pPr>
              <w:widowControl/>
              <w:textAlignment w:val="center"/>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55" w:name="OLE_LINK14"/>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报价唯一：只有一个有效报价，不得提交选择性报价；</w:t>
            </w:r>
            <w:bookmarkEnd w:id="55"/>
          </w:p>
        </w:tc>
      </w:tr>
      <w:tr w14:paraId="439E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continue"/>
            <w:shd w:val="clear" w:color="auto" w:fill="auto"/>
            <w:vAlign w:val="center"/>
          </w:tcPr>
          <w:p w14:paraId="512470B2">
            <w:pPr>
              <w:snapToGrid w:val="0"/>
              <w:spacing w:line="360" w:lineRule="auto"/>
              <w:jc w:val="center"/>
              <w:outlineLvl w:val="0"/>
              <w:rPr>
                <w:rFonts w:hint="eastAsia" w:ascii="宋体" w:hAnsi="宋体" w:cs="宋体"/>
                <w:color w:val="333333"/>
                <w:sz w:val="24"/>
                <w:szCs w:val="24"/>
                <w:lang w:val="en-US" w:eastAsia="zh-CN"/>
              </w:rPr>
            </w:pPr>
          </w:p>
        </w:tc>
        <w:tc>
          <w:tcPr>
            <w:tcW w:w="613" w:type="dxa"/>
            <w:shd w:val="clear" w:color="auto" w:fill="auto"/>
            <w:vAlign w:val="center"/>
          </w:tcPr>
          <w:p w14:paraId="1ECEFCC8">
            <w:pPr>
              <w:snapToGrid w:val="0"/>
              <w:spacing w:line="360" w:lineRule="auto"/>
              <w:jc w:val="center"/>
              <w:outlineLvl w:val="0"/>
              <w:rPr>
                <w:rFonts w:hint="default"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3</w:t>
            </w:r>
          </w:p>
        </w:tc>
        <w:tc>
          <w:tcPr>
            <w:tcW w:w="8294" w:type="dxa"/>
            <w:shd w:val="clear" w:color="auto" w:fill="auto"/>
            <w:vAlign w:val="center"/>
          </w:tcPr>
          <w:p w14:paraId="248A877F">
            <w:pPr>
              <w:widowControl/>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报价没有不符合采购文件中规定的其他实质性要求的情形；</w:t>
            </w:r>
          </w:p>
        </w:tc>
      </w:tr>
      <w:tr w14:paraId="33BF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8" w:type="dxa"/>
            <w:vMerge w:val="continue"/>
            <w:shd w:val="clear" w:color="auto" w:fill="auto"/>
            <w:vAlign w:val="center"/>
          </w:tcPr>
          <w:p w14:paraId="75979C54">
            <w:pPr>
              <w:snapToGrid w:val="0"/>
              <w:spacing w:line="360" w:lineRule="auto"/>
              <w:jc w:val="center"/>
              <w:outlineLvl w:val="0"/>
              <w:rPr>
                <w:rFonts w:hint="eastAsia" w:ascii="宋体" w:hAnsi="宋体" w:cs="宋体"/>
                <w:color w:val="333333"/>
                <w:sz w:val="24"/>
                <w:szCs w:val="24"/>
                <w:lang w:val="en-US" w:eastAsia="zh-CN"/>
              </w:rPr>
            </w:pPr>
          </w:p>
        </w:tc>
        <w:tc>
          <w:tcPr>
            <w:tcW w:w="613" w:type="dxa"/>
            <w:shd w:val="clear" w:color="auto" w:fill="auto"/>
            <w:vAlign w:val="center"/>
          </w:tcPr>
          <w:p w14:paraId="39BAAE01">
            <w:pPr>
              <w:snapToGrid w:val="0"/>
              <w:spacing w:line="360" w:lineRule="auto"/>
              <w:jc w:val="center"/>
              <w:outlineLvl w:val="0"/>
              <w:rPr>
                <w:rFonts w:hint="default" w:ascii="宋体" w:hAnsi="宋体" w:eastAsia="宋体" w:cs="宋体"/>
                <w:color w:val="333333"/>
                <w:sz w:val="24"/>
                <w:szCs w:val="24"/>
                <w:lang w:val="en-US" w:eastAsia="zh-CN"/>
              </w:rPr>
            </w:pPr>
            <w:r>
              <w:rPr>
                <w:rFonts w:hint="eastAsia" w:ascii="宋体" w:hAnsi="宋体" w:eastAsia="宋体" w:cs="宋体"/>
                <w:color w:val="333333"/>
                <w:sz w:val="24"/>
                <w:szCs w:val="24"/>
                <w:lang w:val="en-US" w:eastAsia="zh-CN"/>
              </w:rPr>
              <w:t>4</w:t>
            </w:r>
          </w:p>
        </w:tc>
        <w:tc>
          <w:tcPr>
            <w:tcW w:w="8294" w:type="dxa"/>
            <w:shd w:val="clear" w:color="auto" w:fill="auto"/>
            <w:vAlign w:val="center"/>
          </w:tcPr>
          <w:p w14:paraId="4B14E268">
            <w:pPr>
              <w:widowControl/>
              <w:tabs>
                <w:tab w:val="left" w:pos="6233"/>
              </w:tabs>
              <w:textAlignment w:val="center"/>
              <w:rPr>
                <w:rFonts w:hint="eastAsia" w:ascii="宋体" w:hAnsi="宋体" w:eastAsia="宋体" w:cs="宋体"/>
                <w:spacing w:val="15"/>
                <w:sz w:val="24"/>
                <w:szCs w:val="24"/>
              </w:rPr>
            </w:pPr>
            <w:r>
              <w:rPr>
                <w:rFonts w:hint="eastAsia" w:ascii="宋体" w:hAnsi="宋体" w:eastAsia="宋体" w:cs="宋体"/>
                <w:spacing w:val="15"/>
                <w:sz w:val="24"/>
                <w:szCs w:val="24"/>
              </w:rPr>
              <w:t>报价不存在其他无效情形，如不符合法律、法规和采购文件规定的。</w:t>
            </w:r>
            <w:bookmarkStart w:id="74" w:name="_GoBack"/>
            <w:bookmarkEnd w:id="74"/>
          </w:p>
        </w:tc>
      </w:tr>
      <w:tr w14:paraId="6CE1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928" w:type="dxa"/>
            <w:vMerge w:val="continue"/>
            <w:shd w:val="clear" w:color="auto" w:fill="auto"/>
            <w:vAlign w:val="center"/>
          </w:tcPr>
          <w:p w14:paraId="0982E607">
            <w:pPr>
              <w:snapToGrid w:val="0"/>
              <w:spacing w:line="360" w:lineRule="auto"/>
              <w:jc w:val="center"/>
              <w:outlineLvl w:val="0"/>
              <w:rPr>
                <w:rFonts w:hint="eastAsia" w:ascii="宋体" w:hAnsi="宋体" w:cs="宋体"/>
                <w:color w:val="333333"/>
                <w:sz w:val="24"/>
                <w:szCs w:val="24"/>
                <w:lang w:val="en-US" w:eastAsia="zh-CN"/>
              </w:rPr>
            </w:pPr>
          </w:p>
        </w:tc>
        <w:tc>
          <w:tcPr>
            <w:tcW w:w="8907" w:type="dxa"/>
            <w:gridSpan w:val="2"/>
            <w:shd w:val="clear" w:color="auto" w:fill="auto"/>
            <w:vAlign w:val="center"/>
          </w:tcPr>
          <w:p w14:paraId="65D71114">
            <w:pPr>
              <w:spacing w:line="260" w:lineRule="exact"/>
              <w:jc w:val="left"/>
              <w:rPr>
                <w:rFonts w:hint="eastAsia" w:ascii="宋体" w:hAnsi="宋体" w:eastAsia="宋体" w:cs="宋体"/>
                <w:color w:val="333333"/>
                <w:sz w:val="24"/>
                <w:szCs w:val="24"/>
                <w:lang w:eastAsia="zh-CN"/>
              </w:rPr>
            </w:pPr>
            <w:r>
              <w:rPr>
                <w:rFonts w:hint="eastAsia" w:ascii="宋体" w:hAnsi="宋体" w:eastAsia="宋体" w:cs="宋体"/>
                <w:color w:val="333333"/>
                <w:sz w:val="24"/>
                <w:szCs w:val="24"/>
                <w:lang w:eastAsia="zh-CN"/>
              </w:rPr>
              <w:t>结论：是否通过评审（须填写通过或不通过）</w:t>
            </w:r>
          </w:p>
          <w:p w14:paraId="39423554">
            <w:pPr>
              <w:widowControl/>
              <w:textAlignment w:val="cente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333333"/>
                <w:sz w:val="24"/>
                <w:szCs w:val="24"/>
                <w:lang w:eastAsia="zh-CN"/>
              </w:rPr>
              <w:t>注：如有一项不合格，作废标处理。</w:t>
            </w:r>
          </w:p>
        </w:tc>
      </w:tr>
    </w:tbl>
    <w:p w14:paraId="2D3210D0">
      <w:pPr>
        <w:spacing w:before="29" w:line="226" w:lineRule="auto"/>
        <w:rPr>
          <w:rFonts w:hint="eastAsia" w:ascii="宋体" w:hAnsi="宋体" w:eastAsia="宋体" w:cs="宋体"/>
          <w:spacing w:val="9"/>
          <w:sz w:val="24"/>
        </w:rPr>
      </w:pPr>
    </w:p>
    <w:p w14:paraId="308A0559">
      <w:pPr>
        <w:keepNext w:val="0"/>
        <w:keepLines w:val="0"/>
        <w:pageBreakBefore w:val="0"/>
        <w:widowControl w:val="0"/>
        <w:kinsoku/>
        <w:wordWrap/>
        <w:overflowPunct/>
        <w:topLinePunct w:val="0"/>
        <w:autoSpaceDE/>
        <w:autoSpaceDN/>
        <w:bidi w:val="0"/>
        <w:adjustRightInd/>
        <w:spacing w:line="500" w:lineRule="exact"/>
        <w:ind w:left="0" w:right="0" w:rightChars="0"/>
        <w:jc w:val="left"/>
        <w:textAlignment w:val="auto"/>
        <w:rPr>
          <w:rFonts w:hint="eastAsia" w:ascii="宋体" w:hAnsi="宋体" w:eastAsia="宋体" w:cs="宋体"/>
          <w:sz w:val="24"/>
          <w:szCs w:val="24"/>
        </w:rPr>
      </w:pPr>
      <w:r>
        <w:rPr>
          <w:rFonts w:hint="eastAsia" w:ascii="宋体" w:hAnsi="宋体" w:eastAsia="宋体" w:cs="宋体"/>
          <w:spacing w:val="9"/>
          <w:sz w:val="24"/>
          <w:szCs w:val="24"/>
        </w:rPr>
        <w:t>响应文件符合性审查中未通过的供应商，其</w:t>
      </w:r>
      <w:r>
        <w:rPr>
          <w:rFonts w:hint="eastAsia" w:ascii="宋体" w:hAnsi="宋体" w:eastAsia="宋体" w:cs="宋体"/>
          <w:spacing w:val="8"/>
          <w:sz w:val="24"/>
          <w:szCs w:val="24"/>
        </w:rPr>
        <w:t>报价作为无效。</w:t>
      </w:r>
    </w:p>
    <w:p w14:paraId="255EBD0D">
      <w:pPr>
        <w:keepNext w:val="0"/>
        <w:keepLines w:val="0"/>
        <w:pageBreakBefore w:val="0"/>
        <w:widowControl w:val="0"/>
        <w:kinsoku/>
        <w:wordWrap/>
        <w:overflowPunct/>
        <w:topLinePunct w:val="0"/>
        <w:autoSpaceDE/>
        <w:autoSpaceDN/>
        <w:bidi w:val="0"/>
        <w:adjustRightInd/>
        <w:spacing w:line="500" w:lineRule="exact"/>
        <w:ind w:left="0" w:right="0" w:rightChars="0" w:firstLine="245" w:firstLineChars="100"/>
        <w:jc w:val="left"/>
        <w:textAlignment w:val="auto"/>
        <w:outlineLvl w:val="9"/>
        <w:rPr>
          <w:rFonts w:hint="eastAsia" w:ascii="宋体" w:hAnsi="宋体" w:eastAsia="宋体" w:cs="宋体"/>
          <w:sz w:val="24"/>
          <w:szCs w:val="24"/>
        </w:rPr>
      </w:pPr>
      <w:r>
        <w:rPr>
          <w:rFonts w:hint="eastAsia" w:ascii="宋体" w:hAnsi="宋体" w:eastAsia="宋体" w:cs="宋体"/>
          <w:b/>
          <w:bCs/>
          <w:spacing w:val="2"/>
          <w:sz w:val="24"/>
          <w:szCs w:val="24"/>
        </w:rPr>
        <w:t>19、谈判原则</w:t>
      </w:r>
    </w:p>
    <w:p w14:paraId="1FBEF076">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19.1</w:t>
      </w:r>
      <w:r>
        <w:rPr>
          <w:rFonts w:hint="eastAsia" w:ascii="宋体" w:hAnsi="宋体" w:eastAsia="宋体" w:cs="宋体"/>
          <w:spacing w:val="-34"/>
          <w:sz w:val="24"/>
          <w:szCs w:val="24"/>
        </w:rPr>
        <w:t xml:space="preserve"> </w:t>
      </w:r>
      <w:r>
        <w:rPr>
          <w:rFonts w:hint="eastAsia" w:ascii="宋体" w:hAnsi="宋体" w:eastAsia="宋体" w:cs="宋体"/>
          <w:spacing w:val="8"/>
          <w:sz w:val="24"/>
          <w:szCs w:val="24"/>
        </w:rPr>
        <w:t>谈判依据《中华人民共和国政府采购法》、</w:t>
      </w:r>
      <w:r>
        <w:rPr>
          <w:rFonts w:hint="eastAsia" w:ascii="宋体" w:hAnsi="宋体" w:eastAsia="宋体" w:cs="宋体"/>
          <w:spacing w:val="-88"/>
          <w:sz w:val="24"/>
          <w:szCs w:val="24"/>
        </w:rPr>
        <w:t xml:space="preserve"> </w:t>
      </w:r>
      <w:r>
        <w:rPr>
          <w:rFonts w:hint="eastAsia" w:ascii="宋体" w:hAnsi="宋体" w:eastAsia="宋体" w:cs="宋体"/>
          <w:spacing w:val="8"/>
          <w:sz w:val="24"/>
          <w:szCs w:val="24"/>
        </w:rPr>
        <w:t>《中华人民共和国政府采购非招标采购方式管理办法》及相关法律规定，遵循公开、公平、公正、竞争的原则。</w:t>
      </w:r>
    </w:p>
    <w:p w14:paraId="0288D012">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8" w:firstLineChars="100"/>
        <w:jc w:val="left"/>
        <w:textAlignment w:val="auto"/>
        <w:rPr>
          <w:rFonts w:hint="eastAsia" w:ascii="宋体" w:hAnsi="宋体" w:eastAsia="宋体" w:cs="宋体"/>
          <w:sz w:val="24"/>
          <w:szCs w:val="24"/>
        </w:rPr>
      </w:pPr>
      <w:r>
        <w:rPr>
          <w:rFonts w:hint="eastAsia" w:ascii="宋体" w:hAnsi="宋体" w:eastAsia="宋体" w:cs="宋体"/>
          <w:spacing w:val="9"/>
          <w:sz w:val="24"/>
          <w:szCs w:val="24"/>
        </w:rPr>
        <w:t>19.2</w:t>
      </w:r>
      <w:r>
        <w:rPr>
          <w:rFonts w:hint="eastAsia" w:ascii="宋体" w:hAnsi="宋体" w:eastAsia="宋体" w:cs="宋体"/>
          <w:spacing w:val="-42"/>
          <w:sz w:val="24"/>
          <w:szCs w:val="24"/>
        </w:rPr>
        <w:t xml:space="preserve"> </w:t>
      </w:r>
      <w:r>
        <w:rPr>
          <w:rFonts w:hint="eastAsia" w:ascii="宋体" w:hAnsi="宋体" w:eastAsia="宋体" w:cs="宋体"/>
          <w:spacing w:val="9"/>
          <w:sz w:val="24"/>
          <w:szCs w:val="24"/>
        </w:rPr>
        <w:t>严格执行《中华人民共和国政府采购法》及相关</w:t>
      </w:r>
      <w:r>
        <w:rPr>
          <w:rFonts w:hint="eastAsia" w:ascii="宋体" w:hAnsi="宋体" w:eastAsia="宋体" w:cs="宋体"/>
          <w:spacing w:val="8"/>
          <w:sz w:val="24"/>
          <w:szCs w:val="24"/>
        </w:rPr>
        <w:t>法规、政策，维护采购人、供应商的合法权益，选择对采购人最为有利的报名供应商或候选报名供应商。</w:t>
      </w:r>
    </w:p>
    <w:p w14:paraId="39055DA3">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8" w:firstLineChars="100"/>
        <w:jc w:val="left"/>
        <w:textAlignment w:val="auto"/>
        <w:rPr>
          <w:rFonts w:hint="eastAsia" w:ascii="宋体" w:hAnsi="宋体" w:eastAsia="宋体" w:cs="宋体"/>
          <w:sz w:val="24"/>
          <w:szCs w:val="24"/>
        </w:rPr>
      </w:pPr>
      <w:r>
        <w:rPr>
          <w:rFonts w:hint="eastAsia" w:ascii="宋体" w:hAnsi="宋体" w:eastAsia="宋体" w:cs="宋体"/>
          <w:spacing w:val="9"/>
          <w:sz w:val="24"/>
          <w:szCs w:val="24"/>
        </w:rPr>
        <w:t>19.3</w:t>
      </w:r>
      <w:r>
        <w:rPr>
          <w:rFonts w:hint="eastAsia" w:ascii="宋体" w:hAnsi="宋体" w:eastAsia="宋体" w:cs="宋体"/>
          <w:spacing w:val="-42"/>
          <w:sz w:val="24"/>
          <w:szCs w:val="24"/>
        </w:rPr>
        <w:t xml:space="preserve"> </w:t>
      </w:r>
      <w:r>
        <w:rPr>
          <w:rFonts w:hint="eastAsia" w:ascii="宋体" w:hAnsi="宋体" w:eastAsia="宋体" w:cs="宋体"/>
          <w:spacing w:val="9"/>
          <w:sz w:val="24"/>
          <w:szCs w:val="24"/>
        </w:rPr>
        <w:t>按照谈判的顺序，谈判小组组织报名供应商逐一进行第二轮的谈判报价</w:t>
      </w:r>
      <w:r>
        <w:rPr>
          <w:rFonts w:hint="eastAsia" w:ascii="宋体" w:hAnsi="宋体" w:eastAsia="宋体" w:cs="宋体"/>
          <w:spacing w:val="8"/>
          <w:sz w:val="24"/>
          <w:szCs w:val="24"/>
        </w:rPr>
        <w:t>。报名供应商凭</w:t>
      </w:r>
      <w:r>
        <w:rPr>
          <w:rFonts w:hint="eastAsia" w:ascii="宋体" w:hAnsi="宋体" w:eastAsia="宋体" w:cs="宋体"/>
          <w:spacing w:val="-32"/>
          <w:sz w:val="24"/>
          <w:szCs w:val="24"/>
        </w:rPr>
        <w:t xml:space="preserve"> </w:t>
      </w:r>
      <w:r>
        <w:rPr>
          <w:rFonts w:hint="eastAsia" w:ascii="宋体" w:hAnsi="宋体" w:eastAsia="宋体" w:cs="宋体"/>
          <w:sz w:val="24"/>
          <w:szCs w:val="24"/>
        </w:rPr>
        <w:t>CA</w:t>
      </w:r>
      <w:r>
        <w:rPr>
          <w:rFonts w:hint="eastAsia" w:ascii="宋体" w:hAnsi="宋体" w:eastAsia="宋体" w:cs="宋体"/>
          <w:spacing w:val="-43"/>
          <w:sz w:val="24"/>
          <w:szCs w:val="24"/>
        </w:rPr>
        <w:t xml:space="preserve"> </w:t>
      </w:r>
      <w:r>
        <w:rPr>
          <w:rFonts w:hint="eastAsia" w:ascii="宋体" w:hAnsi="宋体" w:eastAsia="宋体" w:cs="宋体"/>
          <w:spacing w:val="8"/>
          <w:sz w:val="24"/>
          <w:szCs w:val="24"/>
        </w:rPr>
        <w:t>锁登陆会员系统进行报价。【报名供应商也可自行携带电脑自行进行报价。如果</w:t>
      </w:r>
      <w:r>
        <w:rPr>
          <w:rFonts w:hint="eastAsia" w:ascii="宋体" w:hAnsi="宋体" w:eastAsia="宋体" w:cs="宋体"/>
          <w:spacing w:val="12"/>
          <w:sz w:val="24"/>
          <w:szCs w:val="24"/>
        </w:rPr>
        <w:t>在自行携带电脑上报价从而导致价格泄露或者因网络问题无法及时提</w:t>
      </w:r>
      <w:r>
        <w:rPr>
          <w:rFonts w:hint="eastAsia" w:ascii="宋体" w:hAnsi="宋体" w:eastAsia="宋体" w:cs="宋体"/>
          <w:spacing w:val="11"/>
          <w:sz w:val="24"/>
          <w:szCs w:val="24"/>
        </w:rPr>
        <w:t>交报价的，其后果自</w:t>
      </w:r>
      <w:r>
        <w:rPr>
          <w:rFonts w:hint="eastAsia" w:ascii="宋体" w:hAnsi="宋体" w:eastAsia="宋体" w:cs="宋体"/>
          <w:spacing w:val="8"/>
          <w:sz w:val="24"/>
          <w:szCs w:val="24"/>
        </w:rPr>
        <w:t>负。】在谈判过程中，谈判的任何一方不得透露与谈判有关的其他报名供</w:t>
      </w:r>
      <w:r>
        <w:rPr>
          <w:rFonts w:hint="eastAsia" w:ascii="宋体" w:hAnsi="宋体" w:eastAsia="宋体" w:cs="宋体"/>
          <w:spacing w:val="7"/>
          <w:sz w:val="24"/>
          <w:szCs w:val="24"/>
        </w:rPr>
        <w:t>应商的技术资料、</w:t>
      </w:r>
      <w:r>
        <w:rPr>
          <w:rFonts w:hint="eastAsia" w:ascii="宋体" w:hAnsi="宋体" w:eastAsia="宋体" w:cs="宋体"/>
          <w:spacing w:val="12"/>
          <w:sz w:val="24"/>
          <w:szCs w:val="24"/>
        </w:rPr>
        <w:t>价格和其他信息。竞争性谈判文件有实质性变动的，谈判小组应</w:t>
      </w:r>
      <w:r>
        <w:rPr>
          <w:rFonts w:hint="eastAsia" w:ascii="宋体" w:hAnsi="宋体" w:eastAsia="宋体" w:cs="宋体"/>
          <w:spacing w:val="11"/>
          <w:sz w:val="24"/>
          <w:szCs w:val="24"/>
        </w:rPr>
        <w:t>当以书面形式通知所有参</w:t>
      </w:r>
      <w:r>
        <w:rPr>
          <w:rFonts w:hint="eastAsia" w:ascii="宋体" w:hAnsi="宋体" w:eastAsia="宋体" w:cs="宋体"/>
          <w:sz w:val="24"/>
          <w:szCs w:val="24"/>
        </w:rPr>
        <w:t xml:space="preserve"> </w:t>
      </w:r>
      <w:r>
        <w:rPr>
          <w:rFonts w:hint="eastAsia" w:ascii="宋体" w:hAnsi="宋体" w:eastAsia="宋体" w:cs="宋体"/>
          <w:spacing w:val="12"/>
          <w:sz w:val="24"/>
          <w:szCs w:val="24"/>
        </w:rPr>
        <w:t>加谈判的报名供应商，并给予所有参加谈判的报名供应商平等的谈判</w:t>
      </w:r>
      <w:r>
        <w:rPr>
          <w:rFonts w:hint="eastAsia" w:ascii="宋体" w:hAnsi="宋体" w:eastAsia="宋体" w:cs="宋体"/>
          <w:spacing w:val="11"/>
          <w:sz w:val="24"/>
          <w:szCs w:val="24"/>
        </w:rPr>
        <w:t>机会。不应谈及与报</w:t>
      </w:r>
      <w:r>
        <w:rPr>
          <w:rFonts w:hint="eastAsia" w:ascii="宋体" w:hAnsi="宋体" w:eastAsia="宋体" w:cs="宋体"/>
          <w:spacing w:val="8"/>
          <w:sz w:val="24"/>
          <w:szCs w:val="24"/>
        </w:rPr>
        <w:t>名供应商所提供的服务质量、技术、价格等无关的问题。</w:t>
      </w:r>
    </w:p>
    <w:p w14:paraId="2259A8DB">
      <w:pPr>
        <w:keepNext w:val="0"/>
        <w:keepLines w:val="0"/>
        <w:pageBreakBefore w:val="0"/>
        <w:widowControl w:val="0"/>
        <w:kinsoku/>
        <w:wordWrap/>
        <w:overflowPunct/>
        <w:topLinePunct w:val="0"/>
        <w:autoSpaceDE/>
        <w:autoSpaceDN/>
        <w:bidi w:val="0"/>
        <w:adjustRightInd/>
        <w:snapToGrid/>
        <w:spacing w:line="500" w:lineRule="exact"/>
        <w:ind w:left="0" w:right="0" w:rightChars="0" w:firstLine="249" w:firstLineChars="100"/>
        <w:jc w:val="left"/>
        <w:textAlignment w:val="auto"/>
        <w:outlineLvl w:val="9"/>
        <w:rPr>
          <w:rFonts w:hint="eastAsia" w:ascii="宋体" w:hAnsi="宋体" w:eastAsia="宋体" w:cs="宋体"/>
          <w:sz w:val="24"/>
          <w:szCs w:val="24"/>
        </w:rPr>
      </w:pPr>
      <w:r>
        <w:rPr>
          <w:rFonts w:hint="eastAsia" w:ascii="宋体" w:hAnsi="宋体" w:eastAsia="宋体" w:cs="宋体"/>
          <w:b/>
          <w:bCs/>
          <w:spacing w:val="4"/>
          <w:sz w:val="24"/>
          <w:szCs w:val="24"/>
        </w:rPr>
        <w:t>20、推荐成交供应商</w:t>
      </w:r>
    </w:p>
    <w:p w14:paraId="6DD0422B">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20.1</w:t>
      </w:r>
      <w:r>
        <w:rPr>
          <w:rFonts w:hint="eastAsia" w:ascii="宋体" w:hAnsi="宋体" w:eastAsia="宋体" w:cs="宋体"/>
          <w:spacing w:val="-26"/>
          <w:sz w:val="24"/>
          <w:szCs w:val="24"/>
        </w:rPr>
        <w:t xml:space="preserve"> </w:t>
      </w:r>
      <w:r>
        <w:rPr>
          <w:rFonts w:hint="eastAsia" w:ascii="宋体" w:hAnsi="宋体" w:eastAsia="宋体" w:cs="宋体"/>
          <w:spacing w:val="8"/>
          <w:sz w:val="24"/>
          <w:szCs w:val="24"/>
        </w:rPr>
        <w:t>谈判小组应当从质量和服务均能满足采购文件实质性响应要求的供应商中，按照经谈判后的最后报价由低到高的顺序提出不少于</w:t>
      </w:r>
      <w:r>
        <w:rPr>
          <w:rFonts w:hint="eastAsia" w:ascii="宋体" w:hAnsi="宋体" w:eastAsia="宋体" w:cs="宋体"/>
          <w:spacing w:val="-41"/>
          <w:sz w:val="24"/>
          <w:szCs w:val="24"/>
        </w:rPr>
        <w:t xml:space="preserve"> </w:t>
      </w:r>
      <w:r>
        <w:rPr>
          <w:rFonts w:hint="eastAsia" w:ascii="宋体" w:hAnsi="宋体" w:eastAsia="宋体" w:cs="宋体"/>
          <w:spacing w:val="8"/>
          <w:sz w:val="24"/>
          <w:szCs w:val="24"/>
        </w:rPr>
        <w:t>3</w:t>
      </w:r>
      <w:r>
        <w:rPr>
          <w:rFonts w:hint="eastAsia" w:ascii="宋体" w:hAnsi="宋体" w:eastAsia="宋体" w:cs="宋体"/>
          <w:spacing w:val="-43"/>
          <w:sz w:val="24"/>
          <w:szCs w:val="24"/>
        </w:rPr>
        <w:t xml:space="preserve"> </w:t>
      </w:r>
      <w:r>
        <w:rPr>
          <w:rFonts w:hint="eastAsia" w:ascii="宋体" w:hAnsi="宋体" w:eastAsia="宋体" w:cs="宋体"/>
          <w:spacing w:val="8"/>
          <w:sz w:val="24"/>
          <w:szCs w:val="24"/>
        </w:rPr>
        <w:t>名的成交候</w:t>
      </w:r>
      <w:r>
        <w:rPr>
          <w:rFonts w:hint="eastAsia" w:ascii="宋体" w:hAnsi="宋体" w:eastAsia="宋体" w:cs="宋体"/>
          <w:spacing w:val="7"/>
          <w:sz w:val="24"/>
          <w:szCs w:val="24"/>
        </w:rPr>
        <w:t>选人并编写评审报告。</w:t>
      </w:r>
    </w:p>
    <w:p w14:paraId="0AF3384D">
      <w:pPr>
        <w:keepNext w:val="0"/>
        <w:keepLines w:val="0"/>
        <w:pageBreakBefore w:val="0"/>
        <w:widowControl w:val="0"/>
        <w:kinsoku/>
        <w:wordWrap/>
        <w:overflowPunct/>
        <w:topLinePunct w:val="0"/>
        <w:autoSpaceDE/>
        <w:autoSpaceDN/>
        <w:bidi w:val="0"/>
        <w:adjustRightInd/>
        <w:snapToGrid/>
        <w:spacing w:line="500" w:lineRule="exact"/>
        <w:ind w:left="0" w:right="0" w:rightChars="0" w:firstLine="249" w:firstLineChars="100"/>
        <w:jc w:val="left"/>
        <w:textAlignment w:val="auto"/>
        <w:rPr>
          <w:rFonts w:hint="eastAsia" w:ascii="宋体" w:hAnsi="宋体" w:eastAsia="宋体" w:cs="宋体"/>
          <w:sz w:val="24"/>
          <w:szCs w:val="24"/>
        </w:rPr>
      </w:pPr>
      <w:r>
        <w:rPr>
          <w:rFonts w:hint="eastAsia" w:ascii="宋体" w:hAnsi="宋体" w:eastAsia="宋体" w:cs="宋体"/>
          <w:b/>
          <w:bCs/>
          <w:spacing w:val="4"/>
          <w:sz w:val="24"/>
          <w:szCs w:val="24"/>
        </w:rPr>
        <w:t>21、确定成交供应商</w:t>
      </w:r>
    </w:p>
    <w:p w14:paraId="2F3D86E9">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2" w:firstLineChars="100"/>
        <w:jc w:val="left"/>
        <w:textAlignment w:val="auto"/>
        <w:rPr>
          <w:rFonts w:hint="eastAsia" w:ascii="宋体" w:hAnsi="宋体" w:eastAsia="宋体" w:cs="宋体"/>
          <w:sz w:val="24"/>
          <w:szCs w:val="24"/>
        </w:rPr>
      </w:pPr>
      <w:r>
        <w:rPr>
          <w:rFonts w:hint="eastAsia" w:ascii="宋体" w:hAnsi="宋体" w:eastAsia="宋体" w:cs="宋体"/>
          <w:spacing w:val="6"/>
          <w:sz w:val="24"/>
          <w:szCs w:val="24"/>
        </w:rPr>
        <w:t>21.1</w:t>
      </w:r>
      <w:r>
        <w:rPr>
          <w:rFonts w:hint="eastAsia" w:ascii="宋体" w:hAnsi="宋体" w:eastAsia="宋体" w:cs="宋体"/>
          <w:spacing w:val="-26"/>
          <w:sz w:val="24"/>
          <w:szCs w:val="24"/>
        </w:rPr>
        <w:t xml:space="preserve"> </w:t>
      </w:r>
      <w:r>
        <w:rPr>
          <w:rFonts w:hint="eastAsia" w:ascii="宋体" w:hAnsi="宋体" w:eastAsia="宋体" w:cs="宋体"/>
          <w:spacing w:val="6"/>
          <w:sz w:val="24"/>
          <w:szCs w:val="24"/>
        </w:rPr>
        <w:t>采购代理机构应当在评审结束后</w:t>
      </w:r>
      <w:r>
        <w:rPr>
          <w:rFonts w:hint="eastAsia" w:ascii="宋体" w:hAnsi="宋体" w:eastAsia="宋体" w:cs="宋体"/>
          <w:spacing w:val="-43"/>
          <w:sz w:val="24"/>
          <w:szCs w:val="24"/>
        </w:rPr>
        <w:t xml:space="preserve"> </w:t>
      </w:r>
      <w:r>
        <w:rPr>
          <w:rFonts w:hint="eastAsia" w:ascii="宋体" w:hAnsi="宋体" w:eastAsia="宋体" w:cs="宋体"/>
          <w:spacing w:val="6"/>
          <w:sz w:val="24"/>
          <w:szCs w:val="24"/>
        </w:rPr>
        <w:t>2</w:t>
      </w:r>
      <w:r>
        <w:rPr>
          <w:rFonts w:hint="eastAsia" w:ascii="宋体" w:hAnsi="宋体" w:eastAsia="宋体" w:cs="宋体"/>
          <w:spacing w:val="-46"/>
          <w:sz w:val="24"/>
          <w:szCs w:val="24"/>
        </w:rPr>
        <w:t xml:space="preserve"> </w:t>
      </w:r>
      <w:r>
        <w:rPr>
          <w:rFonts w:hint="eastAsia" w:ascii="宋体" w:hAnsi="宋体" w:eastAsia="宋体" w:cs="宋体"/>
          <w:spacing w:val="6"/>
          <w:sz w:val="24"/>
          <w:szCs w:val="24"/>
        </w:rPr>
        <w:t>个工作日内将评审报告送采购人确认。</w:t>
      </w:r>
    </w:p>
    <w:p w14:paraId="3104AA40">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21.2</w:t>
      </w:r>
      <w:r>
        <w:rPr>
          <w:rFonts w:hint="eastAsia" w:ascii="宋体" w:hAnsi="宋体" w:eastAsia="宋体" w:cs="宋体"/>
          <w:spacing w:val="-44"/>
          <w:sz w:val="24"/>
          <w:szCs w:val="24"/>
        </w:rPr>
        <w:t xml:space="preserve"> </w:t>
      </w:r>
      <w:r>
        <w:rPr>
          <w:rFonts w:hint="eastAsia" w:ascii="宋体" w:hAnsi="宋体" w:eastAsia="宋体" w:cs="宋体"/>
          <w:spacing w:val="8"/>
          <w:sz w:val="24"/>
          <w:szCs w:val="24"/>
        </w:rPr>
        <w:t>采购人应当在收到评审报告后</w:t>
      </w:r>
      <w:r>
        <w:rPr>
          <w:rFonts w:hint="eastAsia" w:ascii="宋体" w:hAnsi="宋体" w:eastAsia="宋体" w:cs="宋体"/>
          <w:spacing w:val="-41"/>
          <w:sz w:val="24"/>
          <w:szCs w:val="24"/>
        </w:rPr>
        <w:t xml:space="preserve"> </w:t>
      </w:r>
      <w:r>
        <w:rPr>
          <w:rFonts w:hint="eastAsia" w:ascii="宋体" w:hAnsi="宋体" w:eastAsia="宋体" w:cs="宋体"/>
          <w:spacing w:val="8"/>
          <w:sz w:val="24"/>
          <w:szCs w:val="24"/>
        </w:rPr>
        <w:t>5</w:t>
      </w:r>
      <w:r>
        <w:rPr>
          <w:rFonts w:hint="eastAsia" w:ascii="宋体" w:hAnsi="宋体" w:eastAsia="宋体" w:cs="宋体"/>
          <w:spacing w:val="-46"/>
          <w:sz w:val="24"/>
          <w:szCs w:val="24"/>
        </w:rPr>
        <w:t xml:space="preserve"> </w:t>
      </w:r>
      <w:r>
        <w:rPr>
          <w:rFonts w:hint="eastAsia" w:ascii="宋体" w:hAnsi="宋体" w:eastAsia="宋体" w:cs="宋体"/>
          <w:spacing w:val="8"/>
          <w:sz w:val="24"/>
          <w:szCs w:val="24"/>
        </w:rPr>
        <w:t>个工作日内，从评审报告</w:t>
      </w:r>
      <w:r>
        <w:rPr>
          <w:rFonts w:hint="eastAsia" w:ascii="宋体" w:hAnsi="宋体" w:eastAsia="宋体" w:cs="宋体"/>
          <w:spacing w:val="7"/>
          <w:sz w:val="24"/>
          <w:szCs w:val="24"/>
        </w:rPr>
        <w:t>提出的成交候选人中根</w:t>
      </w:r>
      <w:r>
        <w:rPr>
          <w:rFonts w:hint="eastAsia" w:ascii="宋体" w:hAnsi="宋体" w:eastAsia="宋体" w:cs="宋体"/>
          <w:spacing w:val="9"/>
          <w:sz w:val="24"/>
          <w:szCs w:val="24"/>
        </w:rPr>
        <w:t>据质量和服务均能满足采购文件实质性响应要求且最后报价最低</w:t>
      </w:r>
      <w:r>
        <w:rPr>
          <w:rFonts w:hint="eastAsia" w:ascii="宋体" w:hAnsi="宋体" w:eastAsia="宋体" w:cs="宋体"/>
          <w:spacing w:val="8"/>
          <w:sz w:val="24"/>
          <w:szCs w:val="24"/>
        </w:rPr>
        <w:t>的原则确定成交供应商。</w:t>
      </w:r>
    </w:p>
    <w:p w14:paraId="08C3AEA3">
      <w:pPr>
        <w:keepNext w:val="0"/>
        <w:keepLines w:val="0"/>
        <w:pageBreakBefore w:val="0"/>
        <w:widowControl w:val="0"/>
        <w:kinsoku/>
        <w:wordWrap/>
        <w:overflowPunct/>
        <w:topLinePunct w:val="0"/>
        <w:autoSpaceDE/>
        <w:autoSpaceDN/>
        <w:bidi w:val="0"/>
        <w:adjustRightInd/>
        <w:snapToGrid/>
        <w:spacing w:line="500" w:lineRule="exact"/>
        <w:ind w:left="0" w:right="0" w:rightChars="0" w:firstLine="245" w:firstLineChars="100"/>
        <w:jc w:val="left"/>
        <w:textAlignment w:val="auto"/>
        <w:rPr>
          <w:rFonts w:hint="eastAsia" w:ascii="宋体" w:hAnsi="宋体" w:eastAsia="宋体" w:cs="宋体"/>
          <w:sz w:val="24"/>
          <w:szCs w:val="24"/>
        </w:rPr>
      </w:pPr>
      <w:r>
        <w:rPr>
          <w:rFonts w:hint="eastAsia" w:ascii="宋体" w:hAnsi="宋体" w:eastAsia="宋体" w:cs="宋体"/>
          <w:b/>
          <w:bCs/>
          <w:spacing w:val="2"/>
          <w:sz w:val="24"/>
          <w:szCs w:val="24"/>
        </w:rPr>
        <w:t>22、谈判会终止</w:t>
      </w:r>
    </w:p>
    <w:p w14:paraId="0F32D1F8">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22.1</w:t>
      </w:r>
      <w:r>
        <w:rPr>
          <w:rFonts w:hint="eastAsia" w:ascii="宋体" w:hAnsi="宋体" w:eastAsia="宋体" w:cs="宋体"/>
          <w:spacing w:val="-23"/>
          <w:sz w:val="24"/>
          <w:szCs w:val="24"/>
        </w:rPr>
        <w:t xml:space="preserve"> </w:t>
      </w:r>
      <w:r>
        <w:rPr>
          <w:rFonts w:hint="eastAsia" w:ascii="宋体" w:hAnsi="宋体" w:eastAsia="宋体" w:cs="宋体"/>
          <w:spacing w:val="8"/>
          <w:sz w:val="24"/>
          <w:szCs w:val="24"/>
        </w:rPr>
        <w:t>出现下列情形之一的，采购人或者采购代理机构应当终止本项目采购活动</w:t>
      </w:r>
      <w:r>
        <w:rPr>
          <w:rFonts w:hint="eastAsia" w:ascii="宋体" w:hAnsi="宋体" w:eastAsia="宋体" w:cs="宋体"/>
          <w:spacing w:val="7"/>
          <w:sz w:val="24"/>
          <w:szCs w:val="24"/>
        </w:rPr>
        <w:t>，在省</w:t>
      </w:r>
      <w:r>
        <w:rPr>
          <w:rFonts w:hint="eastAsia" w:ascii="宋体" w:hAnsi="宋体" w:eastAsia="宋体" w:cs="宋体"/>
          <w:spacing w:val="8"/>
          <w:sz w:val="24"/>
          <w:szCs w:val="24"/>
        </w:rPr>
        <w:t>级以上财政部门指定的媒体上发布项目终止公告并说明原因，重新开展采购</w:t>
      </w:r>
      <w:r>
        <w:rPr>
          <w:rFonts w:hint="eastAsia" w:ascii="宋体" w:hAnsi="宋体" w:eastAsia="宋体" w:cs="宋体"/>
          <w:spacing w:val="7"/>
          <w:sz w:val="24"/>
          <w:szCs w:val="24"/>
        </w:rPr>
        <w:t>活动：</w:t>
      </w:r>
    </w:p>
    <w:p w14:paraId="53CE0EB7">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4" w:firstLineChars="100"/>
        <w:jc w:val="left"/>
        <w:textAlignment w:val="auto"/>
        <w:rPr>
          <w:rFonts w:hint="eastAsia" w:ascii="宋体" w:hAnsi="宋体" w:eastAsia="宋体" w:cs="宋体"/>
          <w:sz w:val="24"/>
          <w:szCs w:val="24"/>
        </w:rPr>
      </w:pPr>
      <w:r>
        <w:rPr>
          <w:rFonts w:hint="eastAsia" w:ascii="宋体" w:hAnsi="宋体" w:eastAsia="宋体" w:cs="宋体"/>
          <w:spacing w:val="7"/>
          <w:sz w:val="24"/>
          <w:szCs w:val="24"/>
        </w:rPr>
        <w:t>（1）因情况变化，不再符合规定的谈判采购方式适</w:t>
      </w:r>
      <w:r>
        <w:rPr>
          <w:rFonts w:hint="eastAsia" w:ascii="宋体" w:hAnsi="宋体" w:eastAsia="宋体" w:cs="宋体"/>
          <w:spacing w:val="6"/>
          <w:sz w:val="24"/>
          <w:szCs w:val="24"/>
        </w:rPr>
        <w:t>用情形的；</w:t>
      </w:r>
    </w:p>
    <w:p w14:paraId="55C7B968">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0" w:firstLineChars="100"/>
        <w:jc w:val="left"/>
        <w:textAlignment w:val="auto"/>
        <w:rPr>
          <w:rFonts w:hint="eastAsia" w:ascii="宋体" w:hAnsi="宋体" w:eastAsia="宋体" w:cs="宋体"/>
          <w:sz w:val="24"/>
          <w:szCs w:val="24"/>
        </w:rPr>
      </w:pPr>
      <w:r>
        <w:rPr>
          <w:rFonts w:hint="eastAsia" w:ascii="宋体" w:hAnsi="宋体" w:eastAsia="宋体" w:cs="宋体"/>
          <w:spacing w:val="5"/>
          <w:sz w:val="24"/>
          <w:szCs w:val="24"/>
        </w:rPr>
        <w:t>（2）出现影响采购公正的违法、违规行为的；</w:t>
      </w:r>
    </w:p>
    <w:p w14:paraId="523B32A4">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（3）在采购过程中符合竞争要求的供应商或者报价未超过采购预算的供应商不足</w:t>
      </w:r>
      <w:r>
        <w:rPr>
          <w:rFonts w:hint="eastAsia" w:ascii="宋体" w:hAnsi="宋体" w:eastAsia="宋体" w:cs="宋体"/>
          <w:spacing w:val="-23"/>
          <w:sz w:val="24"/>
          <w:szCs w:val="24"/>
        </w:rPr>
        <w:t xml:space="preserve"> </w:t>
      </w:r>
      <w:r>
        <w:rPr>
          <w:rFonts w:hint="eastAsia" w:ascii="宋体" w:hAnsi="宋体" w:eastAsia="宋体" w:cs="宋体"/>
          <w:spacing w:val="8"/>
          <w:sz w:val="24"/>
          <w:szCs w:val="24"/>
        </w:rPr>
        <w:t>3</w:t>
      </w:r>
      <w:r>
        <w:rPr>
          <w:rFonts w:hint="eastAsia" w:ascii="宋体" w:hAnsi="宋体" w:eastAsia="宋体" w:cs="宋体"/>
          <w:spacing w:val="-43"/>
          <w:sz w:val="24"/>
          <w:szCs w:val="24"/>
        </w:rPr>
        <w:t xml:space="preserve"> </w:t>
      </w:r>
      <w:r>
        <w:rPr>
          <w:rFonts w:hint="eastAsia" w:ascii="宋体" w:hAnsi="宋体" w:eastAsia="宋体" w:cs="宋体"/>
          <w:spacing w:val="8"/>
          <w:sz w:val="24"/>
          <w:szCs w:val="24"/>
        </w:rPr>
        <w:t>家</w:t>
      </w:r>
      <w:r>
        <w:rPr>
          <w:rFonts w:hint="eastAsia" w:ascii="宋体" w:hAnsi="宋体" w:eastAsia="宋体" w:cs="宋体"/>
          <w:spacing w:val="-18"/>
          <w:sz w:val="24"/>
          <w:szCs w:val="24"/>
        </w:rPr>
        <w:t>的；</w:t>
      </w:r>
    </w:p>
    <w:p w14:paraId="1A44BB80">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1" w:firstLineChars="100"/>
        <w:jc w:val="left"/>
        <w:textAlignment w:val="auto"/>
        <w:rPr>
          <w:rFonts w:hint="eastAsia" w:ascii="宋体" w:hAnsi="宋体" w:eastAsia="宋体" w:cs="宋体"/>
          <w:sz w:val="24"/>
          <w:szCs w:val="24"/>
        </w:rPr>
      </w:pPr>
      <w:r>
        <w:rPr>
          <w:rFonts w:hint="eastAsia" w:ascii="宋体" w:hAnsi="宋体" w:eastAsia="宋体" w:cs="宋体"/>
          <w:b/>
          <w:bCs/>
          <w:spacing w:val="5"/>
          <w:sz w:val="24"/>
          <w:szCs w:val="24"/>
        </w:rPr>
        <w:t>23、重新评审</w:t>
      </w:r>
    </w:p>
    <w:p w14:paraId="6345C1BB">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z w:val="24"/>
          <w:szCs w:val="24"/>
        </w:rPr>
      </w:pPr>
      <w:r>
        <w:rPr>
          <w:rFonts w:hint="eastAsia" w:ascii="宋体" w:hAnsi="宋体" w:eastAsia="宋体" w:cs="宋体"/>
          <w:spacing w:val="8"/>
          <w:sz w:val="24"/>
          <w:szCs w:val="24"/>
        </w:rPr>
        <w:t>23.1</w:t>
      </w:r>
      <w:r>
        <w:rPr>
          <w:rFonts w:hint="eastAsia" w:ascii="宋体" w:hAnsi="宋体" w:eastAsia="宋体" w:cs="宋体"/>
          <w:spacing w:val="-11"/>
          <w:sz w:val="24"/>
          <w:szCs w:val="24"/>
        </w:rPr>
        <w:t xml:space="preserve"> </w:t>
      </w:r>
      <w:r>
        <w:rPr>
          <w:rFonts w:hint="eastAsia" w:ascii="宋体" w:hAnsi="宋体" w:eastAsia="宋体" w:cs="宋体"/>
          <w:spacing w:val="8"/>
          <w:sz w:val="24"/>
          <w:szCs w:val="24"/>
        </w:rPr>
        <w:t>除资格性审查认定错误和价格计算错误外，采购人或者采购代理机构不以任何理</w:t>
      </w:r>
      <w:r>
        <w:rPr>
          <w:rFonts w:hint="eastAsia" w:ascii="宋体" w:hAnsi="宋体" w:eastAsia="宋体" w:cs="宋体"/>
          <w:spacing w:val="10"/>
          <w:sz w:val="24"/>
          <w:szCs w:val="24"/>
        </w:rPr>
        <w:t>由组织重新评审。采购人、采购代理机构发现谈判小组未按照</w:t>
      </w:r>
      <w:r>
        <w:rPr>
          <w:rFonts w:hint="eastAsia" w:ascii="宋体" w:hAnsi="宋体" w:eastAsia="宋体" w:cs="宋体"/>
          <w:spacing w:val="9"/>
          <w:sz w:val="24"/>
          <w:szCs w:val="24"/>
        </w:rPr>
        <w:t>竞争性谈判文件规定的评审</w:t>
      </w:r>
      <w:r>
        <w:rPr>
          <w:rFonts w:hint="eastAsia" w:ascii="宋体" w:hAnsi="宋体" w:eastAsia="宋体" w:cs="宋体"/>
          <w:spacing w:val="8"/>
          <w:sz w:val="24"/>
          <w:szCs w:val="24"/>
        </w:rPr>
        <w:t>标准进行评审的，应当重新开展采购活动并同时书面报告本级财政部门。</w:t>
      </w:r>
    </w:p>
    <w:p w14:paraId="332551CF">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1" w:firstLineChars="100"/>
        <w:jc w:val="left"/>
        <w:textAlignment w:val="auto"/>
        <w:rPr>
          <w:rFonts w:hint="eastAsia" w:ascii="宋体" w:hAnsi="宋体" w:eastAsia="宋体" w:cs="宋体"/>
          <w:sz w:val="24"/>
          <w:szCs w:val="24"/>
        </w:rPr>
      </w:pPr>
      <w:r>
        <w:rPr>
          <w:rFonts w:hint="eastAsia" w:ascii="宋体" w:hAnsi="宋体" w:eastAsia="宋体" w:cs="宋体"/>
          <w:b/>
          <w:bCs/>
          <w:spacing w:val="5"/>
          <w:sz w:val="24"/>
          <w:szCs w:val="24"/>
        </w:rPr>
        <w:t>24、保密及串通行为</w:t>
      </w:r>
    </w:p>
    <w:p w14:paraId="57F3D0E1">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8" w:firstLineChars="100"/>
        <w:jc w:val="left"/>
        <w:textAlignment w:val="auto"/>
        <w:rPr>
          <w:rFonts w:hint="eastAsia" w:ascii="宋体" w:hAnsi="宋体" w:eastAsia="宋体" w:cs="宋体"/>
          <w:sz w:val="24"/>
          <w:szCs w:val="24"/>
        </w:rPr>
      </w:pPr>
      <w:r>
        <w:rPr>
          <w:rFonts w:hint="eastAsia" w:ascii="宋体" w:hAnsi="宋体" w:eastAsia="宋体" w:cs="宋体"/>
          <w:spacing w:val="9"/>
          <w:sz w:val="24"/>
          <w:szCs w:val="24"/>
        </w:rPr>
        <w:t>24.1</w:t>
      </w:r>
      <w:r>
        <w:rPr>
          <w:rFonts w:hint="eastAsia" w:ascii="宋体" w:hAnsi="宋体" w:eastAsia="宋体" w:cs="宋体"/>
          <w:spacing w:val="-31"/>
          <w:sz w:val="24"/>
          <w:szCs w:val="24"/>
        </w:rPr>
        <w:t xml:space="preserve"> </w:t>
      </w:r>
      <w:r>
        <w:rPr>
          <w:rFonts w:hint="eastAsia" w:ascii="宋体" w:hAnsi="宋体" w:eastAsia="宋体" w:cs="宋体"/>
          <w:spacing w:val="9"/>
          <w:sz w:val="24"/>
          <w:szCs w:val="24"/>
        </w:rPr>
        <w:t>谈判小组成员以及与评审工作有关的人员不得泄露评审情况以及评审过程中获悉</w:t>
      </w:r>
      <w:r>
        <w:rPr>
          <w:rFonts w:hint="eastAsia" w:ascii="宋体" w:hAnsi="宋体" w:eastAsia="宋体" w:cs="宋体"/>
          <w:spacing w:val="3"/>
          <w:sz w:val="24"/>
          <w:szCs w:val="24"/>
        </w:rPr>
        <w:t>的国家秘密、商业秘密。</w:t>
      </w:r>
    </w:p>
    <w:p w14:paraId="0B8F323B">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0" w:firstLineChars="100"/>
        <w:jc w:val="left"/>
        <w:textAlignment w:val="auto"/>
        <w:rPr>
          <w:rFonts w:hint="eastAsia" w:ascii="宋体" w:hAnsi="宋体" w:eastAsia="宋体" w:cs="宋体"/>
          <w:sz w:val="24"/>
          <w:szCs w:val="24"/>
        </w:rPr>
      </w:pPr>
      <w:r>
        <w:rPr>
          <w:rFonts w:hint="eastAsia" w:ascii="宋体" w:hAnsi="宋体" w:eastAsia="宋体" w:cs="宋体"/>
          <w:spacing w:val="5"/>
          <w:sz w:val="24"/>
          <w:szCs w:val="24"/>
        </w:rPr>
        <w:t>24.2</w:t>
      </w:r>
      <w:r>
        <w:rPr>
          <w:rFonts w:hint="eastAsia" w:ascii="宋体" w:hAnsi="宋体" w:eastAsia="宋体" w:cs="宋体"/>
          <w:spacing w:val="-27"/>
          <w:sz w:val="24"/>
          <w:szCs w:val="24"/>
        </w:rPr>
        <w:t xml:space="preserve"> </w:t>
      </w:r>
      <w:r>
        <w:rPr>
          <w:rFonts w:hint="eastAsia" w:ascii="宋体" w:hAnsi="宋体" w:eastAsia="宋体" w:cs="宋体"/>
          <w:spacing w:val="5"/>
          <w:sz w:val="24"/>
          <w:szCs w:val="24"/>
        </w:rPr>
        <w:t>报名供应商不得与采购人、采购代理机构、其他供应商恶意串通；不得向采购人、</w:t>
      </w:r>
      <w:r>
        <w:rPr>
          <w:rFonts w:hint="eastAsia" w:ascii="宋体" w:hAnsi="宋体" w:eastAsia="宋体" w:cs="宋体"/>
          <w:spacing w:val="12"/>
          <w:sz w:val="24"/>
          <w:szCs w:val="24"/>
        </w:rPr>
        <w:t>采购代理机构或者谈判小组成员行贿或者提供其他不正当利益；不得</w:t>
      </w:r>
      <w:r>
        <w:rPr>
          <w:rFonts w:hint="eastAsia" w:ascii="宋体" w:hAnsi="宋体" w:eastAsia="宋体" w:cs="宋体"/>
          <w:spacing w:val="11"/>
          <w:sz w:val="24"/>
          <w:szCs w:val="24"/>
        </w:rPr>
        <w:t>提供虚假材料谋取成</w:t>
      </w:r>
      <w:r>
        <w:rPr>
          <w:rFonts w:hint="eastAsia" w:ascii="宋体" w:hAnsi="宋体" w:eastAsia="宋体" w:cs="宋体"/>
          <w:sz w:val="24"/>
          <w:szCs w:val="24"/>
        </w:rPr>
        <w:t xml:space="preserve"> </w:t>
      </w:r>
      <w:r>
        <w:rPr>
          <w:rFonts w:hint="eastAsia" w:ascii="宋体" w:hAnsi="宋体" w:eastAsia="宋体" w:cs="宋体"/>
          <w:spacing w:val="7"/>
          <w:sz w:val="24"/>
          <w:szCs w:val="24"/>
        </w:rPr>
        <w:t>交；不得以任何方式干扰、影响采购工作。</w:t>
      </w:r>
    </w:p>
    <w:p w14:paraId="4200AD5C">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0" w:firstLineChars="100"/>
        <w:jc w:val="left"/>
        <w:textAlignment w:val="auto"/>
        <w:rPr>
          <w:rFonts w:hint="eastAsia" w:ascii="宋体" w:hAnsi="宋体" w:eastAsia="宋体" w:cs="宋体"/>
          <w:sz w:val="24"/>
          <w:szCs w:val="24"/>
        </w:rPr>
      </w:pPr>
      <w:r>
        <w:rPr>
          <w:rFonts w:hint="eastAsia" w:ascii="宋体" w:hAnsi="宋体" w:eastAsia="宋体" w:cs="宋体"/>
          <w:spacing w:val="5"/>
          <w:sz w:val="24"/>
          <w:szCs w:val="24"/>
        </w:rPr>
        <w:t>24.3</w:t>
      </w:r>
      <w:r>
        <w:rPr>
          <w:rFonts w:hint="eastAsia" w:ascii="宋体" w:hAnsi="宋体" w:eastAsia="宋体" w:cs="宋体"/>
          <w:spacing w:val="-41"/>
          <w:sz w:val="24"/>
          <w:szCs w:val="24"/>
        </w:rPr>
        <w:t xml:space="preserve"> </w:t>
      </w:r>
      <w:r>
        <w:rPr>
          <w:rFonts w:hint="eastAsia" w:ascii="宋体" w:hAnsi="宋体" w:eastAsia="宋体" w:cs="宋体"/>
          <w:spacing w:val="5"/>
          <w:sz w:val="24"/>
          <w:szCs w:val="24"/>
        </w:rPr>
        <w:t>依照《中华人民共和国政府采购法》第七十七条的规定供应商有下</w:t>
      </w:r>
      <w:r>
        <w:rPr>
          <w:rFonts w:hint="eastAsia" w:ascii="宋体" w:hAnsi="宋体" w:eastAsia="宋体" w:cs="宋体"/>
          <w:spacing w:val="4"/>
          <w:sz w:val="24"/>
          <w:szCs w:val="24"/>
        </w:rPr>
        <w:t>列情形之一的，</w:t>
      </w:r>
      <w:r>
        <w:rPr>
          <w:rFonts w:hint="eastAsia" w:ascii="宋体" w:hAnsi="宋体" w:eastAsia="宋体" w:cs="宋体"/>
          <w:sz w:val="24"/>
          <w:szCs w:val="24"/>
        </w:rPr>
        <w:t xml:space="preserve"> </w:t>
      </w:r>
      <w:r>
        <w:rPr>
          <w:rFonts w:hint="eastAsia" w:ascii="宋体" w:hAnsi="宋体" w:eastAsia="宋体" w:cs="宋体"/>
          <w:spacing w:val="10"/>
          <w:sz w:val="24"/>
          <w:szCs w:val="24"/>
        </w:rPr>
        <w:t>处以采购金额千分之五以上千分之十以下的罚款，列入不良行为</w:t>
      </w:r>
      <w:r>
        <w:rPr>
          <w:rFonts w:hint="eastAsia" w:ascii="宋体" w:hAnsi="宋体" w:eastAsia="宋体" w:cs="宋体"/>
          <w:spacing w:val="9"/>
          <w:sz w:val="24"/>
          <w:szCs w:val="24"/>
        </w:rPr>
        <w:t>记录名单，在一至三年内</w:t>
      </w:r>
      <w:r>
        <w:rPr>
          <w:rFonts w:hint="eastAsia" w:ascii="宋体" w:hAnsi="宋体" w:eastAsia="宋体" w:cs="宋体"/>
          <w:spacing w:val="10"/>
          <w:sz w:val="24"/>
          <w:szCs w:val="24"/>
        </w:rPr>
        <w:t>禁止参加政府采购活动，有违法所得的，并处没收违法所得，情</w:t>
      </w:r>
      <w:r>
        <w:rPr>
          <w:rFonts w:hint="eastAsia" w:ascii="宋体" w:hAnsi="宋体" w:eastAsia="宋体" w:cs="宋体"/>
          <w:spacing w:val="9"/>
          <w:sz w:val="24"/>
          <w:szCs w:val="24"/>
        </w:rPr>
        <w:t>节严重的，由工商行政管</w:t>
      </w:r>
      <w:r>
        <w:rPr>
          <w:rFonts w:hint="eastAsia" w:ascii="宋体" w:hAnsi="宋体" w:eastAsia="宋体" w:cs="宋体"/>
          <w:sz w:val="24"/>
          <w:szCs w:val="24"/>
        </w:rPr>
        <w:t xml:space="preserve">  </w:t>
      </w:r>
      <w:r>
        <w:rPr>
          <w:rFonts w:hint="eastAsia" w:ascii="宋体" w:hAnsi="宋体" w:eastAsia="宋体" w:cs="宋体"/>
          <w:spacing w:val="7"/>
          <w:sz w:val="24"/>
          <w:szCs w:val="24"/>
        </w:rPr>
        <w:t>理机关吊销营业执照；构成犯罪的，依法追究刑事责任：</w:t>
      </w:r>
    </w:p>
    <w:p w14:paraId="6AE3DCB3">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（一）提供虚假材料谋取中标、成交的；</w:t>
      </w:r>
    </w:p>
    <w:p w14:paraId="6C51E3F6">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（二）采取不正当手段诋毁、排挤其他供应商的；</w:t>
      </w:r>
    </w:p>
    <w:p w14:paraId="1A49C29E">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（三）与采购人、其他供应商或者采购代理机构恶意串通的；</w:t>
      </w:r>
    </w:p>
    <w:p w14:paraId="76C84F9C">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（四）向采购人、采购代理机构行贿或者提供其他不正当利益的；</w:t>
      </w:r>
    </w:p>
    <w:p w14:paraId="0C4917C1">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（五）在招标采购过程中与采购人进行协商谈判的；</w:t>
      </w:r>
    </w:p>
    <w:p w14:paraId="2C5107B8">
      <w:pPr>
        <w:keepNext w:val="0"/>
        <w:keepLines w:val="0"/>
        <w:pageBreakBefore w:val="0"/>
        <w:widowControl w:val="0"/>
        <w:kinsoku/>
        <w:wordWrap/>
        <w:overflowPunct/>
        <w:topLinePunct w:val="0"/>
        <w:autoSpaceDE/>
        <w:autoSpaceDN/>
        <w:bidi w:val="0"/>
        <w:adjustRightInd/>
        <w:snapToGrid/>
        <w:spacing w:line="500" w:lineRule="exact"/>
        <w:ind w:left="0" w:right="0" w:rightChars="0" w:firstLine="256" w:firstLineChars="100"/>
        <w:jc w:val="left"/>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（六）拒绝有关部门监督检查或者提供虚假情况的。</w:t>
      </w:r>
    </w:p>
    <w:p w14:paraId="67931113">
      <w:pPr>
        <w:pStyle w:val="8"/>
        <w:spacing w:line="267" w:lineRule="auto"/>
        <w:rPr>
          <w:rFonts w:hint="eastAsia" w:ascii="宋体" w:hAnsi="宋体" w:eastAsia="宋体" w:cs="宋体"/>
          <w:sz w:val="22"/>
          <w:szCs w:val="28"/>
        </w:rPr>
      </w:pPr>
    </w:p>
    <w:p w14:paraId="4FA4E96E">
      <w:pPr>
        <w:spacing w:before="91" w:line="219" w:lineRule="auto"/>
        <w:ind w:left="2405"/>
        <w:outlineLvl w:val="1"/>
        <w:rPr>
          <w:rFonts w:hint="eastAsia" w:ascii="宋体" w:hAnsi="宋体" w:eastAsia="宋体" w:cs="宋体"/>
          <w:sz w:val="32"/>
          <w:szCs w:val="32"/>
        </w:rPr>
      </w:pPr>
      <w:r>
        <w:rPr>
          <w:rFonts w:hint="eastAsia" w:ascii="宋体" w:hAnsi="宋体" w:eastAsia="宋体" w:cs="宋体"/>
          <w:b/>
          <w:bCs/>
          <w:spacing w:val="-3"/>
          <w:sz w:val="32"/>
          <w:szCs w:val="32"/>
        </w:rPr>
        <w:t>五、成交结果信息公布与授予合同</w:t>
      </w:r>
    </w:p>
    <w:p w14:paraId="480188E4">
      <w:pPr>
        <w:pStyle w:val="8"/>
        <w:spacing w:line="270" w:lineRule="auto"/>
        <w:rPr>
          <w:rFonts w:hint="eastAsia" w:ascii="宋体" w:hAnsi="宋体" w:eastAsia="宋体" w:cs="宋体"/>
          <w:sz w:val="22"/>
          <w:szCs w:val="28"/>
        </w:rPr>
      </w:pPr>
    </w:p>
    <w:p w14:paraId="40E2A0A2">
      <w:pPr>
        <w:keepNext w:val="0"/>
        <w:keepLines w:val="0"/>
        <w:pageBreakBefore w:val="0"/>
        <w:widowControl w:val="0"/>
        <w:kinsoku/>
        <w:wordWrap/>
        <w:overflowPunct/>
        <w:topLinePunct w:val="0"/>
        <w:autoSpaceDE/>
        <w:autoSpaceDN/>
        <w:bidi w:val="0"/>
        <w:adjustRightInd/>
        <w:snapToGrid/>
        <w:spacing w:before="76" w:line="500" w:lineRule="exact"/>
        <w:ind w:firstLine="251" w:firstLineChars="100"/>
        <w:jc w:val="left"/>
        <w:textAlignment w:val="auto"/>
        <w:rPr>
          <w:rFonts w:hint="eastAsia" w:ascii="宋体" w:hAnsi="宋体" w:eastAsia="宋体" w:cs="宋体"/>
          <w:sz w:val="24"/>
        </w:rPr>
      </w:pPr>
      <w:r>
        <w:rPr>
          <w:rFonts w:hint="eastAsia" w:ascii="宋体" w:hAnsi="宋体" w:eastAsia="宋体" w:cs="宋体"/>
          <w:b/>
          <w:bCs/>
          <w:spacing w:val="5"/>
          <w:sz w:val="24"/>
        </w:rPr>
        <w:t>25、成交信息的公布</w:t>
      </w:r>
    </w:p>
    <w:p w14:paraId="197AC054">
      <w:pPr>
        <w:keepNext w:val="0"/>
        <w:keepLines w:val="0"/>
        <w:pageBreakBefore w:val="0"/>
        <w:widowControl w:val="0"/>
        <w:kinsoku/>
        <w:wordWrap/>
        <w:overflowPunct/>
        <w:topLinePunct w:val="0"/>
        <w:autoSpaceDE/>
        <w:autoSpaceDN/>
        <w:bidi w:val="0"/>
        <w:adjustRightInd/>
        <w:snapToGrid/>
        <w:spacing w:before="185" w:line="500" w:lineRule="exact"/>
        <w:ind w:left="5" w:firstLine="478"/>
        <w:jc w:val="left"/>
        <w:textAlignment w:val="auto"/>
        <w:rPr>
          <w:rFonts w:hint="eastAsia" w:ascii="宋体" w:hAnsi="宋体" w:eastAsia="宋体" w:cs="宋体"/>
          <w:sz w:val="24"/>
        </w:rPr>
      </w:pPr>
      <w:r>
        <w:rPr>
          <w:rFonts w:hint="eastAsia" w:ascii="宋体" w:hAnsi="宋体" w:eastAsia="宋体" w:cs="宋体"/>
          <w:spacing w:val="11"/>
          <w:sz w:val="24"/>
        </w:rPr>
        <w:t>成交供应商确定后</w:t>
      </w:r>
      <w:r>
        <w:rPr>
          <w:rFonts w:hint="eastAsia" w:ascii="宋体" w:hAnsi="宋体" w:eastAsia="宋体" w:cs="宋体"/>
          <w:spacing w:val="-41"/>
          <w:sz w:val="24"/>
        </w:rPr>
        <w:t xml:space="preserve"> </w:t>
      </w:r>
      <w:r>
        <w:rPr>
          <w:rFonts w:hint="eastAsia" w:ascii="宋体" w:hAnsi="宋体" w:eastAsia="宋体" w:cs="宋体"/>
          <w:spacing w:val="11"/>
          <w:sz w:val="24"/>
        </w:rPr>
        <w:t>2</w:t>
      </w:r>
      <w:r>
        <w:rPr>
          <w:rFonts w:hint="eastAsia" w:ascii="宋体" w:hAnsi="宋体" w:eastAsia="宋体" w:cs="宋体"/>
          <w:spacing w:val="-43"/>
          <w:sz w:val="24"/>
        </w:rPr>
        <w:t xml:space="preserve"> </w:t>
      </w:r>
      <w:r>
        <w:rPr>
          <w:rFonts w:hint="eastAsia" w:ascii="宋体" w:hAnsi="宋体" w:eastAsia="宋体" w:cs="宋体"/>
          <w:spacing w:val="11"/>
          <w:sz w:val="24"/>
        </w:rPr>
        <w:t>个工作日内，采购人或者采购代理机构应将成交结果信息在</w:t>
      </w:r>
      <w:r>
        <w:rPr>
          <w:rFonts w:hint="eastAsia" w:ascii="宋体" w:hAnsi="宋体" w:eastAsia="宋体" w:cs="宋体"/>
          <w:spacing w:val="10"/>
          <w:sz w:val="24"/>
        </w:rPr>
        <w:t>须知</w:t>
      </w:r>
      <w:r>
        <w:rPr>
          <w:rFonts w:hint="eastAsia" w:ascii="宋体" w:hAnsi="宋体" w:eastAsia="宋体" w:cs="宋体"/>
          <w:spacing w:val="5"/>
          <w:sz w:val="24"/>
        </w:rPr>
        <w:t>前附表指定的媒体上公布。</w:t>
      </w:r>
    </w:p>
    <w:p w14:paraId="26108929">
      <w:pPr>
        <w:keepNext w:val="0"/>
        <w:keepLines w:val="0"/>
        <w:pageBreakBefore w:val="0"/>
        <w:widowControl w:val="0"/>
        <w:kinsoku/>
        <w:wordWrap/>
        <w:overflowPunct/>
        <w:topLinePunct w:val="0"/>
        <w:autoSpaceDE/>
        <w:autoSpaceDN/>
        <w:bidi w:val="0"/>
        <w:adjustRightInd/>
        <w:snapToGrid/>
        <w:spacing w:before="40" w:line="500" w:lineRule="exact"/>
        <w:ind w:firstLine="251" w:firstLineChars="100"/>
        <w:jc w:val="left"/>
        <w:textAlignment w:val="auto"/>
        <w:rPr>
          <w:rFonts w:hint="eastAsia" w:ascii="宋体" w:hAnsi="宋体" w:eastAsia="宋体" w:cs="宋体"/>
          <w:sz w:val="24"/>
        </w:rPr>
      </w:pPr>
      <w:r>
        <w:rPr>
          <w:rFonts w:hint="eastAsia" w:ascii="宋体" w:hAnsi="宋体" w:eastAsia="宋体" w:cs="宋体"/>
          <w:b/>
          <w:bCs/>
          <w:spacing w:val="5"/>
          <w:sz w:val="24"/>
        </w:rPr>
        <w:t>26、询问及质疑</w:t>
      </w:r>
    </w:p>
    <w:p w14:paraId="7903C9DD">
      <w:pPr>
        <w:keepNext w:val="0"/>
        <w:keepLines w:val="0"/>
        <w:pageBreakBefore w:val="0"/>
        <w:widowControl w:val="0"/>
        <w:kinsoku/>
        <w:wordWrap/>
        <w:overflowPunct/>
        <w:topLinePunct w:val="0"/>
        <w:autoSpaceDE/>
        <w:autoSpaceDN/>
        <w:bidi w:val="0"/>
        <w:adjustRightInd/>
        <w:snapToGrid/>
        <w:spacing w:before="182" w:line="500" w:lineRule="exact"/>
        <w:ind w:firstLine="258" w:firstLineChars="100"/>
        <w:jc w:val="left"/>
        <w:textAlignment w:val="auto"/>
        <w:rPr>
          <w:rFonts w:hint="eastAsia" w:ascii="宋体" w:hAnsi="宋体" w:eastAsia="宋体" w:cs="宋体"/>
          <w:sz w:val="24"/>
        </w:rPr>
      </w:pPr>
      <w:r>
        <w:rPr>
          <w:rFonts w:hint="eastAsia" w:ascii="宋体" w:hAnsi="宋体" w:eastAsia="宋体" w:cs="宋体"/>
          <w:spacing w:val="9"/>
          <w:sz w:val="24"/>
        </w:rPr>
        <w:t>26.1</w:t>
      </w:r>
      <w:r>
        <w:rPr>
          <w:rFonts w:hint="eastAsia" w:ascii="宋体" w:hAnsi="宋体" w:eastAsia="宋体" w:cs="宋体"/>
          <w:spacing w:val="-31"/>
          <w:sz w:val="24"/>
        </w:rPr>
        <w:t xml:space="preserve"> </w:t>
      </w:r>
      <w:r>
        <w:rPr>
          <w:rFonts w:hint="eastAsia" w:ascii="宋体" w:hAnsi="宋体" w:eastAsia="宋体" w:cs="宋体"/>
          <w:spacing w:val="9"/>
          <w:sz w:val="24"/>
        </w:rPr>
        <w:t>报名供应商对政府采购活动事项有疑问的，可以向采购人或采购代理机构提出询</w:t>
      </w:r>
      <w:r>
        <w:rPr>
          <w:rFonts w:hint="eastAsia" w:ascii="宋体" w:hAnsi="宋体" w:eastAsia="宋体" w:cs="宋体"/>
          <w:spacing w:val="-15"/>
          <w:sz w:val="24"/>
        </w:rPr>
        <w:t>问。</w:t>
      </w:r>
    </w:p>
    <w:p w14:paraId="694E9CE0">
      <w:pPr>
        <w:keepNext w:val="0"/>
        <w:keepLines w:val="0"/>
        <w:pageBreakBefore w:val="0"/>
        <w:widowControl w:val="0"/>
        <w:kinsoku/>
        <w:wordWrap/>
        <w:overflowPunct/>
        <w:topLinePunct w:val="0"/>
        <w:autoSpaceDE/>
        <w:autoSpaceDN/>
        <w:bidi w:val="0"/>
        <w:adjustRightInd/>
        <w:snapToGrid/>
        <w:spacing w:before="36" w:line="500" w:lineRule="exact"/>
        <w:ind w:firstLine="258" w:firstLineChars="100"/>
        <w:jc w:val="left"/>
        <w:textAlignment w:val="auto"/>
        <w:rPr>
          <w:rFonts w:hint="eastAsia" w:ascii="宋体" w:hAnsi="宋体" w:eastAsia="宋体" w:cs="宋体"/>
          <w:sz w:val="24"/>
        </w:rPr>
      </w:pPr>
      <w:r>
        <w:rPr>
          <w:rFonts w:hint="eastAsia" w:ascii="宋体" w:hAnsi="宋体" w:eastAsia="宋体" w:cs="宋体"/>
          <w:spacing w:val="9"/>
          <w:sz w:val="24"/>
        </w:rPr>
        <w:t>26.2</w:t>
      </w:r>
      <w:r>
        <w:rPr>
          <w:rFonts w:hint="eastAsia" w:ascii="宋体" w:hAnsi="宋体" w:eastAsia="宋体" w:cs="宋体"/>
          <w:spacing w:val="-31"/>
          <w:sz w:val="24"/>
        </w:rPr>
        <w:t xml:space="preserve"> </w:t>
      </w:r>
      <w:r>
        <w:rPr>
          <w:rFonts w:hint="eastAsia" w:ascii="宋体" w:hAnsi="宋体" w:eastAsia="宋体" w:cs="宋体"/>
          <w:spacing w:val="9"/>
          <w:sz w:val="24"/>
        </w:rPr>
        <w:t>报名供应商若认为竞争性谈判文件、评审和谈判过程以及成交结果使自己的权益</w:t>
      </w:r>
      <w:r>
        <w:rPr>
          <w:rFonts w:hint="eastAsia" w:ascii="宋体" w:hAnsi="宋体" w:eastAsia="宋体" w:cs="宋体"/>
          <w:sz w:val="24"/>
        </w:rPr>
        <w:t xml:space="preserve"> </w:t>
      </w:r>
      <w:r>
        <w:rPr>
          <w:rFonts w:hint="eastAsia" w:ascii="宋体" w:hAnsi="宋体" w:eastAsia="宋体" w:cs="宋体"/>
          <w:spacing w:val="12"/>
          <w:sz w:val="24"/>
        </w:rPr>
        <w:t>受到损害，可以按法律、规章及财政部门相关规范性文</w:t>
      </w:r>
      <w:r>
        <w:rPr>
          <w:rFonts w:hint="eastAsia" w:ascii="宋体" w:hAnsi="宋体" w:eastAsia="宋体" w:cs="宋体"/>
          <w:spacing w:val="11"/>
          <w:sz w:val="24"/>
        </w:rPr>
        <w:t>件规定向采购人或采购代理机构提</w:t>
      </w:r>
      <w:r>
        <w:rPr>
          <w:rFonts w:hint="eastAsia" w:ascii="宋体" w:hAnsi="宋体" w:eastAsia="宋体" w:cs="宋体"/>
          <w:spacing w:val="-3"/>
          <w:sz w:val="24"/>
        </w:rPr>
        <w:t>出质疑。</w:t>
      </w:r>
    </w:p>
    <w:p w14:paraId="0EB752BB">
      <w:pPr>
        <w:keepNext w:val="0"/>
        <w:keepLines w:val="0"/>
        <w:pageBreakBefore w:val="0"/>
        <w:widowControl w:val="0"/>
        <w:kinsoku/>
        <w:wordWrap/>
        <w:overflowPunct/>
        <w:topLinePunct w:val="0"/>
        <w:autoSpaceDE/>
        <w:autoSpaceDN/>
        <w:bidi w:val="0"/>
        <w:adjustRightInd/>
        <w:snapToGrid/>
        <w:spacing w:before="37" w:line="500" w:lineRule="exact"/>
        <w:ind w:firstLine="256" w:firstLineChars="100"/>
        <w:jc w:val="left"/>
        <w:textAlignment w:val="auto"/>
        <w:rPr>
          <w:rFonts w:hint="eastAsia" w:ascii="宋体" w:hAnsi="宋体" w:eastAsia="宋体" w:cs="宋体"/>
          <w:sz w:val="24"/>
        </w:rPr>
      </w:pPr>
      <w:r>
        <w:rPr>
          <w:rFonts w:hint="eastAsia" w:ascii="宋体" w:hAnsi="宋体" w:eastAsia="宋体" w:cs="宋体"/>
          <w:spacing w:val="8"/>
          <w:sz w:val="24"/>
        </w:rPr>
        <w:t>26.3 报名供应商须在法定质疑期内一次性提出针对同一采购程序环节的质疑，否则属</w:t>
      </w:r>
      <w:r>
        <w:rPr>
          <w:rFonts w:hint="eastAsia" w:ascii="宋体" w:hAnsi="宋体" w:eastAsia="宋体" w:cs="宋体"/>
          <w:spacing w:val="7"/>
          <w:sz w:val="24"/>
        </w:rPr>
        <w:t>于无效质疑，采购人或采购代理机构将不予接收。</w:t>
      </w:r>
    </w:p>
    <w:p w14:paraId="5CBDF048">
      <w:pPr>
        <w:keepNext w:val="0"/>
        <w:keepLines w:val="0"/>
        <w:pageBreakBefore w:val="0"/>
        <w:widowControl w:val="0"/>
        <w:kinsoku/>
        <w:wordWrap/>
        <w:overflowPunct/>
        <w:topLinePunct w:val="0"/>
        <w:autoSpaceDE/>
        <w:autoSpaceDN/>
        <w:bidi w:val="0"/>
        <w:adjustRightInd/>
        <w:snapToGrid/>
        <w:spacing w:before="35" w:line="500" w:lineRule="exact"/>
        <w:ind w:firstLine="249" w:firstLineChars="100"/>
        <w:jc w:val="left"/>
        <w:textAlignment w:val="auto"/>
        <w:rPr>
          <w:rFonts w:hint="eastAsia" w:ascii="宋体" w:hAnsi="宋体" w:eastAsia="宋体" w:cs="宋体"/>
          <w:sz w:val="24"/>
        </w:rPr>
      </w:pPr>
      <w:r>
        <w:rPr>
          <w:rFonts w:hint="eastAsia" w:ascii="宋体" w:hAnsi="宋体" w:eastAsia="宋体" w:cs="宋体"/>
          <w:b/>
          <w:bCs/>
          <w:spacing w:val="4"/>
          <w:sz w:val="24"/>
        </w:rPr>
        <w:t>27、成交通知</w:t>
      </w:r>
    </w:p>
    <w:p w14:paraId="2B929E21">
      <w:pPr>
        <w:keepNext w:val="0"/>
        <w:keepLines w:val="0"/>
        <w:pageBreakBefore w:val="0"/>
        <w:widowControl w:val="0"/>
        <w:kinsoku/>
        <w:wordWrap/>
        <w:overflowPunct/>
        <w:topLinePunct w:val="0"/>
        <w:autoSpaceDE/>
        <w:autoSpaceDN/>
        <w:bidi w:val="0"/>
        <w:adjustRightInd/>
        <w:snapToGrid/>
        <w:spacing w:before="182" w:line="500" w:lineRule="exact"/>
        <w:ind w:firstLine="258" w:firstLineChars="100"/>
        <w:jc w:val="left"/>
        <w:textAlignment w:val="auto"/>
        <w:rPr>
          <w:rFonts w:hint="eastAsia" w:ascii="宋体" w:hAnsi="宋体" w:eastAsia="宋体" w:cs="宋体"/>
          <w:sz w:val="24"/>
        </w:rPr>
      </w:pPr>
      <w:r>
        <w:rPr>
          <w:rFonts w:hint="eastAsia" w:ascii="宋体" w:hAnsi="宋体" w:eastAsia="宋体" w:cs="宋体"/>
          <w:spacing w:val="9"/>
          <w:sz w:val="24"/>
        </w:rPr>
        <w:t>27.1</w:t>
      </w:r>
      <w:r>
        <w:rPr>
          <w:rFonts w:hint="eastAsia" w:ascii="宋体" w:hAnsi="宋体" w:eastAsia="宋体" w:cs="宋体"/>
          <w:spacing w:val="-31"/>
          <w:sz w:val="24"/>
        </w:rPr>
        <w:t xml:space="preserve"> </w:t>
      </w:r>
      <w:r>
        <w:rPr>
          <w:rFonts w:hint="eastAsia" w:ascii="宋体" w:hAnsi="宋体" w:eastAsia="宋体" w:cs="宋体"/>
          <w:spacing w:val="9"/>
          <w:sz w:val="24"/>
        </w:rPr>
        <w:t>成交供应商确定后，采购人或采购代理机构将以书面形式向成交供应商发出成交</w:t>
      </w:r>
      <w:r>
        <w:rPr>
          <w:rFonts w:hint="eastAsia" w:ascii="宋体" w:hAnsi="宋体" w:eastAsia="宋体" w:cs="宋体"/>
          <w:spacing w:val="8"/>
          <w:sz w:val="24"/>
        </w:rPr>
        <w:t>通知书，成交通知书对采购人和成交供应商具有同等法律效力。</w:t>
      </w:r>
    </w:p>
    <w:p w14:paraId="58D9F8FE">
      <w:pPr>
        <w:keepNext w:val="0"/>
        <w:keepLines w:val="0"/>
        <w:pageBreakBefore w:val="0"/>
        <w:widowControl w:val="0"/>
        <w:kinsoku/>
        <w:wordWrap/>
        <w:overflowPunct/>
        <w:topLinePunct w:val="0"/>
        <w:autoSpaceDE/>
        <w:autoSpaceDN/>
        <w:bidi w:val="0"/>
        <w:adjustRightInd/>
        <w:snapToGrid/>
        <w:spacing w:before="40" w:line="500" w:lineRule="exact"/>
        <w:ind w:firstLine="249" w:firstLineChars="100"/>
        <w:jc w:val="left"/>
        <w:textAlignment w:val="auto"/>
        <w:rPr>
          <w:rFonts w:hint="eastAsia" w:ascii="宋体" w:hAnsi="宋体" w:eastAsia="宋体" w:cs="宋体"/>
          <w:sz w:val="24"/>
        </w:rPr>
      </w:pPr>
      <w:r>
        <w:rPr>
          <w:rFonts w:hint="eastAsia" w:ascii="宋体" w:hAnsi="宋体" w:eastAsia="宋体" w:cs="宋体"/>
          <w:b/>
          <w:bCs/>
          <w:spacing w:val="4"/>
          <w:sz w:val="24"/>
        </w:rPr>
        <w:t>28、签订合同</w:t>
      </w:r>
    </w:p>
    <w:p w14:paraId="3C5FE6B6">
      <w:pPr>
        <w:keepNext w:val="0"/>
        <w:keepLines w:val="0"/>
        <w:pageBreakBefore w:val="0"/>
        <w:widowControl w:val="0"/>
        <w:kinsoku/>
        <w:wordWrap/>
        <w:overflowPunct/>
        <w:topLinePunct w:val="0"/>
        <w:autoSpaceDE/>
        <w:autoSpaceDN/>
        <w:bidi w:val="0"/>
        <w:adjustRightInd/>
        <w:snapToGrid/>
        <w:spacing w:before="181" w:line="500" w:lineRule="exact"/>
        <w:ind w:firstLine="256" w:firstLineChars="100"/>
        <w:jc w:val="left"/>
        <w:textAlignment w:val="auto"/>
        <w:rPr>
          <w:rFonts w:hint="eastAsia" w:ascii="宋体" w:hAnsi="宋体" w:eastAsia="宋体" w:cs="宋体"/>
          <w:sz w:val="24"/>
        </w:rPr>
      </w:pPr>
      <w:r>
        <w:rPr>
          <w:rFonts w:hint="eastAsia" w:ascii="宋体" w:hAnsi="宋体" w:eastAsia="宋体" w:cs="宋体"/>
          <w:spacing w:val="8"/>
          <w:sz w:val="24"/>
        </w:rPr>
        <w:t>28.1 竞争性谈判文件、成交供应商的响应文件及其补充的响应文件等均为签订政府采</w:t>
      </w:r>
      <w:r>
        <w:rPr>
          <w:rFonts w:hint="eastAsia" w:ascii="宋体" w:hAnsi="宋体" w:eastAsia="宋体" w:cs="宋体"/>
          <w:spacing w:val="3"/>
          <w:sz w:val="24"/>
        </w:rPr>
        <w:t>购合同的依据。</w:t>
      </w:r>
    </w:p>
    <w:p w14:paraId="7D80EBA1">
      <w:pPr>
        <w:keepNext w:val="0"/>
        <w:keepLines w:val="0"/>
        <w:pageBreakBefore w:val="0"/>
        <w:widowControl w:val="0"/>
        <w:kinsoku/>
        <w:wordWrap/>
        <w:overflowPunct/>
        <w:topLinePunct w:val="0"/>
        <w:autoSpaceDE/>
        <w:autoSpaceDN/>
        <w:bidi w:val="0"/>
        <w:adjustRightInd/>
        <w:snapToGrid/>
        <w:spacing w:before="37" w:line="500" w:lineRule="exact"/>
        <w:ind w:firstLine="252" w:firstLineChars="100"/>
        <w:jc w:val="left"/>
        <w:textAlignment w:val="auto"/>
        <w:rPr>
          <w:rFonts w:hint="eastAsia" w:ascii="宋体" w:hAnsi="宋体" w:eastAsia="宋体" w:cs="宋体"/>
          <w:sz w:val="24"/>
        </w:rPr>
      </w:pPr>
      <w:r>
        <w:rPr>
          <w:rFonts w:hint="eastAsia" w:ascii="宋体" w:hAnsi="宋体" w:eastAsia="宋体" w:cs="宋体"/>
          <w:spacing w:val="6"/>
          <w:sz w:val="24"/>
        </w:rPr>
        <w:t>28.2 成交供应商应当在成交通知书发出之日起</w:t>
      </w:r>
      <w:r>
        <w:rPr>
          <w:rFonts w:hint="eastAsia" w:ascii="宋体" w:hAnsi="宋体" w:eastAsia="宋体" w:cs="宋体"/>
          <w:spacing w:val="-41"/>
          <w:sz w:val="24"/>
        </w:rPr>
        <w:t xml:space="preserve"> </w:t>
      </w:r>
      <w:r>
        <w:rPr>
          <w:rFonts w:hint="eastAsia" w:ascii="宋体" w:hAnsi="宋体" w:eastAsia="宋体" w:cs="宋体"/>
          <w:spacing w:val="6"/>
          <w:sz w:val="24"/>
        </w:rPr>
        <w:t>30 日内与采购人签订政府采</w:t>
      </w:r>
      <w:r>
        <w:rPr>
          <w:rFonts w:hint="eastAsia" w:ascii="宋体" w:hAnsi="宋体" w:eastAsia="宋体" w:cs="宋体"/>
          <w:spacing w:val="5"/>
          <w:sz w:val="24"/>
        </w:rPr>
        <w:t>购合同。</w:t>
      </w:r>
    </w:p>
    <w:p w14:paraId="28A7EAA9">
      <w:pPr>
        <w:keepNext w:val="0"/>
        <w:keepLines w:val="0"/>
        <w:pageBreakBefore w:val="0"/>
        <w:widowControl w:val="0"/>
        <w:kinsoku/>
        <w:wordWrap/>
        <w:overflowPunct/>
        <w:topLinePunct w:val="0"/>
        <w:autoSpaceDE/>
        <w:autoSpaceDN/>
        <w:bidi w:val="0"/>
        <w:adjustRightInd/>
        <w:snapToGrid/>
        <w:spacing w:before="186" w:line="500" w:lineRule="exact"/>
        <w:ind w:right="17" w:firstLine="256" w:firstLineChars="100"/>
        <w:jc w:val="left"/>
        <w:textAlignment w:val="auto"/>
        <w:rPr>
          <w:rFonts w:hint="eastAsia" w:ascii="宋体" w:hAnsi="宋体" w:eastAsia="宋体" w:cs="宋体"/>
          <w:sz w:val="24"/>
        </w:rPr>
      </w:pPr>
      <w:r>
        <w:rPr>
          <w:rFonts w:hint="eastAsia" w:ascii="宋体" w:hAnsi="宋体" w:eastAsia="宋体" w:cs="宋体"/>
          <w:spacing w:val="8"/>
          <w:sz w:val="24"/>
        </w:rPr>
        <w:t>28.3 成交供应商应当按照合同约定履行义务。</w:t>
      </w:r>
      <w:r>
        <w:rPr>
          <w:rFonts w:hint="eastAsia" w:ascii="宋体" w:hAnsi="宋体" w:eastAsia="宋体" w:cs="宋体"/>
          <w:spacing w:val="7"/>
          <w:sz w:val="24"/>
        </w:rPr>
        <w:t>成交供应商不得向他人转让成交项目，也不得将成交项目分包后分别向他人转让。</w:t>
      </w:r>
    </w:p>
    <w:p w14:paraId="39090F21">
      <w:pPr>
        <w:keepNext w:val="0"/>
        <w:keepLines w:val="0"/>
        <w:pageBreakBefore w:val="0"/>
        <w:widowControl w:val="0"/>
        <w:kinsoku/>
        <w:wordWrap/>
        <w:overflowPunct/>
        <w:topLinePunct w:val="0"/>
        <w:autoSpaceDE/>
        <w:autoSpaceDN/>
        <w:bidi w:val="0"/>
        <w:adjustRightInd/>
        <w:snapToGrid/>
        <w:spacing w:before="186" w:line="500" w:lineRule="exact"/>
        <w:ind w:right="17" w:firstLine="256" w:firstLineChars="100"/>
        <w:jc w:val="left"/>
        <w:textAlignment w:val="auto"/>
        <w:rPr>
          <w:rFonts w:hint="eastAsia" w:ascii="宋体" w:hAnsi="宋体" w:eastAsia="宋体" w:cs="宋体"/>
          <w:spacing w:val="8"/>
          <w:sz w:val="24"/>
        </w:rPr>
      </w:pPr>
      <w:r>
        <w:rPr>
          <w:rFonts w:hint="eastAsia" w:ascii="宋体" w:hAnsi="宋体" w:eastAsia="宋体" w:cs="宋体"/>
          <w:spacing w:val="8"/>
          <w:sz w:val="24"/>
        </w:rPr>
        <w:t>28.4 成交供应商有下列情形之一的，责令限期改正，情节严重的，列入不良行为记录名单，在1至3年内禁止参加政府采购活动，并予以通报：</w:t>
      </w:r>
    </w:p>
    <w:p w14:paraId="52E963BD">
      <w:pPr>
        <w:keepNext w:val="0"/>
        <w:keepLines w:val="0"/>
        <w:pageBreakBefore w:val="0"/>
        <w:widowControl w:val="0"/>
        <w:kinsoku/>
        <w:wordWrap/>
        <w:overflowPunct/>
        <w:topLinePunct w:val="0"/>
        <w:autoSpaceDE/>
        <w:autoSpaceDN/>
        <w:bidi w:val="0"/>
        <w:adjustRightInd/>
        <w:snapToGrid/>
        <w:spacing w:before="186" w:line="500" w:lineRule="exact"/>
        <w:ind w:right="17" w:firstLine="256" w:firstLineChars="100"/>
        <w:jc w:val="left"/>
        <w:textAlignment w:val="auto"/>
        <w:rPr>
          <w:rFonts w:hint="eastAsia" w:ascii="宋体" w:hAnsi="宋体" w:eastAsia="宋体" w:cs="宋体"/>
          <w:spacing w:val="8"/>
          <w:sz w:val="24"/>
        </w:rPr>
      </w:pPr>
      <w:r>
        <w:rPr>
          <w:rFonts w:hint="eastAsia" w:ascii="宋体" w:hAnsi="宋体" w:eastAsia="宋体" w:cs="宋体"/>
          <w:spacing w:val="8"/>
          <w:sz w:val="24"/>
        </w:rPr>
        <w:t>（一）成交后无正当理由不与采购人签订合同的；</w:t>
      </w:r>
    </w:p>
    <w:p w14:paraId="35B4EC40">
      <w:pPr>
        <w:keepNext w:val="0"/>
        <w:keepLines w:val="0"/>
        <w:pageBreakBefore w:val="0"/>
        <w:widowControl w:val="0"/>
        <w:kinsoku/>
        <w:wordWrap/>
        <w:overflowPunct/>
        <w:topLinePunct w:val="0"/>
        <w:autoSpaceDE/>
        <w:autoSpaceDN/>
        <w:bidi w:val="0"/>
        <w:adjustRightInd/>
        <w:snapToGrid/>
        <w:spacing w:before="186" w:line="500" w:lineRule="exact"/>
        <w:ind w:right="17" w:firstLine="256" w:firstLineChars="100"/>
        <w:jc w:val="left"/>
        <w:textAlignment w:val="auto"/>
        <w:rPr>
          <w:rFonts w:hint="eastAsia" w:ascii="宋体" w:hAnsi="宋体" w:eastAsia="宋体" w:cs="宋体"/>
          <w:spacing w:val="8"/>
          <w:sz w:val="24"/>
        </w:rPr>
      </w:pPr>
      <w:r>
        <w:rPr>
          <w:rFonts w:hint="eastAsia" w:ascii="宋体" w:hAnsi="宋体" w:eastAsia="宋体" w:cs="宋体"/>
          <w:spacing w:val="8"/>
          <w:sz w:val="24"/>
        </w:rPr>
        <w:t>（二）未按照采购文件确定的事项签订政府采购合同，或者与采购人另行订立背离合同实质性内容的协议的；</w:t>
      </w:r>
    </w:p>
    <w:p w14:paraId="7580D34D">
      <w:pPr>
        <w:keepNext w:val="0"/>
        <w:keepLines w:val="0"/>
        <w:pageBreakBefore w:val="0"/>
        <w:widowControl w:val="0"/>
        <w:kinsoku/>
        <w:wordWrap/>
        <w:overflowPunct/>
        <w:topLinePunct w:val="0"/>
        <w:autoSpaceDE/>
        <w:autoSpaceDN/>
        <w:bidi w:val="0"/>
        <w:adjustRightInd/>
        <w:snapToGrid/>
        <w:spacing w:before="186" w:line="500" w:lineRule="exact"/>
        <w:ind w:right="17" w:firstLine="256" w:firstLineChars="100"/>
        <w:jc w:val="left"/>
        <w:textAlignment w:val="auto"/>
        <w:rPr>
          <w:rFonts w:hint="eastAsia" w:ascii="宋体" w:hAnsi="宋体" w:eastAsia="宋体" w:cs="宋体"/>
          <w:sz w:val="24"/>
        </w:rPr>
      </w:pPr>
      <w:r>
        <w:rPr>
          <w:rFonts w:hint="eastAsia" w:ascii="宋体" w:hAnsi="宋体" w:eastAsia="宋体" w:cs="宋体"/>
          <w:spacing w:val="8"/>
          <w:sz w:val="24"/>
        </w:rPr>
        <w:t>（三）拒绝履行合同义务的；</w:t>
      </w:r>
    </w:p>
    <w:p w14:paraId="2228573D">
      <w:pPr>
        <w:pStyle w:val="8"/>
        <w:spacing w:line="246" w:lineRule="auto"/>
        <w:rPr>
          <w:rFonts w:hint="eastAsia" w:ascii="宋体" w:hAnsi="宋体" w:eastAsia="宋体" w:cs="宋体"/>
          <w:sz w:val="22"/>
          <w:szCs w:val="28"/>
        </w:rPr>
      </w:pPr>
    </w:p>
    <w:p w14:paraId="45AEA09E">
      <w:pPr>
        <w:pStyle w:val="8"/>
        <w:spacing w:line="247" w:lineRule="auto"/>
        <w:rPr>
          <w:rFonts w:hint="eastAsia" w:ascii="宋体" w:hAnsi="宋体" w:eastAsia="宋体" w:cs="宋体"/>
          <w:sz w:val="22"/>
          <w:szCs w:val="28"/>
        </w:rPr>
      </w:pPr>
    </w:p>
    <w:p w14:paraId="72954005">
      <w:pPr>
        <w:spacing w:before="91" w:line="219" w:lineRule="auto"/>
        <w:ind w:left="3642"/>
        <w:outlineLvl w:val="2"/>
        <w:rPr>
          <w:rFonts w:hint="eastAsia" w:ascii="宋体" w:hAnsi="宋体" w:eastAsia="宋体" w:cs="宋体"/>
          <w:sz w:val="32"/>
          <w:szCs w:val="32"/>
        </w:rPr>
      </w:pPr>
      <w:r>
        <w:rPr>
          <w:rFonts w:hint="eastAsia" w:ascii="宋体" w:hAnsi="宋体" w:eastAsia="宋体" w:cs="宋体"/>
          <w:b/>
          <w:bCs/>
          <w:spacing w:val="-3"/>
          <w:sz w:val="32"/>
          <w:szCs w:val="32"/>
        </w:rPr>
        <w:t>六、其他规定</w:t>
      </w:r>
    </w:p>
    <w:p w14:paraId="1370B640">
      <w:pPr>
        <w:keepNext w:val="0"/>
        <w:keepLines w:val="0"/>
        <w:pageBreakBefore w:val="0"/>
        <w:widowControl w:val="0"/>
        <w:kinsoku/>
        <w:wordWrap/>
        <w:overflowPunct/>
        <w:topLinePunct w:val="0"/>
        <w:autoSpaceDE/>
        <w:autoSpaceDN/>
        <w:bidi w:val="0"/>
        <w:adjustRightInd/>
        <w:snapToGrid/>
        <w:spacing w:before="206" w:line="500" w:lineRule="exact"/>
        <w:ind w:firstLine="251" w:firstLineChars="100"/>
        <w:jc w:val="left"/>
        <w:textAlignment w:val="auto"/>
        <w:rPr>
          <w:rFonts w:hint="eastAsia" w:ascii="宋体" w:hAnsi="宋体" w:eastAsia="宋体" w:cs="宋体"/>
          <w:sz w:val="24"/>
        </w:rPr>
      </w:pPr>
      <w:r>
        <w:rPr>
          <w:rFonts w:hint="eastAsia" w:ascii="宋体" w:hAnsi="宋体" w:eastAsia="宋体" w:cs="宋体"/>
          <w:b/>
          <w:bCs/>
          <w:spacing w:val="5"/>
          <w:sz w:val="24"/>
        </w:rPr>
        <w:t>29、采购代理服务费：</w:t>
      </w:r>
      <w:r>
        <w:rPr>
          <w:rFonts w:hint="eastAsia" w:ascii="宋体" w:hAnsi="宋体" w:eastAsia="宋体" w:cs="宋体"/>
          <w:spacing w:val="8"/>
          <w:sz w:val="24"/>
        </w:rPr>
        <w:t>成交供应商应按须知前附表规定交纳采购代</w:t>
      </w:r>
      <w:r>
        <w:rPr>
          <w:rFonts w:hint="eastAsia" w:ascii="宋体" w:hAnsi="宋体" w:eastAsia="宋体" w:cs="宋体"/>
          <w:spacing w:val="7"/>
          <w:sz w:val="24"/>
        </w:rPr>
        <w:t>理服务费。</w:t>
      </w:r>
    </w:p>
    <w:p w14:paraId="47082229">
      <w:pPr>
        <w:keepNext w:val="0"/>
        <w:keepLines w:val="0"/>
        <w:pageBreakBefore w:val="0"/>
        <w:widowControl w:val="0"/>
        <w:kinsoku/>
        <w:wordWrap/>
        <w:overflowPunct/>
        <w:topLinePunct w:val="0"/>
        <w:autoSpaceDE/>
        <w:autoSpaceDN/>
        <w:bidi w:val="0"/>
        <w:adjustRightInd/>
        <w:snapToGrid/>
        <w:spacing w:before="185" w:line="500" w:lineRule="exact"/>
        <w:ind w:firstLine="245" w:firstLineChars="100"/>
        <w:jc w:val="left"/>
        <w:textAlignment w:val="auto"/>
        <w:rPr>
          <w:rFonts w:hint="eastAsia" w:ascii="宋体" w:hAnsi="宋体" w:eastAsia="宋体" w:cs="宋体"/>
          <w:spacing w:val="7"/>
          <w:sz w:val="24"/>
        </w:rPr>
      </w:pPr>
      <w:r>
        <w:rPr>
          <w:rFonts w:hint="eastAsia" w:ascii="宋体" w:hAnsi="宋体" w:eastAsia="宋体" w:cs="宋体"/>
          <w:b/>
          <w:bCs/>
          <w:spacing w:val="2"/>
          <w:sz w:val="24"/>
        </w:rPr>
        <w:t>30、其他规定：</w:t>
      </w:r>
      <w:r>
        <w:rPr>
          <w:rFonts w:hint="eastAsia" w:ascii="宋体" w:hAnsi="宋体" w:eastAsia="宋体" w:cs="宋体"/>
          <w:spacing w:val="7"/>
          <w:sz w:val="24"/>
        </w:rPr>
        <w:t>竞争性谈判文件的其他规定见须知前附表。</w:t>
      </w:r>
    </w:p>
    <w:p w14:paraId="2B96715F">
      <w:pPr>
        <w:snapToGrid w:val="0"/>
        <w:spacing w:line="360" w:lineRule="auto"/>
        <w:ind w:firstLine="200"/>
        <w:jc w:val="center"/>
        <w:outlineLvl w:val="9"/>
        <w:rPr>
          <w:rFonts w:hint="eastAsia" w:ascii="宋体" w:hAnsi="宋体" w:eastAsia="宋体" w:cs="宋体"/>
          <w:b/>
          <w:sz w:val="30"/>
          <w:szCs w:val="30"/>
        </w:rPr>
      </w:pPr>
    </w:p>
    <w:p w14:paraId="505C49B0">
      <w:pPr>
        <w:snapToGrid w:val="0"/>
        <w:spacing w:line="360" w:lineRule="auto"/>
        <w:ind w:firstLine="200"/>
        <w:jc w:val="center"/>
        <w:outlineLvl w:val="2"/>
        <w:rPr>
          <w:rFonts w:hint="eastAsia" w:ascii="宋体" w:hAnsi="宋体" w:eastAsia="宋体" w:cs="宋体"/>
          <w:b/>
          <w:sz w:val="30"/>
          <w:szCs w:val="30"/>
        </w:rPr>
      </w:pPr>
      <w:r>
        <w:rPr>
          <w:rFonts w:hint="eastAsia" w:ascii="宋体" w:hAnsi="宋体" w:eastAsia="宋体" w:cs="宋体"/>
          <w:b/>
          <w:sz w:val="30"/>
          <w:szCs w:val="30"/>
        </w:rPr>
        <w:t>七、验收及付款</w:t>
      </w:r>
    </w:p>
    <w:p w14:paraId="1105799F">
      <w:pPr>
        <w:keepNext w:val="0"/>
        <w:keepLines w:val="0"/>
        <w:pageBreakBefore w:val="0"/>
        <w:widowControl w:val="0"/>
        <w:kinsoku/>
        <w:wordWrap/>
        <w:overflowPunct/>
        <w:topLinePunct w:val="0"/>
        <w:autoSpaceDE/>
        <w:autoSpaceDN/>
        <w:bidi w:val="0"/>
        <w:adjustRightInd/>
        <w:snapToGrid/>
        <w:spacing w:before="185" w:line="500" w:lineRule="exact"/>
        <w:ind w:firstLine="245" w:firstLineChars="100"/>
        <w:jc w:val="left"/>
        <w:textAlignment w:val="auto"/>
        <w:rPr>
          <w:rFonts w:hint="eastAsia" w:ascii="宋体" w:hAnsi="宋体" w:eastAsia="宋体" w:cs="宋体"/>
          <w:b/>
          <w:bCs/>
          <w:spacing w:val="2"/>
          <w:sz w:val="24"/>
        </w:rPr>
      </w:pPr>
      <w:r>
        <w:rPr>
          <w:rFonts w:hint="eastAsia" w:ascii="宋体" w:hAnsi="宋体" w:eastAsia="宋体" w:cs="宋体"/>
          <w:b/>
          <w:bCs/>
          <w:spacing w:val="2"/>
          <w:sz w:val="24"/>
        </w:rPr>
        <w:t>31、验收</w:t>
      </w:r>
    </w:p>
    <w:p w14:paraId="18C86583">
      <w:pPr>
        <w:keepNext w:val="0"/>
        <w:keepLines w:val="0"/>
        <w:pageBreakBefore w:val="0"/>
        <w:widowControl w:val="0"/>
        <w:kinsoku/>
        <w:wordWrap/>
        <w:overflowPunct/>
        <w:topLinePunct w:val="0"/>
        <w:autoSpaceDE/>
        <w:autoSpaceDN/>
        <w:bidi w:val="0"/>
        <w:adjustRightInd/>
        <w:snapToGrid/>
        <w:spacing w:line="500" w:lineRule="exact"/>
        <w:ind w:right="105" w:rightChars="50" w:firstLine="480" w:firstLineChars="200"/>
        <w:jc w:val="left"/>
        <w:textAlignment w:val="auto"/>
        <w:rPr>
          <w:rFonts w:hint="eastAsia" w:ascii="宋体" w:hAnsi="宋体" w:eastAsia="宋体" w:cs="宋体"/>
          <w:sz w:val="24"/>
        </w:rPr>
      </w:pPr>
      <w:r>
        <w:rPr>
          <w:rFonts w:hint="eastAsia" w:ascii="宋体" w:hAnsi="宋体" w:eastAsia="宋体" w:cs="宋体"/>
          <w:sz w:val="24"/>
        </w:rPr>
        <w:t>由采购人按</w:t>
      </w:r>
      <w:r>
        <w:rPr>
          <w:rFonts w:hint="eastAsia" w:ascii="宋体" w:hAnsi="宋体" w:eastAsia="宋体" w:cs="宋体"/>
          <w:bCs/>
          <w:sz w:val="24"/>
        </w:rPr>
        <w:t>采购约定的服务时间现场组织验收。</w:t>
      </w:r>
    </w:p>
    <w:p w14:paraId="57731D26">
      <w:pPr>
        <w:keepNext w:val="0"/>
        <w:keepLines w:val="0"/>
        <w:pageBreakBefore w:val="0"/>
        <w:widowControl w:val="0"/>
        <w:kinsoku/>
        <w:wordWrap/>
        <w:overflowPunct/>
        <w:topLinePunct w:val="0"/>
        <w:autoSpaceDE/>
        <w:autoSpaceDN/>
        <w:bidi w:val="0"/>
        <w:adjustRightInd/>
        <w:snapToGrid/>
        <w:spacing w:before="185" w:line="500" w:lineRule="exact"/>
        <w:ind w:firstLine="245" w:firstLineChars="100"/>
        <w:jc w:val="left"/>
        <w:textAlignment w:val="auto"/>
        <w:rPr>
          <w:rFonts w:hint="eastAsia" w:ascii="宋体" w:hAnsi="宋体" w:eastAsia="宋体" w:cs="宋体"/>
          <w:b/>
          <w:bCs/>
          <w:spacing w:val="2"/>
          <w:sz w:val="24"/>
        </w:rPr>
      </w:pPr>
      <w:r>
        <w:rPr>
          <w:rFonts w:hint="eastAsia" w:ascii="宋体" w:hAnsi="宋体" w:eastAsia="宋体" w:cs="宋体"/>
          <w:b/>
          <w:bCs/>
          <w:spacing w:val="2"/>
          <w:sz w:val="24"/>
        </w:rPr>
        <w:t>32、付款</w:t>
      </w:r>
    </w:p>
    <w:p w14:paraId="4516B33A">
      <w:pPr>
        <w:pStyle w:val="21"/>
        <w:keepNext w:val="0"/>
        <w:keepLines w:val="0"/>
        <w:pageBreakBefore w:val="0"/>
        <w:widowControl w:val="0"/>
        <w:kinsoku/>
        <w:wordWrap/>
        <w:overflowPunct/>
        <w:topLinePunct w:val="0"/>
        <w:autoSpaceDE/>
        <w:autoSpaceDN/>
        <w:bidi w:val="0"/>
        <w:adjustRightInd/>
        <w:snapToGrid/>
        <w:spacing w:line="500" w:lineRule="exact"/>
        <w:ind w:firstLine="560"/>
        <w:jc w:val="left"/>
        <w:textAlignment w:val="auto"/>
        <w:rPr>
          <w:rFonts w:hint="eastAsia" w:ascii="宋体" w:hAnsi="宋体" w:eastAsia="宋体" w:cs="宋体"/>
          <w:color w:val="auto"/>
          <w:kern w:val="2"/>
          <w:szCs w:val="21"/>
        </w:rPr>
      </w:pPr>
      <w:r>
        <w:rPr>
          <w:rFonts w:hint="eastAsia" w:ascii="宋体" w:hAnsi="宋体" w:eastAsia="宋体" w:cs="宋体"/>
          <w:color w:val="auto"/>
          <w:kern w:val="2"/>
          <w:szCs w:val="21"/>
        </w:rPr>
        <w:t>32.1合同期内成交</w:t>
      </w:r>
      <w:r>
        <w:rPr>
          <w:rFonts w:hint="eastAsia" w:ascii="宋体" w:hAnsi="宋体" w:eastAsia="宋体" w:cs="宋体"/>
          <w:color w:val="auto"/>
        </w:rPr>
        <w:t>供应商</w:t>
      </w:r>
      <w:r>
        <w:rPr>
          <w:rFonts w:hint="eastAsia" w:ascii="宋体" w:hAnsi="宋体" w:eastAsia="宋体" w:cs="宋体"/>
          <w:color w:val="auto"/>
          <w:kern w:val="2"/>
          <w:szCs w:val="21"/>
        </w:rPr>
        <w:t>按照采购人需求，及时提供主副食材配送及配货等服务。每批次主副食材数量等以采购人的实际需求为准。</w:t>
      </w:r>
    </w:p>
    <w:p w14:paraId="4402A952">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b/>
          <w:sz w:val="24"/>
        </w:rPr>
      </w:pPr>
      <w:r>
        <w:rPr>
          <w:rFonts w:hint="eastAsia" w:ascii="宋体" w:hAnsi="宋体" w:eastAsia="宋体" w:cs="宋体"/>
          <w:sz w:val="24"/>
        </w:rPr>
        <w:t>32.2成交供应商凭合同、采购清单及真实有效等额发票原件由采购人集中支付相关费用。</w:t>
      </w:r>
    </w:p>
    <w:p w14:paraId="4C92AF91">
      <w:pPr>
        <w:snapToGrid w:val="0"/>
        <w:spacing w:line="360" w:lineRule="auto"/>
        <w:ind w:firstLine="200"/>
        <w:jc w:val="center"/>
        <w:outlineLvl w:val="9"/>
        <w:rPr>
          <w:rFonts w:hint="eastAsia" w:ascii="宋体" w:hAnsi="宋体" w:eastAsia="宋体" w:cs="宋体"/>
          <w:b/>
          <w:sz w:val="30"/>
          <w:szCs w:val="30"/>
        </w:rPr>
      </w:pPr>
      <w:bookmarkStart w:id="56" w:name="OLE_LINK5"/>
    </w:p>
    <w:p w14:paraId="5C826BD8">
      <w:pPr>
        <w:snapToGrid w:val="0"/>
        <w:spacing w:line="360" w:lineRule="auto"/>
        <w:ind w:firstLine="200"/>
        <w:jc w:val="center"/>
        <w:outlineLvl w:val="2"/>
        <w:rPr>
          <w:rFonts w:hint="eastAsia" w:ascii="宋体" w:hAnsi="宋体" w:eastAsia="宋体" w:cs="宋体"/>
          <w:b/>
          <w:sz w:val="30"/>
          <w:szCs w:val="30"/>
        </w:rPr>
      </w:pPr>
      <w:r>
        <w:rPr>
          <w:rFonts w:hint="eastAsia" w:ascii="宋体" w:hAnsi="宋体" w:eastAsia="宋体" w:cs="宋体"/>
          <w:b/>
          <w:sz w:val="30"/>
          <w:szCs w:val="30"/>
        </w:rPr>
        <w:t>八、质疑的提出与接收</w:t>
      </w:r>
    </w:p>
    <w:bookmarkEnd w:id="56"/>
    <w:p w14:paraId="4F2B59D0">
      <w:pPr>
        <w:keepNext w:val="0"/>
        <w:keepLines w:val="0"/>
        <w:pageBreakBefore w:val="0"/>
        <w:widowControl w:val="0"/>
        <w:kinsoku/>
        <w:wordWrap/>
        <w:overflowPunct/>
        <w:topLinePunct w:val="0"/>
        <w:autoSpaceDE/>
        <w:autoSpaceDN/>
        <w:bidi w:val="0"/>
        <w:adjustRightInd/>
        <w:snapToGrid/>
        <w:spacing w:line="500" w:lineRule="exact"/>
        <w:ind w:firstLine="245" w:firstLineChars="100"/>
        <w:textAlignment w:val="auto"/>
        <w:rPr>
          <w:rFonts w:hint="eastAsia" w:ascii="宋体" w:hAnsi="宋体" w:eastAsia="宋体" w:cs="宋体"/>
          <w:b/>
          <w:bCs/>
          <w:spacing w:val="2"/>
          <w:sz w:val="24"/>
          <w:szCs w:val="24"/>
        </w:rPr>
      </w:pPr>
      <w:r>
        <w:rPr>
          <w:rFonts w:hint="eastAsia" w:ascii="宋体" w:hAnsi="宋体" w:eastAsia="宋体" w:cs="宋体"/>
          <w:b/>
          <w:bCs/>
          <w:spacing w:val="2"/>
          <w:sz w:val="24"/>
          <w:szCs w:val="24"/>
        </w:rPr>
        <w:t>33、询问及质疑</w:t>
      </w:r>
    </w:p>
    <w:p w14:paraId="14EBF81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33.1供应商对政府采购活动事项有疑问的，可以向采购人或采购代理机构提出询问。</w:t>
      </w:r>
    </w:p>
    <w:p w14:paraId="03C4EB0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33.2供应商若认为</w:t>
      </w:r>
      <w:r>
        <w:rPr>
          <w:rFonts w:hint="eastAsia" w:ascii="宋体" w:hAnsi="宋体" w:cs="宋体"/>
          <w:sz w:val="24"/>
          <w:szCs w:val="24"/>
          <w:lang w:eastAsia="zh-CN"/>
        </w:rPr>
        <w:t>谈判文件</w:t>
      </w:r>
      <w:r>
        <w:rPr>
          <w:rFonts w:hint="eastAsia" w:ascii="宋体" w:hAnsi="宋体" w:eastAsia="宋体" w:cs="宋体"/>
          <w:sz w:val="24"/>
          <w:szCs w:val="24"/>
        </w:rPr>
        <w:t>、采购过程和中标结果使自己的权益受到损害，可以按法律、规章及财政部门相关规范性文件规定向</w:t>
      </w:r>
      <w:bookmarkStart w:id="57" w:name="OLE_LINK7"/>
      <w:r>
        <w:rPr>
          <w:rFonts w:hint="eastAsia" w:ascii="宋体" w:hAnsi="宋体" w:eastAsia="宋体" w:cs="宋体"/>
          <w:sz w:val="24"/>
          <w:szCs w:val="24"/>
        </w:rPr>
        <w:t>招标人或招标代理机构</w:t>
      </w:r>
      <w:bookmarkEnd w:id="57"/>
      <w:r>
        <w:rPr>
          <w:rFonts w:hint="eastAsia" w:ascii="宋体" w:hAnsi="宋体" w:eastAsia="宋体" w:cs="宋体"/>
          <w:sz w:val="24"/>
          <w:szCs w:val="24"/>
        </w:rPr>
        <w:t>提出质疑。</w:t>
      </w:r>
    </w:p>
    <w:p w14:paraId="638DEFF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sectPr>
          <w:headerReference r:id="rId6" w:type="default"/>
          <w:footerReference r:id="rId7" w:type="default"/>
          <w:pgSz w:w="11905" w:h="16838"/>
          <w:pgMar w:top="1134" w:right="1134" w:bottom="1134" w:left="1134" w:header="964" w:footer="992" w:gutter="0"/>
          <w:cols w:space="0" w:num="1"/>
          <w:rtlGutter w:val="0"/>
          <w:docGrid w:type="lines" w:linePitch="317" w:charSpace="0"/>
        </w:sectPr>
      </w:pPr>
      <w:r>
        <w:rPr>
          <w:rFonts w:hint="eastAsia" w:ascii="宋体" w:hAnsi="宋体" w:eastAsia="宋体" w:cs="宋体"/>
          <w:sz w:val="24"/>
          <w:szCs w:val="24"/>
        </w:rPr>
        <w:t>33.3投标供应商须在法定质疑期内一次性提出针对同一采购程序环节的质疑，否则属于无效质疑，采购人或招标代理机构将不予接收。</w:t>
      </w:r>
    </w:p>
    <w:p w14:paraId="5CA8F314">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460" w:lineRule="exact"/>
        <w:ind w:right="0" w:rightChars="0" w:firstLine="803" w:firstLineChars="200"/>
        <w:jc w:val="center"/>
        <w:textAlignment w:val="auto"/>
        <w:outlineLvl w:val="0"/>
        <w:rPr>
          <w:rFonts w:hint="eastAsia" w:ascii="宋体" w:hAnsi="宋体" w:eastAsia="宋体" w:cs="宋体"/>
          <w:b/>
          <w:bCs/>
          <w:color w:val="auto"/>
          <w:sz w:val="36"/>
          <w:szCs w:val="36"/>
          <w:highlight w:val="none"/>
          <w:lang w:val="en-US" w:eastAsia="zh-CN"/>
        </w:rPr>
      </w:pPr>
      <w:r>
        <w:rPr>
          <w:rFonts w:hint="eastAsia" w:ascii="宋体" w:hAnsi="宋体" w:eastAsia="宋体" w:cs="宋体"/>
          <w:b/>
          <w:bCs/>
          <w:color w:val="auto"/>
          <w:sz w:val="40"/>
          <w:szCs w:val="40"/>
          <w:highlight w:val="none"/>
          <w:lang w:val="en-US" w:eastAsia="zh-CN"/>
        </w:rPr>
        <w:t>第三章</w:t>
      </w:r>
      <w:r>
        <w:rPr>
          <w:rFonts w:hint="eastAsia" w:ascii="宋体" w:hAnsi="宋体" w:eastAsia="宋体" w:cs="宋体"/>
          <w:b/>
          <w:bCs/>
          <w:spacing w:val="17"/>
          <w:sz w:val="31"/>
          <w:szCs w:val="31"/>
        </w:rPr>
        <w:t xml:space="preserve"> </w:t>
      </w:r>
      <w:r>
        <w:rPr>
          <w:rFonts w:hint="eastAsia" w:ascii="宋体" w:hAnsi="宋体" w:eastAsia="宋体" w:cs="宋体"/>
          <w:b/>
          <w:bCs/>
          <w:color w:val="auto"/>
          <w:sz w:val="40"/>
          <w:szCs w:val="40"/>
          <w:highlight w:val="none"/>
          <w:lang w:val="en-US" w:eastAsia="zh-CN"/>
        </w:rPr>
        <w:t>合同条款及格式</w:t>
      </w:r>
    </w:p>
    <w:p w14:paraId="1A570E45">
      <w:pPr>
        <w:numPr>
          <w:ilvl w:val="0"/>
          <w:numId w:val="0"/>
        </w:numPr>
        <w:kinsoku/>
        <w:bidi w:val="0"/>
        <w:spacing w:line="400" w:lineRule="exact"/>
        <w:ind w:leftChars="0"/>
        <w:jc w:val="center"/>
        <w:outlineLvl w:val="9"/>
        <w:rPr>
          <w:rFonts w:hint="eastAsia" w:ascii="宋体" w:hAnsi="宋体" w:eastAsia="宋体" w:cs="宋体"/>
          <w:b/>
          <w:color w:val="auto"/>
          <w:sz w:val="32"/>
          <w:szCs w:val="28"/>
          <w:highlight w:val="none"/>
          <w:lang w:val="en-US" w:eastAsia="zh-CN"/>
        </w:rPr>
      </w:pPr>
    </w:p>
    <w:p w14:paraId="4221FBF0">
      <w:pPr>
        <w:spacing w:line="460" w:lineRule="exact"/>
        <w:ind w:firstLine="440" w:firstLineChars="200"/>
        <w:jc w:val="center"/>
        <w:outlineLvl w:val="9"/>
        <w:rPr>
          <w:rFonts w:hint="eastAsia" w:ascii="宋体" w:hAnsi="宋体" w:eastAsia="宋体" w:cs="宋体"/>
          <w:color w:val="auto"/>
          <w:sz w:val="24"/>
          <w:highlight w:val="none"/>
        </w:rPr>
      </w:pPr>
      <w:r>
        <w:rPr>
          <w:rFonts w:hint="eastAsia" w:ascii="宋体" w:hAnsi="宋体" w:eastAsia="宋体" w:cs="宋体"/>
          <w:color w:val="auto"/>
          <w:sz w:val="22"/>
          <w:szCs w:val="22"/>
          <w:highlight w:val="none"/>
          <w:lang w:val="en-US" w:eastAsia="zh-CN"/>
        </w:rPr>
        <w:t>（本合同条款及格式仅供参考，具体以采购人和</w:t>
      </w:r>
      <w:r>
        <w:rPr>
          <w:rFonts w:hint="eastAsia" w:ascii="宋体" w:hAnsi="宋体" w:cs="宋体"/>
          <w:color w:val="auto"/>
          <w:sz w:val="22"/>
          <w:szCs w:val="22"/>
          <w:highlight w:val="none"/>
          <w:lang w:val="en-US" w:eastAsia="zh-CN"/>
        </w:rPr>
        <w:t>成交人</w:t>
      </w:r>
      <w:r>
        <w:rPr>
          <w:rFonts w:hint="eastAsia" w:ascii="宋体" w:hAnsi="宋体" w:eastAsia="宋体" w:cs="宋体"/>
          <w:color w:val="auto"/>
          <w:sz w:val="22"/>
          <w:szCs w:val="22"/>
          <w:highlight w:val="none"/>
          <w:lang w:val="en-US" w:eastAsia="zh-CN"/>
        </w:rPr>
        <w:t>签订的合同为准。）</w:t>
      </w:r>
    </w:p>
    <w:p w14:paraId="391570EE">
      <w:pPr>
        <w:outlineLvl w:val="9"/>
        <w:rPr>
          <w:rFonts w:hint="eastAsia" w:ascii="宋体" w:hAnsi="宋体" w:eastAsia="宋体" w:cs="宋体"/>
          <w:color w:val="auto"/>
          <w:sz w:val="24"/>
          <w:highlight w:val="none"/>
        </w:rPr>
      </w:pPr>
    </w:p>
    <w:p w14:paraId="64E7E3BE">
      <w:pPr>
        <w:outlineLvl w:val="9"/>
        <w:rPr>
          <w:rFonts w:hint="eastAsia" w:ascii="宋体" w:hAnsi="宋体" w:eastAsia="宋体" w:cs="宋体"/>
          <w:color w:val="auto"/>
          <w:sz w:val="24"/>
          <w:highlight w:val="none"/>
        </w:rPr>
      </w:pPr>
    </w:p>
    <w:p w14:paraId="452E76C4">
      <w:pPr>
        <w:topLinePunct w:val="0"/>
        <w:bidi w:val="0"/>
        <w:spacing w:line="480" w:lineRule="auto"/>
        <w:jc w:val="center"/>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政府采购合同参考范本</w:t>
      </w:r>
    </w:p>
    <w:p w14:paraId="0200514E">
      <w:pPr>
        <w:topLinePunct w:val="0"/>
        <w:bidi w:val="0"/>
        <w:spacing w:line="480" w:lineRule="auto"/>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货物</w:t>
      </w:r>
      <w:r>
        <w:rPr>
          <w:rFonts w:hint="eastAsia" w:ascii="宋体" w:hAnsi="宋体" w:eastAsia="宋体" w:cs="宋体"/>
          <w:b/>
          <w:color w:val="auto"/>
          <w:sz w:val="24"/>
          <w:szCs w:val="24"/>
          <w:highlight w:val="none"/>
        </w:rPr>
        <w:t>类）</w:t>
      </w:r>
    </w:p>
    <w:p w14:paraId="7B958025">
      <w:pPr>
        <w:pStyle w:val="31"/>
        <w:topLinePunct w:val="0"/>
        <w:bidi w:val="0"/>
        <w:ind w:firstLine="0"/>
        <w:outlineLvl w:val="9"/>
        <w:rPr>
          <w:rFonts w:hint="eastAsia" w:ascii="宋体" w:hAnsi="宋体" w:eastAsia="宋体" w:cs="宋体"/>
          <w:color w:val="auto"/>
          <w:sz w:val="24"/>
          <w:szCs w:val="24"/>
          <w:highlight w:val="none"/>
        </w:rPr>
      </w:pPr>
    </w:p>
    <w:p w14:paraId="60B651F0">
      <w:pPr>
        <w:pStyle w:val="31"/>
        <w:topLinePunct w:val="0"/>
        <w:bidi w:val="0"/>
        <w:ind w:firstLine="0"/>
        <w:outlineLvl w:val="9"/>
        <w:rPr>
          <w:rFonts w:hint="eastAsia" w:ascii="宋体" w:hAnsi="宋体" w:eastAsia="宋体" w:cs="宋体"/>
          <w:color w:val="auto"/>
          <w:sz w:val="24"/>
          <w:szCs w:val="24"/>
          <w:highlight w:val="none"/>
        </w:rPr>
      </w:pPr>
    </w:p>
    <w:p w14:paraId="2A77A288">
      <w:pPr>
        <w:pStyle w:val="31"/>
        <w:topLinePunct w:val="0"/>
        <w:bidi w:val="0"/>
        <w:ind w:firstLine="0"/>
        <w:outlineLvl w:val="9"/>
        <w:rPr>
          <w:rFonts w:hint="eastAsia" w:ascii="宋体" w:hAnsi="宋体" w:eastAsia="宋体" w:cs="宋体"/>
          <w:color w:val="auto"/>
          <w:sz w:val="24"/>
          <w:szCs w:val="24"/>
          <w:highlight w:val="none"/>
        </w:rPr>
      </w:pPr>
    </w:p>
    <w:p w14:paraId="0A1FDE18">
      <w:pPr>
        <w:pStyle w:val="31"/>
        <w:topLinePunct w:val="0"/>
        <w:bidi w:val="0"/>
        <w:ind w:firstLine="0"/>
        <w:jc w:val="center"/>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第一部分 合同书</w:t>
      </w:r>
    </w:p>
    <w:p w14:paraId="28862BC5">
      <w:pPr>
        <w:pStyle w:val="31"/>
        <w:topLinePunct w:val="0"/>
        <w:bidi w:val="0"/>
        <w:ind w:firstLine="0"/>
        <w:outlineLvl w:val="9"/>
        <w:rPr>
          <w:rFonts w:hint="eastAsia" w:ascii="宋体" w:hAnsi="宋体" w:eastAsia="宋体" w:cs="宋体"/>
          <w:color w:val="auto"/>
          <w:sz w:val="24"/>
          <w:szCs w:val="24"/>
          <w:highlight w:val="none"/>
        </w:rPr>
      </w:pPr>
    </w:p>
    <w:p w14:paraId="5628C960">
      <w:pPr>
        <w:pStyle w:val="31"/>
        <w:topLinePunct w:val="0"/>
        <w:bidi w:val="0"/>
        <w:ind w:firstLine="0"/>
        <w:outlineLvl w:val="9"/>
        <w:rPr>
          <w:rFonts w:hint="eastAsia" w:ascii="宋体" w:hAnsi="宋体" w:eastAsia="宋体" w:cs="宋体"/>
          <w:color w:val="auto"/>
          <w:sz w:val="24"/>
          <w:szCs w:val="24"/>
          <w:highlight w:val="none"/>
        </w:rPr>
      </w:pPr>
    </w:p>
    <w:p w14:paraId="5A37E317">
      <w:pPr>
        <w:topLinePunct w:val="0"/>
        <w:bidi w:val="0"/>
        <w:spacing w:before="120" w:line="22" w:lineRule="atLeast"/>
        <w:outlineLvl w:val="9"/>
        <w:rPr>
          <w:rFonts w:hint="eastAsia" w:ascii="宋体" w:hAnsi="宋体" w:eastAsia="宋体" w:cs="宋体"/>
          <w:color w:val="auto"/>
          <w:sz w:val="24"/>
          <w:szCs w:val="24"/>
          <w:highlight w:val="none"/>
        </w:rPr>
      </w:pPr>
    </w:p>
    <w:p w14:paraId="34648E26">
      <w:pPr>
        <w:topLinePunct w:val="0"/>
        <w:bidi w:val="0"/>
        <w:spacing w:before="120" w:line="22" w:lineRule="atLeast"/>
        <w:ind w:left="96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482E0C84">
      <w:pPr>
        <w:pStyle w:val="32"/>
        <w:topLinePunct w:val="0"/>
        <w:bidi w:val="0"/>
        <w:spacing w:before="120" w:line="22" w:lineRule="atLeast"/>
        <w:outlineLvl w:val="9"/>
        <w:rPr>
          <w:rFonts w:hint="eastAsia" w:ascii="宋体" w:hAnsi="宋体" w:eastAsia="宋体" w:cs="宋体"/>
          <w:color w:val="auto"/>
          <w:sz w:val="24"/>
          <w:szCs w:val="24"/>
          <w:highlight w:val="none"/>
        </w:rPr>
      </w:pPr>
    </w:p>
    <w:p w14:paraId="106955D3">
      <w:pPr>
        <w:pStyle w:val="32"/>
        <w:topLinePunct w:val="0"/>
        <w:bidi w:val="0"/>
        <w:spacing w:before="120" w:line="22" w:lineRule="atLeast"/>
        <w:outlineLvl w:val="9"/>
        <w:rPr>
          <w:rFonts w:hint="eastAsia" w:ascii="宋体" w:hAnsi="宋体" w:eastAsia="宋体" w:cs="宋体"/>
          <w:color w:val="auto"/>
          <w:sz w:val="24"/>
          <w:szCs w:val="24"/>
          <w:highlight w:val="none"/>
        </w:rPr>
      </w:pPr>
    </w:p>
    <w:p w14:paraId="456FB06A">
      <w:pPr>
        <w:topLinePunct w:val="0"/>
        <w:bidi w:val="0"/>
        <w:outlineLvl w:val="9"/>
        <w:rPr>
          <w:rFonts w:hint="eastAsia" w:ascii="宋体" w:hAnsi="宋体" w:eastAsia="宋体" w:cs="宋体"/>
          <w:color w:val="auto"/>
          <w:sz w:val="24"/>
          <w:szCs w:val="24"/>
          <w:highlight w:val="none"/>
        </w:rPr>
      </w:pPr>
    </w:p>
    <w:p w14:paraId="5320DBB5">
      <w:pPr>
        <w:pStyle w:val="2"/>
        <w:numPr>
          <w:ilvl w:val="3"/>
          <w:numId w:val="0"/>
        </w:numPr>
        <w:tabs>
          <w:tab w:val="left" w:pos="720"/>
          <w:tab w:val="clear" w:pos="864"/>
        </w:tabs>
        <w:ind w:leftChars="0"/>
        <w:outlineLvl w:val="9"/>
        <w:rPr>
          <w:rFonts w:hint="eastAsia" w:ascii="宋体" w:hAnsi="宋体" w:eastAsia="宋体" w:cs="宋体"/>
          <w:color w:val="auto"/>
          <w:sz w:val="24"/>
          <w:szCs w:val="24"/>
          <w:highlight w:val="none"/>
        </w:rPr>
      </w:pPr>
    </w:p>
    <w:p w14:paraId="4241AE4F">
      <w:pPr>
        <w:rPr>
          <w:rFonts w:hint="eastAsia" w:ascii="宋体" w:hAnsi="宋体" w:eastAsia="宋体" w:cs="宋体"/>
          <w:color w:val="auto"/>
          <w:sz w:val="24"/>
          <w:szCs w:val="24"/>
          <w:highlight w:val="none"/>
        </w:rPr>
      </w:pPr>
    </w:p>
    <w:p w14:paraId="7A41E340">
      <w:pPr>
        <w:pStyle w:val="9"/>
        <w:rPr>
          <w:rFonts w:hint="eastAsia" w:ascii="宋体" w:hAnsi="宋体" w:eastAsia="宋体" w:cs="宋体"/>
          <w:color w:val="auto"/>
          <w:sz w:val="24"/>
          <w:szCs w:val="24"/>
          <w:highlight w:val="none"/>
        </w:rPr>
      </w:pPr>
    </w:p>
    <w:p w14:paraId="1D1EE06C">
      <w:pPr>
        <w:pStyle w:val="9"/>
        <w:rPr>
          <w:rFonts w:hint="eastAsia" w:ascii="宋体" w:hAnsi="宋体" w:eastAsia="宋体" w:cs="宋体"/>
          <w:color w:val="auto"/>
          <w:sz w:val="24"/>
          <w:szCs w:val="24"/>
          <w:highlight w:val="none"/>
        </w:rPr>
      </w:pPr>
    </w:p>
    <w:p w14:paraId="419FD4A7">
      <w:pPr>
        <w:pStyle w:val="9"/>
        <w:rPr>
          <w:rFonts w:hint="eastAsia" w:ascii="宋体" w:hAnsi="宋体" w:eastAsia="宋体" w:cs="宋体"/>
          <w:color w:val="auto"/>
          <w:sz w:val="24"/>
          <w:szCs w:val="24"/>
          <w:highlight w:val="none"/>
        </w:rPr>
      </w:pPr>
    </w:p>
    <w:p w14:paraId="012DA645">
      <w:pPr>
        <w:topLinePunct w:val="0"/>
        <w:bidi w:val="0"/>
        <w:spacing w:before="120" w:line="22" w:lineRule="atLeast"/>
        <w:ind w:left="96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u w:val="single"/>
        </w:rPr>
        <w:t xml:space="preserve">                                       </w:t>
      </w:r>
    </w:p>
    <w:p w14:paraId="10AC3793">
      <w:pPr>
        <w:topLinePunct w:val="0"/>
        <w:bidi w:val="0"/>
        <w:spacing w:before="120" w:line="22" w:lineRule="atLeast"/>
        <w:outlineLvl w:val="9"/>
        <w:rPr>
          <w:rFonts w:hint="eastAsia" w:ascii="宋体" w:hAnsi="宋体" w:eastAsia="宋体" w:cs="宋体"/>
          <w:color w:val="auto"/>
          <w:sz w:val="24"/>
          <w:szCs w:val="24"/>
          <w:highlight w:val="none"/>
        </w:rPr>
      </w:pPr>
    </w:p>
    <w:p w14:paraId="5B0CFB07">
      <w:pPr>
        <w:topLinePunct w:val="0"/>
        <w:bidi w:val="0"/>
        <w:spacing w:before="120" w:line="22" w:lineRule="atLeast"/>
        <w:ind w:left="96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u w:val="single"/>
        </w:rPr>
        <w:t xml:space="preserve">                                       </w:t>
      </w:r>
    </w:p>
    <w:p w14:paraId="2FD170E8">
      <w:pPr>
        <w:topLinePunct w:val="0"/>
        <w:bidi w:val="0"/>
        <w:spacing w:before="120" w:line="22" w:lineRule="atLeast"/>
        <w:outlineLvl w:val="9"/>
        <w:rPr>
          <w:rFonts w:hint="eastAsia" w:ascii="宋体" w:hAnsi="宋体" w:eastAsia="宋体" w:cs="宋体"/>
          <w:color w:val="auto"/>
          <w:sz w:val="24"/>
          <w:szCs w:val="24"/>
          <w:highlight w:val="none"/>
        </w:rPr>
      </w:pPr>
    </w:p>
    <w:p w14:paraId="045A1C2E">
      <w:pPr>
        <w:topLinePunct w:val="0"/>
        <w:bidi w:val="0"/>
        <w:spacing w:before="120" w:line="22" w:lineRule="atLeast"/>
        <w:ind w:firstLine="960" w:firstLineChars="400"/>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签订地：</w:t>
      </w:r>
      <w:r>
        <w:rPr>
          <w:rFonts w:hint="eastAsia" w:ascii="宋体" w:hAnsi="宋体" w:eastAsia="宋体" w:cs="宋体"/>
          <w:color w:val="auto"/>
          <w:sz w:val="24"/>
          <w:szCs w:val="24"/>
          <w:highlight w:val="none"/>
          <w:u w:val="single"/>
        </w:rPr>
        <w:t xml:space="preserve">                                     </w:t>
      </w:r>
    </w:p>
    <w:p w14:paraId="688BAADB">
      <w:pPr>
        <w:topLinePunct w:val="0"/>
        <w:bidi w:val="0"/>
        <w:spacing w:before="120" w:line="22" w:lineRule="atLeast"/>
        <w:outlineLvl w:val="9"/>
        <w:rPr>
          <w:rFonts w:hint="eastAsia" w:ascii="宋体" w:hAnsi="宋体" w:eastAsia="宋体" w:cs="宋体"/>
          <w:color w:val="auto"/>
          <w:sz w:val="24"/>
          <w:szCs w:val="24"/>
          <w:highlight w:val="none"/>
        </w:rPr>
      </w:pPr>
    </w:p>
    <w:p w14:paraId="488283CD">
      <w:pPr>
        <w:topLinePunct w:val="0"/>
        <w:bidi w:val="0"/>
        <w:spacing w:before="120" w:line="22" w:lineRule="atLeast"/>
        <w:ind w:firstLine="960" w:firstLineChars="400"/>
        <w:outlineLvl w:val="9"/>
        <w:rPr>
          <w:rFonts w:hint="eastAsia" w:ascii="宋体" w:hAnsi="宋体" w:eastAsia="宋体" w:cs="宋体"/>
          <w:color w:val="auto"/>
          <w:sz w:val="24"/>
          <w:szCs w:val="24"/>
          <w:highlight w:val="none"/>
        </w:rPr>
        <w:sectPr>
          <w:headerReference r:id="rId8" w:type="default"/>
          <w:footerReference r:id="rId9" w:type="default"/>
          <w:pgSz w:w="11907" w:h="16840"/>
          <w:pgMar w:top="1134" w:right="1236" w:bottom="1134" w:left="1236" w:header="851" w:footer="850" w:gutter="0"/>
          <w:pgBorders>
            <w:top w:val="none" w:sz="0" w:space="0"/>
            <w:left w:val="none" w:sz="0" w:space="0"/>
            <w:bottom w:val="none" w:sz="0" w:space="0"/>
            <w:right w:val="none" w:sz="0" w:space="0"/>
          </w:pgBorders>
          <w:pgNumType w:fmt="decimal" w:start="21"/>
          <w:cols w:space="720" w:num="1"/>
          <w:rtlGutter w:val="0"/>
          <w:docGrid w:linePitch="462" w:charSpace="0"/>
        </w:sectPr>
      </w:pPr>
      <w:r>
        <w:rPr>
          <w:rFonts w:hint="eastAsia" w:ascii="宋体" w:hAnsi="宋体" w:eastAsia="宋体" w:cs="宋体"/>
          <w:color w:val="auto"/>
          <w:sz w:val="24"/>
          <w:szCs w:val="24"/>
          <w:highlight w:val="none"/>
        </w:rPr>
        <w:t>签订日期：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p>
    <w:p w14:paraId="7EA49B88">
      <w:pPr>
        <w:keepNext w:val="0"/>
        <w:keepLines w:val="0"/>
        <w:pageBreakBefore w:val="0"/>
        <w:kinsoku/>
        <w:wordWrap/>
        <w:overflowPunct/>
        <w:topLinePunct w:val="0"/>
        <w:autoSpaceDE/>
        <w:autoSpaceDN/>
        <w:bidi w:val="0"/>
        <w:adjustRightInd/>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bookmarkStart w:id="58" w:name="第五部分___附___表"/>
      <w:bookmarkEnd w:id="58"/>
      <w:bookmarkStart w:id="59" w:name="_Toc247085768"/>
      <w:bookmarkStart w:id="60" w:name="_Toc296602498"/>
      <w:bookmarkStart w:id="61" w:name="_Toc179632628"/>
      <w:bookmarkStart w:id="62" w:name="_Toc246996996"/>
      <w:bookmarkStart w:id="63" w:name="_Toc144974578"/>
      <w:bookmarkStart w:id="64" w:name="_Toc152045610"/>
      <w:bookmarkStart w:id="65" w:name="_Toc469495742"/>
      <w:bookmarkStart w:id="66" w:name="_Toc152042388"/>
      <w:bookmarkStart w:id="67" w:name="_Toc246996253"/>
      <w:r>
        <w:rPr>
          <w:rFonts w:hint="eastAsia" w:ascii="宋体" w:hAnsi="宋体" w:eastAsia="宋体" w:cs="宋体"/>
          <w:color w:val="000000" w:themeColor="text1"/>
          <w:sz w:val="24"/>
          <w:szCs w:val="24"/>
          <w:highlight w:val="none"/>
          <w14:textFill>
            <w14:solidFill>
              <w14:schemeClr w14:val="tx1"/>
            </w14:solidFill>
          </w14:textFill>
        </w:rPr>
        <w:t>买    方：                                   卖    方：</w:t>
      </w:r>
    </w:p>
    <w:p w14:paraId="7556EF51">
      <w:pPr>
        <w:keepNext w:val="0"/>
        <w:keepLines w:val="0"/>
        <w:pageBreakBefore w:val="0"/>
        <w:kinsoku/>
        <w:wordWrap/>
        <w:overflowPunct/>
        <w:topLinePunct w:val="0"/>
        <w:autoSpaceDE/>
        <w:autoSpaceDN/>
        <w:bidi w:val="0"/>
        <w:adjustRightInd/>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    话：                                   电    话：</w:t>
      </w:r>
    </w:p>
    <w:p w14:paraId="78DA6063">
      <w:pPr>
        <w:keepNext w:val="0"/>
        <w:keepLines w:val="0"/>
        <w:pageBreakBefore w:val="0"/>
        <w:kinsoku/>
        <w:wordWrap/>
        <w:overflowPunct/>
        <w:topLinePunct w:val="0"/>
        <w:autoSpaceDE/>
        <w:autoSpaceDN/>
        <w:bidi w:val="0"/>
        <w:adjustRightInd/>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住    所：                                   住    所：                       </w:t>
      </w:r>
    </w:p>
    <w:p w14:paraId="3FFAD9EE">
      <w:pPr>
        <w:keepNext w:val="0"/>
        <w:keepLines w:val="0"/>
        <w:pageBreakBefore w:val="0"/>
        <w:kinsoku/>
        <w:wordWrap/>
        <w:overflowPunct/>
        <w:topLinePunct w:val="0"/>
        <w:autoSpaceDE/>
        <w:autoSpaceDN/>
        <w:bidi w:val="0"/>
        <w:adjustRightInd/>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u w:val="single"/>
          <w:lang w:eastAsia="zh-CN"/>
          <w14:textFill>
            <w14:solidFill>
              <w14:schemeClr w14:val="tx1"/>
            </w14:solidFill>
          </w14:textFill>
        </w:rPr>
        <w:t>（买方）</w:t>
      </w:r>
      <w:r>
        <w:rPr>
          <w:rFonts w:hint="eastAsia" w:ascii="宋体" w:hAnsi="宋体" w:eastAsia="宋体" w:cs="宋体"/>
          <w:color w:val="000000" w:themeColor="text1"/>
          <w:sz w:val="24"/>
          <w:szCs w:val="24"/>
          <w:highlight w:val="none"/>
          <w:lang w:eastAsia="zh-CN"/>
          <w14:textFill>
            <w14:solidFill>
              <w14:schemeClr w14:val="tx1"/>
            </w14:solidFill>
          </w14:textFill>
        </w:rPr>
        <w:t>的</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（项目名称）</w:t>
      </w:r>
      <w:r>
        <w:rPr>
          <w:rFonts w:hint="eastAsia" w:ascii="宋体" w:hAnsi="宋体" w:eastAsia="宋体" w:cs="宋体"/>
          <w:color w:val="000000" w:themeColor="text1"/>
          <w:sz w:val="24"/>
          <w:szCs w:val="24"/>
          <w:highlight w:val="none"/>
          <w:lang w:eastAsia="zh-CN"/>
          <w14:textFill>
            <w14:solidFill>
              <w14:schemeClr w14:val="tx1"/>
            </w14:solidFill>
          </w14:textFill>
        </w:rPr>
        <w:t>中所需</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（产品名称）</w:t>
      </w: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经公开招标，确定</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（卖方）</w:t>
      </w:r>
      <w:r>
        <w:rPr>
          <w:rFonts w:hint="eastAsia" w:ascii="宋体" w:hAnsi="宋体" w:eastAsia="宋体" w:cs="宋体"/>
          <w:color w:val="000000" w:themeColor="text1"/>
          <w:sz w:val="24"/>
          <w:szCs w:val="24"/>
          <w:highlight w:val="none"/>
          <w:lang w:eastAsia="zh-CN"/>
          <w14:textFill>
            <w14:solidFill>
              <w14:schemeClr w14:val="tx1"/>
            </w14:solidFill>
          </w14:textFill>
        </w:rPr>
        <w:t>为中标人。按照中华人民共和国</w:t>
      </w:r>
      <w:r>
        <w:rPr>
          <w:rFonts w:hint="eastAsia" w:ascii="宋体" w:hAnsi="宋体" w:eastAsia="宋体" w:cs="宋体"/>
          <w:color w:val="000000" w:themeColor="text1"/>
          <w:sz w:val="24"/>
          <w:szCs w:val="24"/>
          <w:highlight w:val="none"/>
          <w:lang w:val="en-US" w:eastAsia="zh-CN"/>
          <w14:textFill>
            <w14:solidFill>
              <w14:schemeClr w14:val="tx1"/>
            </w14:solidFill>
          </w14:textFill>
        </w:rPr>
        <w:t>民法典</w:t>
      </w:r>
      <w:r>
        <w:rPr>
          <w:rFonts w:hint="eastAsia" w:ascii="宋体" w:hAnsi="宋体" w:eastAsia="宋体" w:cs="宋体"/>
          <w:color w:val="000000" w:themeColor="text1"/>
          <w:sz w:val="24"/>
          <w:szCs w:val="24"/>
          <w:highlight w:val="none"/>
          <w:lang w:eastAsia="zh-CN"/>
          <w14:textFill>
            <w14:solidFill>
              <w14:schemeClr w14:val="tx1"/>
            </w14:solidFill>
          </w14:textFill>
        </w:rPr>
        <w:t>的规定，买卖双方同意按照下述的条款和条件，签署本合同。</w:t>
      </w:r>
    </w:p>
    <w:p w14:paraId="0B3EC7D9">
      <w:pPr>
        <w:keepNext w:val="0"/>
        <w:keepLines w:val="0"/>
        <w:pageBreakBefore w:val="0"/>
        <w:kinsoku/>
        <w:wordWrap/>
        <w:overflowPunct/>
        <w:topLinePunct w:val="0"/>
        <w:autoSpaceDE/>
        <w:autoSpaceDN/>
        <w:bidi w:val="0"/>
        <w:adjustRightInd/>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1、本合同文件</w:t>
      </w:r>
    </w:p>
    <w:p w14:paraId="0D493DCC">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下列每一文件均应作为合同的组成部分进行阅读和解释：</w:t>
      </w:r>
    </w:p>
    <w:p w14:paraId="1FC98490">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（1）采购文件（2）投标文件（3）中标通知书</w:t>
      </w:r>
    </w:p>
    <w:p w14:paraId="248E7981">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（4）经双方确认进入合同的其它文件、补充条款或说明</w:t>
      </w:r>
    </w:p>
    <w:p w14:paraId="62835178">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2、采购标的、数量、质量要求</w:t>
      </w:r>
    </w:p>
    <w:p w14:paraId="5733939A">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3、合同总价</w:t>
      </w:r>
    </w:p>
    <w:p w14:paraId="5D0C59B3">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合同总价为 </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元人民币。</w:t>
      </w:r>
    </w:p>
    <w:p w14:paraId="7AC33831">
      <w:pPr>
        <w:keepNext w:val="0"/>
        <w:keepLines w:val="0"/>
        <w:pageBreakBefore w:val="0"/>
        <w:widowControl w:val="0"/>
        <w:kinsoku/>
        <w:wordWrap/>
        <w:overflowPunct/>
        <w:topLinePunct w:val="0"/>
        <w:autoSpaceDE/>
        <w:autoSpaceDN/>
        <w:bidi w:val="0"/>
        <w:adjustRightInd/>
        <w:snapToGrid/>
        <w:spacing w:line="500" w:lineRule="exact"/>
        <w:ind w:left="0" w:right="0" w:rightChars="0" w:firstLine="480" w:firstLineChars="200"/>
        <w:jc w:val="left"/>
        <w:textAlignment w:val="auto"/>
        <w:rPr>
          <w:rFonts w:hint="eastAsia" w:ascii="宋体" w:hAnsi="宋体" w:eastAsia="宋体" w:cs="宋体"/>
          <w:b w:val="0"/>
          <w:bCs w:val="0"/>
          <w:color w:val="000000" w:themeColor="text1"/>
          <w:sz w:val="24"/>
          <w:szCs w:val="24"/>
          <w:highlight w:val="yellow"/>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4、付款方式</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 xml:space="preserve">                         </w:t>
      </w:r>
    </w:p>
    <w:p w14:paraId="4210CCE4">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5、合同供货期限及地点和方式：</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p>
    <w:p w14:paraId="30718277">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6、验收要求及违约责任</w:t>
      </w:r>
    </w:p>
    <w:p w14:paraId="25B03DBF">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7、违约责任及解决争议方法</w:t>
      </w:r>
    </w:p>
    <w:p w14:paraId="3AB43185">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8、合同的生效</w:t>
      </w:r>
    </w:p>
    <w:p w14:paraId="1EFDBC00">
      <w:pPr>
        <w:pStyle w:val="10"/>
        <w:keepNext w:val="0"/>
        <w:keepLines w:val="0"/>
        <w:pageBreakBefore w:val="0"/>
        <w:kinsoku/>
        <w:wordWrap/>
        <w:topLinePunct w:val="0"/>
        <w:bidi w:val="0"/>
        <w:snapToGrid/>
        <w:spacing w:after="0" w:line="500" w:lineRule="exact"/>
        <w:ind w:left="0" w:leftChars="0" w:right="0" w:rightChars="0" w:firstLine="480" w:firstLineChars="20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合同经双方授权代表签署，买卖双方加盖印章之后生效。</w:t>
      </w:r>
    </w:p>
    <w:p w14:paraId="5905E59F">
      <w:pPr>
        <w:pStyle w:val="10"/>
        <w:keepNext w:val="0"/>
        <w:keepLines w:val="0"/>
        <w:pageBreakBefore w:val="0"/>
        <w:kinsoku/>
        <w:wordWrap/>
        <w:topLinePunct w:val="0"/>
        <w:bidi w:val="0"/>
        <w:snapToGrid/>
        <w:spacing w:after="0" w:line="500" w:lineRule="exact"/>
        <w:ind w:left="0" w:leftChars="0" w:right="0" w:rightChars="0" w:firstLine="480" w:firstLineChars="20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本合同一式     份，双方各执     份。</w:t>
      </w:r>
    </w:p>
    <w:p w14:paraId="2125329B">
      <w:pPr>
        <w:pStyle w:val="10"/>
        <w:keepNext w:val="0"/>
        <w:keepLines w:val="0"/>
        <w:pageBreakBefore w:val="0"/>
        <w:kinsoku/>
        <w:wordWrap/>
        <w:topLinePunct w:val="0"/>
        <w:bidi w:val="0"/>
        <w:snapToGrid/>
        <w:spacing w:after="0" w:line="500" w:lineRule="exact"/>
        <w:ind w:left="0" w:leftChars="0" w:right="0" w:rightChars="0" w:firstLine="480" w:firstLineChars="20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买  方：                            卖  方：</w:t>
      </w:r>
    </w:p>
    <w:p w14:paraId="123B9330">
      <w:pPr>
        <w:pStyle w:val="10"/>
        <w:keepNext w:val="0"/>
        <w:keepLines w:val="0"/>
        <w:pageBreakBefore w:val="0"/>
        <w:kinsoku/>
        <w:wordWrap/>
        <w:topLinePunct w:val="0"/>
        <w:bidi w:val="0"/>
        <w:snapToGrid/>
        <w:spacing w:after="0" w:line="500" w:lineRule="exact"/>
        <w:ind w:left="0" w:leftChars="0" w:right="0" w:rightChars="0" w:firstLine="480" w:firstLineChars="20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名  称：（盖章）                    名  称：（盖章）</w:t>
      </w:r>
    </w:p>
    <w:p w14:paraId="2C4211AC">
      <w:pPr>
        <w:pStyle w:val="10"/>
        <w:keepNext w:val="0"/>
        <w:keepLines w:val="0"/>
        <w:pageBreakBefore w:val="0"/>
        <w:kinsoku/>
        <w:wordWrap/>
        <w:topLinePunct w:val="0"/>
        <w:bidi w:val="0"/>
        <w:snapToGrid/>
        <w:spacing w:after="0" w:line="500" w:lineRule="exact"/>
        <w:ind w:left="0" w:leftChars="0" w:right="0" w:rightChars="0" w:firstLine="480" w:firstLineChars="20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法定代表人（或委托代理人签章）：    法定代表人（或委托代理人签章）：</w:t>
      </w:r>
    </w:p>
    <w:p w14:paraId="29D68B48">
      <w:pPr>
        <w:pStyle w:val="10"/>
        <w:keepNext w:val="0"/>
        <w:keepLines w:val="0"/>
        <w:pageBreakBefore w:val="0"/>
        <w:kinsoku/>
        <w:wordWrap/>
        <w:topLinePunct w:val="0"/>
        <w:bidi w:val="0"/>
        <w:snapToGrid/>
        <w:spacing w:after="0" w:line="500" w:lineRule="exact"/>
        <w:ind w:left="0" w:leftChars="0" w:right="0" w:rightChars="0" w:firstLine="480" w:firstLineChars="20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地    址：                          地    址：</w:t>
      </w:r>
    </w:p>
    <w:p w14:paraId="07FF0847">
      <w:pPr>
        <w:pStyle w:val="10"/>
        <w:keepNext w:val="0"/>
        <w:keepLines w:val="0"/>
        <w:pageBreakBefore w:val="0"/>
        <w:kinsoku/>
        <w:wordWrap/>
        <w:topLinePunct w:val="0"/>
        <w:bidi w:val="0"/>
        <w:snapToGrid/>
        <w:spacing w:after="0" w:line="500" w:lineRule="exact"/>
        <w:ind w:left="0" w:leftChars="0" w:right="0" w:rightChars="0" w:firstLine="480" w:firstLineChars="20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邮政编码：                          邮政编码：</w:t>
      </w:r>
    </w:p>
    <w:p w14:paraId="5C40EABE">
      <w:pPr>
        <w:pStyle w:val="10"/>
        <w:keepNext w:val="0"/>
        <w:keepLines w:val="0"/>
        <w:pageBreakBefore w:val="0"/>
        <w:kinsoku/>
        <w:wordWrap/>
        <w:topLinePunct w:val="0"/>
        <w:bidi w:val="0"/>
        <w:snapToGrid/>
        <w:spacing w:after="0" w:line="500" w:lineRule="exact"/>
        <w:ind w:left="0" w:leftChars="0" w:right="0" w:rightChars="0" w:firstLine="480" w:firstLineChars="20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电    话：                          电    话：</w:t>
      </w:r>
    </w:p>
    <w:p w14:paraId="77665ECE">
      <w:pPr>
        <w:pStyle w:val="10"/>
        <w:keepNext w:val="0"/>
        <w:keepLines w:val="0"/>
        <w:pageBreakBefore w:val="0"/>
        <w:kinsoku/>
        <w:wordWrap/>
        <w:topLinePunct w:val="0"/>
        <w:bidi w:val="0"/>
        <w:snapToGrid/>
        <w:spacing w:after="0" w:line="500" w:lineRule="exact"/>
        <w:ind w:left="0" w:leftChars="0" w:right="0" w:rightChars="0" w:firstLine="480" w:firstLineChars="20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开户银行：                          开户银行：</w:t>
      </w:r>
    </w:p>
    <w:p w14:paraId="4F0988DC">
      <w:pPr>
        <w:pStyle w:val="10"/>
        <w:keepNext w:val="0"/>
        <w:keepLines w:val="0"/>
        <w:pageBreakBefore w:val="0"/>
        <w:kinsoku/>
        <w:wordWrap/>
        <w:topLinePunct w:val="0"/>
        <w:bidi w:val="0"/>
        <w:snapToGrid/>
        <w:spacing w:after="0" w:line="500" w:lineRule="exact"/>
        <w:ind w:left="0" w:leftChars="0" w:right="0" w:rightChars="0" w:firstLine="480" w:firstLineChars="20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帐    号：                          帐    号：</w:t>
      </w:r>
    </w:p>
    <w:p w14:paraId="36E6B092">
      <w:pPr>
        <w:pStyle w:val="10"/>
        <w:keepNext w:val="0"/>
        <w:keepLines w:val="0"/>
        <w:pageBreakBefore w:val="0"/>
        <w:kinsoku/>
        <w:wordWrap/>
        <w:topLinePunct w:val="0"/>
        <w:bidi w:val="0"/>
        <w:snapToGrid/>
        <w:spacing w:after="0" w:line="500" w:lineRule="exact"/>
        <w:ind w:left="0" w:leftChars="0" w:right="0" w:rightChars="0" w:firstLine="482" w:firstLineChars="20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p>
    <w:p w14:paraId="5F903DDF">
      <w:pPr>
        <w:pStyle w:val="10"/>
        <w:keepNext w:val="0"/>
        <w:keepLines w:val="0"/>
        <w:pageBreakBefore w:val="0"/>
        <w:kinsoku/>
        <w:wordWrap/>
        <w:topLinePunct w:val="0"/>
        <w:bidi w:val="0"/>
        <w:snapToGrid/>
        <w:spacing w:after="0" w:line="500" w:lineRule="exact"/>
        <w:ind w:left="0" w:leftChars="0" w:right="0" w:rightChars="0" w:firstLine="482" w:firstLineChars="20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二  合同条款</w:t>
      </w:r>
      <w:bookmarkEnd w:id="59"/>
      <w:bookmarkEnd w:id="60"/>
      <w:bookmarkEnd w:id="61"/>
      <w:bookmarkEnd w:id="62"/>
      <w:bookmarkEnd w:id="63"/>
      <w:bookmarkEnd w:id="64"/>
      <w:bookmarkEnd w:id="65"/>
      <w:bookmarkEnd w:id="66"/>
      <w:bookmarkEnd w:id="67"/>
    </w:p>
    <w:p w14:paraId="0DEB9097">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一.合同文件</w:t>
      </w:r>
    </w:p>
    <w:p w14:paraId="1D32384A">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1、合同文件适用法律</w:t>
      </w:r>
    </w:p>
    <w:p w14:paraId="46769E4E">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适用于合同文件的法律是中华人民共和国现行法律、法规及招标人所在地的地方性法规。</w:t>
      </w:r>
    </w:p>
    <w:p w14:paraId="486C4FE5">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2、合同文件组成和解释顺序</w:t>
      </w:r>
    </w:p>
    <w:p w14:paraId="4CFA1C4D">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(1)合同文件的组成和解释顺序如下：</w:t>
      </w:r>
    </w:p>
    <w:p w14:paraId="12C28199">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&lt;1&gt;合同的主要条款；</w:t>
      </w:r>
    </w:p>
    <w:p w14:paraId="19ADD60B">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&lt;2&gt;合同的一般性条款；</w:t>
      </w:r>
    </w:p>
    <w:p w14:paraId="349F66F1">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&lt;3&gt;洽商、变更等明确双方权利义务的纪要、协议；</w:t>
      </w:r>
    </w:p>
    <w:p w14:paraId="19B36437">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&lt;4&gt;中标通知书、投标文件和采购文件；</w:t>
      </w:r>
    </w:p>
    <w:p w14:paraId="3A353598">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&lt;5&gt;有关图纸、标准、规范和其它有关技术资料、技术要求。</w:t>
      </w:r>
    </w:p>
    <w:p w14:paraId="095269FF">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&lt;6&gt;合同的主要条款的效力优于合同的一般性条款的效力。</w:t>
      </w:r>
    </w:p>
    <w:p w14:paraId="35897F9E">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3、合同文件使用文字</w:t>
      </w:r>
    </w:p>
    <w:p w14:paraId="37DC1071">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(1)合同文件使用中文书写、解释和说明。</w:t>
      </w:r>
    </w:p>
    <w:p w14:paraId="707E38AA">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(2)合同文件使用技术性条款约定的为国家标准和规范；国家没有相应标准、规范时，可使用行业标准、规范。非标货物应按约定的技术性条款的标准和规范。 </w:t>
      </w:r>
    </w:p>
    <w:p w14:paraId="487AFFFA">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二.标的物的一般条款</w:t>
      </w:r>
    </w:p>
    <w:p w14:paraId="1477716B">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4、完整物权</w:t>
      </w:r>
    </w:p>
    <w:p w14:paraId="0FE0EF1A">
      <w:pPr>
        <w:keepNext w:val="0"/>
        <w:keepLines w:val="0"/>
        <w:pageBreakBefore w:val="0"/>
        <w:tabs>
          <w:tab w:val="left" w:pos="660"/>
        </w:tabs>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对于</w:t>
      </w:r>
      <w:r>
        <w:rPr>
          <w:rFonts w:hint="eastAsia" w:ascii="宋体" w:hAnsi="宋体" w:eastAsia="宋体" w:cs="宋体"/>
          <w:color w:val="000000" w:themeColor="text1"/>
          <w:sz w:val="24"/>
          <w:szCs w:val="24"/>
          <w:highlight w:val="none"/>
          <w:lang w:val="en-US" w:eastAsia="zh-CN"/>
          <w14:textFill>
            <w14:solidFill>
              <w14:schemeClr w14:val="tx1"/>
            </w14:solidFill>
          </w14:textFill>
        </w:rPr>
        <w:t>出售</w:t>
      </w:r>
      <w:r>
        <w:rPr>
          <w:rFonts w:hint="eastAsia" w:ascii="宋体" w:hAnsi="宋体" w:eastAsia="宋体" w:cs="宋体"/>
          <w:color w:val="000000" w:themeColor="text1"/>
          <w:sz w:val="24"/>
          <w:szCs w:val="24"/>
          <w:highlight w:val="none"/>
          <w:lang w:eastAsia="zh-CN"/>
          <w14:textFill>
            <w14:solidFill>
              <w14:schemeClr w14:val="tx1"/>
            </w14:solidFill>
          </w14:textFill>
        </w:rPr>
        <w:t>的标的物，卖方应当拥有完整物权，并且卖方负有保证第三人不得向买方主张任何权利（包括知识产权）的义务。</w:t>
      </w:r>
    </w:p>
    <w:p w14:paraId="23D5E2F7">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5、质量保证</w:t>
      </w:r>
    </w:p>
    <w:p w14:paraId="3A37C4A7">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卖方应保证所供标的物是全新的，未使用过的，并且是非长期积压的库存商品，完全符合合同规定的质量、规格和性能的要求，卖方应保证其提供的标的物在正确安装，正常使用和保养条件下，在其标称的使用寿命期内应具有满意的性能。在卖方承诺的质量保证期限内，卖方应对由于设计、工艺或材料的缺陷及伴随服务而造成的任何不足或故障负责。</w:t>
      </w:r>
    </w:p>
    <w:p w14:paraId="3E3DE17C">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根据买方按检验标准自己检验的结果或当地技监部门的检验结果，或者在质量保证期内，如果标的物的数量、质量或规格与合同不符或证实标的物是有缺陷的，包括潜在缺陷或使用不符合要求的材料等，买方应尽快以书面形式通知卖方并提出索赔。</w:t>
      </w:r>
    </w:p>
    <w:p w14:paraId="5CE34625">
      <w:pPr>
        <w:pStyle w:val="5"/>
        <w:keepNext w:val="0"/>
        <w:keepLines w:val="0"/>
        <w:pageBreakBefore w:val="0"/>
        <w:tabs>
          <w:tab w:val="left" w:pos="900"/>
        </w:tabs>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(3)除合同主要条款规定外，合同条款中标的物的质量保证期均自标的物通过最终验收之日起计算，且质量保证期按不低于国家标准和卖方承诺的高于国家标准的质保期（卖方有特殊要求的除外）。</w:t>
      </w:r>
    </w:p>
    <w:p w14:paraId="3CB24ADD">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6、包装</w:t>
      </w:r>
    </w:p>
    <w:p w14:paraId="32B28F99">
      <w:pPr>
        <w:pStyle w:val="5"/>
        <w:keepNext w:val="0"/>
        <w:keepLines w:val="0"/>
        <w:pageBreakBefore w:val="0"/>
        <w:tabs>
          <w:tab w:val="left" w:pos="900"/>
        </w:tabs>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卖方应当按照约定的包装方式交付标的物。对包装方式没有约定或者约定不明确的，应当按照双方补充协议约定的方式包装，或者按照通用的方式包装，没有通用方式的，应当采取足以保护标的物的包装方式。</w:t>
      </w:r>
    </w:p>
    <w:p w14:paraId="39DF843E">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7、伴随服务</w:t>
      </w:r>
    </w:p>
    <w:p w14:paraId="3CA21FA3">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(1)卖方除应履行按期按量交付合格标的物的义务之外，还应提供下列服务：</w:t>
      </w:r>
    </w:p>
    <w:p w14:paraId="25953AF7">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&lt;1&gt;标的物的现场安装或指导安装、启动、调试、监督（如果必须安装、调试的话）；</w:t>
      </w:r>
    </w:p>
    <w:p w14:paraId="0709BE52">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&lt;2&gt;提供标的物组装和一般维修所必须的工具；</w:t>
      </w:r>
    </w:p>
    <w:p w14:paraId="3CB59D33">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&lt;3&gt;在合同规定的期限内对所提供标的物实行运行监督、维修服务的前提条件是该服务并不能免除卖方在质量保证期内所承担的义务；</w:t>
      </w:r>
    </w:p>
    <w:p w14:paraId="590E8C7E">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&lt;4&gt;对买方技术人员的技术指导或培训。</w:t>
      </w:r>
    </w:p>
    <w:p w14:paraId="18A5C03E">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(2)除合同另有规定之外，伴随服务的费用均已含在合同价款中，买方不再另行进行支付。</w:t>
      </w:r>
    </w:p>
    <w:p w14:paraId="60747531">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三.标的物的交付、检验和验收</w:t>
      </w:r>
    </w:p>
    <w:p w14:paraId="027F5628">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8、标的物的交付</w:t>
      </w:r>
    </w:p>
    <w:p w14:paraId="78BC90D4">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(1)标的物的所有权自标的物交付时转移。</w:t>
      </w:r>
    </w:p>
    <w:p w14:paraId="0086CA59">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(2)卖方应当按照约定的期限和约定的地点交付符合采购文件要求的标的物。</w:t>
      </w:r>
    </w:p>
    <w:p w14:paraId="77D3098D">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(3)卖方应当按照约定或者交易习惯向招标人交付提取标的物单证以外的有关单证和资料。</w:t>
      </w:r>
    </w:p>
    <w:p w14:paraId="24BF785D">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9、检验和验收</w:t>
      </w:r>
    </w:p>
    <w:p w14:paraId="16B7724A">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在交货时，卖方应配合买方对标的物的质量、规格、性能、数量等进行详细而全面的检验，并出具一份合格检验证明，合格检验证明作为验收的依据，但不能作为有关标的物质量、规格、数量或性能的最终检验结果。</w:t>
      </w:r>
    </w:p>
    <w:p w14:paraId="7944090D">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(2)买方根据合同规定的内容和验收标准进行验收，经检验无误后出具验收合格证明，该证明作为最终付款所需文件的组成部分。</w:t>
      </w:r>
    </w:p>
    <w:p w14:paraId="3FDBFAD7">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(3)验收期限自标的物交付之日起三十天内。特殊情况需延长的，双方应在合同条款中约定。</w:t>
      </w:r>
    </w:p>
    <w:p w14:paraId="263A8B33">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四.对标的物提出异议的时间和办法</w:t>
      </w:r>
    </w:p>
    <w:p w14:paraId="0CDD312D">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10、对标的物提出异议的时间和办法 </w:t>
      </w:r>
    </w:p>
    <w:p w14:paraId="0C938D5E">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(1)买方在验收过程中，应当于双方约定的检验期间内将标的物的数量或质量不符合约定的情形及处理方式以书面形式通知卖方。</w:t>
      </w:r>
    </w:p>
    <w:p w14:paraId="75870EB5">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(2)如买方在验收期满后既不出具验收合格证明又未提出书面异议的视为卖方所交标的物符合合同规定。</w:t>
      </w:r>
    </w:p>
    <w:p w14:paraId="4D1D2443">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(3)卖方应在收到买方书面异议后七天内负责处理问题，否则将视为默认买方提出的异议和处理意见。</w:t>
      </w:r>
    </w:p>
    <w:p w14:paraId="57A4DA28">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五.合同价款和支付</w:t>
      </w:r>
    </w:p>
    <w:p w14:paraId="5C7C6EE8">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11、合同价款和支付</w:t>
      </w:r>
    </w:p>
    <w:p w14:paraId="7C5F5E85">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(1)本合同的结算货币为人民币，单位元。</w:t>
      </w:r>
    </w:p>
    <w:p w14:paraId="5A79FE80">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(2)卖方应按照双方签订的合同规定交货并在合同主要条款规定的期限内持下列单据结算货款：</w:t>
      </w:r>
    </w:p>
    <w:p w14:paraId="19EA5CE6">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&lt;1&gt;合格的销售发票；</w:t>
      </w:r>
    </w:p>
    <w:p w14:paraId="6474097C">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&lt;2&gt;买方盖章签收后的送货回单和验收合格证明。</w:t>
      </w:r>
    </w:p>
    <w:p w14:paraId="7F51F919">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(3)买方应按合同主要条款规定的期限和方式付款。</w:t>
      </w:r>
    </w:p>
    <w:p w14:paraId="592341B6">
      <w:pPr>
        <w:pStyle w:val="5"/>
        <w:keepNext w:val="0"/>
        <w:keepLines w:val="0"/>
        <w:pageBreakBefore w:val="0"/>
        <w:tabs>
          <w:tab w:val="left" w:pos="540"/>
        </w:tabs>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(4)根据现行税法对买方征收的与本合同有关的一切税费均由买方承担；根据现行税法对卖方征收的与本合同有关的一切税费均由卖方承担。</w:t>
      </w:r>
    </w:p>
    <w:p w14:paraId="4A41D12D">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六.违约责任</w:t>
      </w:r>
    </w:p>
    <w:p w14:paraId="30C83011">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12、违约责任</w:t>
      </w:r>
    </w:p>
    <w:p w14:paraId="7BECACC4">
      <w:pPr>
        <w:pStyle w:val="5"/>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合同一方不履行合同义务或者履行合同义务不符合约定的，应当承担继续履行、采取补救措施或者赔偿损失等违约责任。</w:t>
      </w:r>
    </w:p>
    <w:p w14:paraId="6FAC7C07">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13、买方违约责任</w:t>
      </w:r>
    </w:p>
    <w:p w14:paraId="65A357EA">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(1)在合同生效后，买方要求退货的，应向卖方偿付合同总价款的5%，作为违约金，违约金不足以补偿损失的，卖方有权要求甲方补足。</w:t>
      </w:r>
    </w:p>
    <w:p w14:paraId="3E79E2EA">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(2)买方逾期付款的应按照逾期付款金额的每天万分之四支付逾期付款违约金。</w:t>
      </w:r>
    </w:p>
    <w:p w14:paraId="35510672">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(3)买方违反合同规定，拒绝接收卖方交付的符合采购文件要求的合格标的物，应当承担卖方由此造成的损失。</w:t>
      </w:r>
    </w:p>
    <w:p w14:paraId="00E01BD5">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14、卖方违约责任</w:t>
      </w:r>
    </w:p>
    <w:p w14:paraId="2B9524D6">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(1)卖方不能交货（逾期超过五天视为不能交货），或交货不合格从而影响买方按期正常使用的，应向买方偿付合同总价款5%的违约金，违约金不足以补偿损失的，买方有权要求卖方补足。</w:t>
      </w:r>
    </w:p>
    <w:p w14:paraId="1D800385">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(2)卖方逾期交货的，应在发货前与买方和政府采购管理部门协商，买方仍需求的，卖方应立即发货并应按照逾期交货部分货款的每天万分之四支付逾期交货违约金，同时承担买方因此遭致的损失费用。</w:t>
      </w:r>
    </w:p>
    <w:p w14:paraId="47F384C8">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15、不可抗力</w:t>
      </w:r>
    </w:p>
    <w:p w14:paraId="56AB48E7">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(1)因水灾、火灾、地震、战争等不可抗力不能履行合同的，根据不可抗力的影响，部分或者全部免除责任。但合同一方迟延履行后发生不可抗力的，不能免除责任。</w:t>
      </w:r>
    </w:p>
    <w:p w14:paraId="3E61A9DA">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(2)合同一方因不可抗力不能履行合同的，应当及时通知对方，以减轻可能给对方造成的损失，并应当在合理期限内提供证明。</w:t>
      </w:r>
    </w:p>
    <w:p w14:paraId="276B19D0">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七.索赔</w:t>
      </w:r>
    </w:p>
    <w:p w14:paraId="1F9BC16C">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16、索赔</w:t>
      </w:r>
    </w:p>
    <w:p w14:paraId="0A10CA20">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(1)买方有权根据当地产品质量检验机构或其它有权威部门出具的检验证书向卖方提出索赔。</w:t>
      </w:r>
    </w:p>
    <w:p w14:paraId="06AF75CC">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(2)在本合同规定的检验期和质量保证期内，如果卖方对买方提出的索赔或差异有责任，则卖方应按买方同意的下列一种或多种方式解决索赔事宜：</w:t>
      </w:r>
    </w:p>
    <w:p w14:paraId="5AE2FBA4">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&lt;1&gt;卖方同意退货，并按合同规定的货币将货款退还给买方，并承担由此发生的一切损失和费用，包括利息、银行手续费、运费、保险费、检验费、仓储费、装卸费以及为保护退回标的物所需的其它必要费用；</w:t>
      </w:r>
    </w:p>
    <w:p w14:paraId="374A38A2">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&lt;2&gt;根据标的物的低劣程度、损坏程度以及甲方遭受损失的数额，经双方协商确定降低标的物的价格；</w:t>
      </w:r>
    </w:p>
    <w:p w14:paraId="23E1D63C">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3&gt;用符合规格、质量和性能要求的新零件、部件或标的物来更换有缺陷的部分或修补缺陷部分，卖方应承担一切费用和风险并负担买方所发生的一切直接费用。同时，卖方应按合同规定，相应延长修补或被更换部件或标的物的质量保证期。</w:t>
      </w:r>
    </w:p>
    <w:p w14:paraId="638E3AA5">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(3)如果在买方发出索赔通知后七天内，卖方未能答复，上述索赔应视为已被卖方接受。若卖方未在买方提出索赔通知后七天内或买方同意的更长时间内，按照合同规定的任何一种方法解决索赔事宜，买方将从未付款或卖方开具的履约保证金中扣回索赔金额，如果这些金额不足以补偿索赔金额，买方有权向卖方提出对不足部分的补偿。</w:t>
      </w:r>
    </w:p>
    <w:p w14:paraId="30E8D6D3">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(4)买方提出索赔的书面材料应报当地政府采购管理部门备案。卖方同意的索赔方案应报当地政府采购管理部门审核。</w:t>
      </w:r>
    </w:p>
    <w:p w14:paraId="6ECF34B5">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八.履约保证金</w:t>
      </w:r>
    </w:p>
    <w:p w14:paraId="583B2EAD">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17、履约保证金</w:t>
      </w:r>
    </w:p>
    <w:p w14:paraId="1CDB7CCB">
      <w:pPr>
        <w:pStyle w:val="5"/>
        <w:keepNext w:val="0"/>
        <w:keepLines w:val="0"/>
        <w:pageBreakBefore w:val="0"/>
        <w:kinsoku/>
        <w:wordWrap/>
        <w:overflowPunct w:val="0"/>
        <w:topLinePunct w:val="0"/>
        <w:bidi w:val="0"/>
        <w:snapToGrid/>
        <w:spacing w:line="500" w:lineRule="exact"/>
        <w:ind w:left="0" w:right="0" w:rightChars="0" w:firstLine="600" w:firstLineChars="25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(1)卖方应在本合同签订时，按采购文件的约定提供相应的履约保证金，保证金的有效期应不低于合同有效期。</w:t>
      </w:r>
    </w:p>
    <w:p w14:paraId="520AE5D3">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(2)如果卖方未能履行合同规定的任何义务，买方有权从履约保证金中取得补偿。</w:t>
      </w:r>
    </w:p>
    <w:p w14:paraId="77B2A735">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(3)履约保证金（无息）将在卖方履行完合同义务，买方支付合同价款的五天内</w:t>
      </w:r>
    </w:p>
    <w:p w14:paraId="64A01574">
      <w:pPr>
        <w:pStyle w:val="5"/>
        <w:keepNext w:val="0"/>
        <w:keepLines w:val="0"/>
        <w:pageBreakBefore w:val="0"/>
        <w:kinsoku/>
        <w:wordWrap/>
        <w:overflowPunct w:val="0"/>
        <w:topLinePunct w:val="0"/>
        <w:bidi w:val="0"/>
        <w:snapToGrid/>
        <w:spacing w:line="500" w:lineRule="exact"/>
        <w:ind w:left="0" w:right="0" w:rightChars="0" w:firstLine="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退回。</w:t>
      </w:r>
    </w:p>
    <w:p w14:paraId="5FB43473">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九.合同的解除和转让</w:t>
      </w:r>
    </w:p>
    <w:p w14:paraId="3603E8B9">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18、合同的解除</w:t>
      </w:r>
    </w:p>
    <w:p w14:paraId="4C4007A9">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(1)买方和卖方协商一致，可以解除合同。</w:t>
      </w:r>
    </w:p>
    <w:p w14:paraId="206E743A">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14:textFill>
            <w14:solidFill>
              <w14:schemeClr w14:val="tx1"/>
            </w14:solidFill>
          </w14:textFill>
        </w:rPr>
      </w:pPr>
      <w:r>
        <w:rPr>
          <w:rFonts w:hint="eastAsia" w:ascii="宋体" w:hAnsi="宋体" w:eastAsia="宋体" w:cs="宋体"/>
          <w:color w:val="000000" w:themeColor="text1"/>
          <w:sz w:val="24"/>
          <w:szCs w:val="24"/>
          <w:highlight w:val="none"/>
          <w:u w:color="000000"/>
          <w14:textFill>
            <w14:solidFill>
              <w14:schemeClr w14:val="tx1"/>
            </w14:solidFill>
          </w14:textFill>
        </w:rPr>
        <w:t>(2)有下列情形之一，合同一方可以解除合同：</w:t>
      </w:r>
    </w:p>
    <w:p w14:paraId="0B1C7A81">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&lt;1&gt;因不可抗力致使不能实现合同目的，未受不可抗力影响的一方有权解除合同；</w:t>
      </w:r>
    </w:p>
    <w:p w14:paraId="27A29FB8">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&lt;2&gt;因合同一方违约导致合同不能履行，另一方有权解除合同。</w:t>
      </w:r>
    </w:p>
    <w:p w14:paraId="194477F9">
      <w:pPr>
        <w:pStyle w:val="5"/>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(3)有权解除合同的一方，应当在违约事实或不可抗力发生之后三十天内书面通知对方以主张解除合同，合同在书面通知到达对方时解除。</w:t>
      </w:r>
    </w:p>
    <w:p w14:paraId="6D71FAA9">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19、合同的转让</w:t>
      </w:r>
    </w:p>
    <w:p w14:paraId="4E7B88B4">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合同的部分和全部都不得转让。</w:t>
      </w:r>
    </w:p>
    <w:p w14:paraId="4560F76B">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十.合同的生效</w:t>
      </w:r>
    </w:p>
    <w:p w14:paraId="7A5A6C44">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合同的生效</w:t>
      </w:r>
    </w:p>
    <w:p w14:paraId="7F8FDC6C">
      <w:pPr>
        <w:keepNext w:val="0"/>
        <w:keepLines w:val="0"/>
        <w:pageBreakBefore w:val="0"/>
        <w:kinsoku/>
        <w:wordWrap/>
        <w:topLinePunct w:val="0"/>
        <w:bidi w:val="0"/>
        <w:snapToGrid/>
        <w:spacing w:line="500" w:lineRule="exact"/>
        <w:ind w:left="0" w:right="0" w:rightChars="0" w:firstLine="480" w:firstLineChars="2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本合同在双方签字盖章并在招标人收到中标人提交的履约保证金后，经招标采购管理部门备案后生效。</w:t>
      </w:r>
    </w:p>
    <w:p w14:paraId="136DD67C">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十一. 争议解决</w:t>
      </w:r>
    </w:p>
    <w:p w14:paraId="75E97F23">
      <w:pPr>
        <w:keepNext w:val="0"/>
        <w:keepLines w:val="0"/>
        <w:pageBreakBefore w:val="0"/>
        <w:kinsoku/>
        <w:wordWrap/>
        <w:topLinePunct w:val="0"/>
        <w:bidi w:val="0"/>
        <w:snapToGrid/>
        <w:spacing w:line="500" w:lineRule="exact"/>
        <w:ind w:left="0" w:right="0" w:rightChars="0"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21、争议解决</w:t>
      </w:r>
    </w:p>
    <w:p w14:paraId="68175DA8">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 xml:space="preserve"> 买卖双方因合同发生争议，进行调解，协商不成，可选择：</w:t>
      </w:r>
    </w:p>
    <w:p w14:paraId="2EA98051">
      <w:pPr>
        <w:pStyle w:val="5"/>
        <w:keepNext w:val="0"/>
        <w:keepLines w:val="0"/>
        <w:pageBreakBefore w:val="0"/>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(1)双方同时申请仲裁；</w:t>
      </w:r>
    </w:p>
    <w:p w14:paraId="427FFB8F">
      <w:pPr>
        <w:pStyle w:val="5"/>
        <w:keepNext w:val="0"/>
        <w:keepLines w:val="0"/>
        <w:pageBreakBefore w:val="0"/>
        <w:tabs>
          <w:tab w:val="left" w:pos="900"/>
        </w:tabs>
        <w:kinsoku/>
        <w:wordWrap/>
        <w:overflowPunct w:val="0"/>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u w:color="000000"/>
          <w:lang w:eastAsia="zh-CN"/>
          <w14:textFill>
            <w14:solidFill>
              <w14:schemeClr w14:val="tx1"/>
            </w14:solidFill>
          </w14:textFill>
        </w:rPr>
      </w:pPr>
      <w:r>
        <w:rPr>
          <w:rFonts w:hint="eastAsia" w:ascii="宋体" w:hAnsi="宋体" w:eastAsia="宋体" w:cs="宋体"/>
          <w:color w:val="000000" w:themeColor="text1"/>
          <w:sz w:val="24"/>
          <w:szCs w:val="24"/>
          <w:highlight w:val="none"/>
          <w:u w:color="000000"/>
          <w:lang w:eastAsia="zh-CN"/>
          <w14:textFill>
            <w14:solidFill>
              <w14:schemeClr w14:val="tx1"/>
            </w14:solidFill>
          </w14:textFill>
        </w:rPr>
        <w:t>(2)向买方所在地人民法院提起诉讼。</w:t>
      </w:r>
    </w:p>
    <w:p w14:paraId="1AF23CA4">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b/>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十二 .附则</w:t>
      </w:r>
    </w:p>
    <w:p w14:paraId="456E74D1">
      <w:pPr>
        <w:keepNext w:val="0"/>
        <w:keepLines w:val="0"/>
        <w:pageBreakBefore w:val="0"/>
        <w:kinsoku/>
        <w:wordWrap/>
        <w:topLinePunct w:val="0"/>
        <w:bidi w:val="0"/>
        <w:snapToGrid/>
        <w:spacing w:line="500" w:lineRule="exact"/>
        <w:ind w:left="0" w:right="0" w:rightChars="0"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22、合同份数。</w:t>
      </w:r>
    </w:p>
    <w:p w14:paraId="0D5D572F">
      <w:pPr>
        <w:keepNext w:val="0"/>
        <w:keepLines w:val="0"/>
        <w:pageBreakBefore w:val="0"/>
        <w:kinsoku/>
        <w:wordWrap/>
        <w:topLinePunct w:val="0"/>
        <w:bidi w:val="0"/>
        <w:snapToGrid/>
        <w:spacing w:line="500" w:lineRule="exact"/>
        <w:ind w:left="0" w:right="0" w:rightChars="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ab/>
      </w:r>
      <w:r>
        <w:rPr>
          <w:rFonts w:hint="eastAsia" w:ascii="宋体" w:hAnsi="宋体" w:eastAsia="宋体" w:cs="宋体"/>
          <w:color w:val="000000" w:themeColor="text1"/>
          <w:sz w:val="24"/>
          <w:szCs w:val="24"/>
          <w:highlight w:val="none"/>
          <w:lang w:eastAsia="zh-CN"/>
          <w14:textFill>
            <w14:solidFill>
              <w14:schemeClr w14:val="tx1"/>
            </w14:solidFill>
          </w14:textFill>
        </w:rPr>
        <w:t xml:space="preserve"> 本合同一式</w:t>
      </w:r>
      <w:r>
        <w:rPr>
          <w:rFonts w:hint="eastAsia" w:ascii="宋体" w:hAnsi="宋体" w:eastAsia="宋体" w:cs="宋体"/>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color w:val="000000" w:themeColor="text1"/>
          <w:sz w:val="24"/>
          <w:szCs w:val="24"/>
          <w:highlight w:val="none"/>
          <w:lang w:eastAsia="zh-CN"/>
          <w14:textFill>
            <w14:solidFill>
              <w14:schemeClr w14:val="tx1"/>
            </w14:solidFill>
          </w14:textFill>
        </w:rPr>
        <w:t>份，买卖双方各执二份，招标代理机构一份，招标采购管理部门一份。</w:t>
      </w:r>
    </w:p>
    <w:p w14:paraId="72B8A43C">
      <w:pPr>
        <w:keepNext w:val="0"/>
        <w:keepLines w:val="0"/>
        <w:pageBreakBefore w:val="0"/>
        <w:kinsoku/>
        <w:wordWrap/>
        <w:topLinePunct w:val="0"/>
        <w:bidi w:val="0"/>
        <w:snapToGrid/>
        <w:spacing w:line="500" w:lineRule="exact"/>
        <w:ind w:left="0" w:right="0" w:rightChars="0"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23、未尽事宜</w:t>
      </w:r>
    </w:p>
    <w:p w14:paraId="24D557E7">
      <w:pPr>
        <w:keepNext w:val="0"/>
        <w:keepLines w:val="0"/>
        <w:pageBreakBefore w:val="0"/>
        <w:kinsoku/>
        <w:wordWrap/>
        <w:topLinePunct w:val="0"/>
        <w:bidi w:val="0"/>
        <w:snapToGrid/>
        <w:spacing w:line="500" w:lineRule="exact"/>
        <w:ind w:left="0" w:right="0" w:rightChars="0" w:firstLine="600" w:firstLineChars="25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本合同未尽事宜应按《中华人民共和国政府采购法》、《中华人民共和国</w:t>
      </w:r>
      <w:r>
        <w:rPr>
          <w:rFonts w:hint="eastAsia" w:ascii="宋体" w:hAnsi="宋体" w:eastAsia="宋体" w:cs="宋体"/>
          <w:color w:val="000000" w:themeColor="text1"/>
          <w:sz w:val="24"/>
          <w:szCs w:val="24"/>
          <w:highlight w:val="none"/>
          <w:lang w:val="en-US" w:eastAsia="zh-CN"/>
          <w14:textFill>
            <w14:solidFill>
              <w14:schemeClr w14:val="tx1"/>
            </w14:solidFill>
          </w14:textFill>
        </w:rPr>
        <w:t>民法典</w:t>
      </w:r>
      <w:r>
        <w:rPr>
          <w:rFonts w:hint="eastAsia" w:ascii="宋体" w:hAnsi="宋体" w:eastAsia="宋体" w:cs="宋体"/>
          <w:color w:val="000000" w:themeColor="text1"/>
          <w:sz w:val="24"/>
          <w:szCs w:val="24"/>
          <w:highlight w:val="none"/>
          <w:lang w:eastAsia="zh-CN"/>
          <w14:textFill>
            <w14:solidFill>
              <w14:schemeClr w14:val="tx1"/>
            </w14:solidFill>
          </w14:textFill>
        </w:rPr>
        <w:t>》、《中华人民共和国产品质量法》之规定解释。</w:t>
      </w:r>
    </w:p>
    <w:p w14:paraId="6063BF50">
      <w:pPr>
        <w:spacing w:line="500" w:lineRule="exact"/>
        <w:jc w:val="center"/>
        <w:outlineLvl w:val="9"/>
        <w:rPr>
          <w:rFonts w:hint="eastAsia" w:ascii="宋体" w:hAnsi="宋体" w:eastAsia="宋体" w:cs="宋体"/>
          <w:color w:val="000000"/>
          <w:sz w:val="36"/>
          <w:szCs w:val="36"/>
        </w:rPr>
      </w:pPr>
    </w:p>
    <w:p w14:paraId="3672FAA5">
      <w:pPr>
        <w:spacing w:line="500" w:lineRule="exact"/>
        <w:rPr>
          <w:rFonts w:hint="eastAsia" w:ascii="宋体" w:hAnsi="宋体" w:eastAsia="宋体" w:cs="宋体"/>
          <w:b/>
          <w:sz w:val="32"/>
          <w:szCs w:val="32"/>
        </w:rPr>
      </w:pPr>
    </w:p>
    <w:p w14:paraId="3CDA0D50">
      <w:pPr>
        <w:spacing w:line="500" w:lineRule="exact"/>
        <w:rPr>
          <w:rFonts w:hint="eastAsia" w:ascii="宋体" w:hAnsi="宋体" w:eastAsia="宋体" w:cs="宋体"/>
          <w:b/>
          <w:sz w:val="32"/>
          <w:szCs w:val="32"/>
        </w:rPr>
      </w:pPr>
    </w:p>
    <w:p w14:paraId="1DBCEC9E">
      <w:pPr>
        <w:spacing w:line="500" w:lineRule="exact"/>
        <w:rPr>
          <w:rFonts w:hint="eastAsia" w:ascii="宋体" w:hAnsi="宋体" w:eastAsia="宋体" w:cs="宋体"/>
          <w:b/>
          <w:sz w:val="32"/>
          <w:szCs w:val="32"/>
        </w:rPr>
      </w:pPr>
    </w:p>
    <w:p w14:paraId="226E22D1">
      <w:pPr>
        <w:spacing w:line="500" w:lineRule="exact"/>
        <w:rPr>
          <w:rFonts w:hint="eastAsia" w:ascii="宋体" w:hAnsi="宋体" w:eastAsia="宋体" w:cs="宋体"/>
          <w:b/>
          <w:sz w:val="32"/>
          <w:szCs w:val="32"/>
        </w:rPr>
      </w:pPr>
    </w:p>
    <w:p w14:paraId="2C7133EE">
      <w:pPr>
        <w:spacing w:line="500" w:lineRule="exact"/>
        <w:rPr>
          <w:rFonts w:hint="eastAsia" w:ascii="宋体" w:hAnsi="宋体" w:eastAsia="宋体" w:cs="宋体"/>
          <w:b/>
          <w:sz w:val="32"/>
          <w:szCs w:val="32"/>
        </w:rPr>
      </w:pPr>
    </w:p>
    <w:p w14:paraId="35A6788B">
      <w:pPr>
        <w:spacing w:line="500" w:lineRule="exact"/>
        <w:rPr>
          <w:rFonts w:hint="eastAsia" w:ascii="宋体" w:hAnsi="宋体" w:eastAsia="宋体" w:cs="宋体"/>
          <w:b/>
          <w:sz w:val="32"/>
          <w:szCs w:val="32"/>
        </w:rPr>
      </w:pPr>
    </w:p>
    <w:p w14:paraId="1BDD85EB">
      <w:pPr>
        <w:spacing w:line="500" w:lineRule="exact"/>
        <w:rPr>
          <w:rFonts w:hint="eastAsia" w:ascii="宋体" w:hAnsi="宋体" w:eastAsia="宋体" w:cs="宋体"/>
          <w:b/>
          <w:sz w:val="32"/>
          <w:szCs w:val="32"/>
        </w:rPr>
      </w:pPr>
    </w:p>
    <w:p w14:paraId="2890B07C">
      <w:pPr>
        <w:spacing w:line="500" w:lineRule="exact"/>
        <w:rPr>
          <w:rFonts w:hint="eastAsia" w:ascii="宋体" w:hAnsi="宋体" w:eastAsia="宋体" w:cs="宋体"/>
          <w:b/>
          <w:sz w:val="32"/>
          <w:szCs w:val="32"/>
        </w:rPr>
      </w:pPr>
    </w:p>
    <w:p w14:paraId="7AEB7B82">
      <w:pPr>
        <w:rPr>
          <w:rFonts w:hint="eastAsia" w:ascii="宋体" w:hAnsi="宋体" w:eastAsia="宋体" w:cs="宋体"/>
        </w:rPr>
      </w:pPr>
    </w:p>
    <w:p w14:paraId="71166E66">
      <w:pPr>
        <w:numPr>
          <w:ilvl w:val="0"/>
          <w:numId w:val="0"/>
        </w:numPr>
        <w:spacing w:line="360" w:lineRule="exact"/>
        <w:jc w:val="center"/>
        <w:rPr>
          <w:rFonts w:hint="eastAsia" w:ascii="宋体" w:hAnsi="宋体" w:eastAsia="宋体" w:cs="宋体"/>
          <w:bCs/>
          <w:kern w:val="2"/>
          <w:sz w:val="32"/>
          <w:szCs w:val="32"/>
          <w:lang w:val="en-US" w:eastAsia="zh-CN" w:bidi="ar-SA"/>
        </w:rPr>
      </w:pPr>
    </w:p>
    <w:p w14:paraId="2D784CEB">
      <w:pPr>
        <w:numPr>
          <w:ilvl w:val="0"/>
          <w:numId w:val="0"/>
        </w:numPr>
        <w:spacing w:line="360" w:lineRule="exact"/>
        <w:jc w:val="center"/>
        <w:rPr>
          <w:rFonts w:hint="eastAsia" w:ascii="宋体" w:hAnsi="宋体" w:eastAsia="宋体" w:cs="宋体"/>
          <w:bCs/>
          <w:kern w:val="2"/>
          <w:sz w:val="32"/>
          <w:szCs w:val="32"/>
          <w:lang w:val="en-US" w:eastAsia="zh-CN" w:bidi="ar-SA"/>
        </w:rPr>
      </w:pPr>
    </w:p>
    <w:p w14:paraId="76F4F9C1">
      <w:pPr>
        <w:numPr>
          <w:ilvl w:val="0"/>
          <w:numId w:val="0"/>
        </w:numPr>
        <w:spacing w:line="360" w:lineRule="exact"/>
        <w:jc w:val="center"/>
        <w:rPr>
          <w:rFonts w:hint="eastAsia" w:ascii="宋体" w:hAnsi="宋体" w:eastAsia="宋体" w:cs="宋体"/>
          <w:bCs/>
          <w:kern w:val="2"/>
          <w:sz w:val="32"/>
          <w:szCs w:val="32"/>
          <w:lang w:val="en-US" w:eastAsia="zh-CN" w:bidi="ar-SA"/>
        </w:rPr>
      </w:pPr>
    </w:p>
    <w:p w14:paraId="06C5B46C">
      <w:pPr>
        <w:numPr>
          <w:ilvl w:val="0"/>
          <w:numId w:val="0"/>
        </w:numPr>
        <w:spacing w:line="360" w:lineRule="exact"/>
        <w:jc w:val="center"/>
        <w:rPr>
          <w:rFonts w:hint="eastAsia" w:ascii="宋体" w:hAnsi="宋体" w:eastAsia="宋体" w:cs="宋体"/>
          <w:bCs/>
          <w:kern w:val="2"/>
          <w:sz w:val="32"/>
          <w:szCs w:val="32"/>
          <w:lang w:val="en-US" w:eastAsia="zh-CN" w:bidi="ar-SA"/>
        </w:rPr>
      </w:pPr>
    </w:p>
    <w:p w14:paraId="3A2BA6FB">
      <w:pPr>
        <w:numPr>
          <w:ilvl w:val="0"/>
          <w:numId w:val="0"/>
        </w:numPr>
        <w:spacing w:line="360" w:lineRule="exact"/>
        <w:jc w:val="center"/>
        <w:rPr>
          <w:rFonts w:hint="eastAsia" w:ascii="宋体" w:hAnsi="宋体" w:eastAsia="宋体" w:cs="宋体"/>
          <w:bCs/>
          <w:kern w:val="2"/>
          <w:sz w:val="32"/>
          <w:szCs w:val="32"/>
          <w:lang w:val="en-US" w:eastAsia="zh-CN" w:bidi="ar-SA"/>
        </w:rPr>
      </w:pPr>
    </w:p>
    <w:p w14:paraId="01717CCF">
      <w:pPr>
        <w:numPr>
          <w:ilvl w:val="0"/>
          <w:numId w:val="0"/>
        </w:numPr>
        <w:spacing w:line="360" w:lineRule="exact"/>
        <w:jc w:val="center"/>
        <w:rPr>
          <w:rFonts w:hint="eastAsia" w:ascii="宋体" w:hAnsi="宋体" w:eastAsia="宋体" w:cs="宋体"/>
          <w:bCs/>
          <w:kern w:val="2"/>
          <w:sz w:val="32"/>
          <w:szCs w:val="32"/>
          <w:lang w:val="en-US" w:eastAsia="zh-CN" w:bidi="ar-SA"/>
        </w:rPr>
      </w:pPr>
    </w:p>
    <w:p w14:paraId="5028CDA8">
      <w:pPr>
        <w:numPr>
          <w:ilvl w:val="0"/>
          <w:numId w:val="0"/>
        </w:numPr>
        <w:spacing w:line="360" w:lineRule="exact"/>
        <w:jc w:val="center"/>
        <w:rPr>
          <w:rFonts w:hint="eastAsia" w:ascii="宋体" w:hAnsi="宋体" w:eastAsia="宋体" w:cs="宋体"/>
          <w:bCs/>
          <w:kern w:val="2"/>
          <w:sz w:val="32"/>
          <w:szCs w:val="32"/>
          <w:lang w:val="en-US" w:eastAsia="zh-CN" w:bidi="ar-SA"/>
        </w:rPr>
      </w:pPr>
    </w:p>
    <w:p w14:paraId="7757F632">
      <w:pPr>
        <w:numPr>
          <w:ilvl w:val="0"/>
          <w:numId w:val="0"/>
        </w:numPr>
        <w:spacing w:line="360" w:lineRule="exact"/>
        <w:jc w:val="center"/>
        <w:rPr>
          <w:rFonts w:hint="eastAsia" w:ascii="宋体" w:hAnsi="宋体" w:eastAsia="宋体" w:cs="宋体"/>
          <w:bCs/>
          <w:kern w:val="2"/>
          <w:sz w:val="32"/>
          <w:szCs w:val="32"/>
          <w:lang w:val="en-US" w:eastAsia="zh-CN" w:bidi="ar-SA"/>
        </w:rPr>
      </w:pPr>
    </w:p>
    <w:p w14:paraId="41FEA7E3">
      <w:pPr>
        <w:numPr>
          <w:ilvl w:val="0"/>
          <w:numId w:val="0"/>
        </w:numPr>
        <w:spacing w:line="360" w:lineRule="exact"/>
        <w:jc w:val="center"/>
        <w:rPr>
          <w:rFonts w:hint="eastAsia" w:ascii="宋体" w:hAnsi="宋体" w:eastAsia="宋体" w:cs="宋体"/>
          <w:bCs/>
          <w:kern w:val="2"/>
          <w:sz w:val="32"/>
          <w:szCs w:val="32"/>
          <w:lang w:val="en-US" w:eastAsia="zh-CN" w:bidi="ar-SA"/>
        </w:rPr>
      </w:pPr>
    </w:p>
    <w:p w14:paraId="5AB8F4C8">
      <w:pPr>
        <w:numPr>
          <w:ilvl w:val="0"/>
          <w:numId w:val="0"/>
        </w:numPr>
        <w:spacing w:line="360" w:lineRule="exact"/>
        <w:jc w:val="center"/>
        <w:rPr>
          <w:rFonts w:hint="eastAsia" w:ascii="宋体" w:hAnsi="宋体" w:eastAsia="宋体" w:cs="宋体"/>
          <w:bCs/>
          <w:kern w:val="2"/>
          <w:sz w:val="32"/>
          <w:szCs w:val="32"/>
          <w:lang w:val="en-US" w:eastAsia="zh-CN" w:bidi="ar-SA"/>
        </w:rPr>
      </w:pPr>
    </w:p>
    <w:p w14:paraId="07C16B37">
      <w:pPr>
        <w:numPr>
          <w:ilvl w:val="0"/>
          <w:numId w:val="0"/>
        </w:numPr>
        <w:spacing w:line="360" w:lineRule="exact"/>
        <w:jc w:val="center"/>
        <w:rPr>
          <w:rFonts w:hint="eastAsia" w:ascii="宋体" w:hAnsi="宋体" w:eastAsia="宋体" w:cs="宋体"/>
          <w:bCs/>
          <w:kern w:val="2"/>
          <w:sz w:val="32"/>
          <w:szCs w:val="32"/>
          <w:lang w:val="en-US" w:eastAsia="zh-CN" w:bidi="ar-SA"/>
        </w:rPr>
      </w:pPr>
    </w:p>
    <w:p w14:paraId="45BCFDB8">
      <w:pPr>
        <w:numPr>
          <w:ilvl w:val="0"/>
          <w:numId w:val="0"/>
        </w:numPr>
        <w:spacing w:line="360" w:lineRule="exact"/>
        <w:jc w:val="center"/>
        <w:rPr>
          <w:rFonts w:hint="eastAsia" w:ascii="宋体" w:hAnsi="宋体" w:eastAsia="宋体" w:cs="宋体"/>
          <w:bCs/>
          <w:kern w:val="2"/>
          <w:sz w:val="32"/>
          <w:szCs w:val="32"/>
          <w:lang w:val="en-US" w:eastAsia="zh-CN" w:bidi="ar-SA"/>
        </w:rPr>
      </w:pPr>
    </w:p>
    <w:p w14:paraId="4B3A4389">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0"/>
        <w:rPr>
          <w:rFonts w:hint="eastAsia" w:ascii="宋体" w:hAnsi="宋体" w:eastAsia="宋体" w:cs="宋体"/>
          <w:b/>
          <w:bCs/>
          <w:color w:val="000000" w:themeColor="text1"/>
          <w:sz w:val="36"/>
          <w:szCs w:val="36"/>
          <w:highlight w:val="red"/>
          <w:lang w:val="en-US" w:eastAsia="zh-CN"/>
          <w14:textFill>
            <w14:solidFill>
              <w14:schemeClr w14:val="tx1"/>
            </w14:solidFill>
          </w14:textFill>
        </w:rPr>
      </w:pPr>
      <w:r>
        <w:rPr>
          <w:rFonts w:hint="eastAsia" w:ascii="宋体" w:hAnsi="宋体" w:eastAsia="宋体" w:cs="宋体"/>
          <w:b/>
          <w:bCs/>
          <w:color w:val="000000" w:themeColor="text1"/>
          <w:sz w:val="36"/>
          <w:szCs w:val="36"/>
          <w:highlight w:val="none"/>
          <w:lang w:val="en-US" w:eastAsia="zh-CN"/>
          <w14:textFill>
            <w14:solidFill>
              <w14:schemeClr w14:val="tx1"/>
            </w14:solidFill>
          </w14:textFill>
        </w:rPr>
        <w:t>第四章采购需求</w:t>
      </w:r>
    </w:p>
    <w:p w14:paraId="0B01BCA7">
      <w:pPr>
        <w:pStyle w:val="8"/>
        <w:rPr>
          <w:rFonts w:hint="eastAsia" w:ascii="宋体" w:hAnsi="宋体" w:eastAsia="宋体" w:cs="宋体"/>
        </w:rPr>
      </w:pPr>
    </w:p>
    <w:p w14:paraId="69F15848">
      <w:pPr>
        <w:keepNext w:val="0"/>
        <w:keepLines w:val="0"/>
        <w:pageBreakBefore w:val="0"/>
        <w:widowControl w:val="0"/>
        <w:kinsoku/>
        <w:wordWrap/>
        <w:overflowPunct/>
        <w:topLinePunct w:val="0"/>
        <w:autoSpaceDE/>
        <w:autoSpaceDN/>
        <w:bidi w:val="0"/>
        <w:adjustRightInd/>
        <w:snapToGrid/>
        <w:spacing w:line="460" w:lineRule="exact"/>
        <w:textAlignment w:val="auto"/>
        <w:outlineLvl w:val="1"/>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一、采购需求：</w:t>
      </w:r>
    </w:p>
    <w:p w14:paraId="46D52907">
      <w:pPr>
        <w:keepNext w:val="0"/>
        <w:keepLines w:val="0"/>
        <w:pageBreakBefore w:val="0"/>
        <w:widowControl w:val="0"/>
        <w:kinsoku/>
        <w:wordWrap/>
        <w:overflowPunct/>
        <w:topLinePunct w:val="0"/>
        <w:autoSpaceDE/>
        <w:autoSpaceDN/>
        <w:bidi w:val="0"/>
        <w:adjustRightInd/>
        <w:snapToGrid/>
        <w:spacing w:before="143" w:beforeLines="50" w:line="360" w:lineRule="auto"/>
        <w:textAlignment w:val="auto"/>
        <w:outlineLvl w:val="2"/>
        <w:rPr>
          <w:rFonts w:hint="eastAsia" w:ascii="宋体" w:hAnsi="宋体" w:eastAsia="宋体" w:cs="宋体"/>
          <w:b/>
          <w:color w:val="000000" w:themeColor="text1"/>
          <w:sz w:val="24"/>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（类目一）</w:t>
      </w:r>
      <w:r>
        <w:rPr>
          <w:rFonts w:hint="eastAsia" w:ascii="宋体" w:hAnsi="宋体" w:eastAsia="宋体" w:cs="宋体"/>
          <w:b/>
          <w:color w:val="000000" w:themeColor="text1"/>
          <w:sz w:val="24"/>
          <w:highlight w:val="none"/>
          <w:lang w:eastAsia="zh-CN"/>
          <w14:textFill>
            <w14:solidFill>
              <w14:schemeClr w14:val="tx1"/>
            </w14:solidFill>
          </w14:textFill>
        </w:rPr>
        <w:t>米、粮油、</w:t>
      </w:r>
      <w:r>
        <w:rPr>
          <w:rFonts w:hint="eastAsia" w:ascii="宋体" w:hAnsi="宋体" w:eastAsia="宋体" w:cs="宋体"/>
          <w:b/>
          <w:color w:val="000000" w:themeColor="text1"/>
          <w:sz w:val="24"/>
          <w:lang w:eastAsia="zh-CN"/>
          <w14:textFill>
            <w14:solidFill>
              <w14:schemeClr w14:val="tx1"/>
            </w14:solidFill>
          </w14:textFill>
        </w:rPr>
        <w:t>面粉</w:t>
      </w:r>
      <w:r>
        <w:rPr>
          <w:rFonts w:hint="eastAsia" w:ascii="宋体" w:hAnsi="宋体" w:eastAsia="宋体" w:cs="宋体"/>
          <w:b/>
          <w:color w:val="000000" w:themeColor="text1"/>
          <w:sz w:val="24"/>
          <w14:textFill>
            <w14:solidFill>
              <w14:schemeClr w14:val="tx1"/>
            </w14:solidFill>
          </w14:textFill>
        </w:rPr>
        <w:t>采购参考清单</w:t>
      </w:r>
      <w:r>
        <w:rPr>
          <w:rFonts w:hint="eastAsia" w:ascii="宋体" w:hAnsi="宋体" w:eastAsia="宋体" w:cs="宋体"/>
          <w:b/>
          <w:color w:val="000000" w:themeColor="text1"/>
          <w:sz w:val="24"/>
          <w:szCs w:val="24"/>
          <w:highlight w:val="none"/>
          <w14:textFill>
            <w14:solidFill>
              <w14:schemeClr w14:val="tx1"/>
            </w14:solidFill>
          </w14:textFill>
        </w:rPr>
        <w:t>（此表仅供参考，包括但不仅限于以下品种，可根据季节变化增减品种）</w:t>
      </w:r>
    </w:p>
    <w:tbl>
      <w:tblPr>
        <w:tblStyle w:val="17"/>
        <w:tblpPr w:leftFromText="180" w:rightFromText="180" w:vertAnchor="text" w:horzAnchor="page" w:tblpX="1463" w:tblpY="92"/>
        <w:tblOverlap w:val="never"/>
        <w:tblW w:w="90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84"/>
        <w:gridCol w:w="866"/>
        <w:gridCol w:w="1807"/>
        <w:gridCol w:w="733"/>
        <w:gridCol w:w="660"/>
        <w:gridCol w:w="831"/>
        <w:gridCol w:w="2842"/>
        <w:gridCol w:w="769"/>
      </w:tblGrid>
      <w:tr w14:paraId="73445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41" w:hRule="atLeast"/>
          <w:jc w:val="center"/>
        </w:trPr>
        <w:tc>
          <w:tcPr>
            <w:tcW w:w="5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11D5D">
            <w:pPr>
              <w:keepNext w:val="0"/>
              <w:keepLines w:val="0"/>
              <w:widowControl/>
              <w:suppressLineNumbers w:val="0"/>
              <w:jc w:val="center"/>
              <w:textAlignment w:val="center"/>
              <w:rPr>
                <w:rFonts w:hint="eastAsia" w:ascii="宋体" w:hAnsi="宋体" w:eastAsia="宋体" w:cs="宋体"/>
                <w:b/>
                <w:i w:val="0"/>
                <w:color w:val="000000" w:themeColor="text1"/>
                <w:sz w:val="20"/>
                <w:szCs w:val="20"/>
                <w:u w:val="none"/>
                <w14:textFill>
                  <w14:solidFill>
                    <w14:schemeClr w14:val="tx1"/>
                  </w14:solidFill>
                </w14:textFill>
              </w:rPr>
            </w:pPr>
            <w: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t>序 号</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C2D7F">
            <w:pPr>
              <w:keepNext w:val="0"/>
              <w:keepLines w:val="0"/>
              <w:widowControl/>
              <w:suppressLineNumbers w:val="0"/>
              <w:jc w:val="center"/>
              <w:textAlignment w:val="cente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t>产品</w:t>
            </w:r>
          </w:p>
          <w:p w14:paraId="43FFC475">
            <w:pPr>
              <w:keepNext w:val="0"/>
              <w:keepLines w:val="0"/>
              <w:widowControl/>
              <w:suppressLineNumbers w:val="0"/>
              <w:jc w:val="center"/>
              <w:textAlignment w:val="center"/>
              <w:rPr>
                <w:rFonts w:hint="eastAsia" w:ascii="宋体" w:hAnsi="宋体" w:eastAsia="宋体" w:cs="宋体"/>
                <w:b/>
                <w:i w:val="0"/>
                <w:color w:val="000000" w:themeColor="text1"/>
                <w:sz w:val="20"/>
                <w:szCs w:val="20"/>
                <w:u w:val="none"/>
                <w14:textFill>
                  <w14:solidFill>
                    <w14:schemeClr w14:val="tx1"/>
                  </w14:solidFill>
                </w14:textFill>
              </w:rPr>
            </w:pPr>
            <w: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t>名称</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B4759">
            <w:pPr>
              <w:keepNext w:val="0"/>
              <w:keepLines w:val="0"/>
              <w:widowControl/>
              <w:suppressLineNumbers w:val="0"/>
              <w:jc w:val="center"/>
              <w:textAlignment w:val="center"/>
              <w:rPr>
                <w:rFonts w:hint="eastAsia" w:ascii="宋体" w:hAnsi="宋体" w:eastAsia="宋体" w:cs="宋体"/>
                <w:b/>
                <w:i w:val="0"/>
                <w:color w:val="000000" w:themeColor="text1"/>
                <w:sz w:val="20"/>
                <w:szCs w:val="20"/>
                <w:u w:val="none"/>
                <w14:textFill>
                  <w14:solidFill>
                    <w14:schemeClr w14:val="tx1"/>
                  </w14:solidFill>
                </w14:textFill>
              </w:rPr>
            </w:pPr>
            <w: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t>产品图片</w:t>
            </w:r>
          </w:p>
        </w:tc>
        <w:tc>
          <w:tcPr>
            <w:tcW w:w="7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26CF0">
            <w:pPr>
              <w:keepNext w:val="0"/>
              <w:keepLines w:val="0"/>
              <w:widowControl/>
              <w:suppressLineNumbers w:val="0"/>
              <w:jc w:val="center"/>
              <w:textAlignment w:val="cente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t>产品</w:t>
            </w:r>
          </w:p>
          <w:p w14:paraId="7CD7EB9B">
            <w:pPr>
              <w:keepNext w:val="0"/>
              <w:keepLines w:val="0"/>
              <w:widowControl/>
              <w:suppressLineNumbers w:val="0"/>
              <w:jc w:val="center"/>
              <w:textAlignment w:val="center"/>
              <w:rPr>
                <w:rFonts w:hint="eastAsia" w:ascii="宋体" w:hAnsi="宋体" w:eastAsia="宋体" w:cs="宋体"/>
                <w:b/>
                <w:i w:val="0"/>
                <w:color w:val="000000" w:themeColor="text1"/>
                <w:sz w:val="20"/>
                <w:szCs w:val="20"/>
                <w:u w:val="none"/>
                <w14:textFill>
                  <w14:solidFill>
                    <w14:schemeClr w14:val="tx1"/>
                  </w14:solidFill>
                </w14:textFill>
              </w:rPr>
            </w:pPr>
            <w: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t>规格</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9C03D">
            <w:pPr>
              <w:keepNext w:val="0"/>
              <w:keepLines w:val="0"/>
              <w:widowControl/>
              <w:suppressLineNumbers w:val="0"/>
              <w:jc w:val="center"/>
              <w:textAlignment w:val="center"/>
              <w:rPr>
                <w:rFonts w:hint="eastAsia" w:ascii="宋体" w:hAnsi="宋体" w:eastAsia="宋体" w:cs="宋体"/>
                <w:b/>
                <w:i w:val="0"/>
                <w:color w:val="000000" w:themeColor="text1"/>
                <w:sz w:val="20"/>
                <w:szCs w:val="20"/>
                <w:u w:val="none"/>
                <w14:textFill>
                  <w14:solidFill>
                    <w14:schemeClr w14:val="tx1"/>
                  </w14:solidFill>
                </w14:textFill>
              </w:rPr>
            </w:pPr>
            <w: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t>重量</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EABAC">
            <w:pPr>
              <w:keepNext w:val="0"/>
              <w:keepLines w:val="0"/>
              <w:widowControl/>
              <w:suppressLineNumbers w:val="0"/>
              <w:jc w:val="center"/>
              <w:textAlignment w:val="cente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t>储存</w:t>
            </w:r>
          </w:p>
          <w:p w14:paraId="5DDDB351">
            <w:pPr>
              <w:keepNext w:val="0"/>
              <w:keepLines w:val="0"/>
              <w:widowControl/>
              <w:suppressLineNumbers w:val="0"/>
              <w:jc w:val="center"/>
              <w:textAlignment w:val="center"/>
              <w:rPr>
                <w:rFonts w:hint="eastAsia" w:ascii="宋体" w:hAnsi="宋体" w:eastAsia="宋体" w:cs="宋体"/>
                <w:b/>
                <w:i w:val="0"/>
                <w:color w:val="000000" w:themeColor="text1"/>
                <w:sz w:val="20"/>
                <w:szCs w:val="20"/>
                <w:u w:val="none"/>
                <w14:textFill>
                  <w14:solidFill>
                    <w14:schemeClr w14:val="tx1"/>
                  </w14:solidFill>
                </w14:textFill>
              </w:rPr>
            </w:pPr>
            <w: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t>要求</w:t>
            </w:r>
          </w:p>
        </w:tc>
        <w:tc>
          <w:tcPr>
            <w:tcW w:w="2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FC11A">
            <w:pPr>
              <w:keepNext w:val="0"/>
              <w:keepLines w:val="0"/>
              <w:widowControl/>
              <w:suppressLineNumbers w:val="0"/>
              <w:jc w:val="center"/>
              <w:textAlignment w:val="center"/>
              <w:rPr>
                <w:rFonts w:hint="eastAsia" w:ascii="宋体" w:hAnsi="宋体" w:eastAsia="宋体" w:cs="宋体"/>
                <w:b/>
                <w:i w:val="0"/>
                <w:color w:val="000000" w:themeColor="text1"/>
                <w:sz w:val="20"/>
                <w:szCs w:val="20"/>
                <w:u w:val="none"/>
                <w14:textFill>
                  <w14:solidFill>
                    <w14:schemeClr w14:val="tx1"/>
                  </w14:solidFill>
                </w14:textFill>
              </w:rPr>
            </w:pPr>
            <w:r>
              <w:rPr>
                <w:rFonts w:hint="eastAsia" w:ascii="宋体" w:hAnsi="宋体" w:eastAsia="宋体" w:cs="宋体"/>
                <w:b/>
                <w:i w:val="0"/>
                <w:color w:val="000000" w:themeColor="text1"/>
                <w:kern w:val="0"/>
                <w:sz w:val="20"/>
                <w:szCs w:val="20"/>
                <w:u w:val="none"/>
                <w:lang w:val="en-US" w:eastAsia="zh-CN" w:bidi="ar"/>
                <w14:textFill>
                  <w14:solidFill>
                    <w14:schemeClr w14:val="tx1"/>
                  </w14:solidFill>
                </w14:textFill>
              </w:rPr>
              <w:t>感观</w:t>
            </w:r>
          </w:p>
        </w:tc>
        <w:tc>
          <w:tcPr>
            <w:tcW w:w="76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2DF6A">
            <w:pPr>
              <w:keepNext w:val="0"/>
              <w:keepLines w:val="0"/>
              <w:widowControl/>
              <w:suppressLineNumbers w:val="0"/>
              <w:jc w:val="center"/>
              <w:textAlignment w:val="center"/>
              <w:rPr>
                <w:rFonts w:hint="eastAsia" w:ascii="宋体" w:hAnsi="宋体" w:eastAsia="宋体" w:cs="宋体"/>
                <w:b/>
                <w:i w:val="0"/>
                <w:color w:val="000000" w:themeColor="text1"/>
                <w:sz w:val="18"/>
                <w:szCs w:val="18"/>
                <w:u w:val="none"/>
                <w14:textFill>
                  <w14:solidFill>
                    <w14:schemeClr w14:val="tx1"/>
                  </w14:solidFill>
                </w14:textFill>
              </w:rPr>
            </w:pPr>
            <w:r>
              <w:rPr>
                <w:rFonts w:hint="eastAsia" w:ascii="宋体" w:hAnsi="宋体" w:eastAsia="宋体" w:cs="宋体"/>
                <w:b/>
                <w:i w:val="0"/>
                <w:color w:val="000000" w:themeColor="text1"/>
                <w:kern w:val="0"/>
                <w:sz w:val="18"/>
                <w:szCs w:val="18"/>
                <w:u w:val="none"/>
                <w:lang w:val="en-US" w:eastAsia="zh-CN" w:bidi="ar"/>
                <w14:textFill>
                  <w14:solidFill>
                    <w14:schemeClr w14:val="tx1"/>
                  </w14:solidFill>
                </w14:textFill>
              </w:rPr>
              <w:t>备注</w:t>
            </w:r>
          </w:p>
        </w:tc>
      </w:tr>
      <w:tr w14:paraId="0A223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79"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7D65953B">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1</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7F015266">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特一</w:t>
            </w:r>
          </w:p>
          <w:p w14:paraId="128ABB33">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面粉</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14:paraId="3E7AB1DE">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lang w:eastAsia="zh-CN"/>
                <w14:textFill>
                  <w14:solidFill>
                    <w14:schemeClr w14:val="tx1"/>
                  </w14:solidFill>
                </w14:textFill>
              </w:rPr>
            </w:pPr>
            <w:r>
              <w:rPr>
                <w:rFonts w:hint="eastAsia" w:ascii="宋体" w:hAnsi="宋体" w:eastAsia="宋体" w:cs="宋体"/>
                <w:i w:val="0"/>
                <w:color w:val="000000" w:themeColor="text1"/>
                <w:sz w:val="20"/>
                <w:szCs w:val="20"/>
                <w:u w:val="none"/>
                <w:lang w:eastAsia="zh-CN"/>
                <w14:textFill>
                  <w14:solidFill>
                    <w14:schemeClr w14:val="tx1"/>
                  </w14:solidFill>
                </w14:textFill>
              </w:rPr>
              <w:drawing>
                <wp:inline distT="0" distB="0" distL="114300" distR="114300">
                  <wp:extent cx="724535" cy="526415"/>
                  <wp:effectExtent l="0" t="0" r="6985" b="6985"/>
                  <wp:docPr id="109" name="图片 109"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下载"/>
                          <pic:cNvPicPr>
                            <a:picLocks noChangeAspect="1"/>
                          </pic:cNvPicPr>
                        </pic:nvPicPr>
                        <pic:blipFill>
                          <a:blip r:embed="rId15"/>
                          <a:stretch>
                            <a:fillRect/>
                          </a:stretch>
                        </pic:blipFill>
                        <pic:spPr>
                          <a:xfrm>
                            <a:off x="0" y="0"/>
                            <a:ext cx="724535" cy="526415"/>
                          </a:xfrm>
                          <a:prstGeom prst="rect">
                            <a:avLst/>
                          </a:prstGeom>
                          <a:noFill/>
                          <a:ln>
                            <a:noFill/>
                          </a:ln>
                        </pic:spPr>
                      </pic:pic>
                    </a:graphicData>
                  </a:graphic>
                </wp:inline>
              </w:drawing>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3184D2C6">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袋装</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6B60DDEE">
            <w:pPr>
              <w:jc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sz w:val="20"/>
                <w:szCs w:val="20"/>
                <w:u w:val="none"/>
                <w:lang w:val="en-US" w:eastAsia="zh-CN"/>
                <w14:textFill>
                  <w14:solidFill>
                    <w14:schemeClr w14:val="tx1"/>
                  </w14:solidFill>
                </w14:textFill>
              </w:rPr>
              <w:t>25kg</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1A95580E">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常温</w:t>
            </w:r>
          </w:p>
        </w:tc>
        <w:tc>
          <w:tcPr>
            <w:tcW w:w="2842" w:type="dxa"/>
            <w:tcBorders>
              <w:top w:val="single" w:color="000000" w:sz="4" w:space="0"/>
              <w:left w:val="single" w:color="000000" w:sz="4" w:space="0"/>
              <w:bottom w:val="single" w:color="000000" w:sz="4" w:space="0"/>
              <w:right w:val="single" w:color="000000" w:sz="4" w:space="0"/>
            </w:tcBorders>
            <w:noWrap w:val="0"/>
            <w:vAlign w:val="center"/>
          </w:tcPr>
          <w:p w14:paraId="777EEC17">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面粉呈白色或微黄色，不发暗、无杂色，具有面粉固有的清香味。</w:t>
            </w:r>
          </w:p>
        </w:tc>
        <w:tc>
          <w:tcPr>
            <w:tcW w:w="769" w:type="dxa"/>
            <w:tcBorders>
              <w:top w:val="single" w:color="000000" w:sz="4" w:space="0"/>
              <w:left w:val="single" w:color="000000" w:sz="4" w:space="0"/>
              <w:bottom w:val="single" w:color="000000" w:sz="4" w:space="0"/>
              <w:right w:val="single" w:color="000000" w:sz="4" w:space="0"/>
            </w:tcBorders>
            <w:noWrap w:val="0"/>
            <w:vAlign w:val="center"/>
          </w:tcPr>
          <w:p w14:paraId="4C7917BF">
            <w:pPr>
              <w:rPr>
                <w:rFonts w:hint="eastAsia" w:ascii="宋体" w:hAnsi="宋体" w:eastAsia="宋体" w:cs="宋体"/>
                <w:i w:val="0"/>
                <w:color w:val="000000" w:themeColor="text1"/>
                <w:sz w:val="18"/>
                <w:szCs w:val="18"/>
                <w:u w:val="none"/>
                <w14:textFill>
                  <w14:solidFill>
                    <w14:schemeClr w14:val="tx1"/>
                  </w14:solidFill>
                </w14:textFill>
              </w:rPr>
            </w:pPr>
          </w:p>
        </w:tc>
      </w:tr>
      <w:tr w14:paraId="352D0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6"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38CC0341">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lang w:val="en-US" w:eastAsia="zh-CN"/>
                <w14:textFill>
                  <w14:solidFill>
                    <w14:schemeClr w14:val="tx1"/>
                  </w14:solidFill>
                </w14:textFill>
              </w:rPr>
            </w:pPr>
            <w:r>
              <w:rPr>
                <w:rFonts w:hint="eastAsia" w:ascii="宋体" w:hAnsi="宋体" w:eastAsia="宋体" w:cs="宋体"/>
                <w:i w:val="0"/>
                <w:color w:val="000000" w:themeColor="text1"/>
                <w:sz w:val="20"/>
                <w:szCs w:val="20"/>
                <w:u w:val="none"/>
                <w:lang w:val="en-US" w:eastAsia="zh-CN"/>
                <w14:textFill>
                  <w14:solidFill>
                    <w14:schemeClr w14:val="tx1"/>
                  </w14:solidFill>
                </w14:textFill>
              </w:rPr>
              <w:t>2</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6B4C17D0">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标准</w:t>
            </w:r>
          </w:p>
          <w:p w14:paraId="66CCB309">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面粉</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14:paraId="040E4976">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inline distT="0" distB="0" distL="114300" distR="114300">
                  <wp:extent cx="784860" cy="518795"/>
                  <wp:effectExtent l="0" t="0" r="7620" b="1460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6"/>
                          <a:stretch>
                            <a:fillRect/>
                          </a:stretch>
                        </pic:blipFill>
                        <pic:spPr>
                          <a:xfrm>
                            <a:off x="0" y="0"/>
                            <a:ext cx="784860" cy="518795"/>
                          </a:xfrm>
                          <a:prstGeom prst="rect">
                            <a:avLst/>
                          </a:prstGeom>
                          <a:noFill/>
                          <a:ln>
                            <a:noFill/>
                          </a:ln>
                        </pic:spPr>
                      </pic:pic>
                    </a:graphicData>
                  </a:graphic>
                </wp:inline>
              </w:drawing>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45ECF159">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袋装</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17D6291E">
            <w:pPr>
              <w:jc w:val="center"/>
              <w:rPr>
                <w:rFonts w:hint="eastAsia" w:ascii="宋体" w:hAnsi="宋体" w:eastAsia="宋体" w:cs="宋体"/>
                <w:i w:val="0"/>
                <w:color w:val="000000" w:themeColor="text1"/>
                <w:sz w:val="20"/>
                <w:szCs w:val="20"/>
                <w:u w:val="none"/>
                <w:lang w:val="en-US" w:eastAsia="zh-CN"/>
                <w14:textFill>
                  <w14:solidFill>
                    <w14:schemeClr w14:val="tx1"/>
                  </w14:solidFill>
                </w14:textFill>
              </w:rPr>
            </w:pPr>
            <w:r>
              <w:rPr>
                <w:rFonts w:hint="eastAsia" w:ascii="宋体" w:hAnsi="宋体" w:eastAsia="宋体" w:cs="宋体"/>
                <w:i w:val="0"/>
                <w:color w:val="000000" w:themeColor="text1"/>
                <w:sz w:val="20"/>
                <w:szCs w:val="20"/>
                <w:u w:val="none"/>
                <w:lang w:val="en-US" w:eastAsia="zh-CN"/>
                <w14:textFill>
                  <w14:solidFill>
                    <w14:schemeClr w14:val="tx1"/>
                  </w14:solidFill>
                </w14:textFill>
              </w:rPr>
              <w:t>25kg</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75746B50">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常温</w:t>
            </w:r>
          </w:p>
        </w:tc>
        <w:tc>
          <w:tcPr>
            <w:tcW w:w="2842" w:type="dxa"/>
            <w:tcBorders>
              <w:top w:val="single" w:color="000000" w:sz="4" w:space="0"/>
              <w:left w:val="single" w:color="000000" w:sz="4" w:space="0"/>
              <w:bottom w:val="single" w:color="000000" w:sz="4" w:space="0"/>
              <w:right w:val="single" w:color="000000" w:sz="4" w:space="0"/>
            </w:tcBorders>
            <w:noWrap w:val="0"/>
            <w:vAlign w:val="center"/>
          </w:tcPr>
          <w:p w14:paraId="02753972">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面粉呈白色或微黄色，不发暗、无杂色，具有面粉固有的清香味。</w:t>
            </w:r>
          </w:p>
        </w:tc>
        <w:tc>
          <w:tcPr>
            <w:tcW w:w="769" w:type="dxa"/>
            <w:tcBorders>
              <w:top w:val="single" w:color="000000" w:sz="4" w:space="0"/>
              <w:left w:val="single" w:color="000000" w:sz="4" w:space="0"/>
              <w:bottom w:val="single" w:color="000000" w:sz="4" w:space="0"/>
              <w:right w:val="single" w:color="000000" w:sz="4" w:space="0"/>
            </w:tcBorders>
            <w:noWrap w:val="0"/>
            <w:vAlign w:val="center"/>
          </w:tcPr>
          <w:p w14:paraId="4B5C9406">
            <w:pPr>
              <w:rPr>
                <w:rFonts w:hint="eastAsia" w:ascii="宋体" w:hAnsi="宋体" w:eastAsia="宋体" w:cs="宋体"/>
                <w:i w:val="0"/>
                <w:color w:val="000000" w:themeColor="text1"/>
                <w:sz w:val="18"/>
                <w:szCs w:val="18"/>
                <w:u w:val="none"/>
                <w14:textFill>
                  <w14:solidFill>
                    <w14:schemeClr w14:val="tx1"/>
                  </w14:solidFill>
                </w14:textFill>
              </w:rPr>
            </w:pPr>
          </w:p>
        </w:tc>
      </w:tr>
      <w:tr w14:paraId="3B489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6"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48D2B314">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3</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299A5E4C">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普通</w:t>
            </w:r>
          </w:p>
          <w:p w14:paraId="6A3B07AD">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面粉</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14:paraId="61C028FE">
            <w:pPr>
              <w:keepNext w:val="0"/>
              <w:keepLines w:val="0"/>
              <w:widowControl/>
              <w:suppressLineNumbers w:val="0"/>
              <w:jc w:val="center"/>
              <w:textAlignment w:val="center"/>
              <w:rPr>
                <w:rFonts w:hint="eastAsia" w:ascii="宋体" w:hAnsi="宋体" w:eastAsia="宋体" w:cs="宋体"/>
                <w:i w:val="0"/>
                <w:color w:val="000000" w:themeColor="text1"/>
                <w:sz w:val="20"/>
                <w:szCs w:val="20"/>
                <w:u w:val="none"/>
                <w:lang w:eastAsia="zh-CN"/>
                <w14:textFill>
                  <w14:solidFill>
                    <w14:schemeClr w14:val="tx1"/>
                  </w14:solidFill>
                </w14:textFill>
              </w:rPr>
            </w:pPr>
            <w:r>
              <w:rPr>
                <w:rFonts w:hint="eastAsia" w:ascii="宋体" w:hAnsi="宋体" w:eastAsia="宋体" w:cs="宋体"/>
                <w:i w:val="0"/>
                <w:color w:val="000000" w:themeColor="text1"/>
                <w:sz w:val="20"/>
                <w:szCs w:val="20"/>
                <w:u w:val="none"/>
                <w:lang w:eastAsia="zh-CN"/>
                <w14:textFill>
                  <w14:solidFill>
                    <w14:schemeClr w14:val="tx1"/>
                  </w14:solidFill>
                </w14:textFill>
              </w:rPr>
              <w:drawing>
                <wp:inline distT="0" distB="0" distL="114300" distR="114300">
                  <wp:extent cx="709295" cy="668655"/>
                  <wp:effectExtent l="0" t="0" r="6985" b="1905"/>
                  <wp:docPr id="134" name="图片 134" descr="u=2172550738,1648623998&amp;fm=20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u=2172550738,1648623998&amp;fm=200&amp;gp=0"/>
                          <pic:cNvPicPr>
                            <a:picLocks noChangeAspect="1"/>
                          </pic:cNvPicPr>
                        </pic:nvPicPr>
                        <pic:blipFill>
                          <a:blip r:embed="rId17"/>
                          <a:stretch>
                            <a:fillRect/>
                          </a:stretch>
                        </pic:blipFill>
                        <pic:spPr>
                          <a:xfrm>
                            <a:off x="0" y="0"/>
                            <a:ext cx="709295" cy="668655"/>
                          </a:xfrm>
                          <a:prstGeom prst="rect">
                            <a:avLst/>
                          </a:prstGeom>
                          <a:noFill/>
                          <a:ln>
                            <a:noFill/>
                          </a:ln>
                        </pic:spPr>
                      </pic:pic>
                    </a:graphicData>
                  </a:graphic>
                </wp:inline>
              </w:drawing>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18BE4ACA">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袋装</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303D6899">
            <w:pPr>
              <w:jc w:val="center"/>
              <w:rPr>
                <w:rFonts w:hint="eastAsia" w:ascii="宋体" w:hAnsi="宋体" w:eastAsia="宋体" w:cs="宋体"/>
                <w:i w:val="0"/>
                <w:color w:val="000000" w:themeColor="text1"/>
                <w:sz w:val="20"/>
                <w:szCs w:val="20"/>
                <w:u w:val="none"/>
                <w:lang w:val="en-US" w:eastAsia="zh-CN"/>
                <w14:textFill>
                  <w14:solidFill>
                    <w14:schemeClr w14:val="tx1"/>
                  </w14:solidFill>
                </w14:textFill>
              </w:rPr>
            </w:pPr>
            <w:r>
              <w:rPr>
                <w:rFonts w:hint="eastAsia" w:ascii="宋体" w:hAnsi="宋体" w:eastAsia="宋体" w:cs="宋体"/>
                <w:i w:val="0"/>
                <w:color w:val="000000" w:themeColor="text1"/>
                <w:sz w:val="20"/>
                <w:szCs w:val="20"/>
                <w:u w:val="none"/>
                <w:lang w:val="en-US" w:eastAsia="zh-CN"/>
                <w14:textFill>
                  <w14:solidFill>
                    <w14:schemeClr w14:val="tx1"/>
                  </w14:solidFill>
                </w14:textFill>
              </w:rPr>
              <w:t>25kg</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287B9A62">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常温</w:t>
            </w:r>
          </w:p>
        </w:tc>
        <w:tc>
          <w:tcPr>
            <w:tcW w:w="2842" w:type="dxa"/>
            <w:tcBorders>
              <w:top w:val="single" w:color="000000" w:sz="4" w:space="0"/>
              <w:left w:val="single" w:color="000000" w:sz="4" w:space="0"/>
              <w:bottom w:val="single" w:color="000000" w:sz="4" w:space="0"/>
              <w:right w:val="single" w:color="000000" w:sz="4" w:space="0"/>
            </w:tcBorders>
            <w:noWrap w:val="0"/>
            <w:vAlign w:val="center"/>
          </w:tcPr>
          <w:p w14:paraId="68DE1ADB">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面粉呈白色或微黄色，不发暗、无杂色，具有面粉固有的清香味。</w:t>
            </w:r>
          </w:p>
        </w:tc>
        <w:tc>
          <w:tcPr>
            <w:tcW w:w="769" w:type="dxa"/>
            <w:tcBorders>
              <w:top w:val="single" w:color="000000" w:sz="4" w:space="0"/>
              <w:left w:val="single" w:color="000000" w:sz="4" w:space="0"/>
              <w:bottom w:val="single" w:color="000000" w:sz="4" w:space="0"/>
              <w:right w:val="single" w:color="000000" w:sz="4" w:space="0"/>
            </w:tcBorders>
            <w:noWrap w:val="0"/>
            <w:vAlign w:val="center"/>
          </w:tcPr>
          <w:p w14:paraId="43B048BD">
            <w:pPr>
              <w:rPr>
                <w:rFonts w:hint="eastAsia" w:ascii="宋体" w:hAnsi="宋体" w:eastAsia="宋体" w:cs="宋体"/>
                <w:i w:val="0"/>
                <w:color w:val="000000" w:themeColor="text1"/>
                <w:sz w:val="18"/>
                <w:szCs w:val="18"/>
                <w:u w:val="none"/>
                <w14:textFill>
                  <w14:solidFill>
                    <w14:schemeClr w14:val="tx1"/>
                  </w14:solidFill>
                </w14:textFill>
              </w:rPr>
            </w:pPr>
          </w:p>
        </w:tc>
      </w:tr>
      <w:tr w14:paraId="427B0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6"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2E0C63C9">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t>4</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66F19EA2">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一级</w:t>
            </w:r>
          </w:p>
          <w:p w14:paraId="21D97404">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精米</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14:paraId="4795AACE">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drawing>
                <wp:inline distT="0" distB="0" distL="114300" distR="114300">
                  <wp:extent cx="704850" cy="486410"/>
                  <wp:effectExtent l="0" t="0" r="11430" b="1270"/>
                  <wp:docPr id="237" name="图片 237" descr="b1e05c0e0f6f45439ce025528f767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b1e05c0e0f6f45439ce025528f767c74"/>
                          <pic:cNvPicPr>
                            <a:picLocks noChangeAspect="1"/>
                          </pic:cNvPicPr>
                        </pic:nvPicPr>
                        <pic:blipFill>
                          <a:blip r:embed="rId18"/>
                          <a:stretch>
                            <a:fillRect/>
                          </a:stretch>
                        </pic:blipFill>
                        <pic:spPr>
                          <a:xfrm>
                            <a:off x="0" y="0"/>
                            <a:ext cx="704850" cy="486410"/>
                          </a:xfrm>
                          <a:prstGeom prst="rect">
                            <a:avLst/>
                          </a:prstGeom>
                        </pic:spPr>
                      </pic:pic>
                    </a:graphicData>
                  </a:graphic>
                </wp:inline>
              </w:drawing>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4FCDF8A8">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袋装</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12EF608E">
            <w:pPr>
              <w:jc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0"/>
                <w:szCs w:val="20"/>
                <w:highlight w:val="none"/>
                <w:u w:val="none"/>
                <w:lang w:val="en-US" w:eastAsia="zh-CN"/>
                <w14:textFill>
                  <w14:solidFill>
                    <w14:schemeClr w14:val="tx1"/>
                  </w14:solidFill>
                </w14:textFill>
              </w:rPr>
              <w:t>25kg</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1B7E5DC8">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常温</w:t>
            </w:r>
          </w:p>
        </w:tc>
        <w:tc>
          <w:tcPr>
            <w:tcW w:w="2842" w:type="dxa"/>
            <w:tcBorders>
              <w:top w:val="single" w:color="000000" w:sz="4" w:space="0"/>
              <w:left w:val="single" w:color="000000" w:sz="4" w:space="0"/>
              <w:bottom w:val="single" w:color="000000" w:sz="4" w:space="0"/>
              <w:right w:val="single" w:color="000000" w:sz="4" w:space="0"/>
            </w:tcBorders>
            <w:noWrap w:val="0"/>
            <w:vAlign w:val="center"/>
          </w:tcPr>
          <w:p w14:paraId="78217E5D">
            <w:pPr>
              <w:keepNext w:val="0"/>
              <w:keepLines w:val="0"/>
              <w:widowControl/>
              <w:suppressLineNumbers w:val="0"/>
              <w:jc w:val="center"/>
              <w:textAlignment w:val="center"/>
              <w:rPr>
                <w:rFonts w:hint="eastAsia" w:ascii="宋体" w:hAnsi="宋体" w:eastAsia="宋体" w:cs="宋体"/>
                <w:color w:val="000000" w:themeColor="text1"/>
                <w:kern w:val="2"/>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符合应有品种的色泽，呈透明、半透明或白色，有光泽，具有新鲜米的特有香气，无异味。</w:t>
            </w:r>
          </w:p>
        </w:tc>
        <w:tc>
          <w:tcPr>
            <w:tcW w:w="769" w:type="dxa"/>
            <w:tcBorders>
              <w:top w:val="single" w:color="000000" w:sz="4" w:space="0"/>
              <w:left w:val="single" w:color="000000" w:sz="4" w:space="0"/>
              <w:bottom w:val="single" w:color="000000" w:sz="4" w:space="0"/>
              <w:right w:val="single" w:color="000000" w:sz="4" w:space="0"/>
            </w:tcBorders>
            <w:noWrap w:val="0"/>
            <w:vAlign w:val="center"/>
          </w:tcPr>
          <w:p w14:paraId="3B4922AE">
            <w:pPr>
              <w:rPr>
                <w:rFonts w:hint="eastAsia" w:ascii="宋体" w:hAnsi="宋体" w:eastAsia="宋体" w:cs="宋体"/>
                <w:i w:val="0"/>
                <w:color w:val="000000" w:themeColor="text1"/>
                <w:sz w:val="18"/>
                <w:szCs w:val="18"/>
                <w:u w:val="none"/>
                <w14:textFill>
                  <w14:solidFill>
                    <w14:schemeClr w14:val="tx1"/>
                  </w14:solidFill>
                </w14:textFill>
              </w:rPr>
            </w:pPr>
          </w:p>
        </w:tc>
      </w:tr>
      <w:tr w14:paraId="626EB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6"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7939DD8B">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t>5</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1BD3A391">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二级</w:t>
            </w:r>
          </w:p>
          <w:p w14:paraId="3BA2FAD7">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精米</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14:paraId="0E2C1624">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drawing>
                <wp:inline distT="0" distB="0" distL="114300" distR="114300">
                  <wp:extent cx="719455" cy="627380"/>
                  <wp:effectExtent l="0" t="0" r="12065" b="12700"/>
                  <wp:docPr id="238" name="图片 238" descr="u=1137514718,2853547003&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u=1137514718,2853547003&amp;fm=26&amp;gp=0"/>
                          <pic:cNvPicPr>
                            <a:picLocks noChangeAspect="1"/>
                          </pic:cNvPicPr>
                        </pic:nvPicPr>
                        <pic:blipFill>
                          <a:blip r:embed="rId19"/>
                          <a:stretch>
                            <a:fillRect/>
                          </a:stretch>
                        </pic:blipFill>
                        <pic:spPr>
                          <a:xfrm>
                            <a:off x="0" y="0"/>
                            <a:ext cx="719455" cy="627380"/>
                          </a:xfrm>
                          <a:prstGeom prst="rect">
                            <a:avLst/>
                          </a:prstGeom>
                          <a:noFill/>
                          <a:ln>
                            <a:noFill/>
                          </a:ln>
                        </pic:spPr>
                      </pic:pic>
                    </a:graphicData>
                  </a:graphic>
                </wp:inline>
              </w:drawing>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6A52CF8A">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袋装</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7F16AA94">
            <w:pPr>
              <w:jc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0"/>
                <w:szCs w:val="20"/>
                <w:highlight w:val="none"/>
                <w:u w:val="none"/>
                <w:lang w:val="en-US" w:eastAsia="zh-CN"/>
                <w14:textFill>
                  <w14:solidFill>
                    <w14:schemeClr w14:val="tx1"/>
                  </w14:solidFill>
                </w14:textFill>
              </w:rPr>
              <w:t>25kg</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77C14212">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常温</w:t>
            </w:r>
          </w:p>
        </w:tc>
        <w:tc>
          <w:tcPr>
            <w:tcW w:w="2842" w:type="dxa"/>
            <w:tcBorders>
              <w:top w:val="single" w:color="000000" w:sz="4" w:space="0"/>
              <w:left w:val="single" w:color="000000" w:sz="4" w:space="0"/>
              <w:bottom w:val="single" w:color="000000" w:sz="4" w:space="0"/>
              <w:right w:val="single" w:color="000000" w:sz="4" w:space="0"/>
            </w:tcBorders>
            <w:noWrap w:val="0"/>
            <w:vAlign w:val="center"/>
          </w:tcPr>
          <w:p w14:paraId="2A51C847">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符合应有品种的色泽，呈透明、半透明或白色，有光泽，具有新鲜米的特有香气，无异味。</w:t>
            </w:r>
          </w:p>
        </w:tc>
        <w:tc>
          <w:tcPr>
            <w:tcW w:w="769" w:type="dxa"/>
            <w:tcBorders>
              <w:top w:val="single" w:color="000000" w:sz="4" w:space="0"/>
              <w:left w:val="single" w:color="000000" w:sz="4" w:space="0"/>
              <w:bottom w:val="single" w:color="000000" w:sz="4" w:space="0"/>
              <w:right w:val="single" w:color="000000" w:sz="4" w:space="0"/>
            </w:tcBorders>
            <w:noWrap w:val="0"/>
            <w:vAlign w:val="center"/>
          </w:tcPr>
          <w:p w14:paraId="5C17B844">
            <w:pPr>
              <w:rPr>
                <w:rFonts w:hint="eastAsia" w:ascii="宋体" w:hAnsi="宋体" w:eastAsia="宋体" w:cs="宋体"/>
                <w:i w:val="0"/>
                <w:color w:val="000000" w:themeColor="text1"/>
                <w:sz w:val="18"/>
                <w:szCs w:val="18"/>
                <w:u w:val="none"/>
                <w14:textFill>
                  <w14:solidFill>
                    <w14:schemeClr w14:val="tx1"/>
                  </w14:solidFill>
                </w14:textFill>
              </w:rPr>
            </w:pPr>
          </w:p>
        </w:tc>
      </w:tr>
      <w:tr w14:paraId="1D24C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6"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465FB3D6">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t>6</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29656F8A">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三级</w:t>
            </w:r>
          </w:p>
          <w:p w14:paraId="212449D4">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精米</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14:paraId="3C140616">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drawing>
                <wp:inline distT="0" distB="0" distL="114300" distR="114300">
                  <wp:extent cx="715010" cy="775335"/>
                  <wp:effectExtent l="0" t="0" r="1270" b="1905"/>
                  <wp:docPr id="239" name="图片 239" descr="u=3931324426,123300497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u=3931324426,1233004979&amp;fm=26&amp;gp=0"/>
                          <pic:cNvPicPr>
                            <a:picLocks noChangeAspect="1"/>
                          </pic:cNvPicPr>
                        </pic:nvPicPr>
                        <pic:blipFill>
                          <a:blip r:embed="rId20"/>
                          <a:stretch>
                            <a:fillRect/>
                          </a:stretch>
                        </pic:blipFill>
                        <pic:spPr>
                          <a:xfrm>
                            <a:off x="0" y="0"/>
                            <a:ext cx="715010" cy="775335"/>
                          </a:xfrm>
                          <a:prstGeom prst="rect">
                            <a:avLst/>
                          </a:prstGeom>
                          <a:noFill/>
                          <a:ln>
                            <a:noFill/>
                          </a:ln>
                        </pic:spPr>
                      </pic:pic>
                    </a:graphicData>
                  </a:graphic>
                </wp:inline>
              </w:drawing>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428B18C6">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袋装</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55A5F3A6">
            <w:pPr>
              <w:jc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0"/>
                <w:szCs w:val="20"/>
                <w:highlight w:val="none"/>
                <w:u w:val="none"/>
                <w:lang w:val="en-US" w:eastAsia="zh-CN"/>
                <w14:textFill>
                  <w14:solidFill>
                    <w14:schemeClr w14:val="tx1"/>
                  </w14:solidFill>
                </w14:textFill>
              </w:rPr>
              <w:t>25kg</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213DF4F5">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常温</w:t>
            </w:r>
          </w:p>
        </w:tc>
        <w:tc>
          <w:tcPr>
            <w:tcW w:w="2842" w:type="dxa"/>
            <w:tcBorders>
              <w:top w:val="single" w:color="000000" w:sz="4" w:space="0"/>
              <w:left w:val="single" w:color="000000" w:sz="4" w:space="0"/>
              <w:bottom w:val="single" w:color="000000" w:sz="4" w:space="0"/>
              <w:right w:val="single" w:color="000000" w:sz="4" w:space="0"/>
            </w:tcBorders>
            <w:noWrap w:val="0"/>
            <w:vAlign w:val="center"/>
          </w:tcPr>
          <w:p w14:paraId="2C05B372">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u w:val="none"/>
                <w:lang w:val="en-US" w:eastAsia="zh-CN" w:bidi="ar"/>
                <w14:textFill>
                  <w14:solidFill>
                    <w14:schemeClr w14:val="tx1"/>
                  </w14:solidFill>
                </w14:textFill>
              </w:rPr>
              <w:t>符合应有品种的色泽，呈透明、半透明或白色，无异味。</w:t>
            </w:r>
          </w:p>
        </w:tc>
        <w:tc>
          <w:tcPr>
            <w:tcW w:w="769" w:type="dxa"/>
            <w:tcBorders>
              <w:top w:val="single" w:color="000000" w:sz="4" w:space="0"/>
              <w:left w:val="single" w:color="000000" w:sz="4" w:space="0"/>
              <w:bottom w:val="single" w:color="000000" w:sz="4" w:space="0"/>
              <w:right w:val="single" w:color="000000" w:sz="4" w:space="0"/>
            </w:tcBorders>
            <w:noWrap w:val="0"/>
            <w:vAlign w:val="center"/>
          </w:tcPr>
          <w:p w14:paraId="210E3AB3">
            <w:pPr>
              <w:rPr>
                <w:rFonts w:hint="eastAsia" w:ascii="宋体" w:hAnsi="宋体" w:eastAsia="宋体" w:cs="宋体"/>
                <w:i w:val="0"/>
                <w:color w:val="000000" w:themeColor="text1"/>
                <w:sz w:val="18"/>
                <w:szCs w:val="18"/>
                <w:u w:val="none"/>
                <w14:textFill>
                  <w14:solidFill>
                    <w14:schemeClr w14:val="tx1"/>
                  </w14:solidFill>
                </w14:textFill>
              </w:rPr>
            </w:pPr>
          </w:p>
        </w:tc>
      </w:tr>
      <w:tr w14:paraId="31FE3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06" w:hRule="atLeast"/>
          <w:jc w:val="center"/>
        </w:trPr>
        <w:tc>
          <w:tcPr>
            <w:tcW w:w="584" w:type="dxa"/>
            <w:tcBorders>
              <w:top w:val="single" w:color="000000" w:sz="4" w:space="0"/>
              <w:left w:val="single" w:color="000000" w:sz="4" w:space="0"/>
              <w:bottom w:val="single" w:color="000000" w:sz="4" w:space="0"/>
              <w:right w:val="single" w:color="000000" w:sz="4" w:space="0"/>
            </w:tcBorders>
            <w:noWrap w:val="0"/>
            <w:vAlign w:val="center"/>
          </w:tcPr>
          <w:p w14:paraId="1B28C2B2">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t>7</w:t>
            </w:r>
          </w:p>
        </w:tc>
        <w:tc>
          <w:tcPr>
            <w:tcW w:w="866" w:type="dxa"/>
            <w:tcBorders>
              <w:top w:val="single" w:color="000000" w:sz="4" w:space="0"/>
              <w:left w:val="single" w:color="000000" w:sz="4" w:space="0"/>
              <w:bottom w:val="single" w:color="000000" w:sz="4" w:space="0"/>
              <w:right w:val="single" w:color="000000" w:sz="4" w:space="0"/>
            </w:tcBorders>
            <w:noWrap w:val="0"/>
            <w:vAlign w:val="center"/>
          </w:tcPr>
          <w:p w14:paraId="25DFAE6F">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菜籽油</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14:paraId="22D3F0AF">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begin"/>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instrText xml:space="preserve">INCLUDEPICTURE \d "C:\\Users\\ADMINI~1\\AppData\\Local\\Temp\\ksohtml\\clip_image20793.png" \* MERGEFORMATINET </w:instrTex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separate"/>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drawing>
                <wp:inline distT="0" distB="0" distL="114300" distR="114300">
                  <wp:extent cx="723900" cy="633095"/>
                  <wp:effectExtent l="0" t="0" r="7620" b="6985"/>
                  <wp:docPr id="240" name="图片 24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IMG_285"/>
                          <pic:cNvPicPr>
                            <a:picLocks noChangeAspect="1"/>
                          </pic:cNvPicPr>
                        </pic:nvPicPr>
                        <pic:blipFill>
                          <a:blip r:embed="rId21"/>
                          <a:stretch>
                            <a:fillRect/>
                          </a:stretch>
                        </pic:blipFill>
                        <pic:spPr>
                          <a:xfrm>
                            <a:off x="0" y="0"/>
                            <a:ext cx="723900" cy="633095"/>
                          </a:xfrm>
                          <a:prstGeom prst="rect">
                            <a:avLst/>
                          </a:prstGeom>
                          <a:noFill/>
                          <a:ln>
                            <a:noFill/>
                          </a:ln>
                        </pic:spPr>
                      </pic:pic>
                    </a:graphicData>
                  </a:graphic>
                </wp:inline>
              </w:draw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end"/>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14:paraId="1DF058F1">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桶装</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4116F9A1">
            <w:pPr>
              <w:jc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0"/>
                <w:szCs w:val="20"/>
                <w:highlight w:val="none"/>
                <w:u w:val="none"/>
                <w:lang w:val="en-US" w:eastAsia="zh-CN"/>
                <w14:textFill>
                  <w14:solidFill>
                    <w14:schemeClr w14:val="tx1"/>
                  </w14:solidFill>
                </w14:textFill>
              </w:rPr>
              <w:t>20L</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14:paraId="618B2B56">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常温</w:t>
            </w:r>
          </w:p>
        </w:tc>
        <w:tc>
          <w:tcPr>
            <w:tcW w:w="2842" w:type="dxa"/>
            <w:tcBorders>
              <w:top w:val="single" w:color="000000" w:sz="4" w:space="0"/>
              <w:left w:val="single" w:color="000000" w:sz="4" w:space="0"/>
              <w:bottom w:val="single" w:color="000000" w:sz="4" w:space="0"/>
              <w:right w:val="single" w:color="000000" w:sz="4" w:space="0"/>
            </w:tcBorders>
            <w:noWrap w:val="0"/>
            <w:vAlign w:val="center"/>
          </w:tcPr>
          <w:p w14:paraId="1CE9A8B2">
            <w:pPr>
              <w:keepNext w:val="0"/>
              <w:keepLines w:val="0"/>
              <w:widowControl/>
              <w:suppressLineNumbers w:val="0"/>
              <w:jc w:val="center"/>
              <w:textAlignment w:val="center"/>
              <w:rPr>
                <w:rFonts w:hint="eastAsia" w:ascii="宋体" w:hAnsi="宋体" w:eastAsia="宋体" w:cs="宋体"/>
                <w:i w:val="0"/>
                <w:color w:val="000000" w:themeColor="text1"/>
                <w:kern w:val="2"/>
                <w:sz w:val="20"/>
                <w:szCs w:val="20"/>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呈黄色至棕色，清澈透明，无沉淀物或有微量沉淀物。</w:t>
            </w:r>
          </w:p>
        </w:tc>
        <w:tc>
          <w:tcPr>
            <w:tcW w:w="769" w:type="dxa"/>
            <w:tcBorders>
              <w:top w:val="single" w:color="000000" w:sz="4" w:space="0"/>
              <w:left w:val="single" w:color="000000" w:sz="4" w:space="0"/>
              <w:bottom w:val="single" w:color="000000" w:sz="4" w:space="0"/>
              <w:right w:val="single" w:color="000000" w:sz="4" w:space="0"/>
            </w:tcBorders>
            <w:noWrap w:val="0"/>
            <w:vAlign w:val="center"/>
          </w:tcPr>
          <w:p w14:paraId="42B28610">
            <w:pPr>
              <w:rPr>
                <w:rFonts w:hint="eastAsia" w:ascii="宋体" w:hAnsi="宋体" w:eastAsia="宋体" w:cs="宋体"/>
                <w:i w:val="0"/>
                <w:color w:val="000000" w:themeColor="text1"/>
                <w:sz w:val="18"/>
                <w:szCs w:val="18"/>
                <w:u w:val="none"/>
                <w14:textFill>
                  <w14:solidFill>
                    <w14:schemeClr w14:val="tx1"/>
                  </w14:solidFill>
                </w14:textFill>
              </w:rPr>
            </w:pPr>
          </w:p>
        </w:tc>
      </w:tr>
    </w:tbl>
    <w:p w14:paraId="63E2711F">
      <w:pPr>
        <w:rPr>
          <w:rFonts w:hint="eastAsia" w:ascii="宋体" w:hAnsi="宋体" w:eastAsia="宋体" w:cs="宋体"/>
          <w:color w:val="000000" w:themeColor="text1"/>
          <w14:textFill>
            <w14:solidFill>
              <w14:schemeClr w14:val="tx1"/>
            </w14:solidFill>
          </w14:textFill>
        </w:rPr>
      </w:pPr>
    </w:p>
    <w:p w14:paraId="38A71C74">
      <w:pPr>
        <w:keepNext w:val="0"/>
        <w:keepLines w:val="0"/>
        <w:pageBreakBefore w:val="0"/>
        <w:widowControl/>
        <w:kinsoku w:val="0"/>
        <w:wordWrap/>
        <w:overflowPunct/>
        <w:topLinePunct w:val="0"/>
        <w:autoSpaceDE w:val="0"/>
        <w:autoSpaceDN w:val="0"/>
        <w:bidi w:val="0"/>
        <w:adjustRightInd w:val="0"/>
        <w:snapToGrid w:val="0"/>
        <w:spacing w:line="225" w:lineRule="auto"/>
        <w:ind w:left="0" w:right="0"/>
        <w:textAlignment w:val="baseline"/>
        <w:outlineLvl w:val="9"/>
        <w:rPr>
          <w:rFonts w:hint="eastAsia" w:ascii="宋体" w:hAnsi="宋体" w:eastAsia="宋体" w:cs="宋体"/>
          <w:b/>
          <w:bCs/>
          <w:color w:val="000000" w:themeColor="text1"/>
          <w:spacing w:val="5"/>
          <w:sz w:val="34"/>
          <w:szCs w:val="34"/>
          <w14:textFill>
            <w14:solidFill>
              <w14:schemeClr w14:val="tx1"/>
            </w14:solidFill>
          </w14:textFill>
        </w:rPr>
      </w:pPr>
    </w:p>
    <w:p w14:paraId="28D64ECC">
      <w:pPr>
        <w:spacing w:line="360" w:lineRule="auto"/>
        <w:outlineLvl w:val="9"/>
        <w:rPr>
          <w:rFonts w:hint="eastAsia" w:ascii="宋体" w:hAnsi="宋体" w:eastAsia="宋体" w:cs="宋体"/>
          <w:b/>
          <w:color w:val="000000" w:themeColor="text1"/>
          <w:sz w:val="24"/>
          <w:highlight w:val="none"/>
          <w:lang w:eastAsia="zh-CN"/>
          <w14:textFill>
            <w14:solidFill>
              <w14:schemeClr w14:val="tx1"/>
            </w14:solidFill>
          </w14:textFill>
        </w:rPr>
      </w:pPr>
    </w:p>
    <w:p w14:paraId="2907A528">
      <w:pPr>
        <w:spacing w:line="360" w:lineRule="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（类目二）</w:t>
      </w:r>
      <w:r>
        <w:rPr>
          <w:rFonts w:hint="eastAsia" w:ascii="宋体" w:hAnsi="宋体" w:eastAsia="宋体" w:cs="宋体"/>
          <w:b/>
          <w:color w:val="000000" w:themeColor="text1"/>
          <w:sz w:val="24"/>
          <w:highlight w:val="none"/>
          <w:lang w:eastAsia="zh-CN"/>
          <w14:textFill>
            <w14:solidFill>
              <w14:schemeClr w14:val="tx1"/>
            </w14:solidFill>
          </w14:textFill>
        </w:rPr>
        <w:t>【肉类】</w:t>
      </w:r>
      <w:r>
        <w:rPr>
          <w:rFonts w:hint="eastAsia" w:ascii="宋体" w:hAnsi="宋体" w:eastAsia="宋体" w:cs="宋体"/>
          <w:b/>
          <w:color w:val="000000" w:themeColor="text1"/>
          <w:sz w:val="24"/>
          <w:highlight w:val="none"/>
          <w14:textFill>
            <w14:solidFill>
              <w14:schemeClr w14:val="tx1"/>
            </w14:solidFill>
          </w14:textFill>
        </w:rPr>
        <w:t>采购参考清单（此表仅供参考，包括但不仅限于以下品种，可根据</w:t>
      </w:r>
      <w:r>
        <w:rPr>
          <w:rFonts w:hint="eastAsia" w:ascii="宋体" w:hAnsi="宋体" w:eastAsia="宋体" w:cs="宋体"/>
          <w:b/>
          <w:color w:val="000000" w:themeColor="text1"/>
          <w:sz w:val="24"/>
          <w:highlight w:val="none"/>
          <w:lang w:eastAsia="zh-CN"/>
          <w14:textFill>
            <w14:solidFill>
              <w14:schemeClr w14:val="tx1"/>
            </w14:solidFill>
          </w14:textFill>
        </w:rPr>
        <w:t>需求</w:t>
      </w:r>
      <w:r>
        <w:rPr>
          <w:rFonts w:hint="eastAsia" w:ascii="宋体" w:hAnsi="宋体" w:eastAsia="宋体" w:cs="宋体"/>
          <w:b/>
          <w:color w:val="000000" w:themeColor="text1"/>
          <w:sz w:val="24"/>
          <w:highlight w:val="none"/>
          <w14:textFill>
            <w14:solidFill>
              <w14:schemeClr w14:val="tx1"/>
            </w14:solidFill>
          </w14:textFill>
        </w:rPr>
        <w:t>增减品种）</w:t>
      </w:r>
    </w:p>
    <w:tbl>
      <w:tblPr>
        <w:tblStyle w:val="17"/>
        <w:tblW w:w="90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12"/>
        <w:gridCol w:w="1285"/>
        <w:gridCol w:w="1770"/>
        <w:gridCol w:w="750"/>
        <w:gridCol w:w="888"/>
        <w:gridCol w:w="3159"/>
        <w:gridCol w:w="728"/>
      </w:tblGrid>
      <w:tr w14:paraId="3036D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4AD7">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序号</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A852">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产品名称</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6E85">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产品图片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B3E1">
            <w:pPr>
              <w:keepNext w:val="0"/>
              <w:keepLines w:val="0"/>
              <w:widowControl/>
              <w:suppressLineNumbers w:val="0"/>
              <w:jc w:val="center"/>
              <w:textAlignment w:val="cente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产品</w:t>
            </w:r>
          </w:p>
          <w:p w14:paraId="38CD9269">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规格</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71C0">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要求</w:t>
            </w: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546C">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感观</w:t>
            </w:r>
          </w:p>
        </w:tc>
        <w:tc>
          <w:tcPr>
            <w:tcW w:w="728" w:type="dxa"/>
            <w:tcBorders>
              <w:top w:val="single" w:color="000000" w:sz="4" w:space="0"/>
              <w:right w:val="single" w:color="000000" w:sz="4" w:space="0"/>
            </w:tcBorders>
            <w:shd w:val="clear" w:color="auto" w:fill="FFFFFF"/>
            <w:vAlign w:val="center"/>
          </w:tcPr>
          <w:p w14:paraId="1FAEE68B">
            <w:pPr>
              <w:keepNext w:val="0"/>
              <w:keepLines w:val="0"/>
              <w:widowControl/>
              <w:suppressLineNumbers w:val="0"/>
              <w:jc w:val="center"/>
              <w:textAlignment w:val="center"/>
              <w:rPr>
                <w:rFonts w:hint="eastAsia" w:ascii="宋体" w:hAnsi="宋体" w:eastAsia="宋体" w:cs="宋体"/>
                <w:b/>
                <w:i w:val="0"/>
                <w:color w:val="000000" w:themeColor="text1"/>
                <w:sz w:val="18"/>
                <w:szCs w:val="18"/>
                <w:highlight w:val="none"/>
                <w:u w:val="none"/>
                <w14:textFill>
                  <w14:solidFill>
                    <w14:schemeClr w14:val="tx1"/>
                  </w14:solidFill>
                </w14:textFill>
              </w:rPr>
            </w:pPr>
            <w:r>
              <w:rPr>
                <w:rFonts w:hint="eastAsia" w:ascii="宋体" w:hAnsi="宋体" w:eastAsia="宋体" w:cs="宋体"/>
                <w:b/>
                <w:i w:val="0"/>
                <w:color w:val="000000" w:themeColor="text1"/>
                <w:kern w:val="0"/>
                <w:sz w:val="18"/>
                <w:szCs w:val="18"/>
                <w:highlight w:val="none"/>
                <w:u w:val="none"/>
                <w:lang w:val="en-US" w:eastAsia="zh-CN" w:bidi="ar"/>
                <w14:textFill>
                  <w14:solidFill>
                    <w14:schemeClr w14:val="tx1"/>
                  </w14:solidFill>
                </w14:textFill>
              </w:rPr>
              <w:t>备注</w:t>
            </w:r>
          </w:p>
        </w:tc>
      </w:tr>
      <w:tr w14:paraId="0E60A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7029A425">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w:t>
            </w:r>
          </w:p>
        </w:tc>
        <w:tc>
          <w:tcPr>
            <w:tcW w:w="1285" w:type="dxa"/>
            <w:tcBorders>
              <w:top w:val="single" w:color="000000" w:sz="4" w:space="0"/>
              <w:left w:val="single" w:color="000000" w:sz="4" w:space="0"/>
              <w:bottom w:val="single" w:color="000000" w:sz="4" w:space="0"/>
              <w:right w:val="single" w:color="000000" w:sz="4" w:space="0"/>
            </w:tcBorders>
            <w:vAlign w:val="center"/>
          </w:tcPr>
          <w:p w14:paraId="1C5D0DD3">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鲜牛肉</w:t>
            </w:r>
          </w:p>
        </w:tc>
        <w:tc>
          <w:tcPr>
            <w:tcW w:w="1770" w:type="dxa"/>
            <w:tcBorders>
              <w:top w:val="single" w:color="000000" w:sz="4" w:space="0"/>
              <w:left w:val="single" w:color="000000" w:sz="4" w:space="0"/>
              <w:bottom w:val="single" w:color="000000" w:sz="4" w:space="0"/>
              <w:right w:val="single" w:color="000000" w:sz="4" w:space="0"/>
            </w:tcBorders>
            <w:vAlign w:val="center"/>
          </w:tcPr>
          <w:p w14:paraId="374BD39F">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pPr>
            <w:r>
              <w:rPr>
                <w:rFonts w:hint="eastAsia" w:ascii="宋体" w:hAnsi="宋体" w:eastAsia="宋体" w:cs="宋体"/>
                <w:i w:val="0"/>
                <w:color w:val="000000" w:themeColor="text1"/>
                <w:sz w:val="20"/>
                <w:szCs w:val="20"/>
                <w:highlight w:val="none"/>
                <w:u w:val="none"/>
                <w14:textFill>
                  <w14:solidFill>
                    <w14:schemeClr w14:val="tx1"/>
                  </w14:solidFill>
                </w14:textFill>
              </w:rPr>
              <w:drawing>
                <wp:inline distT="0" distB="0" distL="114300" distR="114300">
                  <wp:extent cx="780415" cy="492125"/>
                  <wp:effectExtent l="0" t="0" r="12065" b="10795"/>
                  <wp:docPr id="7" name="图片 10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6" descr="timg"/>
                          <pic:cNvPicPr>
                            <a:picLocks noChangeAspect="1"/>
                          </pic:cNvPicPr>
                        </pic:nvPicPr>
                        <pic:blipFill>
                          <a:blip r:embed="rId22"/>
                          <a:stretch>
                            <a:fillRect/>
                          </a:stretch>
                        </pic:blipFill>
                        <pic:spPr>
                          <a:xfrm>
                            <a:off x="0" y="0"/>
                            <a:ext cx="780415" cy="492125"/>
                          </a:xfrm>
                          <a:prstGeom prst="rect">
                            <a:avLst/>
                          </a:prstGeom>
                          <a:noFill/>
                          <a:ln>
                            <a:noFill/>
                          </a:ln>
                        </pic:spPr>
                      </pic:pic>
                    </a:graphicData>
                  </a:graphic>
                </wp:inline>
              </w:drawing>
            </w:r>
          </w:p>
        </w:tc>
        <w:tc>
          <w:tcPr>
            <w:tcW w:w="750" w:type="dxa"/>
            <w:tcBorders>
              <w:top w:val="single" w:color="000000" w:sz="4" w:space="0"/>
              <w:left w:val="single" w:color="000000" w:sz="4" w:space="0"/>
              <w:bottom w:val="single" w:color="000000" w:sz="4" w:space="0"/>
              <w:right w:val="single" w:color="000000" w:sz="4" w:space="0"/>
            </w:tcBorders>
            <w:vAlign w:val="center"/>
          </w:tcPr>
          <w:p w14:paraId="7FA4A990">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袋装</w:t>
            </w:r>
          </w:p>
        </w:tc>
        <w:tc>
          <w:tcPr>
            <w:tcW w:w="888" w:type="dxa"/>
            <w:tcBorders>
              <w:top w:val="single" w:color="000000" w:sz="4" w:space="0"/>
              <w:left w:val="single" w:color="000000" w:sz="4" w:space="0"/>
              <w:bottom w:val="single" w:color="000000" w:sz="4" w:space="0"/>
              <w:right w:val="single" w:color="000000" w:sz="4" w:space="0"/>
            </w:tcBorders>
            <w:vAlign w:val="center"/>
          </w:tcPr>
          <w:p w14:paraId="1896776A">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新鲜</w:t>
            </w:r>
          </w:p>
        </w:tc>
        <w:tc>
          <w:tcPr>
            <w:tcW w:w="3159" w:type="dxa"/>
            <w:tcBorders>
              <w:top w:val="single" w:color="000000" w:sz="4" w:space="0"/>
              <w:left w:val="single" w:color="000000" w:sz="4" w:space="0"/>
              <w:bottom w:val="single" w:color="000000" w:sz="4" w:space="0"/>
              <w:right w:val="single" w:color="000000" w:sz="4" w:space="0"/>
            </w:tcBorders>
            <w:vAlign w:val="center"/>
          </w:tcPr>
          <w:p w14:paraId="1801BAB8">
            <w:pPr>
              <w:pStyle w:val="4"/>
              <w:numPr>
                <w:ilvl w:val="2"/>
                <w:numId w:val="0"/>
              </w:numP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 w:val="0"/>
                <w:bCs w:val="0"/>
                <w:i w:val="0"/>
                <w:color w:val="000000" w:themeColor="text1"/>
                <w:kern w:val="0"/>
                <w:sz w:val="20"/>
                <w:szCs w:val="20"/>
                <w:highlight w:val="none"/>
                <w:u w:val="none"/>
                <w:lang w:val="en-US" w:eastAsia="zh-CN" w:bidi="ar"/>
                <w14:textFill>
                  <w14:solidFill>
                    <w14:schemeClr w14:val="tx1"/>
                  </w14:solidFill>
                </w14:textFill>
              </w:rPr>
              <w:t>鲜切肉，无血水、血污、牛肉肉色浅红，肉质坚而细，富有弹性</w:t>
            </w:r>
          </w:p>
        </w:tc>
        <w:tc>
          <w:tcPr>
            <w:tcW w:w="728" w:type="dxa"/>
            <w:tcBorders>
              <w:top w:val="single" w:color="000000" w:sz="4" w:space="0"/>
              <w:bottom w:val="single" w:color="000000" w:sz="4" w:space="0"/>
              <w:right w:val="single" w:color="000000" w:sz="4" w:space="0"/>
            </w:tcBorders>
            <w:vAlign w:val="center"/>
          </w:tcPr>
          <w:p w14:paraId="2397075A">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168E5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77"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14FD3C5A">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c>
          <w:tcPr>
            <w:tcW w:w="1285" w:type="dxa"/>
            <w:tcBorders>
              <w:top w:val="single" w:color="000000" w:sz="4" w:space="0"/>
              <w:left w:val="single" w:color="000000" w:sz="4" w:space="0"/>
              <w:bottom w:val="single" w:color="000000" w:sz="4" w:space="0"/>
              <w:right w:val="single" w:color="000000" w:sz="4" w:space="0"/>
            </w:tcBorders>
            <w:vAlign w:val="center"/>
          </w:tcPr>
          <w:p w14:paraId="5BD047F0">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鲜羊肉</w:t>
            </w:r>
          </w:p>
        </w:tc>
        <w:tc>
          <w:tcPr>
            <w:tcW w:w="1770" w:type="dxa"/>
            <w:tcBorders>
              <w:top w:val="single" w:color="000000" w:sz="4" w:space="0"/>
              <w:left w:val="single" w:color="000000" w:sz="4" w:space="0"/>
              <w:bottom w:val="single" w:color="000000" w:sz="4" w:space="0"/>
              <w:right w:val="single" w:color="000000" w:sz="4" w:space="0"/>
            </w:tcBorders>
            <w:vAlign w:val="center"/>
          </w:tcPr>
          <w:p w14:paraId="3444A9AA">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begin"/>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instrText xml:space="preserve">INCLUDEPICTURE \d "C:\\Users\\ADMINI~1\\AppData\\Local\\Temp\\ksohtml\\clip_image10468.png" \* MERGEFORMATINET </w:instrTex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separate"/>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drawing>
                <wp:inline distT="0" distB="0" distL="114300" distR="114300">
                  <wp:extent cx="695325" cy="479425"/>
                  <wp:effectExtent l="0" t="0" r="5715" b="8255"/>
                  <wp:docPr id="11" name="图片 108"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8" descr="IMG_279"/>
                          <pic:cNvPicPr>
                            <a:picLocks noChangeAspect="1"/>
                          </pic:cNvPicPr>
                        </pic:nvPicPr>
                        <pic:blipFill>
                          <a:blip r:embed="rId23"/>
                          <a:stretch>
                            <a:fillRect/>
                          </a:stretch>
                        </pic:blipFill>
                        <pic:spPr>
                          <a:xfrm>
                            <a:off x="0" y="0"/>
                            <a:ext cx="695325" cy="479425"/>
                          </a:xfrm>
                          <a:prstGeom prst="rect">
                            <a:avLst/>
                          </a:prstGeom>
                          <a:noFill/>
                          <a:ln>
                            <a:noFill/>
                          </a:ln>
                        </pic:spPr>
                      </pic:pic>
                    </a:graphicData>
                  </a:graphic>
                </wp:inline>
              </w:draw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end"/>
            </w:r>
          </w:p>
        </w:tc>
        <w:tc>
          <w:tcPr>
            <w:tcW w:w="750" w:type="dxa"/>
            <w:tcBorders>
              <w:top w:val="single" w:color="000000" w:sz="4" w:space="0"/>
              <w:left w:val="single" w:color="000000" w:sz="4" w:space="0"/>
              <w:bottom w:val="single" w:color="000000" w:sz="4" w:space="0"/>
              <w:right w:val="single" w:color="000000" w:sz="4" w:space="0"/>
            </w:tcBorders>
            <w:vAlign w:val="center"/>
          </w:tcPr>
          <w:p w14:paraId="67FD86C5">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袋装</w:t>
            </w:r>
          </w:p>
        </w:tc>
        <w:tc>
          <w:tcPr>
            <w:tcW w:w="888" w:type="dxa"/>
            <w:tcBorders>
              <w:top w:val="single" w:color="000000" w:sz="4" w:space="0"/>
              <w:left w:val="single" w:color="000000" w:sz="4" w:space="0"/>
              <w:bottom w:val="single" w:color="000000" w:sz="4" w:space="0"/>
              <w:right w:val="single" w:color="000000" w:sz="4" w:space="0"/>
            </w:tcBorders>
            <w:vAlign w:val="center"/>
          </w:tcPr>
          <w:p w14:paraId="6043375E">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新鲜</w:t>
            </w:r>
          </w:p>
        </w:tc>
        <w:tc>
          <w:tcPr>
            <w:tcW w:w="3159" w:type="dxa"/>
            <w:tcBorders>
              <w:top w:val="single" w:color="000000" w:sz="4" w:space="0"/>
              <w:left w:val="single" w:color="000000" w:sz="4" w:space="0"/>
              <w:bottom w:val="single" w:color="000000" w:sz="4" w:space="0"/>
              <w:right w:val="single" w:color="000000" w:sz="4" w:space="0"/>
            </w:tcBorders>
            <w:vAlign w:val="center"/>
          </w:tcPr>
          <w:p w14:paraId="730F7004">
            <w:pPr>
              <w:keepNext w:val="0"/>
              <w:keepLines w:val="0"/>
              <w:widowControl/>
              <w:suppressLineNumbers w:val="0"/>
              <w:jc w:val="left"/>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鲜切肉，无血水、血污、羊肉肉色浅红，肉质坚而细，富有弹性</w:t>
            </w:r>
          </w:p>
        </w:tc>
        <w:tc>
          <w:tcPr>
            <w:tcW w:w="728" w:type="dxa"/>
            <w:tcBorders>
              <w:top w:val="single" w:color="000000" w:sz="4" w:space="0"/>
              <w:bottom w:val="single" w:color="000000" w:sz="4" w:space="0"/>
              <w:right w:val="single" w:color="000000" w:sz="4" w:space="0"/>
            </w:tcBorders>
            <w:vAlign w:val="center"/>
          </w:tcPr>
          <w:p w14:paraId="164A82CD">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0ECCE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77"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058E3F42">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w:t>
            </w:r>
          </w:p>
        </w:tc>
        <w:tc>
          <w:tcPr>
            <w:tcW w:w="1285" w:type="dxa"/>
            <w:tcBorders>
              <w:top w:val="single" w:color="000000" w:sz="4" w:space="0"/>
              <w:left w:val="single" w:color="000000" w:sz="4" w:space="0"/>
              <w:bottom w:val="single" w:color="000000" w:sz="4" w:space="0"/>
              <w:right w:val="single" w:color="000000" w:sz="4" w:space="0"/>
            </w:tcBorders>
            <w:vAlign w:val="center"/>
          </w:tcPr>
          <w:p w14:paraId="178C8B2D">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鲜鸡</w:t>
            </w:r>
          </w:p>
        </w:tc>
        <w:tc>
          <w:tcPr>
            <w:tcW w:w="1770" w:type="dxa"/>
            <w:tcBorders>
              <w:top w:val="single" w:color="000000" w:sz="4" w:space="0"/>
              <w:left w:val="single" w:color="000000" w:sz="4" w:space="0"/>
              <w:bottom w:val="single" w:color="000000" w:sz="4" w:space="0"/>
              <w:right w:val="single" w:color="000000" w:sz="4" w:space="0"/>
            </w:tcBorders>
            <w:vAlign w:val="center"/>
          </w:tcPr>
          <w:p w14:paraId="58210B7F">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pPr>
            <w: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drawing>
                <wp:inline distT="0" distB="0" distL="114300" distR="114300">
                  <wp:extent cx="700405" cy="500380"/>
                  <wp:effectExtent l="0" t="0" r="635" b="2540"/>
                  <wp:docPr id="128" name="图片 122"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2" descr="timg (1)"/>
                          <pic:cNvPicPr>
                            <a:picLocks noChangeAspect="1"/>
                          </pic:cNvPicPr>
                        </pic:nvPicPr>
                        <pic:blipFill>
                          <a:blip r:embed="rId24"/>
                          <a:stretch>
                            <a:fillRect/>
                          </a:stretch>
                        </pic:blipFill>
                        <pic:spPr>
                          <a:xfrm>
                            <a:off x="0" y="0"/>
                            <a:ext cx="700405" cy="500380"/>
                          </a:xfrm>
                          <a:prstGeom prst="rect">
                            <a:avLst/>
                          </a:prstGeom>
                          <a:noFill/>
                          <a:ln>
                            <a:noFill/>
                          </a:ln>
                        </pic:spPr>
                      </pic:pic>
                    </a:graphicData>
                  </a:graphic>
                </wp:inline>
              </w:drawing>
            </w:r>
          </w:p>
        </w:tc>
        <w:tc>
          <w:tcPr>
            <w:tcW w:w="750" w:type="dxa"/>
            <w:tcBorders>
              <w:top w:val="single" w:color="000000" w:sz="4" w:space="0"/>
              <w:left w:val="single" w:color="000000" w:sz="4" w:space="0"/>
              <w:bottom w:val="single" w:color="000000" w:sz="4" w:space="0"/>
              <w:right w:val="single" w:color="000000" w:sz="4" w:space="0"/>
            </w:tcBorders>
            <w:vAlign w:val="center"/>
          </w:tcPr>
          <w:p w14:paraId="1F34F5A8">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袋装</w:t>
            </w:r>
          </w:p>
        </w:tc>
        <w:tc>
          <w:tcPr>
            <w:tcW w:w="888" w:type="dxa"/>
            <w:tcBorders>
              <w:top w:val="single" w:color="000000" w:sz="4" w:space="0"/>
              <w:left w:val="single" w:color="000000" w:sz="4" w:space="0"/>
              <w:bottom w:val="single" w:color="000000" w:sz="4" w:space="0"/>
              <w:right w:val="single" w:color="000000" w:sz="4" w:space="0"/>
            </w:tcBorders>
            <w:vAlign w:val="center"/>
          </w:tcPr>
          <w:p w14:paraId="1D74CEF9">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新鲜</w:t>
            </w:r>
          </w:p>
          <w:p w14:paraId="52D5C24F">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光禽</w:t>
            </w:r>
          </w:p>
        </w:tc>
        <w:tc>
          <w:tcPr>
            <w:tcW w:w="3159" w:type="dxa"/>
            <w:tcBorders>
              <w:top w:val="single" w:color="000000" w:sz="4" w:space="0"/>
              <w:left w:val="single" w:color="000000" w:sz="4" w:space="0"/>
              <w:bottom w:val="single" w:color="000000" w:sz="4" w:space="0"/>
              <w:right w:val="single" w:color="000000" w:sz="4" w:space="0"/>
            </w:tcBorders>
            <w:vAlign w:val="center"/>
          </w:tcPr>
          <w:p w14:paraId="77CE3D8C">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新鲜光禽肌肉结实，有弹性，有光泽，颈、腿部肌肉呈玫瑰红色。变质的光禽肌肉松驰，湿润发粘，色变暗红，有明显腐败气味；</w:t>
            </w:r>
          </w:p>
        </w:tc>
        <w:tc>
          <w:tcPr>
            <w:tcW w:w="728" w:type="dxa"/>
            <w:tcBorders>
              <w:top w:val="single" w:color="000000" w:sz="4" w:space="0"/>
              <w:bottom w:val="single" w:color="000000" w:sz="4" w:space="0"/>
              <w:right w:val="single" w:color="000000" w:sz="4" w:space="0"/>
            </w:tcBorders>
            <w:vAlign w:val="center"/>
          </w:tcPr>
          <w:p w14:paraId="29A3155A">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3C917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4"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380726E5">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4 </w:t>
            </w:r>
          </w:p>
        </w:tc>
        <w:tc>
          <w:tcPr>
            <w:tcW w:w="1285" w:type="dxa"/>
            <w:tcBorders>
              <w:top w:val="single" w:color="000000" w:sz="4" w:space="0"/>
              <w:left w:val="single" w:color="000000" w:sz="4" w:space="0"/>
              <w:bottom w:val="single" w:color="000000" w:sz="4" w:space="0"/>
              <w:right w:val="single" w:color="000000" w:sz="4" w:space="0"/>
            </w:tcBorders>
            <w:vAlign w:val="center"/>
          </w:tcPr>
          <w:p w14:paraId="789805C7">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鲜鸭</w:t>
            </w:r>
          </w:p>
        </w:tc>
        <w:tc>
          <w:tcPr>
            <w:tcW w:w="1770" w:type="dxa"/>
            <w:tcBorders>
              <w:top w:val="single" w:color="000000" w:sz="4" w:space="0"/>
              <w:left w:val="single" w:color="000000" w:sz="4" w:space="0"/>
              <w:bottom w:val="single" w:color="000000" w:sz="4" w:space="0"/>
              <w:right w:val="single" w:color="000000" w:sz="4" w:space="0"/>
            </w:tcBorders>
            <w:vAlign w:val="center"/>
          </w:tcPr>
          <w:p w14:paraId="744CD361">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pPr>
            <w: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drawing>
                <wp:inline distT="0" distB="0" distL="114300" distR="114300">
                  <wp:extent cx="616585" cy="532765"/>
                  <wp:effectExtent l="0" t="0" r="8255" b="635"/>
                  <wp:docPr id="129" name="图片 123"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3" descr="timg (2)"/>
                          <pic:cNvPicPr>
                            <a:picLocks noChangeAspect="1"/>
                          </pic:cNvPicPr>
                        </pic:nvPicPr>
                        <pic:blipFill>
                          <a:blip r:embed="rId25"/>
                          <a:stretch>
                            <a:fillRect/>
                          </a:stretch>
                        </pic:blipFill>
                        <pic:spPr>
                          <a:xfrm>
                            <a:off x="0" y="0"/>
                            <a:ext cx="616585" cy="532765"/>
                          </a:xfrm>
                          <a:prstGeom prst="rect">
                            <a:avLst/>
                          </a:prstGeom>
                          <a:noFill/>
                          <a:ln>
                            <a:noFill/>
                          </a:ln>
                        </pic:spPr>
                      </pic:pic>
                    </a:graphicData>
                  </a:graphic>
                </wp:inline>
              </w:drawing>
            </w:r>
          </w:p>
        </w:tc>
        <w:tc>
          <w:tcPr>
            <w:tcW w:w="750" w:type="dxa"/>
            <w:tcBorders>
              <w:top w:val="single" w:color="000000" w:sz="4" w:space="0"/>
              <w:left w:val="single" w:color="000000" w:sz="4" w:space="0"/>
              <w:bottom w:val="single" w:color="000000" w:sz="4" w:space="0"/>
              <w:right w:val="single" w:color="000000" w:sz="4" w:space="0"/>
            </w:tcBorders>
            <w:vAlign w:val="center"/>
          </w:tcPr>
          <w:p w14:paraId="5097C7A8">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袋装</w:t>
            </w:r>
          </w:p>
        </w:tc>
        <w:tc>
          <w:tcPr>
            <w:tcW w:w="888" w:type="dxa"/>
            <w:tcBorders>
              <w:top w:val="single" w:color="000000" w:sz="4" w:space="0"/>
              <w:left w:val="single" w:color="000000" w:sz="4" w:space="0"/>
              <w:bottom w:val="single" w:color="000000" w:sz="4" w:space="0"/>
              <w:right w:val="single" w:color="000000" w:sz="4" w:space="0"/>
            </w:tcBorders>
            <w:vAlign w:val="center"/>
          </w:tcPr>
          <w:p w14:paraId="49A55ED5">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新鲜</w:t>
            </w:r>
          </w:p>
          <w:p w14:paraId="7AF8B398">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光禽</w:t>
            </w:r>
          </w:p>
        </w:tc>
        <w:tc>
          <w:tcPr>
            <w:tcW w:w="3159" w:type="dxa"/>
            <w:tcBorders>
              <w:top w:val="single" w:color="000000" w:sz="4" w:space="0"/>
              <w:left w:val="single" w:color="000000" w:sz="4" w:space="0"/>
              <w:bottom w:val="single" w:color="000000" w:sz="4" w:space="0"/>
              <w:right w:val="single" w:color="000000" w:sz="4" w:space="0"/>
            </w:tcBorders>
            <w:vAlign w:val="center"/>
          </w:tcPr>
          <w:p w14:paraId="5AF333D1">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无残羽、无黄衣、无伤斑和溃烂，无血水，正常气味</w:t>
            </w:r>
          </w:p>
        </w:tc>
        <w:tc>
          <w:tcPr>
            <w:tcW w:w="728" w:type="dxa"/>
            <w:tcBorders>
              <w:top w:val="single" w:color="000000" w:sz="4" w:space="0"/>
              <w:left w:val="single" w:color="auto" w:sz="4" w:space="0"/>
              <w:bottom w:val="single" w:color="000000" w:sz="4" w:space="0"/>
              <w:right w:val="single" w:color="000000" w:sz="4" w:space="0"/>
            </w:tcBorders>
            <w:vAlign w:val="center"/>
          </w:tcPr>
          <w:p w14:paraId="6A1F7456">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4C931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9"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023E1B01">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w:t>
            </w:r>
          </w:p>
        </w:tc>
        <w:tc>
          <w:tcPr>
            <w:tcW w:w="1285" w:type="dxa"/>
            <w:tcBorders>
              <w:top w:val="single" w:color="000000" w:sz="4" w:space="0"/>
              <w:left w:val="single" w:color="000000" w:sz="4" w:space="0"/>
              <w:bottom w:val="single" w:color="000000" w:sz="4" w:space="0"/>
              <w:right w:val="single" w:color="000000" w:sz="4" w:space="0"/>
            </w:tcBorders>
            <w:vAlign w:val="center"/>
          </w:tcPr>
          <w:p w14:paraId="005D8096">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鲜鱼</w:t>
            </w:r>
          </w:p>
        </w:tc>
        <w:tc>
          <w:tcPr>
            <w:tcW w:w="1770" w:type="dxa"/>
            <w:tcBorders>
              <w:top w:val="single" w:color="000000" w:sz="4" w:space="0"/>
              <w:left w:val="single" w:color="000000" w:sz="4" w:space="0"/>
              <w:bottom w:val="single" w:color="000000" w:sz="4" w:space="0"/>
              <w:right w:val="single" w:color="000000" w:sz="4" w:space="0"/>
            </w:tcBorders>
            <w:vAlign w:val="center"/>
          </w:tcPr>
          <w:p w14:paraId="6C1DA5E5">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pPr>
            <w:r>
              <w:rPr>
                <w:rFonts w:hint="eastAsia" w:ascii="宋体" w:hAnsi="宋体" w:eastAsia="宋体" w:cs="宋体"/>
                <w:i w:val="0"/>
                <w:color w:val="000000" w:themeColor="text1"/>
                <w:sz w:val="20"/>
                <w:szCs w:val="20"/>
                <w:highlight w:val="none"/>
                <w:u w:val="none"/>
                <w:lang w:eastAsia="zh-CN"/>
                <w14:textFill>
                  <w14:solidFill>
                    <w14:schemeClr w14:val="tx1"/>
                  </w14:solidFill>
                </w14:textFill>
              </w:rPr>
              <w:drawing>
                <wp:inline distT="0" distB="0" distL="114300" distR="114300">
                  <wp:extent cx="751840" cy="455930"/>
                  <wp:effectExtent l="0" t="0" r="10160" b="1270"/>
                  <wp:docPr id="130" name="图片 124"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4" descr="timg (3)"/>
                          <pic:cNvPicPr>
                            <a:picLocks noChangeAspect="1"/>
                          </pic:cNvPicPr>
                        </pic:nvPicPr>
                        <pic:blipFill>
                          <a:blip r:embed="rId26"/>
                          <a:stretch>
                            <a:fillRect/>
                          </a:stretch>
                        </pic:blipFill>
                        <pic:spPr>
                          <a:xfrm>
                            <a:off x="0" y="0"/>
                            <a:ext cx="751840" cy="455930"/>
                          </a:xfrm>
                          <a:prstGeom prst="rect">
                            <a:avLst/>
                          </a:prstGeom>
                          <a:noFill/>
                          <a:ln>
                            <a:noFill/>
                          </a:ln>
                        </pic:spPr>
                      </pic:pic>
                    </a:graphicData>
                  </a:graphic>
                </wp:inline>
              </w:drawing>
            </w:r>
          </w:p>
        </w:tc>
        <w:tc>
          <w:tcPr>
            <w:tcW w:w="750" w:type="dxa"/>
            <w:tcBorders>
              <w:top w:val="single" w:color="000000" w:sz="4" w:space="0"/>
              <w:left w:val="single" w:color="000000" w:sz="4" w:space="0"/>
              <w:bottom w:val="single" w:color="000000" w:sz="4" w:space="0"/>
              <w:right w:val="single" w:color="000000" w:sz="4" w:space="0"/>
            </w:tcBorders>
            <w:vAlign w:val="center"/>
          </w:tcPr>
          <w:p w14:paraId="62AA1666">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袋装</w:t>
            </w:r>
          </w:p>
        </w:tc>
        <w:tc>
          <w:tcPr>
            <w:tcW w:w="888" w:type="dxa"/>
            <w:tcBorders>
              <w:top w:val="single" w:color="000000" w:sz="4" w:space="0"/>
              <w:left w:val="single" w:color="000000" w:sz="4" w:space="0"/>
              <w:bottom w:val="single" w:color="000000" w:sz="4" w:space="0"/>
              <w:right w:val="single" w:color="000000" w:sz="4" w:space="0"/>
            </w:tcBorders>
            <w:vAlign w:val="center"/>
          </w:tcPr>
          <w:p w14:paraId="2CB987A8">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鲜活</w:t>
            </w:r>
          </w:p>
        </w:tc>
        <w:tc>
          <w:tcPr>
            <w:tcW w:w="3159" w:type="dxa"/>
            <w:tcBorders>
              <w:top w:val="single" w:color="000000" w:sz="4" w:space="0"/>
              <w:left w:val="single" w:color="000000" w:sz="4" w:space="0"/>
              <w:bottom w:val="single" w:color="000000" w:sz="4" w:space="0"/>
              <w:right w:val="single" w:color="000000" w:sz="4" w:space="0"/>
            </w:tcBorders>
            <w:vAlign w:val="center"/>
          </w:tcPr>
          <w:p w14:paraId="71DC3752">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鱼体健康，体态匀称，游动活泼，体色鲜明，体表光滑，眼睛亮丽，鳞片鳍条完好。无添加孔雀石绿、无汽油味残留</w:t>
            </w:r>
          </w:p>
        </w:tc>
        <w:tc>
          <w:tcPr>
            <w:tcW w:w="728" w:type="dxa"/>
            <w:tcBorders>
              <w:top w:val="single" w:color="000000" w:sz="4" w:space="0"/>
              <w:left w:val="single" w:color="auto" w:sz="4" w:space="0"/>
              <w:bottom w:val="single" w:color="000000" w:sz="4" w:space="0"/>
              <w:right w:val="single" w:color="000000" w:sz="4" w:space="0"/>
            </w:tcBorders>
            <w:vAlign w:val="center"/>
          </w:tcPr>
          <w:p w14:paraId="0C8BEEE3">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2384B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0"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490A26D8">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6 </w:t>
            </w:r>
          </w:p>
        </w:tc>
        <w:tc>
          <w:tcPr>
            <w:tcW w:w="1285" w:type="dxa"/>
            <w:tcBorders>
              <w:top w:val="single" w:color="000000" w:sz="4" w:space="0"/>
              <w:left w:val="single" w:color="000000" w:sz="4" w:space="0"/>
              <w:bottom w:val="single" w:color="000000" w:sz="4" w:space="0"/>
              <w:right w:val="single" w:color="000000" w:sz="4" w:space="0"/>
            </w:tcBorders>
            <w:vAlign w:val="center"/>
          </w:tcPr>
          <w:p w14:paraId="05F3E46B">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鸭边腿</w:t>
            </w:r>
          </w:p>
        </w:tc>
        <w:tc>
          <w:tcPr>
            <w:tcW w:w="1770" w:type="dxa"/>
            <w:tcBorders>
              <w:top w:val="single" w:color="000000" w:sz="4" w:space="0"/>
              <w:left w:val="single" w:color="000000" w:sz="4" w:space="0"/>
              <w:bottom w:val="single" w:color="000000" w:sz="4" w:space="0"/>
              <w:right w:val="single" w:color="000000" w:sz="4" w:space="0"/>
            </w:tcBorders>
            <w:vAlign w:val="center"/>
          </w:tcPr>
          <w:p w14:paraId="0DFFC861">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begin"/>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instrText xml:space="preserve">INCLUDEPICTURE \d "C:\\Users\\ADMINI~1\\AppData\\Local\\Temp\\ksohtml\\clip_image10470.png" \* MERGEFORMATINET </w:instrTex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separate"/>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drawing>
                <wp:inline distT="0" distB="0" distL="114300" distR="114300">
                  <wp:extent cx="676275" cy="467995"/>
                  <wp:effectExtent l="0" t="0" r="9525" b="4445"/>
                  <wp:docPr id="131" name="图片 12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5" descr="IMG_283"/>
                          <pic:cNvPicPr>
                            <a:picLocks noChangeAspect="1"/>
                          </pic:cNvPicPr>
                        </pic:nvPicPr>
                        <pic:blipFill>
                          <a:blip r:embed="rId27"/>
                          <a:stretch>
                            <a:fillRect/>
                          </a:stretch>
                        </pic:blipFill>
                        <pic:spPr>
                          <a:xfrm>
                            <a:off x="0" y="0"/>
                            <a:ext cx="676275" cy="467995"/>
                          </a:xfrm>
                          <a:prstGeom prst="rect">
                            <a:avLst/>
                          </a:prstGeom>
                          <a:noFill/>
                          <a:ln>
                            <a:noFill/>
                          </a:ln>
                        </pic:spPr>
                      </pic:pic>
                    </a:graphicData>
                  </a:graphic>
                </wp:inline>
              </w:draw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end"/>
            </w:r>
          </w:p>
        </w:tc>
        <w:tc>
          <w:tcPr>
            <w:tcW w:w="750" w:type="dxa"/>
            <w:tcBorders>
              <w:top w:val="single" w:color="000000" w:sz="4" w:space="0"/>
              <w:left w:val="single" w:color="000000" w:sz="4" w:space="0"/>
              <w:bottom w:val="single" w:color="000000" w:sz="4" w:space="0"/>
              <w:right w:val="single" w:color="000000" w:sz="4" w:space="0"/>
            </w:tcBorders>
            <w:vAlign w:val="center"/>
          </w:tcPr>
          <w:p w14:paraId="1664706E">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箱装</w:t>
            </w:r>
          </w:p>
        </w:tc>
        <w:tc>
          <w:tcPr>
            <w:tcW w:w="888" w:type="dxa"/>
            <w:tcBorders>
              <w:top w:val="single" w:color="000000" w:sz="4" w:space="0"/>
              <w:left w:val="single" w:color="000000" w:sz="4" w:space="0"/>
              <w:bottom w:val="single" w:color="000000" w:sz="4" w:space="0"/>
              <w:right w:val="single" w:color="000000" w:sz="4" w:space="0"/>
            </w:tcBorders>
            <w:vAlign w:val="center"/>
          </w:tcPr>
          <w:p w14:paraId="5BD7D4F7">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冷冻</w:t>
            </w:r>
          </w:p>
        </w:tc>
        <w:tc>
          <w:tcPr>
            <w:tcW w:w="3159" w:type="dxa"/>
            <w:tcBorders>
              <w:top w:val="single" w:color="000000" w:sz="4" w:space="0"/>
              <w:left w:val="single" w:color="000000" w:sz="4" w:space="0"/>
              <w:bottom w:val="single" w:color="000000" w:sz="4" w:space="0"/>
              <w:right w:val="single" w:color="000000" w:sz="4" w:space="0"/>
            </w:tcBorders>
            <w:vAlign w:val="center"/>
          </w:tcPr>
          <w:p w14:paraId="55653176">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无血水、血污、残骨、无伤斑、溃烂，正常气味</w:t>
            </w:r>
          </w:p>
        </w:tc>
        <w:tc>
          <w:tcPr>
            <w:tcW w:w="728" w:type="dxa"/>
            <w:tcBorders>
              <w:top w:val="single" w:color="000000" w:sz="4" w:space="0"/>
              <w:left w:val="single" w:color="auto" w:sz="4" w:space="0"/>
              <w:bottom w:val="single" w:color="000000" w:sz="4" w:space="0"/>
              <w:right w:val="single" w:color="000000" w:sz="4" w:space="0"/>
            </w:tcBorders>
            <w:vAlign w:val="center"/>
          </w:tcPr>
          <w:p w14:paraId="41D50197">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3BACD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02BBE284">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7</w:t>
            </w:r>
          </w:p>
        </w:tc>
        <w:tc>
          <w:tcPr>
            <w:tcW w:w="1285" w:type="dxa"/>
            <w:tcBorders>
              <w:top w:val="single" w:color="000000" w:sz="4" w:space="0"/>
              <w:left w:val="single" w:color="000000" w:sz="4" w:space="0"/>
              <w:bottom w:val="single" w:color="000000" w:sz="4" w:space="0"/>
              <w:right w:val="single" w:color="000000" w:sz="4" w:space="0"/>
            </w:tcBorders>
            <w:vAlign w:val="center"/>
          </w:tcPr>
          <w:p w14:paraId="38963EDD">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鸡边腿</w:t>
            </w:r>
          </w:p>
        </w:tc>
        <w:tc>
          <w:tcPr>
            <w:tcW w:w="1770" w:type="dxa"/>
            <w:tcBorders>
              <w:top w:val="single" w:color="000000" w:sz="4" w:space="0"/>
              <w:left w:val="single" w:color="000000" w:sz="4" w:space="0"/>
              <w:bottom w:val="single" w:color="000000" w:sz="4" w:space="0"/>
              <w:right w:val="single" w:color="000000" w:sz="4" w:space="0"/>
            </w:tcBorders>
            <w:vAlign w:val="center"/>
          </w:tcPr>
          <w:p w14:paraId="6596FB59">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begin"/>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instrText xml:space="preserve">INCLUDEPICTURE \d "C:\\Users\\ADMINI~1\\AppData\\Local\\Temp\\ksohtml\\clip_image10467.png" \* MERGEFORMATINET </w:instrTex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separate"/>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drawing>
                <wp:inline distT="0" distB="0" distL="114300" distR="114300">
                  <wp:extent cx="744220" cy="496570"/>
                  <wp:effectExtent l="0" t="0" r="2540" b="6350"/>
                  <wp:docPr id="132" name="图片 126"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6" descr="IMG_284"/>
                          <pic:cNvPicPr>
                            <a:picLocks noChangeAspect="1"/>
                          </pic:cNvPicPr>
                        </pic:nvPicPr>
                        <pic:blipFill>
                          <a:blip r:embed="rId28"/>
                          <a:stretch>
                            <a:fillRect/>
                          </a:stretch>
                        </pic:blipFill>
                        <pic:spPr>
                          <a:xfrm>
                            <a:off x="0" y="0"/>
                            <a:ext cx="744220" cy="496570"/>
                          </a:xfrm>
                          <a:prstGeom prst="rect">
                            <a:avLst/>
                          </a:prstGeom>
                          <a:noFill/>
                          <a:ln>
                            <a:noFill/>
                          </a:ln>
                        </pic:spPr>
                      </pic:pic>
                    </a:graphicData>
                  </a:graphic>
                </wp:inline>
              </w:draw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end"/>
            </w:r>
          </w:p>
        </w:tc>
        <w:tc>
          <w:tcPr>
            <w:tcW w:w="750" w:type="dxa"/>
            <w:tcBorders>
              <w:top w:val="single" w:color="000000" w:sz="4" w:space="0"/>
              <w:left w:val="single" w:color="000000" w:sz="4" w:space="0"/>
              <w:bottom w:val="single" w:color="000000" w:sz="4" w:space="0"/>
              <w:right w:val="single" w:color="000000" w:sz="4" w:space="0"/>
            </w:tcBorders>
            <w:vAlign w:val="center"/>
          </w:tcPr>
          <w:p w14:paraId="2CDFD8FB">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箱装</w:t>
            </w:r>
          </w:p>
        </w:tc>
        <w:tc>
          <w:tcPr>
            <w:tcW w:w="888" w:type="dxa"/>
            <w:tcBorders>
              <w:top w:val="single" w:color="000000" w:sz="4" w:space="0"/>
              <w:left w:val="single" w:color="000000" w:sz="4" w:space="0"/>
              <w:bottom w:val="single" w:color="000000" w:sz="4" w:space="0"/>
              <w:right w:val="single" w:color="000000" w:sz="4" w:space="0"/>
            </w:tcBorders>
            <w:vAlign w:val="center"/>
          </w:tcPr>
          <w:p w14:paraId="3C1941D3">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冷冻</w:t>
            </w:r>
          </w:p>
        </w:tc>
        <w:tc>
          <w:tcPr>
            <w:tcW w:w="3159" w:type="dxa"/>
            <w:tcBorders>
              <w:top w:val="single" w:color="000000" w:sz="4" w:space="0"/>
              <w:left w:val="single" w:color="000000" w:sz="4" w:space="0"/>
              <w:bottom w:val="single" w:color="000000" w:sz="4" w:space="0"/>
              <w:right w:val="single" w:color="000000" w:sz="4" w:space="0"/>
            </w:tcBorders>
            <w:vAlign w:val="center"/>
          </w:tcPr>
          <w:p w14:paraId="48769EF6">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外表微干或微湿，不粘手，弹性良好，指压后凹陷立即恢复，正常气味</w:t>
            </w:r>
          </w:p>
        </w:tc>
        <w:tc>
          <w:tcPr>
            <w:tcW w:w="728" w:type="dxa"/>
            <w:tcBorders>
              <w:top w:val="single" w:color="000000" w:sz="4" w:space="0"/>
              <w:bottom w:val="single" w:color="000000" w:sz="4" w:space="0"/>
              <w:right w:val="single" w:color="000000" w:sz="4" w:space="0"/>
            </w:tcBorders>
            <w:vAlign w:val="center"/>
          </w:tcPr>
          <w:p w14:paraId="243EC9BB">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bl>
    <w:p w14:paraId="266C4319">
      <w:pPr>
        <w:widowControl/>
        <w:numPr>
          <w:ilvl w:val="0"/>
          <w:numId w:val="0"/>
        </w:numPr>
        <w:adjustRightInd w:val="0"/>
        <w:snapToGrid w:val="0"/>
        <w:spacing w:line="360" w:lineRule="auto"/>
        <w:jc w:val="left"/>
        <w:rPr>
          <w:rFonts w:hint="eastAsia" w:ascii="宋体" w:hAnsi="宋体" w:eastAsia="宋体" w:cs="宋体"/>
          <w:color w:val="000000" w:themeColor="text1"/>
          <w:sz w:val="24"/>
          <w:highlight w:val="none"/>
          <w14:textFill>
            <w14:solidFill>
              <w14:schemeClr w14:val="tx1"/>
            </w14:solidFill>
          </w14:textFill>
        </w:rPr>
      </w:pPr>
    </w:p>
    <w:p w14:paraId="04EEDEDB">
      <w:pPr>
        <w:spacing w:line="360" w:lineRule="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（类目二）</w:t>
      </w:r>
      <w:r>
        <w:rPr>
          <w:rFonts w:hint="eastAsia" w:ascii="宋体" w:hAnsi="宋体" w:eastAsia="宋体" w:cs="宋体"/>
          <w:b/>
          <w:color w:val="000000" w:themeColor="text1"/>
          <w:sz w:val="24"/>
          <w:highlight w:val="none"/>
          <w14:textFill>
            <w14:solidFill>
              <w14:schemeClr w14:val="tx1"/>
            </w14:solidFill>
          </w14:textFill>
        </w:rPr>
        <w:t>蔬菜</w:t>
      </w:r>
      <w:r>
        <w:rPr>
          <w:rFonts w:hint="eastAsia" w:ascii="宋体" w:hAnsi="宋体" w:eastAsia="宋体" w:cs="宋体"/>
          <w:b/>
          <w:color w:val="000000" w:themeColor="text1"/>
          <w:sz w:val="24"/>
          <w:highlight w:val="none"/>
          <w:lang w:eastAsia="zh-CN"/>
          <w14:textFill>
            <w14:solidFill>
              <w14:schemeClr w14:val="tx1"/>
            </w14:solidFill>
          </w14:textFill>
        </w:rPr>
        <w:t>类</w:t>
      </w:r>
      <w:r>
        <w:rPr>
          <w:rFonts w:hint="eastAsia" w:ascii="宋体" w:hAnsi="宋体" w:eastAsia="宋体" w:cs="宋体"/>
          <w:b/>
          <w:color w:val="000000" w:themeColor="text1"/>
          <w:sz w:val="24"/>
          <w:highlight w:val="none"/>
          <w14:textFill>
            <w14:solidFill>
              <w14:schemeClr w14:val="tx1"/>
            </w14:solidFill>
          </w14:textFill>
        </w:rPr>
        <w:t>采购参考清单（此表仅供参考，包括但不仅限于以下品种，可根据季节变化增减品种）</w:t>
      </w:r>
    </w:p>
    <w:tbl>
      <w:tblPr>
        <w:tblStyle w:val="17"/>
        <w:tblW w:w="9201" w:type="dxa"/>
        <w:jc w:val="center"/>
        <w:tblCellSpacing w:w="0" w:type="dxa"/>
        <w:tblLayout w:type="fixed"/>
        <w:tblCellMar>
          <w:top w:w="0" w:type="dxa"/>
          <w:left w:w="0" w:type="dxa"/>
          <w:bottom w:w="0" w:type="dxa"/>
          <w:right w:w="0" w:type="dxa"/>
        </w:tblCellMar>
      </w:tblPr>
      <w:tblGrid>
        <w:gridCol w:w="891"/>
        <w:gridCol w:w="1816"/>
        <w:gridCol w:w="1212"/>
        <w:gridCol w:w="1900"/>
        <w:gridCol w:w="1562"/>
        <w:gridCol w:w="1820"/>
      </w:tblGrid>
      <w:tr w14:paraId="0878E8D6">
        <w:tblPrEx>
          <w:tblCellMar>
            <w:top w:w="0" w:type="dxa"/>
            <w:left w:w="0" w:type="dxa"/>
            <w:bottom w:w="0" w:type="dxa"/>
            <w:right w:w="0" w:type="dxa"/>
          </w:tblCellMar>
        </w:tblPrEx>
        <w:trPr>
          <w:trHeight w:val="255"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6D4D4003">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品名</w:t>
            </w:r>
          </w:p>
        </w:tc>
        <w:tc>
          <w:tcPr>
            <w:tcW w:w="1816" w:type="dxa"/>
            <w:tcBorders>
              <w:top w:val="single" w:color="000000" w:sz="6" w:space="0"/>
              <w:left w:val="single" w:color="000000" w:sz="6" w:space="0"/>
              <w:bottom w:val="single" w:color="000000" w:sz="6" w:space="0"/>
              <w:right w:val="single" w:color="000000" w:sz="6" w:space="0"/>
            </w:tcBorders>
            <w:vAlign w:val="center"/>
          </w:tcPr>
          <w:p w14:paraId="111B024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优质质量形态</w:t>
            </w:r>
          </w:p>
        </w:tc>
        <w:tc>
          <w:tcPr>
            <w:tcW w:w="1212" w:type="dxa"/>
            <w:tcBorders>
              <w:top w:val="single" w:color="000000" w:sz="6" w:space="0"/>
              <w:left w:val="single" w:color="000000" w:sz="6" w:space="0"/>
              <w:bottom w:val="single" w:color="000000" w:sz="6" w:space="0"/>
              <w:right w:val="single" w:color="000000" w:sz="6" w:space="0"/>
            </w:tcBorders>
            <w:vAlign w:val="center"/>
          </w:tcPr>
          <w:p w14:paraId="7968C1CF">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规格型号</w:t>
            </w:r>
          </w:p>
        </w:tc>
        <w:tc>
          <w:tcPr>
            <w:tcW w:w="1900" w:type="dxa"/>
            <w:tcBorders>
              <w:top w:val="single" w:color="000000" w:sz="6" w:space="0"/>
              <w:left w:val="single" w:color="000000" w:sz="6" w:space="0"/>
              <w:bottom w:val="single" w:color="000000" w:sz="6" w:space="0"/>
              <w:right w:val="single" w:color="000000" w:sz="6" w:space="0"/>
            </w:tcBorders>
            <w:vAlign w:val="center"/>
          </w:tcPr>
          <w:p w14:paraId="4FB584FD">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照片</w:t>
            </w:r>
          </w:p>
        </w:tc>
        <w:tc>
          <w:tcPr>
            <w:tcW w:w="1562" w:type="dxa"/>
            <w:tcBorders>
              <w:top w:val="single" w:color="000000" w:sz="6" w:space="0"/>
              <w:left w:val="single" w:color="000000" w:sz="6" w:space="0"/>
              <w:bottom w:val="single" w:color="000000" w:sz="6" w:space="0"/>
              <w:right w:val="single" w:color="000000" w:sz="6" w:space="0"/>
            </w:tcBorders>
            <w:vAlign w:val="center"/>
          </w:tcPr>
          <w:p w14:paraId="6F67E24A">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劣质质量形态</w:t>
            </w:r>
          </w:p>
        </w:tc>
        <w:tc>
          <w:tcPr>
            <w:tcW w:w="1820" w:type="dxa"/>
            <w:tcBorders>
              <w:top w:val="single" w:color="000000" w:sz="6" w:space="0"/>
              <w:left w:val="single" w:color="000000" w:sz="6" w:space="0"/>
              <w:bottom w:val="single" w:color="000000" w:sz="6" w:space="0"/>
              <w:right w:val="single" w:color="000000" w:sz="6" w:space="0"/>
            </w:tcBorders>
            <w:vAlign w:val="center"/>
          </w:tcPr>
          <w:p w14:paraId="53A707A3">
            <w:pPr>
              <w:spacing w:line="360" w:lineRule="auto"/>
              <w:jc w:val="center"/>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照片</w:t>
            </w:r>
          </w:p>
        </w:tc>
      </w:tr>
      <w:tr w14:paraId="228126E5">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1A19833F">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小白菜</w:t>
            </w:r>
          </w:p>
        </w:tc>
        <w:tc>
          <w:tcPr>
            <w:tcW w:w="1816" w:type="dxa"/>
            <w:tcBorders>
              <w:top w:val="single" w:color="000000" w:sz="6" w:space="0"/>
              <w:left w:val="single" w:color="000000" w:sz="6" w:space="0"/>
              <w:bottom w:val="single" w:color="000000" w:sz="6" w:space="0"/>
              <w:right w:val="single" w:color="000000" w:sz="6" w:space="0"/>
            </w:tcBorders>
            <w:vAlign w:val="center"/>
          </w:tcPr>
          <w:p w14:paraId="20DBDAC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梗白色、较嫩较短，叶子淡绿色，整棵菜水分充足，无根。</w:t>
            </w:r>
          </w:p>
        </w:tc>
        <w:tc>
          <w:tcPr>
            <w:tcW w:w="1212" w:type="dxa"/>
            <w:tcBorders>
              <w:top w:val="single" w:color="000000" w:sz="6" w:space="0"/>
              <w:left w:val="single" w:color="000000" w:sz="6" w:space="0"/>
              <w:bottom w:val="single" w:color="000000" w:sz="6" w:space="0"/>
              <w:right w:val="single" w:color="000000" w:sz="6" w:space="0"/>
            </w:tcBorders>
            <w:vAlign w:val="center"/>
          </w:tcPr>
          <w:p w14:paraId="3848FA3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长15cm，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53A509E6">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50925" cy="1227455"/>
                  <wp:effectExtent l="0" t="0" r="635" b="0"/>
                  <wp:docPr id="18" name="图片 1" descr="u=1762690040,2805725206&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u=1762690040,2805725206&amp;fm=52&amp;gp=0[1]"/>
                          <pic:cNvPicPr>
                            <a:picLocks noChangeAspect="1"/>
                          </pic:cNvPicPr>
                        </pic:nvPicPr>
                        <pic:blipFill>
                          <a:blip r:embed="rId29"/>
                          <a:srcRect l="10971" t="227" r="9038" b="-9932"/>
                          <a:stretch>
                            <a:fillRect/>
                          </a:stretch>
                        </pic:blipFill>
                        <pic:spPr>
                          <a:xfrm>
                            <a:off x="0" y="0"/>
                            <a:ext cx="1050925" cy="122745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57DB3C6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有黄叶、枯萎、虫蛀洞或小虫，腐烂、压伤，散水太多</w:t>
            </w:r>
          </w:p>
        </w:tc>
        <w:tc>
          <w:tcPr>
            <w:tcW w:w="1820" w:type="dxa"/>
            <w:tcBorders>
              <w:top w:val="single" w:color="000000" w:sz="6" w:space="0"/>
              <w:left w:val="single" w:color="000000" w:sz="6" w:space="0"/>
              <w:bottom w:val="single" w:color="000000" w:sz="6" w:space="0"/>
              <w:right w:val="single" w:color="000000" w:sz="6" w:space="0"/>
            </w:tcBorders>
            <w:vAlign w:val="center"/>
          </w:tcPr>
          <w:p w14:paraId="1611264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810260" cy="1098550"/>
                  <wp:effectExtent l="0" t="0" r="12700" b="13970"/>
                  <wp:docPr id="19" name="图片 2" descr="u=371498592,1009179788&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u=371498592,1009179788&amp;fm=52&amp;gp=0[1]"/>
                          <pic:cNvPicPr>
                            <a:picLocks noChangeAspect="1"/>
                          </pic:cNvPicPr>
                        </pic:nvPicPr>
                        <pic:blipFill>
                          <a:blip r:embed="rId30"/>
                          <a:srcRect l="18530" r="7565"/>
                          <a:stretch>
                            <a:fillRect/>
                          </a:stretch>
                        </pic:blipFill>
                        <pic:spPr>
                          <a:xfrm>
                            <a:off x="0" y="0"/>
                            <a:ext cx="810260" cy="1098550"/>
                          </a:xfrm>
                          <a:prstGeom prst="rect">
                            <a:avLst/>
                          </a:prstGeom>
                          <a:noFill/>
                          <a:ln>
                            <a:noFill/>
                          </a:ln>
                        </pic:spPr>
                      </pic:pic>
                    </a:graphicData>
                  </a:graphic>
                </wp:inline>
              </w:drawing>
            </w:r>
          </w:p>
        </w:tc>
      </w:tr>
      <w:tr w14:paraId="4C04C4C5">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4C828F2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油菜</w:t>
            </w:r>
          </w:p>
        </w:tc>
        <w:tc>
          <w:tcPr>
            <w:tcW w:w="1816" w:type="dxa"/>
            <w:tcBorders>
              <w:top w:val="single" w:color="000000" w:sz="6" w:space="0"/>
              <w:left w:val="single" w:color="000000" w:sz="6" w:space="0"/>
              <w:bottom w:val="single" w:color="000000" w:sz="6" w:space="0"/>
              <w:right w:val="single" w:color="000000" w:sz="6" w:space="0"/>
            </w:tcBorders>
            <w:vAlign w:val="center"/>
          </w:tcPr>
          <w:p w14:paraId="37B5655E">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梗短粗、呈淡绿色或白色，叶子厚、肥大，无花蕾，水分充足</w:t>
            </w:r>
          </w:p>
        </w:tc>
        <w:tc>
          <w:tcPr>
            <w:tcW w:w="1212" w:type="dxa"/>
            <w:tcBorders>
              <w:top w:val="single" w:color="000000" w:sz="6" w:space="0"/>
              <w:left w:val="single" w:color="000000" w:sz="6" w:space="0"/>
              <w:bottom w:val="single" w:color="000000" w:sz="6" w:space="0"/>
              <w:right w:val="single" w:color="000000" w:sz="6" w:space="0"/>
            </w:tcBorders>
            <w:vAlign w:val="center"/>
          </w:tcPr>
          <w:p w14:paraId="7AA2CF4A">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长度8-13cm</w:t>
            </w:r>
          </w:p>
        </w:tc>
        <w:tc>
          <w:tcPr>
            <w:tcW w:w="1900" w:type="dxa"/>
            <w:tcBorders>
              <w:top w:val="single" w:color="000000" w:sz="6" w:space="0"/>
              <w:left w:val="single" w:color="000000" w:sz="6" w:space="0"/>
              <w:bottom w:val="single" w:color="000000" w:sz="6" w:space="0"/>
              <w:right w:val="single" w:color="000000" w:sz="6" w:space="0"/>
            </w:tcBorders>
            <w:vAlign w:val="center"/>
          </w:tcPr>
          <w:p w14:paraId="01FDEDF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50290" cy="1060450"/>
                  <wp:effectExtent l="0" t="0" r="1270" b="6350"/>
                  <wp:docPr id="20" name="图片 3" descr="u=436901091,4050759915&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u=436901091,4050759915&amp;fm=51&amp;gp=0[1]"/>
                          <pic:cNvPicPr>
                            <a:picLocks noChangeAspect="1"/>
                          </pic:cNvPicPr>
                        </pic:nvPicPr>
                        <pic:blipFill>
                          <a:blip r:embed="rId31"/>
                          <a:srcRect l="10551" t="-111" r="3596"/>
                          <a:stretch>
                            <a:fillRect/>
                          </a:stretch>
                        </pic:blipFill>
                        <pic:spPr>
                          <a:xfrm>
                            <a:off x="0" y="0"/>
                            <a:ext cx="1050290" cy="106045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6ED13BB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有黄叶、枯萎，虫蛀洞或小虫，有花蕾、腐烂、压伤，</w:t>
            </w:r>
          </w:p>
        </w:tc>
        <w:tc>
          <w:tcPr>
            <w:tcW w:w="1820" w:type="dxa"/>
            <w:tcBorders>
              <w:top w:val="single" w:color="000000" w:sz="6" w:space="0"/>
              <w:left w:val="single" w:color="000000" w:sz="6" w:space="0"/>
              <w:bottom w:val="single" w:color="000000" w:sz="6" w:space="0"/>
              <w:right w:val="single" w:color="000000" w:sz="6" w:space="0"/>
            </w:tcBorders>
            <w:vAlign w:val="center"/>
          </w:tcPr>
          <w:p w14:paraId="1B4B0F3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88060" cy="1131570"/>
                  <wp:effectExtent l="0" t="0" r="2540" b="11430"/>
                  <wp:docPr id="21" name="图片 4" descr="u=3661429382,1086207124&amp;fm=0&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u=3661429382,1086207124&amp;fm=0&amp;gp=0[1]"/>
                          <pic:cNvPicPr>
                            <a:picLocks noChangeAspect="1"/>
                          </pic:cNvPicPr>
                        </pic:nvPicPr>
                        <pic:blipFill>
                          <a:blip r:embed="rId32"/>
                          <a:srcRect l="7692" r="4941"/>
                          <a:stretch>
                            <a:fillRect/>
                          </a:stretch>
                        </pic:blipFill>
                        <pic:spPr>
                          <a:xfrm>
                            <a:off x="0" y="0"/>
                            <a:ext cx="988060" cy="1131570"/>
                          </a:xfrm>
                          <a:prstGeom prst="rect">
                            <a:avLst/>
                          </a:prstGeom>
                          <a:noFill/>
                          <a:ln>
                            <a:noFill/>
                          </a:ln>
                        </pic:spPr>
                      </pic:pic>
                    </a:graphicData>
                  </a:graphic>
                </wp:inline>
              </w:drawing>
            </w:r>
          </w:p>
        </w:tc>
      </w:tr>
      <w:tr w14:paraId="6C653352">
        <w:tblPrEx>
          <w:tblCellMar>
            <w:top w:w="0" w:type="dxa"/>
            <w:left w:w="0" w:type="dxa"/>
            <w:bottom w:w="0" w:type="dxa"/>
            <w:right w:w="0" w:type="dxa"/>
          </w:tblCellMar>
        </w:tblPrEx>
        <w:trPr>
          <w:trHeight w:val="2309"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71A24C79">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韭菜</w:t>
            </w:r>
          </w:p>
        </w:tc>
        <w:tc>
          <w:tcPr>
            <w:tcW w:w="1816" w:type="dxa"/>
            <w:tcBorders>
              <w:top w:val="single" w:color="000000" w:sz="6" w:space="0"/>
              <w:left w:val="single" w:color="000000" w:sz="6" w:space="0"/>
              <w:bottom w:val="single" w:color="000000" w:sz="6" w:space="0"/>
              <w:right w:val="single" w:color="000000" w:sz="6" w:space="0"/>
            </w:tcBorders>
            <w:vAlign w:val="center"/>
          </w:tcPr>
          <w:p w14:paraId="1728D1C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叶较宽、挺直，翠绿色，根部洁白，软嫩且有香味，根株均匀。（</w:t>
            </w:r>
            <w:r>
              <w:rPr>
                <w:rFonts w:hint="eastAsia" w:ascii="宋体" w:hAnsi="宋体" w:eastAsia="宋体" w:cs="宋体"/>
                <w:color w:val="000000" w:themeColor="text1"/>
                <w:sz w:val="18"/>
                <w:highlight w:val="none"/>
                <w14:textFill>
                  <w14:solidFill>
                    <w14:schemeClr w14:val="tx1"/>
                  </w14:solidFill>
                </w14:textFill>
              </w:rPr>
              <w:t>细叶韭，多在南方栽培。叶片狭小而长，色深绿，纤维较多，富有香味）</w:t>
            </w:r>
          </w:p>
        </w:tc>
        <w:tc>
          <w:tcPr>
            <w:tcW w:w="1212" w:type="dxa"/>
            <w:tcBorders>
              <w:top w:val="single" w:color="000000" w:sz="6" w:space="0"/>
              <w:left w:val="single" w:color="000000" w:sz="6" w:space="0"/>
              <w:bottom w:val="single" w:color="000000" w:sz="6" w:space="0"/>
              <w:right w:val="single" w:color="000000" w:sz="6" w:space="0"/>
            </w:tcBorders>
            <w:vAlign w:val="center"/>
          </w:tcPr>
          <w:p w14:paraId="289CA59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根株均匀，长度20CM以内</w:t>
            </w:r>
          </w:p>
        </w:tc>
        <w:tc>
          <w:tcPr>
            <w:tcW w:w="1900" w:type="dxa"/>
            <w:tcBorders>
              <w:top w:val="single" w:color="000000" w:sz="6" w:space="0"/>
              <w:left w:val="single" w:color="000000" w:sz="6" w:space="0"/>
              <w:bottom w:val="single" w:color="000000" w:sz="6" w:space="0"/>
              <w:right w:val="single" w:color="000000" w:sz="6" w:space="0"/>
            </w:tcBorders>
            <w:vAlign w:val="center"/>
          </w:tcPr>
          <w:p w14:paraId="5CAFB778">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drawing>
                <wp:inline distT="0" distB="0" distL="114300" distR="114300">
                  <wp:extent cx="1238885" cy="908685"/>
                  <wp:effectExtent l="0" t="0" r="5715" b="10795"/>
                  <wp:docPr id="22" name="图片 5" descr="u=1376069801,427264977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u=1376069801,4272649776&amp;fm=26&amp;gp=0"/>
                          <pic:cNvPicPr>
                            <a:picLocks noChangeAspect="1"/>
                          </pic:cNvPicPr>
                        </pic:nvPicPr>
                        <pic:blipFill>
                          <a:blip r:embed="rId33"/>
                          <a:srcRect t="3702" r="4643"/>
                          <a:stretch>
                            <a:fillRect/>
                          </a:stretch>
                        </pic:blipFill>
                        <pic:spPr>
                          <a:xfrm rot="5400000">
                            <a:off x="0" y="0"/>
                            <a:ext cx="1238885" cy="90868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5D445C6F">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有泥土，黄叶或叶上有斑、枯萎、干尖，腐烂。</w:t>
            </w:r>
          </w:p>
        </w:tc>
        <w:tc>
          <w:tcPr>
            <w:tcW w:w="1820" w:type="dxa"/>
            <w:tcBorders>
              <w:top w:val="single" w:color="000000" w:sz="6" w:space="0"/>
              <w:left w:val="single" w:color="000000" w:sz="6" w:space="0"/>
              <w:bottom w:val="single" w:color="000000" w:sz="6" w:space="0"/>
              <w:right w:val="single" w:color="000000" w:sz="6" w:space="0"/>
            </w:tcBorders>
            <w:vAlign w:val="center"/>
          </w:tcPr>
          <w:p w14:paraId="24D00BE6">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drawing>
                <wp:inline distT="0" distB="0" distL="114300" distR="114300">
                  <wp:extent cx="1282700" cy="972185"/>
                  <wp:effectExtent l="0" t="0" r="3175" b="12700"/>
                  <wp:docPr id="23"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timg"/>
                          <pic:cNvPicPr>
                            <a:picLocks noChangeAspect="1"/>
                          </pic:cNvPicPr>
                        </pic:nvPicPr>
                        <pic:blipFill>
                          <a:blip r:embed="rId34">
                            <a:lum contrast="6000"/>
                          </a:blip>
                          <a:srcRect l="-761" b="-1871"/>
                          <a:stretch>
                            <a:fillRect/>
                          </a:stretch>
                        </pic:blipFill>
                        <pic:spPr>
                          <a:xfrm rot="-5400000">
                            <a:off x="0" y="0"/>
                            <a:ext cx="1282700" cy="972185"/>
                          </a:xfrm>
                          <a:prstGeom prst="rect">
                            <a:avLst/>
                          </a:prstGeom>
                          <a:noFill/>
                          <a:ln>
                            <a:noFill/>
                          </a:ln>
                        </pic:spPr>
                      </pic:pic>
                    </a:graphicData>
                  </a:graphic>
                </wp:inline>
              </w:drawing>
            </w:r>
          </w:p>
        </w:tc>
      </w:tr>
      <w:tr w14:paraId="15EF5A05">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2334E45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西芹</w:t>
            </w:r>
          </w:p>
        </w:tc>
        <w:tc>
          <w:tcPr>
            <w:tcW w:w="1816" w:type="dxa"/>
            <w:tcBorders>
              <w:top w:val="single" w:color="000000" w:sz="6" w:space="0"/>
              <w:left w:val="single" w:color="000000" w:sz="6" w:space="0"/>
              <w:bottom w:val="single" w:color="000000" w:sz="6" w:space="0"/>
              <w:right w:val="single" w:color="000000" w:sz="6" w:space="0"/>
            </w:tcBorders>
            <w:vAlign w:val="center"/>
          </w:tcPr>
          <w:p w14:paraId="6B827CC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叶茎宽厚、颜色深绿，新鲜肥嫩，</w:t>
            </w:r>
            <w:r>
              <w:rPr>
                <w:rFonts w:hint="eastAsia" w:ascii="宋体" w:hAnsi="宋体" w:eastAsia="宋体" w:cs="宋体"/>
                <w:color w:val="000000" w:themeColor="text1"/>
                <w:highlight w:val="none"/>
                <w14:textFill>
                  <w14:solidFill>
                    <w14:schemeClr w14:val="tx1"/>
                  </w14:solidFill>
                </w14:textFill>
              </w:rPr>
              <w:t>根部绿白色，，茎长30cm-45cm</w:t>
            </w:r>
          </w:p>
        </w:tc>
        <w:tc>
          <w:tcPr>
            <w:tcW w:w="1212" w:type="dxa"/>
            <w:tcBorders>
              <w:top w:val="single" w:color="000000" w:sz="6" w:space="0"/>
              <w:left w:val="single" w:color="000000" w:sz="6" w:space="0"/>
              <w:bottom w:val="single" w:color="000000" w:sz="6" w:space="0"/>
              <w:right w:val="single" w:color="000000" w:sz="6" w:space="0"/>
            </w:tcBorders>
            <w:vAlign w:val="center"/>
          </w:tcPr>
          <w:p w14:paraId="745E7CB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长度为 ：35—45cm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49429A1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53465" cy="972185"/>
                  <wp:effectExtent l="0" t="0" r="13335" b="3175"/>
                  <wp:docPr id="24" name="图片 7" descr="295_G_12973570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295_G_1297357063850"/>
                          <pic:cNvPicPr>
                            <a:picLocks noChangeAspect="1"/>
                          </pic:cNvPicPr>
                        </pic:nvPicPr>
                        <pic:blipFill>
                          <a:blip r:embed="rId35">
                            <a:lum contrast="12000"/>
                          </a:blip>
                          <a:srcRect l="16780" t="4906" r="12744" b="17653"/>
                          <a:stretch>
                            <a:fillRect/>
                          </a:stretch>
                        </pic:blipFill>
                        <pic:spPr>
                          <a:xfrm>
                            <a:off x="0" y="0"/>
                            <a:ext cx="1053465" cy="97218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3D3CA12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有黄叶、梗伤、水锈、腐烂、断裂、枯萎</w:t>
            </w:r>
          </w:p>
        </w:tc>
        <w:tc>
          <w:tcPr>
            <w:tcW w:w="1820" w:type="dxa"/>
            <w:tcBorders>
              <w:top w:val="single" w:color="000000" w:sz="6" w:space="0"/>
              <w:left w:val="single" w:color="000000" w:sz="6" w:space="0"/>
              <w:bottom w:val="single" w:color="000000" w:sz="6" w:space="0"/>
              <w:right w:val="single" w:color="000000" w:sz="6" w:space="0"/>
            </w:tcBorders>
            <w:vAlign w:val="center"/>
          </w:tcPr>
          <w:p w14:paraId="7439374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35050" cy="1092835"/>
                  <wp:effectExtent l="0" t="0" r="1270" b="4445"/>
                  <wp:docPr id="26" name="图片 8" descr="u=415316800,3771177468&amp;fm=0&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u=415316800,3771177468&amp;fm=0&amp;gp=0[1]"/>
                          <pic:cNvPicPr>
                            <a:picLocks noChangeAspect="1"/>
                          </pic:cNvPicPr>
                        </pic:nvPicPr>
                        <pic:blipFill>
                          <a:blip r:embed="rId36"/>
                          <a:srcRect r="12935" b="11743"/>
                          <a:stretch>
                            <a:fillRect/>
                          </a:stretch>
                        </pic:blipFill>
                        <pic:spPr>
                          <a:xfrm>
                            <a:off x="0" y="0"/>
                            <a:ext cx="1035050" cy="1092835"/>
                          </a:xfrm>
                          <a:prstGeom prst="rect">
                            <a:avLst/>
                          </a:prstGeom>
                          <a:noFill/>
                          <a:ln>
                            <a:noFill/>
                          </a:ln>
                        </pic:spPr>
                      </pic:pic>
                    </a:graphicData>
                  </a:graphic>
                </wp:inline>
              </w:drawing>
            </w:r>
          </w:p>
        </w:tc>
      </w:tr>
      <w:tr w14:paraId="37EEAE5A">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68E8695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菠菜</w:t>
            </w:r>
          </w:p>
        </w:tc>
        <w:tc>
          <w:tcPr>
            <w:tcW w:w="1816" w:type="dxa"/>
            <w:tcBorders>
              <w:top w:val="single" w:color="000000" w:sz="6" w:space="0"/>
              <w:left w:val="single" w:color="000000" w:sz="6" w:space="0"/>
              <w:bottom w:val="single" w:color="000000" w:sz="6" w:space="0"/>
              <w:right w:val="single" w:color="000000" w:sz="6" w:space="0"/>
            </w:tcBorders>
            <w:vAlign w:val="center"/>
          </w:tcPr>
          <w:p w14:paraId="0C1E3854">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颜色碧绿、鲜嫩，叶子大，挺直，根桃红、无主茎且叶柄无红色，棵株适当</w:t>
            </w:r>
          </w:p>
        </w:tc>
        <w:tc>
          <w:tcPr>
            <w:tcW w:w="1212" w:type="dxa"/>
            <w:tcBorders>
              <w:top w:val="single" w:color="000000" w:sz="6" w:space="0"/>
              <w:left w:val="single" w:color="000000" w:sz="6" w:space="0"/>
              <w:bottom w:val="single" w:color="000000" w:sz="6" w:space="0"/>
              <w:right w:val="single" w:color="000000" w:sz="6" w:space="0"/>
            </w:tcBorders>
            <w:vAlign w:val="center"/>
          </w:tcPr>
          <w:p w14:paraId="5EF4582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长度：20-32cm，叶片直径不得超过10cm（以最大叶片计）</w:t>
            </w:r>
          </w:p>
        </w:tc>
        <w:tc>
          <w:tcPr>
            <w:tcW w:w="1900" w:type="dxa"/>
            <w:tcBorders>
              <w:top w:val="single" w:color="000000" w:sz="6" w:space="0"/>
              <w:left w:val="single" w:color="000000" w:sz="6" w:space="0"/>
              <w:bottom w:val="single" w:color="000000" w:sz="6" w:space="0"/>
              <w:right w:val="single" w:color="000000" w:sz="6" w:space="0"/>
            </w:tcBorders>
            <w:vAlign w:val="center"/>
          </w:tcPr>
          <w:p w14:paraId="6AD5603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82980" cy="1212850"/>
                  <wp:effectExtent l="0" t="0" r="7620" b="6350"/>
                  <wp:docPr id="27" name="图片 9" descr="u=3271227837,99811007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u=3271227837,998110070&amp;fm=51&amp;gp=0"/>
                          <pic:cNvPicPr>
                            <a:picLocks noChangeAspect="1"/>
                          </pic:cNvPicPr>
                        </pic:nvPicPr>
                        <pic:blipFill>
                          <a:blip r:embed="rId37"/>
                          <a:stretch>
                            <a:fillRect/>
                          </a:stretch>
                        </pic:blipFill>
                        <pic:spPr>
                          <a:xfrm>
                            <a:off x="0" y="0"/>
                            <a:ext cx="982980" cy="121285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69C52A6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有黄叶、枯叶、干尖，腐烂、虫眼、断裂。</w:t>
            </w:r>
          </w:p>
        </w:tc>
        <w:tc>
          <w:tcPr>
            <w:tcW w:w="1820" w:type="dxa"/>
            <w:tcBorders>
              <w:top w:val="single" w:color="000000" w:sz="6" w:space="0"/>
              <w:left w:val="single" w:color="000000" w:sz="6" w:space="0"/>
              <w:bottom w:val="single" w:color="000000" w:sz="6" w:space="0"/>
              <w:right w:val="single" w:color="000000" w:sz="6" w:space="0"/>
            </w:tcBorders>
            <w:vAlign w:val="center"/>
          </w:tcPr>
          <w:p w14:paraId="48126E2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891540" cy="1250315"/>
                  <wp:effectExtent l="0" t="0" r="7620" b="14605"/>
                  <wp:docPr id="28" name="图片 10" descr="u=4172384134,4095987188&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u=4172384134,4095987188&amp;fm=52&amp;gp=0[1]"/>
                          <pic:cNvPicPr>
                            <a:picLocks noChangeAspect="1"/>
                          </pic:cNvPicPr>
                        </pic:nvPicPr>
                        <pic:blipFill>
                          <a:blip r:embed="rId38"/>
                          <a:stretch>
                            <a:fillRect/>
                          </a:stretch>
                        </pic:blipFill>
                        <pic:spPr>
                          <a:xfrm>
                            <a:off x="0" y="0"/>
                            <a:ext cx="891540" cy="1250315"/>
                          </a:xfrm>
                          <a:prstGeom prst="rect">
                            <a:avLst/>
                          </a:prstGeom>
                          <a:noFill/>
                          <a:ln>
                            <a:noFill/>
                          </a:ln>
                        </pic:spPr>
                      </pic:pic>
                    </a:graphicData>
                  </a:graphic>
                </wp:inline>
              </w:drawing>
            </w:r>
          </w:p>
        </w:tc>
      </w:tr>
      <w:tr w14:paraId="4267052D">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251ACFE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生菜</w:t>
            </w:r>
          </w:p>
        </w:tc>
        <w:tc>
          <w:tcPr>
            <w:tcW w:w="1816" w:type="dxa"/>
            <w:tcBorders>
              <w:top w:val="single" w:color="000000" w:sz="6" w:space="0"/>
              <w:left w:val="single" w:color="000000" w:sz="6" w:space="0"/>
              <w:bottom w:val="single" w:color="000000" w:sz="6" w:space="0"/>
              <w:right w:val="single" w:color="000000" w:sz="6" w:space="0"/>
            </w:tcBorders>
            <w:vAlign w:val="center"/>
          </w:tcPr>
          <w:p w14:paraId="6544064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颜色鲜艳淡绿，叶子水分充足、脆嫩薄、可竖起、棵株挺直。</w:t>
            </w:r>
          </w:p>
        </w:tc>
        <w:tc>
          <w:tcPr>
            <w:tcW w:w="1212" w:type="dxa"/>
            <w:tcBorders>
              <w:top w:val="single" w:color="000000" w:sz="6" w:space="0"/>
              <w:left w:val="single" w:color="000000" w:sz="6" w:space="0"/>
              <w:bottom w:val="single" w:color="000000" w:sz="6" w:space="0"/>
              <w:right w:val="single" w:color="000000" w:sz="6" w:space="0"/>
            </w:tcBorders>
            <w:vAlign w:val="center"/>
          </w:tcPr>
          <w:p w14:paraId="16F6AE6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18-32cm，</w:t>
            </w:r>
          </w:p>
          <w:p w14:paraId="30A54B9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直径1.5cm—3cm</w:t>
            </w:r>
          </w:p>
        </w:tc>
        <w:tc>
          <w:tcPr>
            <w:tcW w:w="1900" w:type="dxa"/>
            <w:tcBorders>
              <w:top w:val="single" w:color="000000" w:sz="6" w:space="0"/>
              <w:left w:val="single" w:color="000000" w:sz="6" w:space="0"/>
              <w:bottom w:val="single" w:color="000000" w:sz="6" w:space="0"/>
              <w:right w:val="single" w:color="000000" w:sz="6" w:space="0"/>
            </w:tcBorders>
            <w:vAlign w:val="center"/>
          </w:tcPr>
          <w:p w14:paraId="49213AC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34110" cy="963930"/>
                  <wp:effectExtent l="0" t="0" r="8890" b="11430"/>
                  <wp:docPr id="29" name="图片 11" descr="u=4223572336,1916122564&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u=4223572336,1916122564&amp;fm=52&amp;gp=0"/>
                          <pic:cNvPicPr>
                            <a:picLocks noChangeAspect="1"/>
                          </pic:cNvPicPr>
                        </pic:nvPicPr>
                        <pic:blipFill>
                          <a:blip r:embed="rId39"/>
                          <a:stretch>
                            <a:fillRect/>
                          </a:stretch>
                        </pic:blipFill>
                        <pic:spPr>
                          <a:xfrm>
                            <a:off x="0" y="0"/>
                            <a:ext cx="1134110" cy="96393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0C9EACD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叶子发黄、有褐色边或褐斑，干软，有烂根、脱叶。</w:t>
            </w:r>
          </w:p>
        </w:tc>
        <w:tc>
          <w:tcPr>
            <w:tcW w:w="1820" w:type="dxa"/>
            <w:tcBorders>
              <w:top w:val="single" w:color="000000" w:sz="6" w:space="0"/>
              <w:left w:val="single" w:color="000000" w:sz="6" w:space="0"/>
              <w:bottom w:val="single" w:color="000000" w:sz="6" w:space="0"/>
              <w:right w:val="single" w:color="000000" w:sz="6" w:space="0"/>
            </w:tcBorders>
            <w:vAlign w:val="center"/>
          </w:tcPr>
          <w:p w14:paraId="668B909B">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78535" cy="810260"/>
                  <wp:effectExtent l="0" t="0" r="12065" b="12700"/>
                  <wp:docPr id="31" name="图片 12" descr="u=1589862560,1656382344&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u=1589862560,1656382344&amp;fm=52&amp;gp=0"/>
                          <pic:cNvPicPr>
                            <a:picLocks noChangeAspect="1"/>
                          </pic:cNvPicPr>
                        </pic:nvPicPr>
                        <pic:blipFill>
                          <a:blip r:embed="rId40"/>
                          <a:stretch>
                            <a:fillRect/>
                          </a:stretch>
                        </pic:blipFill>
                        <pic:spPr>
                          <a:xfrm>
                            <a:off x="0" y="0"/>
                            <a:ext cx="978535" cy="810260"/>
                          </a:xfrm>
                          <a:prstGeom prst="rect">
                            <a:avLst/>
                          </a:prstGeom>
                          <a:noFill/>
                          <a:ln>
                            <a:noFill/>
                          </a:ln>
                        </pic:spPr>
                      </pic:pic>
                    </a:graphicData>
                  </a:graphic>
                </wp:inline>
              </w:drawing>
            </w:r>
          </w:p>
        </w:tc>
      </w:tr>
      <w:tr w14:paraId="242A7C6D">
        <w:tblPrEx>
          <w:tblCellMar>
            <w:top w:w="0" w:type="dxa"/>
            <w:left w:w="0" w:type="dxa"/>
            <w:bottom w:w="0" w:type="dxa"/>
            <w:right w:w="0" w:type="dxa"/>
          </w:tblCellMar>
        </w:tblPrEx>
        <w:trPr>
          <w:trHeight w:val="2133"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2299510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空心菜</w:t>
            </w:r>
          </w:p>
        </w:tc>
        <w:tc>
          <w:tcPr>
            <w:tcW w:w="1816" w:type="dxa"/>
            <w:tcBorders>
              <w:top w:val="single" w:color="000000" w:sz="6" w:space="0"/>
              <w:left w:val="single" w:color="000000" w:sz="6" w:space="0"/>
              <w:bottom w:val="single" w:color="000000" w:sz="6" w:space="0"/>
              <w:right w:val="single" w:color="000000" w:sz="6" w:space="0"/>
            </w:tcBorders>
            <w:vAlign w:val="center"/>
          </w:tcPr>
          <w:p w14:paraId="751419C7">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叶薄小、翠绿，有光泽，棵株挺直，梗细嫩脆、淡绿色、，无黄斑、茎部不太长。</w:t>
            </w:r>
          </w:p>
        </w:tc>
        <w:tc>
          <w:tcPr>
            <w:tcW w:w="1212" w:type="dxa"/>
            <w:tcBorders>
              <w:top w:val="single" w:color="000000" w:sz="6" w:space="0"/>
              <w:left w:val="single" w:color="000000" w:sz="6" w:space="0"/>
              <w:bottom w:val="single" w:color="000000" w:sz="6" w:space="0"/>
              <w:right w:val="single" w:color="000000" w:sz="6" w:space="0"/>
            </w:tcBorders>
            <w:vAlign w:val="center"/>
          </w:tcPr>
          <w:p w14:paraId="3584DCC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长度30cm-40cm</w:t>
            </w:r>
          </w:p>
        </w:tc>
        <w:tc>
          <w:tcPr>
            <w:tcW w:w="1900" w:type="dxa"/>
            <w:tcBorders>
              <w:top w:val="single" w:color="000000" w:sz="6" w:space="0"/>
              <w:left w:val="single" w:color="000000" w:sz="6" w:space="0"/>
              <w:bottom w:val="single" w:color="000000" w:sz="6" w:space="0"/>
              <w:right w:val="single" w:color="000000" w:sz="6" w:space="0"/>
            </w:tcBorders>
            <w:vAlign w:val="center"/>
          </w:tcPr>
          <w:p w14:paraId="28AD599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96645" cy="1001395"/>
                  <wp:effectExtent l="0" t="0" r="635" b="4445"/>
                  <wp:docPr id="32" name="图片 13" descr="copscroplm714618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copscroplm7146180586"/>
                          <pic:cNvPicPr>
                            <a:picLocks noChangeAspect="1"/>
                          </pic:cNvPicPr>
                        </pic:nvPicPr>
                        <pic:blipFill>
                          <a:blip r:embed="rId41"/>
                          <a:stretch>
                            <a:fillRect/>
                          </a:stretch>
                        </pic:blipFill>
                        <pic:spPr>
                          <a:xfrm>
                            <a:off x="0" y="0"/>
                            <a:ext cx="1096645" cy="100139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0B312CF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叶子大、黄叶、烂叶或叶斑，有花蕾、虫洞、腐烂，棵株软，梗粗老</w:t>
            </w:r>
            <w:r>
              <w:rPr>
                <w:rFonts w:hint="eastAsia" w:ascii="宋体" w:hAnsi="宋体" w:eastAsia="宋体" w:cs="宋体"/>
                <w:color w:val="000000" w:themeColor="text1"/>
                <w:szCs w:val="21"/>
                <w:highlight w:val="none"/>
                <w14:textFill>
                  <w14:solidFill>
                    <w14:schemeClr w14:val="tx1"/>
                  </w14:solidFill>
                </w14:textFill>
              </w:rPr>
              <w:t>。</w:t>
            </w:r>
          </w:p>
        </w:tc>
        <w:tc>
          <w:tcPr>
            <w:tcW w:w="1820" w:type="dxa"/>
            <w:tcBorders>
              <w:top w:val="single" w:color="000000" w:sz="6" w:space="0"/>
              <w:left w:val="single" w:color="000000" w:sz="6" w:space="0"/>
              <w:bottom w:val="single" w:color="000000" w:sz="6" w:space="0"/>
              <w:right w:val="single" w:color="000000" w:sz="6" w:space="0"/>
            </w:tcBorders>
            <w:vAlign w:val="center"/>
          </w:tcPr>
          <w:p w14:paraId="36A6A10D">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anchor distT="0" distB="0" distL="114300" distR="114300" simplePos="0" relativeHeight="251666432" behindDoc="0" locked="0" layoutInCell="1" allowOverlap="1">
                  <wp:simplePos x="0" y="0"/>
                  <wp:positionH relativeFrom="page">
                    <wp:posOffset>43815</wp:posOffset>
                  </wp:positionH>
                  <wp:positionV relativeFrom="page">
                    <wp:posOffset>69850</wp:posOffset>
                  </wp:positionV>
                  <wp:extent cx="979805" cy="1238885"/>
                  <wp:effectExtent l="0" t="0" r="10795" b="10795"/>
                  <wp:wrapNone/>
                  <wp:docPr id="33" name="Picture 2" descr="u=2835744546,215652168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u=2835744546,2156521683&amp;fm=52&amp;gp=0"/>
                          <pic:cNvPicPr>
                            <a:picLocks noChangeAspect="1"/>
                          </pic:cNvPicPr>
                        </pic:nvPicPr>
                        <pic:blipFill>
                          <a:blip r:embed="rId42"/>
                          <a:stretch>
                            <a:fillRect/>
                          </a:stretch>
                        </pic:blipFill>
                        <pic:spPr>
                          <a:xfrm>
                            <a:off x="0" y="0"/>
                            <a:ext cx="979805" cy="1238885"/>
                          </a:xfrm>
                          <a:prstGeom prst="rect">
                            <a:avLst/>
                          </a:prstGeom>
                          <a:noFill/>
                          <a:ln>
                            <a:noFill/>
                          </a:ln>
                        </pic:spPr>
                      </pic:pic>
                    </a:graphicData>
                  </a:graphic>
                </wp:anchor>
              </w:drawing>
            </w:r>
          </w:p>
        </w:tc>
      </w:tr>
      <w:tr w14:paraId="5A8E43F9">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7D538F0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芥蓝</w:t>
            </w:r>
          </w:p>
        </w:tc>
        <w:tc>
          <w:tcPr>
            <w:tcW w:w="1816" w:type="dxa"/>
            <w:tcBorders>
              <w:top w:val="single" w:color="000000" w:sz="6" w:space="0"/>
              <w:left w:val="single" w:color="000000" w:sz="6" w:space="0"/>
              <w:bottom w:val="single" w:color="000000" w:sz="6" w:space="0"/>
              <w:right w:val="single" w:color="000000" w:sz="6" w:space="0"/>
            </w:tcBorders>
            <w:vAlign w:val="center"/>
          </w:tcPr>
          <w:p w14:paraId="21C69DD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颜色墨绿、叶有白霜、挺直，梗 皮有光泽、绿色、粗长，断面绿白色、湿润。</w:t>
            </w:r>
          </w:p>
        </w:tc>
        <w:tc>
          <w:tcPr>
            <w:tcW w:w="1212" w:type="dxa"/>
            <w:tcBorders>
              <w:top w:val="single" w:color="000000" w:sz="6" w:space="0"/>
              <w:left w:val="single" w:color="000000" w:sz="6" w:space="0"/>
              <w:bottom w:val="single" w:color="000000" w:sz="6" w:space="0"/>
              <w:right w:val="single" w:color="000000" w:sz="6" w:space="0"/>
            </w:tcBorders>
            <w:vAlign w:val="center"/>
          </w:tcPr>
          <w:p w14:paraId="2EE853DE">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长度10-15CM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542DEF9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46175" cy="1126490"/>
                  <wp:effectExtent l="0" t="0" r="12065" b="1270"/>
                  <wp:docPr id="34" name="图片 14" descr="u=1956649704,3740211364&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u=1956649704,3740211364&amp;fm=52&amp;gp=0"/>
                          <pic:cNvPicPr>
                            <a:picLocks noChangeAspect="1"/>
                          </pic:cNvPicPr>
                        </pic:nvPicPr>
                        <pic:blipFill>
                          <a:blip r:embed="rId43"/>
                          <a:stretch>
                            <a:fillRect/>
                          </a:stretch>
                        </pic:blipFill>
                        <pic:spPr>
                          <a:xfrm>
                            <a:off x="0" y="0"/>
                            <a:ext cx="1146175" cy="112649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76AF974C">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叶枯萎、有花蕾、压伤，断面黄色、锈色、腐烂或干涩。</w:t>
            </w:r>
          </w:p>
        </w:tc>
        <w:tc>
          <w:tcPr>
            <w:tcW w:w="1820" w:type="dxa"/>
            <w:tcBorders>
              <w:top w:val="single" w:color="000000" w:sz="6" w:space="0"/>
              <w:left w:val="single" w:color="000000" w:sz="6" w:space="0"/>
              <w:bottom w:val="single" w:color="000000" w:sz="6" w:space="0"/>
              <w:right w:val="single" w:color="000000" w:sz="6" w:space="0"/>
            </w:tcBorders>
            <w:vAlign w:val="center"/>
          </w:tcPr>
          <w:p w14:paraId="17A406A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11555" cy="1095375"/>
                  <wp:effectExtent l="0" t="0" r="9525" b="1905"/>
                  <wp:docPr id="35" name="图片 15" descr="u=2523154194,2837530948&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u=2523154194,2837530948&amp;fm=51&amp;gp=0[1]"/>
                          <pic:cNvPicPr>
                            <a:picLocks noChangeAspect="1"/>
                          </pic:cNvPicPr>
                        </pic:nvPicPr>
                        <pic:blipFill>
                          <a:blip r:embed="rId44"/>
                          <a:stretch>
                            <a:fillRect/>
                          </a:stretch>
                        </pic:blipFill>
                        <pic:spPr>
                          <a:xfrm>
                            <a:off x="0" y="0"/>
                            <a:ext cx="1011555" cy="1095375"/>
                          </a:xfrm>
                          <a:prstGeom prst="rect">
                            <a:avLst/>
                          </a:prstGeom>
                          <a:noFill/>
                          <a:ln>
                            <a:noFill/>
                          </a:ln>
                        </pic:spPr>
                      </pic:pic>
                    </a:graphicData>
                  </a:graphic>
                </wp:inline>
              </w:drawing>
            </w:r>
          </w:p>
        </w:tc>
      </w:tr>
      <w:tr w14:paraId="4B07FD09">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2CAD5D09">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小葱</w:t>
            </w:r>
          </w:p>
        </w:tc>
        <w:tc>
          <w:tcPr>
            <w:tcW w:w="1816" w:type="dxa"/>
            <w:tcBorders>
              <w:top w:val="single" w:color="000000" w:sz="6" w:space="0"/>
              <w:left w:val="single" w:color="000000" w:sz="6" w:space="0"/>
              <w:bottom w:val="single" w:color="000000" w:sz="6" w:space="0"/>
              <w:right w:val="single" w:color="000000" w:sz="6" w:space="0"/>
            </w:tcBorders>
            <w:vAlign w:val="center"/>
          </w:tcPr>
          <w:p w14:paraId="4B41B3E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叶翠绿、饱满充气、均匀细长，鳞茎洁白、挺直，香味浓郁</w:t>
            </w:r>
          </w:p>
        </w:tc>
        <w:tc>
          <w:tcPr>
            <w:tcW w:w="1212" w:type="dxa"/>
            <w:tcBorders>
              <w:top w:val="single" w:color="000000" w:sz="6" w:space="0"/>
              <w:left w:val="single" w:color="000000" w:sz="6" w:space="0"/>
              <w:bottom w:val="single" w:color="000000" w:sz="6" w:space="0"/>
              <w:right w:val="single" w:color="000000" w:sz="6" w:space="0"/>
            </w:tcBorders>
            <w:vAlign w:val="center"/>
          </w:tcPr>
          <w:p w14:paraId="331DAE85">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color w:val="000000" w:themeColor="text1"/>
                <w:szCs w:val="21"/>
                <w:highlight w:val="none"/>
                <w14:textFill>
                  <w14:solidFill>
                    <w14:schemeClr w14:val="tx1"/>
                  </w14:solidFill>
                </w14:textFill>
              </w:rPr>
            </w:pPr>
          </w:p>
          <w:p w14:paraId="3272C5C0">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去根后：长度20-40cm、直径0.3cm-0.7cm</w:t>
            </w:r>
          </w:p>
        </w:tc>
        <w:tc>
          <w:tcPr>
            <w:tcW w:w="1900" w:type="dxa"/>
            <w:tcBorders>
              <w:top w:val="single" w:color="000000" w:sz="6" w:space="0"/>
              <w:left w:val="single" w:color="000000" w:sz="6" w:space="0"/>
              <w:bottom w:val="single" w:color="000000" w:sz="6" w:space="0"/>
              <w:right w:val="single" w:color="000000" w:sz="6" w:space="0"/>
            </w:tcBorders>
            <w:vAlign w:val="center"/>
          </w:tcPr>
          <w:p w14:paraId="338E231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66470" cy="1186180"/>
                  <wp:effectExtent l="0" t="0" r="8890" b="2540"/>
                  <wp:docPr id="36" name="图片 16" descr="620_201107010120312142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620_20110701012031214200_1"/>
                          <pic:cNvPicPr>
                            <a:picLocks noChangeAspect="1"/>
                          </pic:cNvPicPr>
                        </pic:nvPicPr>
                        <pic:blipFill>
                          <a:blip r:embed="rId45"/>
                          <a:stretch>
                            <a:fillRect/>
                          </a:stretch>
                        </pic:blipFill>
                        <pic:spPr>
                          <a:xfrm>
                            <a:off x="0" y="0"/>
                            <a:ext cx="966470" cy="118618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5D977BA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有黄叶、烂叶、干尖、叶斑，有毛根、泥土，枯萎，茎弯曲或浸水过多。</w:t>
            </w:r>
          </w:p>
        </w:tc>
        <w:tc>
          <w:tcPr>
            <w:tcW w:w="1820" w:type="dxa"/>
            <w:tcBorders>
              <w:top w:val="single" w:color="000000" w:sz="6" w:space="0"/>
              <w:left w:val="single" w:color="000000" w:sz="6" w:space="0"/>
              <w:bottom w:val="single" w:color="000000" w:sz="6" w:space="0"/>
              <w:right w:val="single" w:color="000000" w:sz="6" w:space="0"/>
            </w:tcBorders>
            <w:vAlign w:val="center"/>
          </w:tcPr>
          <w:p w14:paraId="333E4A3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79170" cy="1263650"/>
                  <wp:effectExtent l="0" t="0" r="11430" b="1270"/>
                  <wp:docPr id="37" name="图片 17"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pic[1]"/>
                          <pic:cNvPicPr>
                            <a:picLocks noChangeAspect="1"/>
                          </pic:cNvPicPr>
                        </pic:nvPicPr>
                        <pic:blipFill>
                          <a:blip r:embed="rId46"/>
                          <a:stretch>
                            <a:fillRect/>
                          </a:stretch>
                        </pic:blipFill>
                        <pic:spPr>
                          <a:xfrm>
                            <a:off x="0" y="0"/>
                            <a:ext cx="979170" cy="1263650"/>
                          </a:xfrm>
                          <a:prstGeom prst="rect">
                            <a:avLst/>
                          </a:prstGeom>
                          <a:noFill/>
                          <a:ln>
                            <a:noFill/>
                          </a:ln>
                        </pic:spPr>
                      </pic:pic>
                    </a:graphicData>
                  </a:graphic>
                </wp:inline>
              </w:drawing>
            </w:r>
          </w:p>
        </w:tc>
      </w:tr>
      <w:tr w14:paraId="6A86AA6B">
        <w:tblPrEx>
          <w:tblCellMar>
            <w:top w:w="0" w:type="dxa"/>
            <w:left w:w="0" w:type="dxa"/>
            <w:bottom w:w="0" w:type="dxa"/>
            <w:right w:w="0" w:type="dxa"/>
          </w:tblCellMar>
        </w:tblPrEx>
        <w:trPr>
          <w:trHeight w:val="1767"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625D28B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香菜</w:t>
            </w:r>
          </w:p>
        </w:tc>
        <w:tc>
          <w:tcPr>
            <w:tcW w:w="1816" w:type="dxa"/>
            <w:tcBorders>
              <w:top w:val="single" w:color="000000" w:sz="6" w:space="0"/>
              <w:left w:val="single" w:color="000000" w:sz="6" w:space="0"/>
              <w:bottom w:val="single" w:color="000000" w:sz="6" w:space="0"/>
              <w:right w:val="single" w:color="000000" w:sz="6" w:space="0"/>
            </w:tcBorders>
            <w:vAlign w:val="center"/>
          </w:tcPr>
          <w:p w14:paraId="7FB1585C">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翠嫩、挺直、根部无泥，香气重、水分充足。</w:t>
            </w:r>
          </w:p>
        </w:tc>
        <w:tc>
          <w:tcPr>
            <w:tcW w:w="1212" w:type="dxa"/>
            <w:tcBorders>
              <w:top w:val="single" w:color="000000" w:sz="6" w:space="0"/>
              <w:left w:val="single" w:color="000000" w:sz="6" w:space="0"/>
              <w:bottom w:val="single" w:color="000000" w:sz="6" w:space="0"/>
              <w:right w:val="single" w:color="000000" w:sz="6" w:space="0"/>
            </w:tcBorders>
            <w:vAlign w:val="center"/>
          </w:tcPr>
          <w:p w14:paraId="35788EE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长度：20-30cm</w:t>
            </w:r>
          </w:p>
        </w:tc>
        <w:tc>
          <w:tcPr>
            <w:tcW w:w="1900" w:type="dxa"/>
            <w:tcBorders>
              <w:top w:val="single" w:color="000000" w:sz="6" w:space="0"/>
              <w:left w:val="single" w:color="000000" w:sz="6" w:space="0"/>
              <w:bottom w:val="single" w:color="000000" w:sz="6" w:space="0"/>
              <w:right w:val="single" w:color="000000" w:sz="6" w:space="0"/>
            </w:tcBorders>
            <w:vAlign w:val="center"/>
          </w:tcPr>
          <w:p w14:paraId="1FB5061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50925" cy="894715"/>
                  <wp:effectExtent l="0" t="0" r="635" b="4445"/>
                  <wp:docPr id="38" name="图片 18" descr="u=3640179141,132649966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u=3640179141,1326499661&amp;fm=52&amp;gp=0"/>
                          <pic:cNvPicPr>
                            <a:picLocks noChangeAspect="1"/>
                          </pic:cNvPicPr>
                        </pic:nvPicPr>
                        <pic:blipFill>
                          <a:blip r:embed="rId47"/>
                          <a:stretch>
                            <a:fillRect/>
                          </a:stretch>
                        </pic:blipFill>
                        <pic:spPr>
                          <a:xfrm>
                            <a:off x="0" y="0"/>
                            <a:ext cx="1050925" cy="89471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32B4922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有黄叶、腐烂、泥土、发蔫</w:t>
            </w:r>
          </w:p>
        </w:tc>
        <w:tc>
          <w:tcPr>
            <w:tcW w:w="1820" w:type="dxa"/>
            <w:tcBorders>
              <w:top w:val="single" w:color="000000" w:sz="6" w:space="0"/>
              <w:left w:val="single" w:color="000000" w:sz="6" w:space="0"/>
              <w:bottom w:val="single" w:color="000000" w:sz="6" w:space="0"/>
              <w:right w:val="single" w:color="000000" w:sz="6" w:space="0"/>
            </w:tcBorders>
            <w:vAlign w:val="center"/>
          </w:tcPr>
          <w:p w14:paraId="039D336E">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11555" cy="963930"/>
                  <wp:effectExtent l="0" t="0" r="9525" b="11430"/>
                  <wp:docPr id="39" name="图片 19" descr="u=2779256216,2352811636&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u=2779256216,2352811636&amp;fm=52&amp;gp=0[1]"/>
                          <pic:cNvPicPr>
                            <a:picLocks noChangeAspect="1"/>
                          </pic:cNvPicPr>
                        </pic:nvPicPr>
                        <pic:blipFill>
                          <a:blip r:embed="rId48"/>
                          <a:stretch>
                            <a:fillRect/>
                          </a:stretch>
                        </pic:blipFill>
                        <pic:spPr>
                          <a:xfrm>
                            <a:off x="0" y="0"/>
                            <a:ext cx="1011555" cy="963930"/>
                          </a:xfrm>
                          <a:prstGeom prst="rect">
                            <a:avLst/>
                          </a:prstGeom>
                          <a:noFill/>
                          <a:ln>
                            <a:noFill/>
                          </a:ln>
                        </pic:spPr>
                      </pic:pic>
                    </a:graphicData>
                  </a:graphic>
                </wp:inline>
              </w:drawing>
            </w:r>
          </w:p>
        </w:tc>
      </w:tr>
      <w:tr w14:paraId="0C96EFBF">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6AA20E7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青椒</w:t>
            </w:r>
          </w:p>
        </w:tc>
        <w:tc>
          <w:tcPr>
            <w:tcW w:w="1816" w:type="dxa"/>
            <w:tcBorders>
              <w:top w:val="single" w:color="000000" w:sz="6" w:space="0"/>
              <w:left w:val="single" w:color="000000" w:sz="6" w:space="0"/>
              <w:bottom w:val="single" w:color="000000" w:sz="6" w:space="0"/>
              <w:right w:val="single" w:color="000000" w:sz="6" w:space="0"/>
            </w:tcBorders>
            <w:vAlign w:val="center"/>
          </w:tcPr>
          <w:p w14:paraId="64DD97E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长形或萝卜状，颜色碧绿、有光泽、表面光滑，饱满有一定硬度和弹性，肉层中等，有辣味。</w:t>
            </w:r>
          </w:p>
        </w:tc>
        <w:tc>
          <w:tcPr>
            <w:tcW w:w="1212" w:type="dxa"/>
            <w:tcBorders>
              <w:top w:val="single" w:color="000000" w:sz="6" w:space="0"/>
              <w:left w:val="single" w:color="000000" w:sz="6" w:space="0"/>
              <w:bottom w:val="single" w:color="000000" w:sz="6" w:space="0"/>
              <w:right w:val="single" w:color="000000" w:sz="6" w:space="0"/>
            </w:tcBorders>
            <w:vAlign w:val="center"/>
          </w:tcPr>
          <w:p w14:paraId="435D36F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长度大于10cm，直径：3-6.5cm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0E13BF6C">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38555" cy="1021080"/>
                  <wp:effectExtent l="0" t="0" r="4445" b="0"/>
                  <wp:docPr id="40" name="图片 20" descr="u=3768442243,3690834381&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u=3768442243,3690834381&amp;fm=51&amp;gp=0"/>
                          <pic:cNvPicPr>
                            <a:picLocks noChangeAspect="1"/>
                          </pic:cNvPicPr>
                        </pic:nvPicPr>
                        <pic:blipFill>
                          <a:blip r:embed="rId49"/>
                          <a:stretch>
                            <a:fillRect/>
                          </a:stretch>
                        </pic:blipFill>
                        <pic:spPr>
                          <a:xfrm>
                            <a:off x="0" y="0"/>
                            <a:ext cx="1138555" cy="102108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07A72E9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腐烂、干尖、表面无光泽、有皱纹，断裂、干软、凹陷，有泥土</w:t>
            </w:r>
            <w:r>
              <w:rPr>
                <w:rFonts w:hint="eastAsia" w:ascii="宋体" w:hAnsi="宋体" w:eastAsia="宋体" w:cs="宋体"/>
                <w:color w:val="000000" w:themeColor="text1"/>
                <w:szCs w:val="21"/>
                <w:highlight w:val="none"/>
                <w14:textFill>
                  <w14:solidFill>
                    <w14:schemeClr w14:val="tx1"/>
                  </w14:solidFill>
                </w14:textFill>
              </w:rPr>
              <w:t>。</w:t>
            </w:r>
          </w:p>
        </w:tc>
        <w:tc>
          <w:tcPr>
            <w:tcW w:w="1820" w:type="dxa"/>
            <w:tcBorders>
              <w:top w:val="single" w:color="000000" w:sz="6" w:space="0"/>
              <w:left w:val="single" w:color="000000" w:sz="6" w:space="0"/>
              <w:bottom w:val="single" w:color="000000" w:sz="6" w:space="0"/>
              <w:right w:val="single" w:color="000000" w:sz="6" w:space="0"/>
            </w:tcBorders>
            <w:vAlign w:val="center"/>
          </w:tcPr>
          <w:p w14:paraId="5308178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62025" cy="996950"/>
                  <wp:effectExtent l="0" t="0" r="13335" b="8890"/>
                  <wp:docPr id="41" name="图片 21" descr="u=3040145154,1423694384&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u=3040145154,1423694384&amp;fm=52&amp;gp=0[1]"/>
                          <pic:cNvPicPr>
                            <a:picLocks noChangeAspect="1"/>
                          </pic:cNvPicPr>
                        </pic:nvPicPr>
                        <pic:blipFill>
                          <a:blip r:embed="rId50"/>
                          <a:stretch>
                            <a:fillRect/>
                          </a:stretch>
                        </pic:blipFill>
                        <pic:spPr>
                          <a:xfrm>
                            <a:off x="0" y="0"/>
                            <a:ext cx="962025" cy="996950"/>
                          </a:xfrm>
                          <a:prstGeom prst="rect">
                            <a:avLst/>
                          </a:prstGeom>
                          <a:noFill/>
                          <a:ln>
                            <a:noFill/>
                          </a:ln>
                        </pic:spPr>
                      </pic:pic>
                    </a:graphicData>
                  </a:graphic>
                </wp:inline>
              </w:drawing>
            </w:r>
          </w:p>
        </w:tc>
      </w:tr>
      <w:tr w14:paraId="5808BE92">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7CEF2A05">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尖椒</w:t>
            </w:r>
          </w:p>
        </w:tc>
        <w:tc>
          <w:tcPr>
            <w:tcW w:w="1816" w:type="dxa"/>
            <w:tcBorders>
              <w:top w:val="single" w:color="000000" w:sz="6" w:space="0"/>
              <w:left w:val="single" w:color="000000" w:sz="6" w:space="0"/>
              <w:bottom w:val="single" w:color="000000" w:sz="6" w:space="0"/>
              <w:right w:val="single" w:color="000000" w:sz="6" w:space="0"/>
            </w:tcBorders>
            <w:vAlign w:val="center"/>
          </w:tcPr>
          <w:p w14:paraId="077FE4E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细长圆锥状，颜色黄绿或碧绿、有光泽、表面光滑，饱满有一定硬度和弹性，肉薄籽多，辣味重</w:t>
            </w:r>
          </w:p>
        </w:tc>
        <w:tc>
          <w:tcPr>
            <w:tcW w:w="1212" w:type="dxa"/>
            <w:tcBorders>
              <w:top w:val="single" w:color="000000" w:sz="6" w:space="0"/>
              <w:left w:val="single" w:color="000000" w:sz="6" w:space="0"/>
              <w:bottom w:val="single" w:color="000000" w:sz="6" w:space="0"/>
              <w:right w:val="single" w:color="000000" w:sz="6" w:space="0"/>
            </w:tcBorders>
            <w:vAlign w:val="center"/>
          </w:tcPr>
          <w:p w14:paraId="08F2C3D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长度（去柄）10-15CM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47D0C515">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50290" cy="1103630"/>
                  <wp:effectExtent l="0" t="0" r="1270" b="8890"/>
                  <wp:docPr id="42" name="图片 22" descr="u=2262319177,115282900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u=2262319177,1152829000&amp;fm=51&amp;gp=0"/>
                          <pic:cNvPicPr>
                            <a:picLocks noChangeAspect="1"/>
                          </pic:cNvPicPr>
                        </pic:nvPicPr>
                        <pic:blipFill>
                          <a:blip r:embed="rId51"/>
                          <a:stretch>
                            <a:fillRect/>
                          </a:stretch>
                        </pic:blipFill>
                        <pic:spPr>
                          <a:xfrm>
                            <a:off x="0" y="0"/>
                            <a:ext cx="1050290" cy="110363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48E98FE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腐烂、干尖、表面无光泽、有皱纹，断裂、干软、划痕。</w:t>
            </w:r>
          </w:p>
        </w:tc>
        <w:tc>
          <w:tcPr>
            <w:tcW w:w="1820" w:type="dxa"/>
            <w:tcBorders>
              <w:top w:val="single" w:color="000000" w:sz="6" w:space="0"/>
              <w:left w:val="single" w:color="000000" w:sz="6" w:space="0"/>
              <w:bottom w:val="single" w:color="000000" w:sz="6" w:space="0"/>
              <w:right w:val="single" w:color="000000" w:sz="6" w:space="0"/>
            </w:tcBorders>
            <w:vAlign w:val="center"/>
          </w:tcPr>
          <w:p w14:paraId="3D06C5C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03935" cy="1198245"/>
                  <wp:effectExtent l="0" t="0" r="1905" b="5715"/>
                  <wp:docPr id="43" name="图片 23" descr="u=1493806807,3746446056&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u=1493806807,3746446056&amp;fm=51&amp;gp=0[1]"/>
                          <pic:cNvPicPr>
                            <a:picLocks noChangeAspect="1"/>
                          </pic:cNvPicPr>
                        </pic:nvPicPr>
                        <pic:blipFill>
                          <a:blip r:embed="rId52"/>
                          <a:stretch>
                            <a:fillRect/>
                          </a:stretch>
                        </pic:blipFill>
                        <pic:spPr>
                          <a:xfrm>
                            <a:off x="0" y="0"/>
                            <a:ext cx="1003935" cy="1198245"/>
                          </a:xfrm>
                          <a:prstGeom prst="rect">
                            <a:avLst/>
                          </a:prstGeom>
                          <a:noFill/>
                          <a:ln>
                            <a:noFill/>
                          </a:ln>
                        </pic:spPr>
                      </pic:pic>
                    </a:graphicData>
                  </a:graphic>
                </wp:inline>
              </w:drawing>
            </w:r>
          </w:p>
        </w:tc>
      </w:tr>
      <w:tr w14:paraId="45E1C412">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04B428A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西红柿</w:t>
            </w:r>
          </w:p>
        </w:tc>
        <w:tc>
          <w:tcPr>
            <w:tcW w:w="1816" w:type="dxa"/>
            <w:tcBorders>
              <w:top w:val="single" w:color="000000" w:sz="6" w:space="0"/>
              <w:left w:val="single" w:color="000000" w:sz="6" w:space="0"/>
              <w:bottom w:val="single" w:color="000000" w:sz="6" w:space="0"/>
              <w:right w:val="single" w:color="000000" w:sz="6" w:space="0"/>
            </w:tcBorders>
            <w:vAlign w:val="center"/>
          </w:tcPr>
          <w:p w14:paraId="7C86988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颜色大红、粉红或黄色，光泽亮艳，个大圆整，饱满有弹性，至少八成熟，肉厚籽少、味甜中带酸</w:t>
            </w:r>
          </w:p>
        </w:tc>
        <w:tc>
          <w:tcPr>
            <w:tcW w:w="1212" w:type="dxa"/>
            <w:tcBorders>
              <w:top w:val="single" w:color="000000" w:sz="6" w:space="0"/>
              <w:left w:val="single" w:color="000000" w:sz="6" w:space="0"/>
              <w:bottom w:val="single" w:color="000000" w:sz="6" w:space="0"/>
              <w:right w:val="single" w:color="000000" w:sz="6" w:space="0"/>
            </w:tcBorders>
            <w:vAlign w:val="center"/>
          </w:tcPr>
          <w:p w14:paraId="4FC149C4">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直径：5cm-8cm</w:t>
            </w:r>
          </w:p>
        </w:tc>
        <w:tc>
          <w:tcPr>
            <w:tcW w:w="1900" w:type="dxa"/>
            <w:tcBorders>
              <w:top w:val="single" w:color="000000" w:sz="6" w:space="0"/>
              <w:left w:val="single" w:color="000000" w:sz="6" w:space="0"/>
              <w:bottom w:val="single" w:color="000000" w:sz="6" w:space="0"/>
              <w:right w:val="single" w:color="000000" w:sz="6" w:space="0"/>
            </w:tcBorders>
            <w:vAlign w:val="center"/>
          </w:tcPr>
          <w:p w14:paraId="2505CAC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52195" cy="1052195"/>
                  <wp:effectExtent l="0" t="0" r="14605" b="14605"/>
                  <wp:docPr id="44" name="图片 24" descr="u=827706436,314744917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descr="u=827706436,3147449170&amp;fm=51&amp;gp=0"/>
                          <pic:cNvPicPr>
                            <a:picLocks noChangeAspect="1"/>
                          </pic:cNvPicPr>
                        </pic:nvPicPr>
                        <pic:blipFill>
                          <a:blip r:embed="rId53"/>
                          <a:stretch>
                            <a:fillRect/>
                          </a:stretch>
                        </pic:blipFill>
                        <pic:spPr>
                          <a:xfrm>
                            <a:off x="0" y="0"/>
                            <a:ext cx="1052195" cy="105219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5A57EFA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腐烂、压伤，过软或较硬，表皮有斑点或破裂，畸形果。</w:t>
            </w:r>
          </w:p>
        </w:tc>
        <w:tc>
          <w:tcPr>
            <w:tcW w:w="1820" w:type="dxa"/>
            <w:tcBorders>
              <w:top w:val="single" w:color="000000" w:sz="6" w:space="0"/>
              <w:left w:val="single" w:color="000000" w:sz="6" w:space="0"/>
              <w:bottom w:val="single" w:color="000000" w:sz="6" w:space="0"/>
              <w:right w:val="single" w:color="000000" w:sz="6" w:space="0"/>
            </w:tcBorders>
            <w:vAlign w:val="center"/>
          </w:tcPr>
          <w:p w14:paraId="7953AC0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01700" cy="1090295"/>
                  <wp:effectExtent l="0" t="0" r="12700" b="6985"/>
                  <wp:docPr id="45" name="图片 25" descr="u=1238138235,4032905367&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u=1238138235,4032905367&amp;fm=52&amp;gp=0[1]"/>
                          <pic:cNvPicPr>
                            <a:picLocks noChangeAspect="1"/>
                          </pic:cNvPicPr>
                        </pic:nvPicPr>
                        <pic:blipFill>
                          <a:blip r:embed="rId54"/>
                          <a:stretch>
                            <a:fillRect/>
                          </a:stretch>
                        </pic:blipFill>
                        <pic:spPr>
                          <a:xfrm>
                            <a:off x="0" y="0"/>
                            <a:ext cx="901700" cy="1090295"/>
                          </a:xfrm>
                          <a:prstGeom prst="rect">
                            <a:avLst/>
                          </a:prstGeom>
                          <a:noFill/>
                          <a:ln>
                            <a:noFill/>
                          </a:ln>
                        </pic:spPr>
                      </pic:pic>
                    </a:graphicData>
                  </a:graphic>
                </wp:inline>
              </w:drawing>
            </w:r>
          </w:p>
        </w:tc>
      </w:tr>
      <w:tr w14:paraId="1883661D">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54CB015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大白菜</w:t>
            </w:r>
          </w:p>
        </w:tc>
        <w:tc>
          <w:tcPr>
            <w:tcW w:w="1816" w:type="dxa"/>
            <w:tcBorders>
              <w:top w:val="single" w:color="000000" w:sz="6" w:space="0"/>
              <w:left w:val="single" w:color="000000" w:sz="6" w:space="0"/>
              <w:bottom w:val="single" w:color="000000" w:sz="6" w:space="0"/>
              <w:right w:val="single" w:color="000000" w:sz="6" w:space="0"/>
            </w:tcBorders>
            <w:vAlign w:val="center"/>
          </w:tcPr>
          <w:p w14:paraId="65FF3AB7">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外叶淡绿色、奶黄色，帮白，内叶乳白色，叶新鲜光泽，棵完整、包心坚实紧密，根部断面洁白完整。</w:t>
            </w:r>
          </w:p>
        </w:tc>
        <w:tc>
          <w:tcPr>
            <w:tcW w:w="1212" w:type="dxa"/>
            <w:tcBorders>
              <w:top w:val="single" w:color="000000" w:sz="6" w:space="0"/>
              <w:left w:val="single" w:color="000000" w:sz="6" w:space="0"/>
              <w:bottom w:val="single" w:color="000000" w:sz="6" w:space="0"/>
              <w:right w:val="single" w:color="000000" w:sz="6" w:space="0"/>
            </w:tcBorders>
            <w:vAlign w:val="center"/>
          </w:tcPr>
          <w:p w14:paraId="21BC1C4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长度20cm-30cm、直径15cm-25cm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3E8243B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49020" cy="1070610"/>
                  <wp:effectExtent l="0" t="0" r="2540" b="11430"/>
                  <wp:docPr id="46" name="图片 26" descr="u=164947413,121073330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u=164947413,1210733301&amp;fm=52&amp;gp=0"/>
                          <pic:cNvPicPr>
                            <a:picLocks noChangeAspect="1"/>
                          </pic:cNvPicPr>
                        </pic:nvPicPr>
                        <pic:blipFill>
                          <a:blip r:embed="rId55">
                            <a:lum bright="-12000" contrast="11999"/>
                          </a:blip>
                          <a:stretch>
                            <a:fillRect/>
                          </a:stretch>
                        </pic:blipFill>
                        <pic:spPr>
                          <a:xfrm>
                            <a:off x="0" y="0"/>
                            <a:ext cx="1049020" cy="107061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69B95197">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空心、烂心、压伤、冻伤、虫蛀、雨淋水浸、裂缝，老帮黄叶、外叶萎蔫，包心松，有泥土。</w:t>
            </w:r>
          </w:p>
        </w:tc>
        <w:tc>
          <w:tcPr>
            <w:tcW w:w="1820" w:type="dxa"/>
            <w:tcBorders>
              <w:top w:val="single" w:color="000000" w:sz="6" w:space="0"/>
              <w:left w:val="single" w:color="000000" w:sz="6" w:space="0"/>
              <w:bottom w:val="single" w:color="000000" w:sz="6" w:space="0"/>
              <w:right w:val="single" w:color="000000" w:sz="6" w:space="0"/>
            </w:tcBorders>
            <w:vAlign w:val="center"/>
          </w:tcPr>
          <w:p w14:paraId="635C608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77900" cy="1240790"/>
                  <wp:effectExtent l="0" t="0" r="12700" b="8890"/>
                  <wp:docPr id="47" name="图片 27" descr="]`1}@LY8M4FWMFK}6~K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descr="]`1}@LY8M4FWMFK}6~KA8(D"/>
                          <pic:cNvPicPr>
                            <a:picLocks noChangeAspect="1"/>
                          </pic:cNvPicPr>
                        </pic:nvPicPr>
                        <pic:blipFill>
                          <a:blip r:embed="rId56"/>
                          <a:stretch>
                            <a:fillRect/>
                          </a:stretch>
                        </pic:blipFill>
                        <pic:spPr>
                          <a:xfrm>
                            <a:off x="0" y="0"/>
                            <a:ext cx="977900" cy="1240790"/>
                          </a:xfrm>
                          <a:prstGeom prst="rect">
                            <a:avLst/>
                          </a:prstGeom>
                          <a:noFill/>
                          <a:ln>
                            <a:noFill/>
                          </a:ln>
                        </pic:spPr>
                      </pic:pic>
                    </a:graphicData>
                  </a:graphic>
                </wp:inline>
              </w:drawing>
            </w:r>
          </w:p>
        </w:tc>
      </w:tr>
      <w:tr w14:paraId="165973C6">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3D4A882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大葱</w:t>
            </w:r>
          </w:p>
        </w:tc>
        <w:tc>
          <w:tcPr>
            <w:tcW w:w="1816" w:type="dxa"/>
            <w:tcBorders>
              <w:top w:val="single" w:color="000000" w:sz="6" w:space="0"/>
              <w:left w:val="single" w:color="000000" w:sz="6" w:space="0"/>
              <w:bottom w:val="single" w:color="000000" w:sz="6" w:space="0"/>
              <w:right w:val="single" w:color="000000" w:sz="6" w:space="0"/>
            </w:tcBorders>
            <w:vAlign w:val="center"/>
          </w:tcPr>
          <w:p w14:paraId="723DA1A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葱叶为管状、绿色、葱白长、紧实、挺直，无根，长约50厘米。</w:t>
            </w:r>
          </w:p>
        </w:tc>
        <w:tc>
          <w:tcPr>
            <w:tcW w:w="1212" w:type="dxa"/>
            <w:tcBorders>
              <w:top w:val="single" w:color="000000" w:sz="6" w:space="0"/>
              <w:left w:val="single" w:color="000000" w:sz="6" w:space="0"/>
              <w:bottom w:val="single" w:color="000000" w:sz="6" w:space="0"/>
              <w:right w:val="single" w:color="000000" w:sz="6" w:space="0"/>
            </w:tcBorders>
            <w:vAlign w:val="center"/>
          </w:tcPr>
          <w:p w14:paraId="794BEBE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葱白长不低于20cm ,直径1-2cm</w:t>
            </w:r>
          </w:p>
        </w:tc>
        <w:tc>
          <w:tcPr>
            <w:tcW w:w="1900" w:type="dxa"/>
            <w:tcBorders>
              <w:top w:val="single" w:color="000000" w:sz="6" w:space="0"/>
              <w:left w:val="single" w:color="000000" w:sz="6" w:space="0"/>
              <w:bottom w:val="single" w:color="000000" w:sz="6" w:space="0"/>
              <w:right w:val="single" w:color="000000" w:sz="6" w:space="0"/>
            </w:tcBorders>
            <w:vAlign w:val="center"/>
          </w:tcPr>
          <w:p w14:paraId="03E5615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65530" cy="1031875"/>
                  <wp:effectExtent l="0" t="0" r="1270" b="4445"/>
                  <wp:docPr id="48" name="图片 28" descr="u=372857342,269495532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descr="u=372857342,2694955322&amp;fm=51&amp;gp=0"/>
                          <pic:cNvPicPr>
                            <a:picLocks noChangeAspect="1"/>
                          </pic:cNvPicPr>
                        </pic:nvPicPr>
                        <pic:blipFill>
                          <a:blip r:embed="rId57"/>
                          <a:srcRect t="-5458" b="15877"/>
                          <a:stretch>
                            <a:fillRect/>
                          </a:stretch>
                        </pic:blipFill>
                        <pic:spPr>
                          <a:xfrm>
                            <a:off x="0" y="0"/>
                            <a:ext cx="1065530" cy="103187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2C392C1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花皮，枯萎、霉叶黄叶，有泥土，葱白松空、弯曲。</w:t>
            </w:r>
          </w:p>
        </w:tc>
        <w:tc>
          <w:tcPr>
            <w:tcW w:w="1820" w:type="dxa"/>
            <w:tcBorders>
              <w:top w:val="single" w:color="000000" w:sz="6" w:space="0"/>
              <w:left w:val="single" w:color="000000" w:sz="6" w:space="0"/>
              <w:bottom w:val="single" w:color="000000" w:sz="6" w:space="0"/>
              <w:right w:val="single" w:color="000000" w:sz="6" w:space="0"/>
            </w:tcBorders>
            <w:vAlign w:val="center"/>
          </w:tcPr>
          <w:p w14:paraId="25D93D76">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84250" cy="1111250"/>
                  <wp:effectExtent l="0" t="0" r="6350" b="1270"/>
                  <wp:docPr id="49" name="图片 29" descr="u=1946026101,3282807797&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descr="u=1946026101,3282807797&amp;fm=51&amp;gp=0[1]"/>
                          <pic:cNvPicPr>
                            <a:picLocks noChangeAspect="1"/>
                          </pic:cNvPicPr>
                        </pic:nvPicPr>
                        <pic:blipFill>
                          <a:blip r:embed="rId58"/>
                          <a:stretch>
                            <a:fillRect/>
                          </a:stretch>
                        </pic:blipFill>
                        <pic:spPr>
                          <a:xfrm>
                            <a:off x="0" y="0"/>
                            <a:ext cx="984250" cy="1111250"/>
                          </a:xfrm>
                          <a:prstGeom prst="rect">
                            <a:avLst/>
                          </a:prstGeom>
                          <a:noFill/>
                          <a:ln>
                            <a:noFill/>
                          </a:ln>
                        </pic:spPr>
                      </pic:pic>
                    </a:graphicData>
                  </a:graphic>
                </wp:inline>
              </w:drawing>
            </w:r>
          </w:p>
        </w:tc>
      </w:tr>
      <w:tr w14:paraId="5B3A8AE9">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74E9E68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茄子</w:t>
            </w:r>
          </w:p>
        </w:tc>
        <w:tc>
          <w:tcPr>
            <w:tcW w:w="1816" w:type="dxa"/>
            <w:tcBorders>
              <w:top w:val="single" w:color="000000" w:sz="6" w:space="0"/>
              <w:left w:val="single" w:color="000000" w:sz="6" w:space="0"/>
              <w:bottom w:val="single" w:color="000000" w:sz="6" w:space="0"/>
              <w:right w:val="single" w:color="000000" w:sz="6" w:space="0"/>
            </w:tcBorders>
            <w:vAlign w:val="center"/>
          </w:tcPr>
          <w:p w14:paraId="20416DF4">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色正（紫、绿、白）、形正（棒形、卵形、灯泡形），表面光滑有色泽，有弹性不软，皮薄肉嫩籽少，个体均匀。</w:t>
            </w:r>
          </w:p>
        </w:tc>
        <w:tc>
          <w:tcPr>
            <w:tcW w:w="1212" w:type="dxa"/>
            <w:tcBorders>
              <w:top w:val="single" w:color="000000" w:sz="6" w:space="0"/>
              <w:left w:val="single" w:color="000000" w:sz="6" w:space="0"/>
              <w:bottom w:val="single" w:color="000000" w:sz="6" w:space="0"/>
              <w:right w:val="single" w:color="000000" w:sz="6" w:space="0"/>
            </w:tcBorders>
            <w:vAlign w:val="center"/>
          </w:tcPr>
          <w:p w14:paraId="662ECEB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形态大小均匀一致</w:t>
            </w:r>
          </w:p>
        </w:tc>
        <w:tc>
          <w:tcPr>
            <w:tcW w:w="1900" w:type="dxa"/>
            <w:tcBorders>
              <w:top w:val="single" w:color="000000" w:sz="6" w:space="0"/>
              <w:left w:val="single" w:color="000000" w:sz="6" w:space="0"/>
              <w:bottom w:val="single" w:color="000000" w:sz="6" w:space="0"/>
              <w:right w:val="single" w:color="000000" w:sz="6" w:space="0"/>
            </w:tcBorders>
            <w:vAlign w:val="center"/>
          </w:tcPr>
          <w:p w14:paraId="14F0280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94740" cy="1191895"/>
                  <wp:effectExtent l="0" t="0" r="2540" b="12065"/>
                  <wp:docPr id="50" name="图片 30" descr="0__HWY%3M8%(7A$MVG2{Z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descr="0__HWY%3M8%(7A$MVG2{ZN0"/>
                          <pic:cNvPicPr>
                            <a:picLocks noChangeAspect="1"/>
                          </pic:cNvPicPr>
                        </pic:nvPicPr>
                        <pic:blipFill>
                          <a:blip r:embed="rId59"/>
                          <a:stretch>
                            <a:fillRect/>
                          </a:stretch>
                        </pic:blipFill>
                        <pic:spPr>
                          <a:xfrm>
                            <a:off x="0" y="0"/>
                            <a:ext cx="1094740" cy="119189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207DE27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表皮有皱，压伤、虫蛀、烂斑，籽肉分离，太软。</w:t>
            </w:r>
          </w:p>
        </w:tc>
        <w:tc>
          <w:tcPr>
            <w:tcW w:w="1820" w:type="dxa"/>
            <w:tcBorders>
              <w:top w:val="single" w:color="000000" w:sz="6" w:space="0"/>
              <w:left w:val="single" w:color="000000" w:sz="6" w:space="0"/>
              <w:bottom w:val="single" w:color="000000" w:sz="6" w:space="0"/>
              <w:right w:val="single" w:color="000000" w:sz="6" w:space="0"/>
            </w:tcBorders>
            <w:vAlign w:val="center"/>
          </w:tcPr>
          <w:p w14:paraId="5D27343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07110" cy="1132205"/>
                  <wp:effectExtent l="0" t="0" r="13970" b="10795"/>
                  <wp:docPr id="51" name="图片 31" descr="u=1204688234,251276098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descr="u=1204688234,2512760981&amp;fm=52&amp;gp=0"/>
                          <pic:cNvPicPr>
                            <a:picLocks noChangeAspect="1"/>
                          </pic:cNvPicPr>
                        </pic:nvPicPr>
                        <pic:blipFill>
                          <a:blip r:embed="rId60"/>
                          <a:stretch>
                            <a:fillRect/>
                          </a:stretch>
                        </pic:blipFill>
                        <pic:spPr>
                          <a:xfrm>
                            <a:off x="0" y="0"/>
                            <a:ext cx="1007110" cy="1132205"/>
                          </a:xfrm>
                          <a:prstGeom prst="rect">
                            <a:avLst/>
                          </a:prstGeom>
                          <a:noFill/>
                          <a:ln>
                            <a:noFill/>
                          </a:ln>
                        </pic:spPr>
                      </pic:pic>
                    </a:graphicData>
                  </a:graphic>
                </wp:inline>
              </w:drawing>
            </w:r>
          </w:p>
        </w:tc>
      </w:tr>
      <w:tr w14:paraId="339637E3">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16D03EF8">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莴笋</w:t>
            </w:r>
          </w:p>
        </w:tc>
        <w:tc>
          <w:tcPr>
            <w:tcW w:w="1816" w:type="dxa"/>
            <w:tcBorders>
              <w:top w:val="single" w:color="000000" w:sz="6" w:space="0"/>
              <w:left w:val="single" w:color="000000" w:sz="6" w:space="0"/>
              <w:bottom w:val="single" w:color="000000" w:sz="6" w:space="0"/>
              <w:right w:val="single" w:color="000000" w:sz="6" w:space="0"/>
            </w:tcBorders>
            <w:vAlign w:val="center"/>
          </w:tcPr>
          <w:p w14:paraId="7708EB64">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笋形粗壮、条直、均匀，叶绿色，茎皮光泽、绿或淡绿色，断面碧绿，嫩叶少。</w:t>
            </w:r>
          </w:p>
        </w:tc>
        <w:tc>
          <w:tcPr>
            <w:tcW w:w="1212" w:type="dxa"/>
            <w:tcBorders>
              <w:top w:val="single" w:color="000000" w:sz="6" w:space="0"/>
              <w:left w:val="single" w:color="000000" w:sz="6" w:space="0"/>
              <w:bottom w:val="single" w:color="000000" w:sz="6" w:space="0"/>
              <w:right w:val="single" w:color="000000" w:sz="6" w:space="0"/>
            </w:tcBorders>
            <w:vAlign w:val="center"/>
          </w:tcPr>
          <w:p w14:paraId="060AE44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度为：25-50 cm，直径为：4-7cm除去叶子部分长度至少大于20 cm；</w:t>
            </w:r>
          </w:p>
        </w:tc>
        <w:tc>
          <w:tcPr>
            <w:tcW w:w="1900" w:type="dxa"/>
            <w:tcBorders>
              <w:top w:val="single" w:color="000000" w:sz="6" w:space="0"/>
              <w:left w:val="single" w:color="000000" w:sz="6" w:space="0"/>
              <w:bottom w:val="single" w:color="000000" w:sz="6" w:space="0"/>
              <w:right w:val="single" w:color="000000" w:sz="6" w:space="0"/>
            </w:tcBorders>
            <w:vAlign w:val="center"/>
          </w:tcPr>
          <w:p w14:paraId="0CC1A456">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29970" cy="1041400"/>
                  <wp:effectExtent l="0" t="0" r="6350" b="10160"/>
                  <wp:docPr id="52" name="图片 32" descr="u=2318230185,326115786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descr="u=2318230185,3261157864&amp;fm=51&amp;gp=0"/>
                          <pic:cNvPicPr>
                            <a:picLocks noChangeAspect="1"/>
                          </pic:cNvPicPr>
                        </pic:nvPicPr>
                        <pic:blipFill>
                          <a:blip r:embed="rId61"/>
                          <a:stretch>
                            <a:fillRect/>
                          </a:stretch>
                        </pic:blipFill>
                        <pic:spPr>
                          <a:xfrm>
                            <a:off x="0" y="0"/>
                            <a:ext cx="1029970" cy="104140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7D6BC51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压伤、裂纹、水锈斑，空心、厚皮，黄叶、毛根、有泥土，有花蕾。</w:t>
            </w:r>
          </w:p>
        </w:tc>
        <w:tc>
          <w:tcPr>
            <w:tcW w:w="1820" w:type="dxa"/>
            <w:tcBorders>
              <w:top w:val="single" w:color="000000" w:sz="6" w:space="0"/>
              <w:left w:val="single" w:color="000000" w:sz="6" w:space="0"/>
              <w:bottom w:val="single" w:color="000000" w:sz="6" w:space="0"/>
              <w:right w:val="single" w:color="000000" w:sz="6" w:space="0"/>
            </w:tcBorders>
            <w:vAlign w:val="center"/>
          </w:tcPr>
          <w:p w14:paraId="4B11AA5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53770" cy="1074420"/>
                  <wp:effectExtent l="0" t="0" r="6350" b="7620"/>
                  <wp:docPr id="53" name="图片 33" descr="u=1709711206,2980364701&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descr="u=1709711206,2980364701&amp;fm=51&amp;gp=0[1]"/>
                          <pic:cNvPicPr>
                            <a:picLocks noChangeAspect="1"/>
                          </pic:cNvPicPr>
                        </pic:nvPicPr>
                        <pic:blipFill>
                          <a:blip r:embed="rId62"/>
                          <a:stretch>
                            <a:fillRect/>
                          </a:stretch>
                        </pic:blipFill>
                        <pic:spPr>
                          <a:xfrm>
                            <a:off x="0" y="0"/>
                            <a:ext cx="953770" cy="1074420"/>
                          </a:xfrm>
                          <a:prstGeom prst="rect">
                            <a:avLst/>
                          </a:prstGeom>
                          <a:noFill/>
                          <a:ln>
                            <a:noFill/>
                          </a:ln>
                        </pic:spPr>
                      </pic:pic>
                    </a:graphicData>
                  </a:graphic>
                </wp:inline>
              </w:drawing>
            </w:r>
          </w:p>
        </w:tc>
      </w:tr>
      <w:tr w14:paraId="27CE13D5">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4846C498">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蒜苔</w:t>
            </w:r>
          </w:p>
        </w:tc>
        <w:tc>
          <w:tcPr>
            <w:tcW w:w="1816" w:type="dxa"/>
            <w:tcBorders>
              <w:top w:val="single" w:color="000000" w:sz="6" w:space="0"/>
              <w:left w:val="single" w:color="000000" w:sz="6" w:space="0"/>
              <w:bottom w:val="single" w:color="000000" w:sz="6" w:space="0"/>
              <w:right w:val="single" w:color="000000" w:sz="6" w:space="0"/>
            </w:tcBorders>
            <w:vAlign w:val="center"/>
          </w:tcPr>
          <w:p w14:paraId="04CE894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颜色深绿，梗 细滑、有光泽、挺直，鲜嫩，指甲掐之易断。</w:t>
            </w:r>
          </w:p>
        </w:tc>
        <w:tc>
          <w:tcPr>
            <w:tcW w:w="1212" w:type="dxa"/>
            <w:tcBorders>
              <w:top w:val="single" w:color="000000" w:sz="6" w:space="0"/>
              <w:left w:val="single" w:color="000000" w:sz="6" w:space="0"/>
              <w:bottom w:val="single" w:color="000000" w:sz="6" w:space="0"/>
              <w:right w:val="single" w:color="000000" w:sz="6" w:space="0"/>
            </w:tcBorders>
            <w:vAlign w:val="center"/>
          </w:tcPr>
          <w:p w14:paraId="3408CE9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 32-45cm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574D077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30300" cy="991235"/>
                  <wp:effectExtent l="0" t="0" r="12700" b="14605"/>
                  <wp:docPr id="54" name="图片 34" descr="u=1224354940,186239758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descr="u=1224354940,1862397580&amp;fm=52&amp;gp=0"/>
                          <pic:cNvPicPr>
                            <a:picLocks noChangeAspect="1"/>
                          </pic:cNvPicPr>
                        </pic:nvPicPr>
                        <pic:blipFill>
                          <a:blip r:embed="rId63"/>
                          <a:stretch>
                            <a:fillRect/>
                          </a:stretch>
                        </pic:blipFill>
                        <pic:spPr>
                          <a:xfrm>
                            <a:off x="0" y="0"/>
                            <a:ext cx="1130300" cy="99123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5243C46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颜色黄绿，梗粗、表面有皱纹、老、掐之不断，薹尖干黄。</w:t>
            </w:r>
          </w:p>
        </w:tc>
        <w:tc>
          <w:tcPr>
            <w:tcW w:w="1820" w:type="dxa"/>
            <w:tcBorders>
              <w:top w:val="single" w:color="000000" w:sz="6" w:space="0"/>
              <w:left w:val="single" w:color="000000" w:sz="6" w:space="0"/>
              <w:bottom w:val="single" w:color="000000" w:sz="6" w:space="0"/>
              <w:right w:val="single" w:color="000000" w:sz="6" w:space="0"/>
            </w:tcBorders>
            <w:vAlign w:val="center"/>
          </w:tcPr>
          <w:p w14:paraId="28AEEC3B">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89330" cy="1043305"/>
                  <wp:effectExtent l="0" t="0" r="1270" b="8255"/>
                  <wp:docPr id="55" name="图片 35" descr="u=3234584279,397351096&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descr="u=3234584279,397351096&amp;fm=52&amp;gp=0[1]"/>
                          <pic:cNvPicPr>
                            <a:picLocks noChangeAspect="1"/>
                          </pic:cNvPicPr>
                        </pic:nvPicPr>
                        <pic:blipFill>
                          <a:blip r:embed="rId64"/>
                          <a:stretch>
                            <a:fillRect/>
                          </a:stretch>
                        </pic:blipFill>
                        <pic:spPr>
                          <a:xfrm>
                            <a:off x="0" y="0"/>
                            <a:ext cx="989330" cy="1043305"/>
                          </a:xfrm>
                          <a:prstGeom prst="rect">
                            <a:avLst/>
                          </a:prstGeom>
                          <a:noFill/>
                          <a:ln>
                            <a:noFill/>
                          </a:ln>
                        </pic:spPr>
                      </pic:pic>
                    </a:graphicData>
                  </a:graphic>
                </wp:inline>
              </w:drawing>
            </w:r>
          </w:p>
        </w:tc>
      </w:tr>
      <w:tr w14:paraId="5F39A8FE">
        <w:tblPrEx>
          <w:tblCellMar>
            <w:top w:w="0" w:type="dxa"/>
            <w:left w:w="0" w:type="dxa"/>
            <w:bottom w:w="0" w:type="dxa"/>
            <w:right w:w="0" w:type="dxa"/>
          </w:tblCellMar>
        </w:tblPrEx>
        <w:trPr>
          <w:trHeight w:val="216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1CCEAD25">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菜花</w:t>
            </w:r>
          </w:p>
          <w:p w14:paraId="2B3CB67E">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（花椰菜）</w:t>
            </w:r>
          </w:p>
        </w:tc>
        <w:tc>
          <w:tcPr>
            <w:tcW w:w="1816" w:type="dxa"/>
            <w:tcBorders>
              <w:top w:val="single" w:color="000000" w:sz="6" w:space="0"/>
              <w:left w:val="single" w:color="000000" w:sz="6" w:space="0"/>
              <w:bottom w:val="single" w:color="000000" w:sz="6" w:space="0"/>
              <w:right w:val="single" w:color="000000" w:sz="6" w:space="0"/>
            </w:tcBorders>
            <w:vAlign w:val="center"/>
          </w:tcPr>
          <w:p w14:paraId="6E3D687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15"/>
                <w:szCs w:val="15"/>
                <w:highlight w:val="none"/>
                <w14:textFill>
                  <w14:solidFill>
                    <w14:schemeClr w14:val="tx1"/>
                  </w14:solidFill>
                </w14:textFill>
              </w:rPr>
              <w:t>花蕾颜色洁白或乳白、细密紧实不散，球形完整、表面湿润，花梗乳白或淡绿、紧凑，外叶绿色且少，主茎短，断面洁白。</w:t>
            </w:r>
          </w:p>
        </w:tc>
        <w:tc>
          <w:tcPr>
            <w:tcW w:w="1212" w:type="dxa"/>
            <w:tcBorders>
              <w:top w:val="single" w:color="000000" w:sz="6" w:space="0"/>
              <w:left w:val="single" w:color="000000" w:sz="6" w:space="0"/>
              <w:bottom w:val="single" w:color="000000" w:sz="6" w:space="0"/>
              <w:right w:val="single" w:color="000000" w:sz="6" w:space="0"/>
            </w:tcBorders>
            <w:vAlign w:val="center"/>
          </w:tcPr>
          <w:p w14:paraId="0AEA7E4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直径为：12—20cm</w:t>
            </w:r>
          </w:p>
        </w:tc>
        <w:tc>
          <w:tcPr>
            <w:tcW w:w="1900" w:type="dxa"/>
            <w:tcBorders>
              <w:top w:val="single" w:color="000000" w:sz="6" w:space="0"/>
              <w:left w:val="single" w:color="000000" w:sz="6" w:space="0"/>
              <w:bottom w:val="single" w:color="000000" w:sz="6" w:space="0"/>
              <w:right w:val="single" w:color="000000" w:sz="6" w:space="0"/>
            </w:tcBorders>
            <w:vAlign w:val="center"/>
          </w:tcPr>
          <w:p w14:paraId="5BA96713">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page">
                    <wp:posOffset>76200</wp:posOffset>
                  </wp:positionH>
                  <wp:positionV relativeFrom="page">
                    <wp:posOffset>145415</wp:posOffset>
                  </wp:positionV>
                  <wp:extent cx="1060450" cy="1138555"/>
                  <wp:effectExtent l="0" t="0" r="6350" b="4445"/>
                  <wp:wrapNone/>
                  <wp:docPr id="56" name="Picture 3" descr="u=4133341652,224556650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descr="u=4133341652,2245566501&amp;fm=52&amp;gp=0"/>
                          <pic:cNvPicPr>
                            <a:picLocks noChangeAspect="1"/>
                          </pic:cNvPicPr>
                        </pic:nvPicPr>
                        <pic:blipFill>
                          <a:blip r:embed="rId65"/>
                          <a:srcRect l="8121" r="8171"/>
                          <a:stretch>
                            <a:fillRect/>
                          </a:stretch>
                        </pic:blipFill>
                        <pic:spPr>
                          <a:xfrm>
                            <a:off x="0" y="0"/>
                            <a:ext cx="1060450" cy="1138555"/>
                          </a:xfrm>
                          <a:prstGeom prst="rect">
                            <a:avLst/>
                          </a:prstGeom>
                          <a:noFill/>
                          <a:ln>
                            <a:noFill/>
                          </a:ln>
                        </pic:spPr>
                      </pic:pic>
                    </a:graphicData>
                  </a:graphic>
                </wp:anchor>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5A33F3D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花蕾发黄、有黑斑及污点、粗而松，表面发干，压伤、刀伤、虫害，主茎长。</w:t>
            </w:r>
          </w:p>
        </w:tc>
        <w:tc>
          <w:tcPr>
            <w:tcW w:w="1820" w:type="dxa"/>
            <w:tcBorders>
              <w:top w:val="single" w:color="000000" w:sz="6" w:space="0"/>
              <w:left w:val="single" w:color="000000" w:sz="6" w:space="0"/>
              <w:bottom w:val="single" w:color="000000" w:sz="6" w:space="0"/>
              <w:right w:val="single" w:color="000000" w:sz="6" w:space="0"/>
            </w:tcBorders>
            <w:vAlign w:val="center"/>
          </w:tcPr>
          <w:p w14:paraId="4E1DB07A">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anchor distT="0" distB="0" distL="114300" distR="114300" simplePos="0" relativeHeight="251664384" behindDoc="0" locked="0" layoutInCell="1" allowOverlap="1">
                  <wp:simplePos x="0" y="0"/>
                  <wp:positionH relativeFrom="page">
                    <wp:posOffset>101600</wp:posOffset>
                  </wp:positionH>
                  <wp:positionV relativeFrom="page">
                    <wp:posOffset>156210</wp:posOffset>
                  </wp:positionV>
                  <wp:extent cx="908050" cy="1129030"/>
                  <wp:effectExtent l="0" t="0" r="6350" b="13970"/>
                  <wp:wrapNone/>
                  <wp:docPr id="57" name="Picture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图片1"/>
                          <pic:cNvPicPr>
                            <a:picLocks noChangeAspect="1"/>
                          </pic:cNvPicPr>
                        </pic:nvPicPr>
                        <pic:blipFill>
                          <a:blip r:embed="rId66"/>
                          <a:stretch>
                            <a:fillRect/>
                          </a:stretch>
                        </pic:blipFill>
                        <pic:spPr>
                          <a:xfrm>
                            <a:off x="0" y="0"/>
                            <a:ext cx="908050" cy="1129030"/>
                          </a:xfrm>
                          <a:prstGeom prst="rect">
                            <a:avLst/>
                          </a:prstGeom>
                          <a:noFill/>
                          <a:ln>
                            <a:noFill/>
                          </a:ln>
                        </pic:spPr>
                      </pic:pic>
                    </a:graphicData>
                  </a:graphic>
                </wp:anchor>
              </w:drawing>
            </w:r>
          </w:p>
          <w:p w14:paraId="59CF3E0F">
            <w:pPr>
              <w:spacing w:line="360" w:lineRule="auto"/>
              <w:rPr>
                <w:rFonts w:hint="eastAsia" w:ascii="宋体" w:hAnsi="宋体" w:eastAsia="宋体" w:cs="宋体"/>
                <w:color w:val="000000" w:themeColor="text1"/>
                <w:szCs w:val="21"/>
                <w:highlight w:val="none"/>
                <w14:textFill>
                  <w14:solidFill>
                    <w14:schemeClr w14:val="tx1"/>
                  </w14:solidFill>
                </w14:textFill>
              </w:rPr>
            </w:pPr>
          </w:p>
          <w:p w14:paraId="73B723D7">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14:paraId="126D2A35">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0A5CD4BB">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西兰花</w:t>
            </w:r>
          </w:p>
        </w:tc>
        <w:tc>
          <w:tcPr>
            <w:tcW w:w="1816" w:type="dxa"/>
            <w:tcBorders>
              <w:top w:val="single" w:color="000000" w:sz="6" w:space="0"/>
              <w:left w:val="single" w:color="000000" w:sz="6" w:space="0"/>
              <w:bottom w:val="single" w:color="000000" w:sz="6" w:space="0"/>
              <w:right w:val="single" w:color="000000" w:sz="6" w:space="0"/>
            </w:tcBorders>
            <w:vAlign w:val="center"/>
          </w:tcPr>
          <w:p w14:paraId="72CD1AA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花蕾颜色深绿、细密紧实，球形完整、表面有白霜，花梗深绿、紧凑，外叶绿色且少，主茎短</w:t>
            </w:r>
            <w:r>
              <w:rPr>
                <w:rFonts w:hint="eastAsia" w:ascii="宋体" w:hAnsi="宋体" w:eastAsia="宋体" w:cs="宋体"/>
                <w:color w:val="000000" w:themeColor="text1"/>
                <w:sz w:val="15"/>
                <w:szCs w:val="15"/>
                <w:highlight w:val="none"/>
                <w14:textFill>
                  <w14:solidFill>
                    <w14:schemeClr w14:val="tx1"/>
                  </w14:solidFill>
                </w14:textFill>
              </w:rPr>
              <w:t>。</w:t>
            </w:r>
          </w:p>
        </w:tc>
        <w:tc>
          <w:tcPr>
            <w:tcW w:w="1212" w:type="dxa"/>
            <w:tcBorders>
              <w:top w:val="single" w:color="000000" w:sz="6" w:space="0"/>
              <w:left w:val="single" w:color="000000" w:sz="6" w:space="0"/>
              <w:bottom w:val="single" w:color="000000" w:sz="6" w:space="0"/>
              <w:right w:val="single" w:color="000000" w:sz="6" w:space="0"/>
            </w:tcBorders>
            <w:vAlign w:val="center"/>
          </w:tcPr>
          <w:p w14:paraId="7AC5021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直径12-18厘米，花朵下方最低分叉处离底部不超过2cm。</w:t>
            </w:r>
          </w:p>
        </w:tc>
        <w:tc>
          <w:tcPr>
            <w:tcW w:w="1900" w:type="dxa"/>
            <w:tcBorders>
              <w:top w:val="single" w:color="000000" w:sz="6" w:space="0"/>
              <w:left w:val="single" w:color="000000" w:sz="6" w:space="0"/>
              <w:bottom w:val="single" w:color="000000" w:sz="6" w:space="0"/>
              <w:right w:val="single" w:color="000000" w:sz="6" w:space="0"/>
            </w:tcBorders>
            <w:vAlign w:val="center"/>
          </w:tcPr>
          <w:p w14:paraId="68B7396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61720" cy="1130300"/>
                  <wp:effectExtent l="0" t="0" r="5080" b="12700"/>
                  <wp:docPr id="58" name="图片 36" descr="u=2465610473,223040901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6" descr="u=2465610473,2230409014&amp;fm=51&amp;gp=0"/>
                          <pic:cNvPicPr>
                            <a:picLocks noChangeAspect="1"/>
                          </pic:cNvPicPr>
                        </pic:nvPicPr>
                        <pic:blipFill>
                          <a:blip r:embed="rId67"/>
                          <a:srcRect t="2069" b="10840"/>
                          <a:stretch>
                            <a:fillRect/>
                          </a:stretch>
                        </pic:blipFill>
                        <pic:spPr>
                          <a:xfrm>
                            <a:off x="0" y="0"/>
                            <a:ext cx="1061720" cy="113030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4E1F89DE">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花蕾有烂斑、污点、粗而松，表面发干，压伤、刀伤、虫害，主茎长。</w:t>
            </w:r>
          </w:p>
        </w:tc>
        <w:tc>
          <w:tcPr>
            <w:tcW w:w="1820" w:type="dxa"/>
            <w:tcBorders>
              <w:top w:val="single" w:color="000000" w:sz="6" w:space="0"/>
              <w:left w:val="single" w:color="000000" w:sz="6" w:space="0"/>
              <w:bottom w:val="single" w:color="000000" w:sz="6" w:space="0"/>
              <w:right w:val="single" w:color="000000" w:sz="6" w:space="0"/>
            </w:tcBorders>
            <w:vAlign w:val="center"/>
          </w:tcPr>
          <w:p w14:paraId="045D371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78535" cy="1205865"/>
                  <wp:effectExtent l="0" t="0" r="12065" b="13335"/>
                  <wp:docPr id="59" name="图片 37" descr="u=4080320562,39697118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 descr="u=4080320562,396971183&amp;fm=52&amp;gp=0"/>
                          <pic:cNvPicPr>
                            <a:picLocks noChangeAspect="1"/>
                          </pic:cNvPicPr>
                        </pic:nvPicPr>
                        <pic:blipFill>
                          <a:blip r:embed="rId68"/>
                          <a:srcRect r="-3354"/>
                          <a:stretch>
                            <a:fillRect/>
                          </a:stretch>
                        </pic:blipFill>
                        <pic:spPr>
                          <a:xfrm>
                            <a:off x="0" y="0"/>
                            <a:ext cx="978535" cy="1205865"/>
                          </a:xfrm>
                          <a:prstGeom prst="rect">
                            <a:avLst/>
                          </a:prstGeom>
                          <a:noFill/>
                          <a:ln>
                            <a:noFill/>
                          </a:ln>
                        </pic:spPr>
                      </pic:pic>
                    </a:graphicData>
                  </a:graphic>
                </wp:inline>
              </w:drawing>
            </w:r>
          </w:p>
        </w:tc>
      </w:tr>
      <w:tr w14:paraId="2BDF9708">
        <w:tblPrEx>
          <w:tblCellMar>
            <w:top w:w="0" w:type="dxa"/>
            <w:left w:w="0" w:type="dxa"/>
            <w:bottom w:w="0" w:type="dxa"/>
            <w:right w:w="0" w:type="dxa"/>
          </w:tblCellMar>
        </w:tblPrEx>
        <w:trPr>
          <w:trHeight w:val="2596"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78241698">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黄瓜</w:t>
            </w:r>
          </w:p>
        </w:tc>
        <w:tc>
          <w:tcPr>
            <w:tcW w:w="1816" w:type="dxa"/>
            <w:tcBorders>
              <w:top w:val="single" w:color="000000" w:sz="6" w:space="0"/>
              <w:left w:val="single" w:color="000000" w:sz="6" w:space="0"/>
              <w:bottom w:val="single" w:color="000000" w:sz="6" w:space="0"/>
              <w:right w:val="single" w:color="000000" w:sz="6" w:space="0"/>
            </w:tcBorders>
            <w:vAlign w:val="center"/>
          </w:tcPr>
          <w:p w14:paraId="15C422F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颜色青绿，瓜身细短、条直均匀，瓜把小，顶花带刺，</w:t>
            </w:r>
            <w:r>
              <w:rPr>
                <w:rFonts w:hint="eastAsia" w:ascii="宋体" w:hAnsi="宋体" w:eastAsia="宋体" w:cs="宋体"/>
                <w:color w:val="000000" w:themeColor="text1"/>
                <w:highlight w:val="none"/>
                <w14:textFill>
                  <w14:solidFill>
                    <w14:schemeClr w14:val="tx1"/>
                  </w14:solidFill>
                </w14:textFill>
              </w:rPr>
              <w:t>用手去搓会有刺痛感，</w:t>
            </w:r>
            <w:r>
              <w:rPr>
                <w:rFonts w:hint="eastAsia" w:ascii="宋体" w:hAnsi="宋体" w:eastAsia="宋体" w:cs="宋体"/>
                <w:color w:val="000000" w:themeColor="text1"/>
                <w:szCs w:val="21"/>
                <w:highlight w:val="none"/>
                <w14:textFill>
                  <w14:solidFill>
                    <w14:schemeClr w14:val="tx1"/>
                  </w14:solidFill>
                </w14:textFill>
              </w:rPr>
              <w:t>有光泽，肉脆甜、瓤小子少。</w:t>
            </w:r>
          </w:p>
        </w:tc>
        <w:tc>
          <w:tcPr>
            <w:tcW w:w="1212" w:type="dxa"/>
            <w:tcBorders>
              <w:top w:val="single" w:color="000000" w:sz="6" w:space="0"/>
              <w:left w:val="single" w:color="000000" w:sz="6" w:space="0"/>
              <w:bottom w:val="single" w:color="000000" w:sz="6" w:space="0"/>
              <w:right w:val="single" w:color="000000" w:sz="6" w:space="0"/>
            </w:tcBorders>
            <w:vAlign w:val="center"/>
          </w:tcPr>
          <w:p w14:paraId="65207224">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长度≥20cm，直径3-4cm</w:t>
            </w:r>
          </w:p>
        </w:tc>
        <w:tc>
          <w:tcPr>
            <w:tcW w:w="1900" w:type="dxa"/>
            <w:tcBorders>
              <w:top w:val="single" w:color="000000" w:sz="6" w:space="0"/>
              <w:left w:val="single" w:color="000000" w:sz="6" w:space="0"/>
              <w:bottom w:val="single" w:color="000000" w:sz="6" w:space="0"/>
              <w:right w:val="single" w:color="000000" w:sz="6" w:space="0"/>
            </w:tcBorders>
            <w:vAlign w:val="center"/>
          </w:tcPr>
          <w:p w14:paraId="5C4E1A65">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anchor distT="0" distB="0" distL="114300" distR="114300" simplePos="0" relativeHeight="251667456" behindDoc="0" locked="0" layoutInCell="1" allowOverlap="1">
                  <wp:simplePos x="0" y="0"/>
                  <wp:positionH relativeFrom="page">
                    <wp:posOffset>24765</wp:posOffset>
                  </wp:positionH>
                  <wp:positionV relativeFrom="page">
                    <wp:posOffset>203200</wp:posOffset>
                  </wp:positionV>
                  <wp:extent cx="1131570" cy="1231265"/>
                  <wp:effectExtent l="0" t="0" r="11430" b="3175"/>
                  <wp:wrapNone/>
                  <wp:docPr id="60" name="Picture 5" descr="u=730742286,3409366516&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u=730742286,3409366516&amp;fm=51&amp;gp=0"/>
                          <pic:cNvPicPr>
                            <a:picLocks noChangeAspect="1"/>
                          </pic:cNvPicPr>
                        </pic:nvPicPr>
                        <pic:blipFill>
                          <a:blip r:embed="rId69"/>
                          <a:srcRect t="4773" r="7785"/>
                          <a:stretch>
                            <a:fillRect/>
                          </a:stretch>
                        </pic:blipFill>
                        <pic:spPr>
                          <a:xfrm>
                            <a:off x="0" y="0"/>
                            <a:ext cx="1131570" cy="1231265"/>
                          </a:xfrm>
                          <a:prstGeom prst="rect">
                            <a:avLst/>
                          </a:prstGeom>
                          <a:noFill/>
                          <a:ln>
                            <a:noFill/>
                          </a:ln>
                        </pic:spPr>
                      </pic:pic>
                    </a:graphicData>
                  </a:graphic>
                </wp:anchor>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11F1A04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颜色黄，皮皱，有大肚或瘦尖、弯曲，有压伤、腐烂、断裂，肉白或有空心。</w:t>
            </w:r>
          </w:p>
        </w:tc>
        <w:tc>
          <w:tcPr>
            <w:tcW w:w="1820" w:type="dxa"/>
            <w:tcBorders>
              <w:top w:val="single" w:color="000000" w:sz="6" w:space="0"/>
              <w:left w:val="single" w:color="000000" w:sz="6" w:space="0"/>
              <w:bottom w:val="single" w:color="000000" w:sz="6" w:space="0"/>
              <w:right w:val="single" w:color="000000" w:sz="6" w:space="0"/>
            </w:tcBorders>
            <w:vAlign w:val="center"/>
          </w:tcPr>
          <w:p w14:paraId="24ABBEC7">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anchor distT="0" distB="0" distL="114300" distR="114300" simplePos="0" relativeHeight="251668480" behindDoc="0" locked="0" layoutInCell="1" allowOverlap="1">
                  <wp:simplePos x="0" y="0"/>
                  <wp:positionH relativeFrom="page">
                    <wp:posOffset>64135</wp:posOffset>
                  </wp:positionH>
                  <wp:positionV relativeFrom="page">
                    <wp:posOffset>170815</wp:posOffset>
                  </wp:positionV>
                  <wp:extent cx="975995" cy="1261110"/>
                  <wp:effectExtent l="0" t="0" r="14605" b="3810"/>
                  <wp:wrapNone/>
                  <wp:docPr id="61" name="Picture 6" descr="u=2846902361,83677289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descr="u=2846902361,836772890&amp;fm=51&amp;gp=0"/>
                          <pic:cNvPicPr>
                            <a:picLocks noChangeAspect="1"/>
                          </pic:cNvPicPr>
                        </pic:nvPicPr>
                        <pic:blipFill>
                          <a:blip r:embed="rId70"/>
                          <a:stretch>
                            <a:fillRect/>
                          </a:stretch>
                        </pic:blipFill>
                        <pic:spPr>
                          <a:xfrm>
                            <a:off x="0" y="0"/>
                            <a:ext cx="975995" cy="1261110"/>
                          </a:xfrm>
                          <a:prstGeom prst="rect">
                            <a:avLst/>
                          </a:prstGeom>
                          <a:noFill/>
                          <a:ln>
                            <a:noFill/>
                          </a:ln>
                        </pic:spPr>
                      </pic:pic>
                    </a:graphicData>
                  </a:graphic>
                </wp:anchor>
              </w:drawing>
            </w:r>
          </w:p>
        </w:tc>
      </w:tr>
      <w:tr w14:paraId="5A899C1F">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63B1718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冬瓜</w:t>
            </w:r>
          </w:p>
        </w:tc>
        <w:tc>
          <w:tcPr>
            <w:tcW w:w="1816" w:type="dxa"/>
            <w:tcBorders>
              <w:top w:val="single" w:color="000000" w:sz="6" w:space="0"/>
              <w:left w:val="single" w:color="000000" w:sz="6" w:space="0"/>
              <w:bottom w:val="single" w:color="000000" w:sz="6" w:space="0"/>
              <w:right w:val="single" w:color="000000" w:sz="6" w:space="0"/>
            </w:tcBorders>
            <w:vAlign w:val="center"/>
          </w:tcPr>
          <w:p w14:paraId="0921F43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皮青翠、有白霜，肉洁白，厚嫩、紧密，膛少，有一定硬度。</w:t>
            </w:r>
          </w:p>
        </w:tc>
        <w:tc>
          <w:tcPr>
            <w:tcW w:w="1212" w:type="dxa"/>
            <w:tcBorders>
              <w:top w:val="single" w:color="000000" w:sz="6" w:space="0"/>
              <w:left w:val="single" w:color="000000" w:sz="6" w:space="0"/>
              <w:bottom w:val="single" w:color="000000" w:sz="6" w:space="0"/>
              <w:right w:val="single" w:color="000000" w:sz="6" w:space="0"/>
            </w:tcBorders>
            <w:vAlign w:val="center"/>
          </w:tcPr>
          <w:p w14:paraId="3ED7D95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直径在20cm以上，单个重量不少于8.0公斤</w:t>
            </w:r>
          </w:p>
        </w:tc>
        <w:tc>
          <w:tcPr>
            <w:tcW w:w="1900" w:type="dxa"/>
            <w:tcBorders>
              <w:top w:val="single" w:color="000000" w:sz="6" w:space="0"/>
              <w:left w:val="single" w:color="000000" w:sz="6" w:space="0"/>
              <w:bottom w:val="single" w:color="000000" w:sz="6" w:space="0"/>
              <w:right w:val="single" w:color="000000" w:sz="6" w:space="0"/>
            </w:tcBorders>
            <w:vAlign w:val="center"/>
          </w:tcPr>
          <w:p w14:paraId="07C2026C">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26490" cy="942340"/>
                  <wp:effectExtent l="0" t="0" r="1270" b="2540"/>
                  <wp:docPr id="62" name="图片 38" descr="u=571030982,4225260026&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8" descr="u=571030982,4225260026&amp;fm=52&amp;gp=0"/>
                          <pic:cNvPicPr>
                            <a:picLocks noChangeAspect="1"/>
                          </pic:cNvPicPr>
                        </pic:nvPicPr>
                        <pic:blipFill>
                          <a:blip r:embed="rId71"/>
                          <a:stretch>
                            <a:fillRect/>
                          </a:stretch>
                        </pic:blipFill>
                        <pic:spPr>
                          <a:xfrm>
                            <a:off x="0" y="0"/>
                            <a:ext cx="1126490" cy="94234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20C67A8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压伤、烂斑、较软，肉有空隙、水分少、发糠。</w:t>
            </w:r>
          </w:p>
        </w:tc>
        <w:tc>
          <w:tcPr>
            <w:tcW w:w="1820" w:type="dxa"/>
            <w:tcBorders>
              <w:top w:val="single" w:color="000000" w:sz="6" w:space="0"/>
              <w:left w:val="single" w:color="000000" w:sz="6" w:space="0"/>
              <w:bottom w:val="single" w:color="000000" w:sz="6" w:space="0"/>
              <w:right w:val="single" w:color="000000" w:sz="6" w:space="0"/>
            </w:tcBorders>
            <w:vAlign w:val="center"/>
          </w:tcPr>
          <w:p w14:paraId="2CBAA88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92200" cy="1039495"/>
                  <wp:effectExtent l="0" t="0" r="5080" b="12065"/>
                  <wp:docPr id="63" name="图片 39" descr="u=3026444581,425252419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9" descr="u=3026444581,4252524192&amp;fm=51&amp;gp=0"/>
                          <pic:cNvPicPr>
                            <a:picLocks noChangeAspect="1"/>
                          </pic:cNvPicPr>
                        </pic:nvPicPr>
                        <pic:blipFill>
                          <a:blip r:embed="rId72"/>
                          <a:stretch>
                            <a:fillRect/>
                          </a:stretch>
                        </pic:blipFill>
                        <pic:spPr>
                          <a:xfrm>
                            <a:off x="0" y="0"/>
                            <a:ext cx="1092200" cy="1039495"/>
                          </a:xfrm>
                          <a:prstGeom prst="rect">
                            <a:avLst/>
                          </a:prstGeom>
                          <a:noFill/>
                          <a:ln>
                            <a:noFill/>
                          </a:ln>
                        </pic:spPr>
                      </pic:pic>
                    </a:graphicData>
                  </a:graphic>
                </wp:inline>
              </w:drawing>
            </w:r>
          </w:p>
        </w:tc>
      </w:tr>
      <w:tr w14:paraId="38621677">
        <w:tblPrEx>
          <w:tblCellMar>
            <w:top w:w="0" w:type="dxa"/>
            <w:left w:w="0" w:type="dxa"/>
            <w:bottom w:w="0" w:type="dxa"/>
            <w:right w:w="0" w:type="dxa"/>
          </w:tblCellMar>
        </w:tblPrEx>
        <w:trPr>
          <w:trHeight w:val="210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41F97749">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丝瓜</w:t>
            </w:r>
          </w:p>
        </w:tc>
        <w:tc>
          <w:tcPr>
            <w:tcW w:w="1816" w:type="dxa"/>
            <w:tcBorders>
              <w:top w:val="single" w:color="000000" w:sz="6" w:space="0"/>
              <w:left w:val="single" w:color="000000" w:sz="6" w:space="0"/>
              <w:bottom w:val="single" w:color="000000" w:sz="6" w:space="0"/>
              <w:right w:val="single" w:color="000000" w:sz="6" w:space="0"/>
            </w:tcBorders>
            <w:vAlign w:val="center"/>
          </w:tcPr>
          <w:p w14:paraId="18A379DE">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有棱和无棱两种，皮颜色翠绿、薄嫩，有白霜，条直均匀、细长挺直，易断无弹性，肉洁白软嫩、子小。</w:t>
            </w:r>
          </w:p>
        </w:tc>
        <w:tc>
          <w:tcPr>
            <w:tcW w:w="1212" w:type="dxa"/>
            <w:tcBorders>
              <w:top w:val="single" w:color="000000" w:sz="6" w:space="0"/>
              <w:left w:val="single" w:color="000000" w:sz="6" w:space="0"/>
              <w:bottom w:val="single" w:color="000000" w:sz="6" w:space="0"/>
              <w:right w:val="single" w:color="000000" w:sz="6" w:space="0"/>
            </w:tcBorders>
            <w:vAlign w:val="center"/>
          </w:tcPr>
          <w:p w14:paraId="55654A5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25—40cm，直径2—3cm</w:t>
            </w:r>
          </w:p>
        </w:tc>
        <w:tc>
          <w:tcPr>
            <w:tcW w:w="1900" w:type="dxa"/>
            <w:tcBorders>
              <w:top w:val="single" w:color="000000" w:sz="6" w:space="0"/>
              <w:left w:val="single" w:color="000000" w:sz="6" w:space="0"/>
              <w:bottom w:val="single" w:color="000000" w:sz="6" w:space="0"/>
              <w:right w:val="single" w:color="000000" w:sz="6" w:space="0"/>
            </w:tcBorders>
            <w:vAlign w:val="center"/>
          </w:tcPr>
          <w:p w14:paraId="426F8979">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16330" cy="1151890"/>
                  <wp:effectExtent l="0" t="0" r="11430" b="6350"/>
                  <wp:docPr id="64" name="图片 40" descr="u=814491520,2936161302&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descr="u=814491520,2936161302&amp;fm=52&amp;gp=0"/>
                          <pic:cNvPicPr>
                            <a:picLocks noChangeAspect="1"/>
                          </pic:cNvPicPr>
                        </pic:nvPicPr>
                        <pic:blipFill>
                          <a:blip r:embed="rId73"/>
                          <a:stretch>
                            <a:fillRect/>
                          </a:stretch>
                        </pic:blipFill>
                        <pic:spPr>
                          <a:xfrm>
                            <a:off x="0" y="0"/>
                            <a:ext cx="1116330" cy="115189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2DA54DB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颜色泛黄、皮粗糙，弯曲、伤疤、烂斑、黄斑，肉松软或空。</w:t>
            </w:r>
          </w:p>
        </w:tc>
        <w:tc>
          <w:tcPr>
            <w:tcW w:w="1820" w:type="dxa"/>
            <w:tcBorders>
              <w:top w:val="single" w:color="000000" w:sz="6" w:space="0"/>
              <w:left w:val="single" w:color="000000" w:sz="6" w:space="0"/>
              <w:bottom w:val="single" w:color="000000" w:sz="6" w:space="0"/>
              <w:right w:val="single" w:color="000000" w:sz="6" w:space="0"/>
            </w:tcBorders>
            <w:vAlign w:val="center"/>
          </w:tcPr>
          <w:p w14:paraId="3944162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33780" cy="1235075"/>
                  <wp:effectExtent l="0" t="0" r="2540" b="14605"/>
                  <wp:docPr id="65" name="图片 41" descr="u=3238706807,1420487052&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descr="u=3238706807,1420487052&amp;fm=51&amp;gp=0[1]"/>
                          <pic:cNvPicPr>
                            <a:picLocks noChangeAspect="1"/>
                          </pic:cNvPicPr>
                        </pic:nvPicPr>
                        <pic:blipFill>
                          <a:blip r:embed="rId74"/>
                          <a:stretch>
                            <a:fillRect/>
                          </a:stretch>
                        </pic:blipFill>
                        <pic:spPr>
                          <a:xfrm>
                            <a:off x="0" y="0"/>
                            <a:ext cx="1033780" cy="1235075"/>
                          </a:xfrm>
                          <a:prstGeom prst="rect">
                            <a:avLst/>
                          </a:prstGeom>
                          <a:noFill/>
                          <a:ln>
                            <a:noFill/>
                          </a:ln>
                        </pic:spPr>
                      </pic:pic>
                    </a:graphicData>
                  </a:graphic>
                </wp:inline>
              </w:drawing>
            </w:r>
          </w:p>
        </w:tc>
      </w:tr>
      <w:tr w14:paraId="31DF2D0C">
        <w:tblPrEx>
          <w:tblCellMar>
            <w:top w:w="0" w:type="dxa"/>
            <w:left w:w="0" w:type="dxa"/>
            <w:bottom w:w="0" w:type="dxa"/>
            <w:right w:w="0" w:type="dxa"/>
          </w:tblCellMar>
        </w:tblPrEx>
        <w:trPr>
          <w:trHeight w:val="2253"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5A3B03D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苦瓜</w:t>
            </w:r>
          </w:p>
        </w:tc>
        <w:tc>
          <w:tcPr>
            <w:tcW w:w="1816" w:type="dxa"/>
            <w:tcBorders>
              <w:top w:val="single" w:color="000000" w:sz="6" w:space="0"/>
              <w:left w:val="single" w:color="000000" w:sz="6" w:space="0"/>
              <w:bottom w:val="single" w:color="000000" w:sz="6" w:space="0"/>
              <w:right w:val="single" w:color="000000" w:sz="6" w:space="0"/>
            </w:tcBorders>
            <w:vAlign w:val="center"/>
          </w:tcPr>
          <w:p w14:paraId="071366D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颜色淡绿色有光泽，凸处明显，条直均匀， 一定硬度，瓤黄白，子小，味苦。</w:t>
            </w:r>
          </w:p>
        </w:tc>
        <w:tc>
          <w:tcPr>
            <w:tcW w:w="1212" w:type="dxa"/>
            <w:tcBorders>
              <w:top w:val="single" w:color="000000" w:sz="6" w:space="0"/>
              <w:left w:val="single" w:color="000000" w:sz="6" w:space="0"/>
              <w:bottom w:val="single" w:color="000000" w:sz="6" w:space="0"/>
              <w:right w:val="single" w:color="000000" w:sz="6" w:space="0"/>
            </w:tcBorders>
            <w:vAlign w:val="center"/>
          </w:tcPr>
          <w:p w14:paraId="5756F3BC">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新鲜无腐烂，凹凸明显，条直明显</w:t>
            </w:r>
          </w:p>
        </w:tc>
        <w:tc>
          <w:tcPr>
            <w:tcW w:w="1900" w:type="dxa"/>
            <w:tcBorders>
              <w:top w:val="single" w:color="000000" w:sz="6" w:space="0"/>
              <w:left w:val="single" w:color="000000" w:sz="6" w:space="0"/>
              <w:bottom w:val="single" w:color="000000" w:sz="6" w:space="0"/>
              <w:right w:val="single" w:color="000000" w:sz="6" w:space="0"/>
            </w:tcBorders>
            <w:vAlign w:val="center"/>
          </w:tcPr>
          <w:p w14:paraId="2176AB31">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anchor distT="0" distB="0" distL="114300" distR="114300" simplePos="0" relativeHeight="251669504" behindDoc="0" locked="0" layoutInCell="1" allowOverlap="1">
                  <wp:simplePos x="0" y="0"/>
                  <wp:positionH relativeFrom="page">
                    <wp:posOffset>95885</wp:posOffset>
                  </wp:positionH>
                  <wp:positionV relativeFrom="page">
                    <wp:posOffset>172085</wp:posOffset>
                  </wp:positionV>
                  <wp:extent cx="1081405" cy="1113155"/>
                  <wp:effectExtent l="0" t="0" r="635" b="14605"/>
                  <wp:wrapNone/>
                  <wp:docPr id="66" name="Picture 7" descr="u=2374730579,3562060623&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descr="u=2374730579,3562060623&amp;fm=51&amp;gp=0"/>
                          <pic:cNvPicPr>
                            <a:picLocks noChangeAspect="1"/>
                          </pic:cNvPicPr>
                        </pic:nvPicPr>
                        <pic:blipFill>
                          <a:blip r:embed="rId75"/>
                          <a:stretch>
                            <a:fillRect/>
                          </a:stretch>
                        </pic:blipFill>
                        <pic:spPr>
                          <a:xfrm>
                            <a:off x="0" y="0"/>
                            <a:ext cx="1081405" cy="1113155"/>
                          </a:xfrm>
                          <a:prstGeom prst="rect">
                            <a:avLst/>
                          </a:prstGeom>
                          <a:noFill/>
                          <a:ln>
                            <a:noFill/>
                          </a:ln>
                        </pic:spPr>
                      </pic:pic>
                    </a:graphicData>
                  </a:graphic>
                </wp:anchor>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7E781DE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腐烂、压伤、刀伤、磨损，有虫洞、斑点，颜色发黄、甚至发红，瓜身软</w:t>
            </w:r>
            <w:r>
              <w:rPr>
                <w:rFonts w:hint="eastAsia" w:ascii="宋体" w:hAnsi="宋体" w:eastAsia="宋体" w:cs="宋体"/>
                <w:color w:val="000000" w:themeColor="text1"/>
                <w:szCs w:val="21"/>
                <w:highlight w:val="none"/>
                <w14:textFill>
                  <w14:solidFill>
                    <w14:schemeClr w14:val="tx1"/>
                  </w14:solidFill>
                </w14:textFill>
              </w:rPr>
              <w:t>。</w:t>
            </w:r>
          </w:p>
        </w:tc>
        <w:tc>
          <w:tcPr>
            <w:tcW w:w="1820" w:type="dxa"/>
            <w:tcBorders>
              <w:top w:val="single" w:color="000000" w:sz="6" w:space="0"/>
              <w:left w:val="single" w:color="000000" w:sz="6" w:space="0"/>
              <w:bottom w:val="single" w:color="000000" w:sz="6" w:space="0"/>
              <w:right w:val="single" w:color="000000" w:sz="6" w:space="0"/>
            </w:tcBorders>
            <w:vAlign w:val="center"/>
          </w:tcPr>
          <w:p w14:paraId="0A27A34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31240" cy="1119505"/>
                  <wp:effectExtent l="0" t="0" r="5080" b="8255"/>
                  <wp:docPr id="67" name="图片 42" descr="u=284281971,126050263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2" descr="u=284281971,1260502631&amp;fm=52&amp;gp=0"/>
                          <pic:cNvPicPr>
                            <a:picLocks noChangeAspect="1"/>
                          </pic:cNvPicPr>
                        </pic:nvPicPr>
                        <pic:blipFill>
                          <a:blip r:embed="rId76"/>
                          <a:stretch>
                            <a:fillRect/>
                          </a:stretch>
                        </pic:blipFill>
                        <pic:spPr>
                          <a:xfrm>
                            <a:off x="0" y="0"/>
                            <a:ext cx="1031240" cy="1119505"/>
                          </a:xfrm>
                          <a:prstGeom prst="rect">
                            <a:avLst/>
                          </a:prstGeom>
                          <a:noFill/>
                          <a:ln>
                            <a:noFill/>
                          </a:ln>
                        </pic:spPr>
                      </pic:pic>
                    </a:graphicData>
                  </a:graphic>
                </wp:inline>
              </w:drawing>
            </w:r>
          </w:p>
        </w:tc>
      </w:tr>
      <w:tr w14:paraId="0F6DCF9B">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7A43022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南瓜</w:t>
            </w:r>
          </w:p>
        </w:tc>
        <w:tc>
          <w:tcPr>
            <w:tcW w:w="1816" w:type="dxa"/>
            <w:tcBorders>
              <w:top w:val="single" w:color="000000" w:sz="6" w:space="0"/>
              <w:left w:val="single" w:color="000000" w:sz="6" w:space="0"/>
              <w:bottom w:val="single" w:color="000000" w:sz="6" w:space="0"/>
              <w:right w:val="single" w:color="000000" w:sz="6" w:space="0"/>
            </w:tcBorders>
            <w:vAlign w:val="center"/>
          </w:tcPr>
          <w:p w14:paraId="0FEA84D4">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颜色金黄色或橙红色，瓜形周正，肉金黄、紧密、粉甜，表面硬实</w:t>
            </w:r>
          </w:p>
        </w:tc>
        <w:tc>
          <w:tcPr>
            <w:tcW w:w="1212" w:type="dxa"/>
            <w:tcBorders>
              <w:top w:val="single" w:color="000000" w:sz="6" w:space="0"/>
              <w:left w:val="single" w:color="000000" w:sz="6" w:space="0"/>
              <w:bottom w:val="single" w:color="000000" w:sz="6" w:space="0"/>
              <w:right w:val="single" w:color="000000" w:sz="6" w:space="0"/>
            </w:tcBorders>
            <w:vAlign w:val="center"/>
          </w:tcPr>
          <w:p w14:paraId="33B0566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p>
        </w:tc>
        <w:tc>
          <w:tcPr>
            <w:tcW w:w="1900" w:type="dxa"/>
            <w:tcBorders>
              <w:top w:val="single" w:color="000000" w:sz="6" w:space="0"/>
              <w:left w:val="single" w:color="000000" w:sz="6" w:space="0"/>
              <w:bottom w:val="single" w:color="000000" w:sz="6" w:space="0"/>
              <w:right w:val="single" w:color="000000" w:sz="6" w:space="0"/>
            </w:tcBorders>
            <w:vAlign w:val="center"/>
          </w:tcPr>
          <w:p w14:paraId="7C4D07EA">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17600" cy="1009015"/>
                  <wp:effectExtent l="0" t="0" r="10160" b="12065"/>
                  <wp:docPr id="68" name="图片 43" descr="u=2834311976,3286498562&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3" descr="u=2834311976,3286498562&amp;fm=52&amp;gp=0"/>
                          <pic:cNvPicPr>
                            <a:picLocks noChangeAspect="1"/>
                          </pic:cNvPicPr>
                        </pic:nvPicPr>
                        <pic:blipFill>
                          <a:blip r:embed="rId77"/>
                          <a:stretch>
                            <a:fillRect/>
                          </a:stretch>
                        </pic:blipFill>
                        <pic:spPr>
                          <a:xfrm>
                            <a:off x="0" y="0"/>
                            <a:ext cx="1117600" cy="100901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7A8B415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斑疤、破裂、虫洞、烂斑、软烂，畸形。</w:t>
            </w:r>
          </w:p>
        </w:tc>
        <w:tc>
          <w:tcPr>
            <w:tcW w:w="1820" w:type="dxa"/>
            <w:tcBorders>
              <w:top w:val="single" w:color="000000" w:sz="6" w:space="0"/>
              <w:left w:val="single" w:color="000000" w:sz="6" w:space="0"/>
              <w:bottom w:val="single" w:color="000000" w:sz="6" w:space="0"/>
              <w:right w:val="single" w:color="000000" w:sz="6" w:space="0"/>
            </w:tcBorders>
            <w:vAlign w:val="center"/>
          </w:tcPr>
          <w:p w14:paraId="69DFDEC6">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17905" cy="1198880"/>
                  <wp:effectExtent l="0" t="0" r="3175" b="5080"/>
                  <wp:docPr id="115" name="图片 44" descr="u=3289546598,2204924489&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4" descr="u=3289546598,2204924489&amp;fm=51&amp;gp=0"/>
                          <pic:cNvPicPr>
                            <a:picLocks noChangeAspect="1"/>
                          </pic:cNvPicPr>
                        </pic:nvPicPr>
                        <pic:blipFill>
                          <a:blip r:embed="rId78"/>
                          <a:stretch>
                            <a:fillRect/>
                          </a:stretch>
                        </pic:blipFill>
                        <pic:spPr>
                          <a:xfrm>
                            <a:off x="0" y="0"/>
                            <a:ext cx="1017905" cy="1198880"/>
                          </a:xfrm>
                          <a:prstGeom prst="rect">
                            <a:avLst/>
                          </a:prstGeom>
                          <a:noFill/>
                          <a:ln>
                            <a:noFill/>
                          </a:ln>
                        </pic:spPr>
                      </pic:pic>
                    </a:graphicData>
                  </a:graphic>
                </wp:inline>
              </w:drawing>
            </w:r>
          </w:p>
        </w:tc>
      </w:tr>
      <w:tr w14:paraId="082DFC9E">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0EF1E7B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豇豆</w:t>
            </w:r>
          </w:p>
        </w:tc>
        <w:tc>
          <w:tcPr>
            <w:tcW w:w="1816" w:type="dxa"/>
            <w:tcBorders>
              <w:top w:val="single" w:color="000000" w:sz="6" w:space="0"/>
              <w:left w:val="single" w:color="000000" w:sz="6" w:space="0"/>
              <w:bottom w:val="single" w:color="000000" w:sz="6" w:space="0"/>
              <w:right w:val="single" w:color="000000" w:sz="6" w:space="0"/>
            </w:tcBorders>
            <w:vAlign w:val="center"/>
          </w:tcPr>
          <w:p w14:paraId="50831DC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颜色青绿、有光泽，豆荚细长、均匀、挺直、饱满，有花蒂，有弹性，折之易断。</w:t>
            </w:r>
          </w:p>
        </w:tc>
        <w:tc>
          <w:tcPr>
            <w:tcW w:w="1212" w:type="dxa"/>
            <w:tcBorders>
              <w:top w:val="single" w:color="000000" w:sz="6" w:space="0"/>
              <w:left w:val="single" w:color="000000" w:sz="6" w:space="0"/>
              <w:bottom w:val="single" w:color="000000" w:sz="6" w:space="0"/>
              <w:right w:val="single" w:color="000000" w:sz="6" w:space="0"/>
            </w:tcBorders>
            <w:vAlign w:val="center"/>
          </w:tcPr>
          <w:p w14:paraId="248B2DD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长度：30-45cm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60D2C05C">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94105" cy="1302385"/>
                  <wp:effectExtent l="0" t="0" r="3175" b="8255"/>
                  <wp:docPr id="117" name="图片 45" descr="u=1463160653,1891434795&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5" descr="u=1463160653,1891434795&amp;fm=51&amp;gp=0"/>
                          <pic:cNvPicPr>
                            <a:picLocks noChangeAspect="1"/>
                          </pic:cNvPicPr>
                        </pic:nvPicPr>
                        <pic:blipFill>
                          <a:blip r:embed="rId79"/>
                          <a:stretch>
                            <a:fillRect/>
                          </a:stretch>
                        </pic:blipFill>
                        <pic:spPr>
                          <a:xfrm>
                            <a:off x="0" y="0"/>
                            <a:ext cx="1094105" cy="130238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5F2508AE">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虫洞、黄斑、烂斑，粗细不均，豆荚松软、有中空，折之不断、盘丝较韧。</w:t>
            </w:r>
          </w:p>
        </w:tc>
        <w:tc>
          <w:tcPr>
            <w:tcW w:w="1820" w:type="dxa"/>
            <w:tcBorders>
              <w:top w:val="single" w:color="000000" w:sz="6" w:space="0"/>
              <w:left w:val="single" w:color="000000" w:sz="6" w:space="0"/>
              <w:bottom w:val="single" w:color="000000" w:sz="6" w:space="0"/>
              <w:right w:val="single" w:color="000000" w:sz="6" w:space="0"/>
            </w:tcBorders>
            <w:vAlign w:val="center"/>
          </w:tcPr>
          <w:p w14:paraId="322B4E0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31875" cy="1217295"/>
                  <wp:effectExtent l="0" t="0" r="4445" b="1905"/>
                  <wp:docPr id="118" name="图片 46" descr="u=3041202082,4030510100&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6" descr="u=3041202082,4030510100&amp;fm=51&amp;gp=0[1]"/>
                          <pic:cNvPicPr>
                            <a:picLocks noChangeAspect="1"/>
                          </pic:cNvPicPr>
                        </pic:nvPicPr>
                        <pic:blipFill>
                          <a:blip r:embed="rId80"/>
                          <a:stretch>
                            <a:fillRect/>
                          </a:stretch>
                        </pic:blipFill>
                        <pic:spPr>
                          <a:xfrm>
                            <a:off x="0" y="0"/>
                            <a:ext cx="1031875" cy="1217295"/>
                          </a:xfrm>
                          <a:prstGeom prst="rect">
                            <a:avLst/>
                          </a:prstGeom>
                          <a:noFill/>
                          <a:ln>
                            <a:noFill/>
                          </a:ln>
                        </pic:spPr>
                      </pic:pic>
                    </a:graphicData>
                  </a:graphic>
                </wp:inline>
              </w:drawing>
            </w:r>
          </w:p>
        </w:tc>
      </w:tr>
      <w:tr w14:paraId="7F3159EB">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6B1BDCD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毛豆</w:t>
            </w:r>
          </w:p>
        </w:tc>
        <w:tc>
          <w:tcPr>
            <w:tcW w:w="1816" w:type="dxa"/>
            <w:tcBorders>
              <w:top w:val="single" w:color="000000" w:sz="6" w:space="0"/>
              <w:left w:val="single" w:color="000000" w:sz="6" w:space="0"/>
              <w:bottom w:val="single" w:color="000000" w:sz="6" w:space="0"/>
              <w:right w:val="single" w:color="000000" w:sz="6" w:space="0"/>
            </w:tcBorders>
            <w:vAlign w:val="center"/>
          </w:tcPr>
          <w:p w14:paraId="7008A62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颜色淡绿、表面有黄色的绒毛，豆荚饱满，剥开后豆粒呈淡绿色、完整，有清香。</w:t>
            </w:r>
          </w:p>
        </w:tc>
        <w:tc>
          <w:tcPr>
            <w:tcW w:w="1212" w:type="dxa"/>
            <w:tcBorders>
              <w:top w:val="single" w:color="000000" w:sz="6" w:space="0"/>
              <w:left w:val="single" w:color="000000" w:sz="6" w:space="0"/>
              <w:bottom w:val="single" w:color="000000" w:sz="6" w:space="0"/>
              <w:right w:val="single" w:color="000000" w:sz="6" w:space="0"/>
            </w:tcBorders>
            <w:vAlign w:val="center"/>
          </w:tcPr>
          <w:p w14:paraId="05FDEC8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大小均匀一致</w:t>
            </w:r>
          </w:p>
        </w:tc>
        <w:tc>
          <w:tcPr>
            <w:tcW w:w="1900" w:type="dxa"/>
            <w:tcBorders>
              <w:top w:val="single" w:color="000000" w:sz="6" w:space="0"/>
              <w:left w:val="single" w:color="000000" w:sz="6" w:space="0"/>
              <w:bottom w:val="single" w:color="000000" w:sz="6" w:space="0"/>
              <w:right w:val="single" w:color="000000" w:sz="6" w:space="0"/>
            </w:tcBorders>
            <w:vAlign w:val="center"/>
          </w:tcPr>
          <w:p w14:paraId="69ECE46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99185" cy="962025"/>
                  <wp:effectExtent l="0" t="0" r="13335" b="13335"/>
                  <wp:docPr id="119" name="图片 47" descr="u=2942278894,3769610065&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7" descr="u=2942278894,3769610065&amp;fm=51&amp;gp=0"/>
                          <pic:cNvPicPr>
                            <a:picLocks noChangeAspect="1"/>
                          </pic:cNvPicPr>
                        </pic:nvPicPr>
                        <pic:blipFill>
                          <a:blip r:embed="rId81"/>
                          <a:stretch>
                            <a:fillRect/>
                          </a:stretch>
                        </pic:blipFill>
                        <pic:spPr>
                          <a:xfrm>
                            <a:off x="0" y="0"/>
                            <a:ext cx="1099185" cy="96202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79C9D15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受潮、虫洞、软烂，颜色发黄发黑，豆粒小而瘪，有异味。</w:t>
            </w:r>
          </w:p>
        </w:tc>
        <w:tc>
          <w:tcPr>
            <w:tcW w:w="1820" w:type="dxa"/>
            <w:tcBorders>
              <w:top w:val="single" w:color="000000" w:sz="6" w:space="0"/>
              <w:left w:val="single" w:color="000000" w:sz="6" w:space="0"/>
              <w:bottom w:val="single" w:color="000000" w:sz="6" w:space="0"/>
              <w:right w:val="single" w:color="000000" w:sz="6" w:space="0"/>
            </w:tcBorders>
            <w:vAlign w:val="center"/>
          </w:tcPr>
          <w:p w14:paraId="658B2A5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48055" cy="995680"/>
                  <wp:effectExtent l="0" t="0" r="12065" b="10160"/>
                  <wp:docPr id="120" name="图片 48" descr="u=4130347631,3183232913&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8" descr="u=4130347631,3183232913&amp;fm=52&amp;gp=0[1]"/>
                          <pic:cNvPicPr>
                            <a:picLocks noChangeAspect="1"/>
                          </pic:cNvPicPr>
                        </pic:nvPicPr>
                        <pic:blipFill>
                          <a:blip r:embed="rId82"/>
                          <a:stretch>
                            <a:fillRect/>
                          </a:stretch>
                        </pic:blipFill>
                        <pic:spPr>
                          <a:xfrm>
                            <a:off x="0" y="0"/>
                            <a:ext cx="948055" cy="995680"/>
                          </a:xfrm>
                          <a:prstGeom prst="rect">
                            <a:avLst/>
                          </a:prstGeom>
                          <a:noFill/>
                          <a:ln>
                            <a:noFill/>
                          </a:ln>
                        </pic:spPr>
                      </pic:pic>
                    </a:graphicData>
                  </a:graphic>
                </wp:inline>
              </w:drawing>
            </w:r>
          </w:p>
        </w:tc>
      </w:tr>
      <w:tr w14:paraId="6DB56C18">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546068E8">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豌豆</w:t>
            </w:r>
          </w:p>
        </w:tc>
        <w:tc>
          <w:tcPr>
            <w:tcW w:w="1816" w:type="dxa"/>
            <w:tcBorders>
              <w:top w:val="single" w:color="000000" w:sz="6" w:space="0"/>
              <w:left w:val="single" w:color="000000" w:sz="6" w:space="0"/>
              <w:bottom w:val="single" w:color="000000" w:sz="6" w:space="0"/>
              <w:right w:val="single" w:color="000000" w:sz="6" w:space="0"/>
            </w:tcBorders>
            <w:vAlign w:val="center"/>
          </w:tcPr>
          <w:p w14:paraId="135D5A4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颜色青绿单一、有光泽，豆料大、均匀完整，较嫩</w:t>
            </w:r>
          </w:p>
        </w:tc>
        <w:tc>
          <w:tcPr>
            <w:tcW w:w="1212" w:type="dxa"/>
            <w:tcBorders>
              <w:top w:val="single" w:color="000000" w:sz="6" w:space="0"/>
              <w:left w:val="single" w:color="000000" w:sz="6" w:space="0"/>
              <w:bottom w:val="single" w:color="000000" w:sz="6" w:space="0"/>
              <w:right w:val="single" w:color="000000" w:sz="6" w:space="0"/>
            </w:tcBorders>
            <w:vAlign w:val="center"/>
          </w:tcPr>
          <w:p w14:paraId="4BA0B85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p>
        </w:tc>
        <w:tc>
          <w:tcPr>
            <w:tcW w:w="1900" w:type="dxa"/>
            <w:tcBorders>
              <w:top w:val="single" w:color="000000" w:sz="6" w:space="0"/>
              <w:left w:val="single" w:color="000000" w:sz="6" w:space="0"/>
              <w:bottom w:val="single" w:color="000000" w:sz="6" w:space="0"/>
              <w:right w:val="single" w:color="000000" w:sz="6" w:space="0"/>
            </w:tcBorders>
            <w:vAlign w:val="center"/>
          </w:tcPr>
          <w:p w14:paraId="05AF37D8">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05535" cy="830580"/>
                  <wp:effectExtent l="0" t="0" r="6985" b="7620"/>
                  <wp:docPr id="121" name="图片 49" descr="u=3799887617,65610892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9" descr="u=3799887617,656108920&amp;fm=52&amp;gp=0"/>
                          <pic:cNvPicPr>
                            <a:picLocks noChangeAspect="1"/>
                          </pic:cNvPicPr>
                        </pic:nvPicPr>
                        <pic:blipFill>
                          <a:blip r:embed="rId83"/>
                          <a:stretch>
                            <a:fillRect/>
                          </a:stretch>
                        </pic:blipFill>
                        <pic:spPr>
                          <a:xfrm>
                            <a:off x="0" y="0"/>
                            <a:ext cx="1105535" cy="83058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0D62B2B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颜色杂、大小不均匀，碎粒、烂粒、霉粒、杂质。</w:t>
            </w:r>
          </w:p>
        </w:tc>
        <w:tc>
          <w:tcPr>
            <w:tcW w:w="1820" w:type="dxa"/>
            <w:tcBorders>
              <w:top w:val="single" w:color="000000" w:sz="6" w:space="0"/>
              <w:left w:val="single" w:color="000000" w:sz="6" w:space="0"/>
              <w:bottom w:val="single" w:color="000000" w:sz="6" w:space="0"/>
              <w:right w:val="single" w:color="000000" w:sz="6" w:space="0"/>
            </w:tcBorders>
            <w:vAlign w:val="center"/>
          </w:tcPr>
          <w:p w14:paraId="31BCDAA7">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35050" cy="858520"/>
                  <wp:effectExtent l="0" t="0" r="1270" b="10160"/>
                  <wp:docPr id="122" name="图片 50" descr="u=3214382887,3063745921&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0" descr="u=3214382887,3063745921&amp;fm=52&amp;gp=0[1]"/>
                          <pic:cNvPicPr>
                            <a:picLocks noChangeAspect="1"/>
                          </pic:cNvPicPr>
                        </pic:nvPicPr>
                        <pic:blipFill>
                          <a:blip r:embed="rId84"/>
                          <a:stretch>
                            <a:fillRect/>
                          </a:stretch>
                        </pic:blipFill>
                        <pic:spPr>
                          <a:xfrm>
                            <a:off x="0" y="0"/>
                            <a:ext cx="1035050" cy="858520"/>
                          </a:xfrm>
                          <a:prstGeom prst="rect">
                            <a:avLst/>
                          </a:prstGeom>
                          <a:noFill/>
                          <a:ln>
                            <a:noFill/>
                          </a:ln>
                        </pic:spPr>
                      </pic:pic>
                    </a:graphicData>
                  </a:graphic>
                </wp:inline>
              </w:drawing>
            </w:r>
          </w:p>
        </w:tc>
      </w:tr>
      <w:tr w14:paraId="14E28C6A">
        <w:tblPrEx>
          <w:tblCellMar>
            <w:top w:w="0" w:type="dxa"/>
            <w:left w:w="0" w:type="dxa"/>
            <w:bottom w:w="0" w:type="dxa"/>
            <w:right w:w="0" w:type="dxa"/>
          </w:tblCellMar>
        </w:tblPrEx>
        <w:trPr>
          <w:trHeight w:val="2175"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7157C20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四季豆</w:t>
            </w:r>
          </w:p>
        </w:tc>
        <w:tc>
          <w:tcPr>
            <w:tcW w:w="1816" w:type="dxa"/>
            <w:tcBorders>
              <w:top w:val="single" w:color="000000" w:sz="6" w:space="0"/>
              <w:left w:val="single" w:color="000000" w:sz="6" w:space="0"/>
              <w:bottom w:val="single" w:color="000000" w:sz="6" w:space="0"/>
              <w:right w:val="single" w:color="000000" w:sz="6" w:space="0"/>
            </w:tcBorders>
            <w:vAlign w:val="center"/>
          </w:tcPr>
          <w:p w14:paraId="4874E6E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颜色翠绿色、表面有细绒毛，豆荚细长均匀、水分充足、饱满，有韧性、能弯曲，指甲掐后有痕，容易断,无老筋</w:t>
            </w:r>
          </w:p>
        </w:tc>
        <w:tc>
          <w:tcPr>
            <w:tcW w:w="1212" w:type="dxa"/>
            <w:tcBorders>
              <w:top w:val="single" w:color="000000" w:sz="6" w:space="0"/>
              <w:left w:val="single" w:color="000000" w:sz="6" w:space="0"/>
              <w:bottom w:val="single" w:color="000000" w:sz="6" w:space="0"/>
              <w:right w:val="single" w:color="000000" w:sz="6" w:space="0"/>
            </w:tcBorders>
            <w:vAlign w:val="center"/>
          </w:tcPr>
          <w:p w14:paraId="772792B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长度：20-25CM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3D37D699">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06170" cy="1275715"/>
                  <wp:effectExtent l="0" t="0" r="6350" b="4445"/>
                  <wp:docPr id="123" name="图片 51" descr="u=1038342652,131060599&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1" descr="u=1038342652,131060599&amp;fm=51&amp;gp=0"/>
                          <pic:cNvPicPr>
                            <a:picLocks noChangeAspect="1"/>
                          </pic:cNvPicPr>
                        </pic:nvPicPr>
                        <pic:blipFill>
                          <a:blip r:embed="rId85"/>
                          <a:stretch>
                            <a:fillRect/>
                          </a:stretch>
                        </pic:blipFill>
                        <pic:spPr>
                          <a:xfrm>
                            <a:off x="0" y="0"/>
                            <a:ext cx="1106170" cy="127571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21FF911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有虫洞、斑点水锈腐烂萎蔫，纤维明显、盘丝粗韧、豆荚粗壮。</w:t>
            </w:r>
          </w:p>
        </w:tc>
        <w:tc>
          <w:tcPr>
            <w:tcW w:w="1820" w:type="dxa"/>
            <w:tcBorders>
              <w:top w:val="single" w:color="000000" w:sz="6" w:space="0"/>
              <w:left w:val="single" w:color="000000" w:sz="6" w:space="0"/>
              <w:bottom w:val="single" w:color="000000" w:sz="6" w:space="0"/>
              <w:right w:val="single" w:color="000000" w:sz="6" w:space="0"/>
            </w:tcBorders>
            <w:vAlign w:val="center"/>
          </w:tcPr>
          <w:p w14:paraId="46FE6AD2">
            <w:pPr>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anchor distT="0" distB="0" distL="114300" distR="114300" simplePos="0" relativeHeight="251670528" behindDoc="0" locked="0" layoutInCell="1" allowOverlap="1">
                  <wp:simplePos x="0" y="0"/>
                  <wp:positionH relativeFrom="column">
                    <wp:posOffset>133985</wp:posOffset>
                  </wp:positionH>
                  <wp:positionV relativeFrom="paragraph">
                    <wp:posOffset>55245</wp:posOffset>
                  </wp:positionV>
                  <wp:extent cx="920750" cy="1287780"/>
                  <wp:effectExtent l="0" t="0" r="8890" b="7620"/>
                  <wp:wrapNone/>
                  <wp:docPr id="69" name="Picture 8" descr="$T_9Z6[MLH0[WTY89FC`3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8" descr="$T_9Z6[MLH0[WTY89FC`38S"/>
                          <pic:cNvPicPr>
                            <a:picLocks noChangeAspect="1"/>
                          </pic:cNvPicPr>
                        </pic:nvPicPr>
                        <pic:blipFill>
                          <a:blip r:embed="rId86"/>
                          <a:stretch>
                            <a:fillRect/>
                          </a:stretch>
                        </pic:blipFill>
                        <pic:spPr>
                          <a:xfrm>
                            <a:off x="0" y="0"/>
                            <a:ext cx="920750" cy="1287780"/>
                          </a:xfrm>
                          <a:prstGeom prst="rect">
                            <a:avLst/>
                          </a:prstGeom>
                          <a:noFill/>
                          <a:ln>
                            <a:noFill/>
                          </a:ln>
                        </pic:spPr>
                      </pic:pic>
                    </a:graphicData>
                  </a:graphic>
                </wp:anchor>
              </w:drawing>
            </w:r>
          </w:p>
        </w:tc>
      </w:tr>
      <w:tr w14:paraId="0D5A1DD4">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74EB24BF">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黄豆芽</w:t>
            </w:r>
          </w:p>
        </w:tc>
        <w:tc>
          <w:tcPr>
            <w:tcW w:w="1816" w:type="dxa"/>
            <w:tcBorders>
              <w:top w:val="single" w:color="000000" w:sz="6" w:space="0"/>
              <w:left w:val="single" w:color="000000" w:sz="6" w:space="0"/>
              <w:bottom w:val="single" w:color="000000" w:sz="6" w:space="0"/>
              <w:right w:val="single" w:color="000000" w:sz="6" w:space="0"/>
            </w:tcBorders>
            <w:vAlign w:val="center"/>
          </w:tcPr>
          <w:p w14:paraId="1280297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豆芽挺直，芽身短而粗，根须少，芽色洁白晶莹</w:t>
            </w:r>
          </w:p>
        </w:tc>
        <w:tc>
          <w:tcPr>
            <w:tcW w:w="1212" w:type="dxa"/>
            <w:tcBorders>
              <w:top w:val="single" w:color="000000" w:sz="6" w:space="0"/>
              <w:left w:val="single" w:color="000000" w:sz="6" w:space="0"/>
              <w:bottom w:val="single" w:color="000000" w:sz="6" w:space="0"/>
              <w:right w:val="single" w:color="000000" w:sz="6" w:space="0"/>
            </w:tcBorders>
            <w:vAlign w:val="center"/>
          </w:tcPr>
          <w:p w14:paraId="6B0BDE1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节长度为：15-25cm；直径为：6—9cm</w:t>
            </w:r>
          </w:p>
        </w:tc>
        <w:tc>
          <w:tcPr>
            <w:tcW w:w="1900" w:type="dxa"/>
            <w:tcBorders>
              <w:top w:val="single" w:color="000000" w:sz="6" w:space="0"/>
              <w:left w:val="single" w:color="000000" w:sz="6" w:space="0"/>
              <w:bottom w:val="single" w:color="000000" w:sz="6" w:space="0"/>
              <w:right w:val="single" w:color="000000" w:sz="6" w:space="0"/>
            </w:tcBorders>
            <w:vAlign w:val="center"/>
          </w:tcPr>
          <w:p w14:paraId="366E1C1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78865" cy="901065"/>
                  <wp:effectExtent l="0" t="0" r="3175" b="13335"/>
                  <wp:docPr id="70" name="图片 52" descr="(PPZCSTVTX[KJ{N7PI~72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2" descr="(PPZCSTVTX[KJ{N7PI~72SD"/>
                          <pic:cNvPicPr>
                            <a:picLocks noChangeAspect="1"/>
                          </pic:cNvPicPr>
                        </pic:nvPicPr>
                        <pic:blipFill>
                          <a:blip r:embed="rId87"/>
                          <a:stretch>
                            <a:fillRect/>
                          </a:stretch>
                        </pic:blipFill>
                        <pic:spPr>
                          <a:xfrm>
                            <a:off x="0" y="0"/>
                            <a:ext cx="1078865" cy="90106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04E8FA8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发黄、发黑、干燥，豆壳多，断芽、烂头、烂尾。</w:t>
            </w:r>
          </w:p>
        </w:tc>
        <w:tc>
          <w:tcPr>
            <w:tcW w:w="1820" w:type="dxa"/>
            <w:tcBorders>
              <w:top w:val="single" w:color="000000" w:sz="6" w:space="0"/>
              <w:left w:val="single" w:color="000000" w:sz="6" w:space="0"/>
              <w:bottom w:val="single" w:color="000000" w:sz="6" w:space="0"/>
              <w:right w:val="single" w:color="000000" w:sz="6" w:space="0"/>
            </w:tcBorders>
            <w:vAlign w:val="center"/>
          </w:tcPr>
          <w:p w14:paraId="214A5EC9">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32180" cy="902335"/>
                  <wp:effectExtent l="0" t="0" r="12700" b="12065"/>
                  <wp:docPr id="124" name="图片 53" descr="u=3766215053,255485866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3" descr="u=3766215053,2554858662&amp;fm=51&amp;gp=0"/>
                          <pic:cNvPicPr>
                            <a:picLocks noChangeAspect="1"/>
                          </pic:cNvPicPr>
                        </pic:nvPicPr>
                        <pic:blipFill>
                          <a:blip r:embed="rId88"/>
                          <a:stretch>
                            <a:fillRect/>
                          </a:stretch>
                        </pic:blipFill>
                        <pic:spPr>
                          <a:xfrm>
                            <a:off x="0" y="0"/>
                            <a:ext cx="932180" cy="902335"/>
                          </a:xfrm>
                          <a:prstGeom prst="rect">
                            <a:avLst/>
                          </a:prstGeom>
                          <a:noFill/>
                          <a:ln>
                            <a:noFill/>
                          </a:ln>
                        </pic:spPr>
                      </pic:pic>
                    </a:graphicData>
                  </a:graphic>
                </wp:inline>
              </w:drawing>
            </w:r>
          </w:p>
        </w:tc>
      </w:tr>
      <w:tr w14:paraId="6FD4ED27">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36D8461D">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绿豆芽</w:t>
            </w:r>
          </w:p>
        </w:tc>
        <w:tc>
          <w:tcPr>
            <w:tcW w:w="1816" w:type="dxa"/>
            <w:tcBorders>
              <w:top w:val="single" w:color="000000" w:sz="6" w:space="0"/>
              <w:left w:val="single" w:color="000000" w:sz="6" w:space="0"/>
              <w:bottom w:val="single" w:color="000000" w:sz="6" w:space="0"/>
              <w:right w:val="single" w:color="000000" w:sz="6" w:space="0"/>
            </w:tcBorders>
            <w:vAlign w:val="center"/>
          </w:tcPr>
          <w:p w14:paraId="15CD7E3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略呈黄色，不太粗，水分适中，无异味，5---6cm的长度为佳</w:t>
            </w:r>
          </w:p>
        </w:tc>
        <w:tc>
          <w:tcPr>
            <w:tcW w:w="1212" w:type="dxa"/>
            <w:tcBorders>
              <w:top w:val="single" w:color="000000" w:sz="6" w:space="0"/>
              <w:left w:val="single" w:color="000000" w:sz="6" w:space="0"/>
              <w:bottom w:val="single" w:color="000000" w:sz="6" w:space="0"/>
              <w:right w:val="single" w:color="000000" w:sz="6" w:space="0"/>
            </w:tcBorders>
            <w:vAlign w:val="center"/>
          </w:tcPr>
          <w:p w14:paraId="10763C0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节长度为：15-20cm；直径为：5-7cm</w:t>
            </w:r>
          </w:p>
        </w:tc>
        <w:tc>
          <w:tcPr>
            <w:tcW w:w="1900" w:type="dxa"/>
            <w:tcBorders>
              <w:top w:val="single" w:color="000000" w:sz="6" w:space="0"/>
              <w:left w:val="single" w:color="000000" w:sz="6" w:space="0"/>
              <w:bottom w:val="single" w:color="000000" w:sz="6" w:space="0"/>
              <w:right w:val="single" w:color="000000" w:sz="6" w:space="0"/>
            </w:tcBorders>
            <w:vAlign w:val="center"/>
          </w:tcPr>
          <w:p w14:paraId="347BE1A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56005" cy="915670"/>
                  <wp:effectExtent l="0" t="0" r="10795" b="13970"/>
                  <wp:docPr id="71" name="图片 54" descr="u=3896937291,395547845&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4" descr="u=3896937291,395547845&amp;fm=52&amp;gp=0"/>
                          <pic:cNvPicPr>
                            <a:picLocks noChangeAspect="1"/>
                          </pic:cNvPicPr>
                        </pic:nvPicPr>
                        <pic:blipFill>
                          <a:blip r:embed="rId89"/>
                          <a:stretch>
                            <a:fillRect/>
                          </a:stretch>
                        </pic:blipFill>
                        <pic:spPr>
                          <a:xfrm>
                            <a:off x="0" y="0"/>
                            <a:ext cx="1056005" cy="91567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001DC21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颜色发白，豆粒发蓝，芽茎粗壮，水分较多，有化肥的味道</w:t>
            </w:r>
          </w:p>
        </w:tc>
        <w:tc>
          <w:tcPr>
            <w:tcW w:w="1820" w:type="dxa"/>
            <w:tcBorders>
              <w:top w:val="single" w:color="000000" w:sz="6" w:space="0"/>
              <w:left w:val="single" w:color="000000" w:sz="6" w:space="0"/>
              <w:bottom w:val="single" w:color="000000" w:sz="6" w:space="0"/>
              <w:right w:val="single" w:color="000000" w:sz="6" w:space="0"/>
            </w:tcBorders>
            <w:vAlign w:val="center"/>
          </w:tcPr>
          <w:p w14:paraId="431DA34C">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47420" cy="921385"/>
                  <wp:effectExtent l="0" t="0" r="12700" b="8255"/>
                  <wp:docPr id="125" name="图片 55" descr="7KF0IVE(AL(8$`H7GU`2J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5" descr="7KF0IVE(AL(8$`H7GU`2JRD"/>
                          <pic:cNvPicPr>
                            <a:picLocks noChangeAspect="1"/>
                          </pic:cNvPicPr>
                        </pic:nvPicPr>
                        <pic:blipFill>
                          <a:blip r:embed="rId90"/>
                          <a:stretch>
                            <a:fillRect/>
                          </a:stretch>
                        </pic:blipFill>
                        <pic:spPr>
                          <a:xfrm>
                            <a:off x="0" y="0"/>
                            <a:ext cx="947420" cy="921385"/>
                          </a:xfrm>
                          <a:prstGeom prst="rect">
                            <a:avLst/>
                          </a:prstGeom>
                          <a:noFill/>
                          <a:ln>
                            <a:noFill/>
                          </a:ln>
                        </pic:spPr>
                      </pic:pic>
                    </a:graphicData>
                  </a:graphic>
                </wp:inline>
              </w:drawing>
            </w:r>
          </w:p>
        </w:tc>
      </w:tr>
      <w:tr w14:paraId="3C576015">
        <w:tblPrEx>
          <w:tblCellMar>
            <w:top w:w="0" w:type="dxa"/>
            <w:left w:w="0" w:type="dxa"/>
            <w:bottom w:w="0" w:type="dxa"/>
            <w:right w:w="0" w:type="dxa"/>
          </w:tblCellMar>
        </w:tblPrEx>
        <w:trPr>
          <w:trHeight w:val="1747"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238AC479">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土豆</w:t>
            </w:r>
          </w:p>
        </w:tc>
        <w:tc>
          <w:tcPr>
            <w:tcW w:w="1816" w:type="dxa"/>
            <w:tcBorders>
              <w:top w:val="single" w:color="000000" w:sz="6" w:space="0"/>
              <w:left w:val="single" w:color="000000" w:sz="6" w:space="0"/>
              <w:bottom w:val="single" w:color="000000" w:sz="6" w:space="0"/>
              <w:right w:val="single" w:color="000000" w:sz="6" w:space="0"/>
            </w:tcBorders>
            <w:vAlign w:val="center"/>
          </w:tcPr>
          <w:p w14:paraId="18F19E0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颜色为淡黄色或奶白色，个大形正、大小整齐，表皮光滑，体硬不软、饱满。</w:t>
            </w:r>
          </w:p>
        </w:tc>
        <w:tc>
          <w:tcPr>
            <w:tcW w:w="1212" w:type="dxa"/>
            <w:tcBorders>
              <w:top w:val="single" w:color="000000" w:sz="6" w:space="0"/>
              <w:left w:val="single" w:color="000000" w:sz="6" w:space="0"/>
              <w:bottom w:val="single" w:color="000000" w:sz="6" w:space="0"/>
              <w:right w:val="single" w:color="000000" w:sz="6" w:space="0"/>
            </w:tcBorders>
            <w:vAlign w:val="center"/>
          </w:tcPr>
          <w:p w14:paraId="20A85A4E">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新土豆每个重量0.3-0.8斤 陈土豆每个重量0.4-0.8斤</w:t>
            </w:r>
          </w:p>
        </w:tc>
        <w:tc>
          <w:tcPr>
            <w:tcW w:w="1900" w:type="dxa"/>
            <w:tcBorders>
              <w:top w:val="single" w:color="000000" w:sz="6" w:space="0"/>
              <w:left w:val="single" w:color="000000" w:sz="6" w:space="0"/>
              <w:bottom w:val="single" w:color="000000" w:sz="6" w:space="0"/>
              <w:right w:val="single" w:color="000000" w:sz="6" w:space="0"/>
            </w:tcBorders>
            <w:vAlign w:val="center"/>
          </w:tcPr>
          <w:p w14:paraId="5E4B1F7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98550" cy="875665"/>
                  <wp:effectExtent l="0" t="0" r="13970" b="8255"/>
                  <wp:docPr id="126" name="图片 56" descr="u=2471716100,270136528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6" descr="u=2471716100,2701365284&amp;fm=51&amp;gp=0"/>
                          <pic:cNvPicPr>
                            <a:picLocks noChangeAspect="1"/>
                          </pic:cNvPicPr>
                        </pic:nvPicPr>
                        <pic:blipFill>
                          <a:blip r:embed="rId91"/>
                          <a:stretch>
                            <a:fillRect/>
                          </a:stretch>
                        </pic:blipFill>
                        <pic:spPr>
                          <a:xfrm>
                            <a:off x="0" y="0"/>
                            <a:ext cx="1098550" cy="87566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618FF13C">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发芽、青斑、萎蔫、腐烂，坑眼多，有毛根、泥土、糙皮；畸形。</w:t>
            </w:r>
          </w:p>
        </w:tc>
        <w:tc>
          <w:tcPr>
            <w:tcW w:w="1820" w:type="dxa"/>
            <w:tcBorders>
              <w:top w:val="single" w:color="000000" w:sz="6" w:space="0"/>
              <w:left w:val="single" w:color="000000" w:sz="6" w:space="0"/>
              <w:bottom w:val="single" w:color="000000" w:sz="6" w:space="0"/>
              <w:right w:val="single" w:color="000000" w:sz="6" w:space="0"/>
            </w:tcBorders>
            <w:vAlign w:val="center"/>
          </w:tcPr>
          <w:p w14:paraId="562D855C">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90600" cy="923925"/>
                  <wp:effectExtent l="0" t="0" r="0" b="5715"/>
                  <wp:docPr id="72" name="图片 57" descr="2010120914033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7" descr="20101209140337002"/>
                          <pic:cNvPicPr>
                            <a:picLocks noChangeAspect="1"/>
                          </pic:cNvPicPr>
                        </pic:nvPicPr>
                        <pic:blipFill>
                          <a:blip r:embed="rId92"/>
                          <a:stretch>
                            <a:fillRect/>
                          </a:stretch>
                        </pic:blipFill>
                        <pic:spPr>
                          <a:xfrm>
                            <a:off x="0" y="0"/>
                            <a:ext cx="990600" cy="923925"/>
                          </a:xfrm>
                          <a:prstGeom prst="rect">
                            <a:avLst/>
                          </a:prstGeom>
                          <a:noFill/>
                          <a:ln>
                            <a:noFill/>
                          </a:ln>
                        </pic:spPr>
                      </pic:pic>
                    </a:graphicData>
                  </a:graphic>
                </wp:inline>
              </w:drawing>
            </w:r>
          </w:p>
        </w:tc>
      </w:tr>
      <w:tr w14:paraId="32FD0C39">
        <w:tblPrEx>
          <w:tblCellMar>
            <w:top w:w="0" w:type="dxa"/>
            <w:left w:w="0" w:type="dxa"/>
            <w:bottom w:w="0" w:type="dxa"/>
            <w:right w:w="0" w:type="dxa"/>
          </w:tblCellMar>
        </w:tblPrEx>
        <w:trPr>
          <w:trHeight w:val="1698"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7BA132D5">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洋葱</w:t>
            </w:r>
          </w:p>
        </w:tc>
        <w:tc>
          <w:tcPr>
            <w:tcW w:w="1816" w:type="dxa"/>
            <w:tcBorders>
              <w:top w:val="single" w:color="000000" w:sz="6" w:space="0"/>
              <w:left w:val="single" w:color="000000" w:sz="6" w:space="0"/>
              <w:bottom w:val="single" w:color="000000" w:sz="6" w:space="0"/>
              <w:right w:val="single" w:color="000000" w:sz="6" w:space="0"/>
            </w:tcBorders>
            <w:vAlign w:val="center"/>
          </w:tcPr>
          <w:p w14:paraId="72776DE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鳞片颜色粉白或紫白、鳞片肥厚、完整无损、抱合紧密，球茎干度适中，有一定的硬度。</w:t>
            </w:r>
          </w:p>
        </w:tc>
        <w:tc>
          <w:tcPr>
            <w:tcW w:w="1212" w:type="dxa"/>
            <w:tcBorders>
              <w:top w:val="single" w:color="000000" w:sz="6" w:space="0"/>
              <w:left w:val="single" w:color="000000" w:sz="6" w:space="0"/>
              <w:bottom w:val="single" w:color="000000" w:sz="6" w:space="0"/>
              <w:right w:val="single" w:color="000000" w:sz="6" w:space="0"/>
            </w:tcBorders>
            <w:vAlign w:val="center"/>
          </w:tcPr>
          <w:p w14:paraId="5CD2DC9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直径7-10cm</w:t>
            </w:r>
          </w:p>
        </w:tc>
        <w:tc>
          <w:tcPr>
            <w:tcW w:w="1900" w:type="dxa"/>
            <w:tcBorders>
              <w:top w:val="single" w:color="000000" w:sz="6" w:space="0"/>
              <w:left w:val="single" w:color="000000" w:sz="6" w:space="0"/>
              <w:bottom w:val="single" w:color="000000" w:sz="6" w:space="0"/>
              <w:right w:val="single" w:color="000000" w:sz="6" w:space="0"/>
            </w:tcBorders>
            <w:vAlign w:val="center"/>
          </w:tcPr>
          <w:p w14:paraId="4966667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99185" cy="822960"/>
                  <wp:effectExtent l="0" t="0" r="13335" b="0"/>
                  <wp:docPr id="73" name="图片 58" descr="u=2959752653,168273587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8" descr="u=2959752653,1682735874&amp;fm=51&amp;gp=0"/>
                          <pic:cNvPicPr>
                            <a:picLocks noChangeAspect="1"/>
                          </pic:cNvPicPr>
                        </pic:nvPicPr>
                        <pic:blipFill>
                          <a:blip r:embed="rId93"/>
                          <a:stretch>
                            <a:fillRect/>
                          </a:stretch>
                        </pic:blipFill>
                        <pic:spPr>
                          <a:xfrm>
                            <a:off x="0" y="0"/>
                            <a:ext cx="1099185" cy="82296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7CCB354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腐烂、干枯、过软、裂开、发芽、发乌、有泥土。</w:t>
            </w:r>
          </w:p>
        </w:tc>
        <w:tc>
          <w:tcPr>
            <w:tcW w:w="1820" w:type="dxa"/>
            <w:tcBorders>
              <w:top w:val="single" w:color="000000" w:sz="6" w:space="0"/>
              <w:left w:val="single" w:color="000000" w:sz="6" w:space="0"/>
              <w:bottom w:val="single" w:color="000000" w:sz="6" w:space="0"/>
              <w:right w:val="single" w:color="000000" w:sz="6" w:space="0"/>
            </w:tcBorders>
            <w:vAlign w:val="center"/>
          </w:tcPr>
          <w:p w14:paraId="0E6920A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fldChar w:fldCharType="begin"/>
            </w:r>
            <w:r>
              <w:rPr>
                <w:rFonts w:hint="eastAsia" w:ascii="宋体" w:hAnsi="宋体" w:eastAsia="宋体" w:cs="宋体"/>
                <w:color w:val="000000" w:themeColor="text1"/>
                <w:sz w:val="24"/>
                <w:highlight w:val="none"/>
                <w14:textFill>
                  <w14:solidFill>
                    <w14:schemeClr w14:val="tx1"/>
                  </w14:solidFill>
                </w14:textFill>
              </w:rPr>
              <w:instrText xml:space="preserve">INCLUDEPICTURE \d "http://img.hf365.com/0/10/06/69/10066985_890383.jpg" \* MERGEFORMATINET </w:instrText>
            </w:r>
            <w:r>
              <w:rPr>
                <w:rFonts w:hint="eastAsia" w:ascii="宋体" w:hAnsi="宋体" w:eastAsia="宋体" w:cs="宋体"/>
                <w:color w:val="000000" w:themeColor="text1"/>
                <w:sz w:val="24"/>
                <w:highlight w:val="none"/>
                <w14:textFill>
                  <w14:solidFill>
                    <w14:schemeClr w14:val="tx1"/>
                  </w14:solidFill>
                </w14:textFill>
              </w:rPr>
              <w:fldChar w:fldCharType="separate"/>
            </w: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996315" cy="970280"/>
                  <wp:effectExtent l="0" t="0" r="9525" b="5080"/>
                  <wp:docPr id="74"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9" descr="IMG_256"/>
                          <pic:cNvPicPr>
                            <a:picLocks noChangeAspect="1"/>
                          </pic:cNvPicPr>
                        </pic:nvPicPr>
                        <pic:blipFill>
                          <a:blip r:embed="rId94"/>
                          <a:stretch>
                            <a:fillRect/>
                          </a:stretch>
                        </pic:blipFill>
                        <pic:spPr>
                          <a:xfrm>
                            <a:off x="0" y="0"/>
                            <a:ext cx="996315" cy="970280"/>
                          </a:xfrm>
                          <a:prstGeom prst="rect">
                            <a:avLst/>
                          </a:prstGeom>
                          <a:noFill/>
                          <a:ln>
                            <a:noFill/>
                          </a:ln>
                        </pic:spPr>
                      </pic:pic>
                    </a:graphicData>
                  </a:graphic>
                </wp:inline>
              </w:drawing>
            </w:r>
            <w:r>
              <w:rPr>
                <w:rFonts w:hint="eastAsia" w:ascii="宋体" w:hAnsi="宋体" w:eastAsia="宋体" w:cs="宋体"/>
                <w:color w:val="000000" w:themeColor="text1"/>
                <w:sz w:val="24"/>
                <w:highlight w:val="none"/>
                <w14:textFill>
                  <w14:solidFill>
                    <w14:schemeClr w14:val="tx1"/>
                  </w14:solidFill>
                </w14:textFill>
              </w:rPr>
              <w:fldChar w:fldCharType="end"/>
            </w:r>
          </w:p>
        </w:tc>
      </w:tr>
      <w:tr w14:paraId="7D9EAADE">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2B818659">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红薯</w:t>
            </w:r>
          </w:p>
        </w:tc>
        <w:tc>
          <w:tcPr>
            <w:tcW w:w="1816" w:type="dxa"/>
            <w:tcBorders>
              <w:top w:val="single" w:color="000000" w:sz="6" w:space="0"/>
              <w:left w:val="single" w:color="000000" w:sz="6" w:space="0"/>
              <w:bottom w:val="single" w:color="000000" w:sz="6" w:space="0"/>
              <w:right w:val="single" w:color="000000" w:sz="6" w:space="0"/>
            </w:tcBorders>
            <w:vAlign w:val="center"/>
          </w:tcPr>
          <w:p w14:paraId="45E934C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颜色粉红或淡黄色，依品种而定。个大形正、大小整齐，表皮无伤，体硬不软、饱满。</w:t>
            </w:r>
          </w:p>
        </w:tc>
        <w:tc>
          <w:tcPr>
            <w:tcW w:w="1212" w:type="dxa"/>
            <w:tcBorders>
              <w:top w:val="single" w:color="000000" w:sz="6" w:space="0"/>
              <w:left w:val="single" w:color="000000" w:sz="6" w:space="0"/>
              <w:bottom w:val="single" w:color="000000" w:sz="6" w:space="0"/>
              <w:right w:val="single" w:color="000000" w:sz="6" w:space="0"/>
            </w:tcBorders>
            <w:vAlign w:val="center"/>
          </w:tcPr>
          <w:p w14:paraId="11CCD49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长度12—30厘米，直径6—10厘米，长条形</w:t>
            </w:r>
          </w:p>
        </w:tc>
        <w:tc>
          <w:tcPr>
            <w:tcW w:w="1900" w:type="dxa"/>
            <w:tcBorders>
              <w:top w:val="single" w:color="000000" w:sz="6" w:space="0"/>
              <w:left w:val="single" w:color="000000" w:sz="6" w:space="0"/>
              <w:bottom w:val="single" w:color="000000" w:sz="6" w:space="0"/>
              <w:right w:val="single" w:color="000000" w:sz="6" w:space="0"/>
            </w:tcBorders>
            <w:vAlign w:val="center"/>
          </w:tcPr>
          <w:p w14:paraId="19B66E7F">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29665" cy="935990"/>
                  <wp:effectExtent l="0" t="0" r="13335" b="8890"/>
                  <wp:docPr id="75" name="图片 60" descr="u=3898082305,760270817&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0" descr="u=3898082305,760270817&amp;fm=51&amp;gp=0"/>
                          <pic:cNvPicPr>
                            <a:picLocks noChangeAspect="1"/>
                          </pic:cNvPicPr>
                        </pic:nvPicPr>
                        <pic:blipFill>
                          <a:blip r:embed="rId95"/>
                          <a:stretch>
                            <a:fillRect/>
                          </a:stretch>
                        </pic:blipFill>
                        <pic:spPr>
                          <a:xfrm>
                            <a:off x="0" y="0"/>
                            <a:ext cx="1129665" cy="93599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4EB485B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腐烂、破皮、坑眼多、畸形、泥土、发软等</w:t>
            </w:r>
          </w:p>
        </w:tc>
        <w:tc>
          <w:tcPr>
            <w:tcW w:w="1820" w:type="dxa"/>
            <w:tcBorders>
              <w:top w:val="single" w:color="000000" w:sz="6" w:space="0"/>
              <w:left w:val="single" w:color="000000" w:sz="6" w:space="0"/>
              <w:bottom w:val="single" w:color="000000" w:sz="6" w:space="0"/>
              <w:right w:val="single" w:color="000000" w:sz="6" w:space="0"/>
            </w:tcBorders>
            <w:vAlign w:val="center"/>
          </w:tcPr>
          <w:p w14:paraId="0B592A75">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96315" cy="1023620"/>
                  <wp:effectExtent l="0" t="0" r="9525" b="12700"/>
                  <wp:docPr id="76" name="图片 61" descr="u=2298474062,190305814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u=2298474062,1903058141&amp;fm=52&amp;gp=0"/>
                          <pic:cNvPicPr>
                            <a:picLocks noChangeAspect="1"/>
                          </pic:cNvPicPr>
                        </pic:nvPicPr>
                        <pic:blipFill>
                          <a:blip r:embed="rId96"/>
                          <a:stretch>
                            <a:fillRect/>
                          </a:stretch>
                        </pic:blipFill>
                        <pic:spPr>
                          <a:xfrm>
                            <a:off x="0" y="0"/>
                            <a:ext cx="996315" cy="1023620"/>
                          </a:xfrm>
                          <a:prstGeom prst="rect">
                            <a:avLst/>
                          </a:prstGeom>
                          <a:noFill/>
                          <a:ln>
                            <a:noFill/>
                          </a:ln>
                        </pic:spPr>
                      </pic:pic>
                    </a:graphicData>
                  </a:graphic>
                </wp:inline>
              </w:drawing>
            </w:r>
          </w:p>
        </w:tc>
      </w:tr>
      <w:tr w14:paraId="6614E2BF">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3E7F9D1E">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生姜</w:t>
            </w:r>
          </w:p>
        </w:tc>
        <w:tc>
          <w:tcPr>
            <w:tcW w:w="1816" w:type="dxa"/>
            <w:tcBorders>
              <w:top w:val="single" w:color="000000" w:sz="6" w:space="0"/>
              <w:left w:val="single" w:color="000000" w:sz="6" w:space="0"/>
              <w:bottom w:val="single" w:color="000000" w:sz="6" w:space="0"/>
              <w:right w:val="single" w:color="000000" w:sz="6" w:space="0"/>
            </w:tcBorders>
            <w:vAlign w:val="center"/>
          </w:tcPr>
          <w:p w14:paraId="30130FA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颜色淡黄，表皮完整，姜体硬脆、肥大，有辛香味。</w:t>
            </w:r>
          </w:p>
        </w:tc>
        <w:tc>
          <w:tcPr>
            <w:tcW w:w="1212" w:type="dxa"/>
            <w:tcBorders>
              <w:top w:val="single" w:color="000000" w:sz="6" w:space="0"/>
              <w:left w:val="single" w:color="000000" w:sz="6" w:space="0"/>
              <w:bottom w:val="single" w:color="000000" w:sz="6" w:space="0"/>
              <w:right w:val="single" w:color="000000" w:sz="6" w:space="0"/>
            </w:tcBorders>
            <w:vAlign w:val="center"/>
          </w:tcPr>
          <w:p w14:paraId="29213BE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无伤烂，无病虫害，块完整，大小均匀，泥少，无太多白筋</w:t>
            </w:r>
          </w:p>
        </w:tc>
        <w:tc>
          <w:tcPr>
            <w:tcW w:w="1900" w:type="dxa"/>
            <w:tcBorders>
              <w:top w:val="single" w:color="000000" w:sz="6" w:space="0"/>
              <w:left w:val="single" w:color="000000" w:sz="6" w:space="0"/>
              <w:bottom w:val="single" w:color="000000" w:sz="6" w:space="0"/>
              <w:right w:val="single" w:color="000000" w:sz="6" w:space="0"/>
            </w:tcBorders>
            <w:vAlign w:val="center"/>
          </w:tcPr>
          <w:p w14:paraId="2A338BC5">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30935" cy="926465"/>
                  <wp:effectExtent l="0" t="0" r="12065" b="3175"/>
                  <wp:docPr id="77" name="图片 62" descr="u=2806025052,2313662733&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2" descr="u=2806025052,2313662733&amp;fm=52&amp;gp=0"/>
                          <pic:cNvPicPr>
                            <a:picLocks noChangeAspect="1"/>
                          </pic:cNvPicPr>
                        </pic:nvPicPr>
                        <pic:blipFill>
                          <a:blip r:embed="rId97"/>
                          <a:stretch>
                            <a:fillRect/>
                          </a:stretch>
                        </pic:blipFill>
                        <pic:spPr>
                          <a:xfrm>
                            <a:off x="0" y="0"/>
                            <a:ext cx="1130935" cy="92646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2DABCBE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烂斑、干硬、碰伤、毛根、泥土。</w:t>
            </w:r>
          </w:p>
        </w:tc>
        <w:tc>
          <w:tcPr>
            <w:tcW w:w="1820" w:type="dxa"/>
            <w:tcBorders>
              <w:top w:val="single" w:color="000000" w:sz="6" w:space="0"/>
              <w:left w:val="single" w:color="000000" w:sz="6" w:space="0"/>
              <w:bottom w:val="single" w:color="000000" w:sz="6" w:space="0"/>
              <w:right w:val="single" w:color="000000" w:sz="6" w:space="0"/>
            </w:tcBorders>
            <w:vAlign w:val="center"/>
          </w:tcPr>
          <w:p w14:paraId="034EEEB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56640" cy="1078865"/>
                  <wp:effectExtent l="0" t="0" r="10160" b="3175"/>
                  <wp:docPr id="78" name="图片 63" descr="u=1103134792,457628442&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3" descr="u=1103134792,457628442&amp;fm=52&amp;gp=0"/>
                          <pic:cNvPicPr>
                            <a:picLocks noChangeAspect="1"/>
                          </pic:cNvPicPr>
                        </pic:nvPicPr>
                        <pic:blipFill>
                          <a:blip r:embed="rId98"/>
                          <a:stretch>
                            <a:fillRect/>
                          </a:stretch>
                        </pic:blipFill>
                        <pic:spPr>
                          <a:xfrm>
                            <a:off x="0" y="0"/>
                            <a:ext cx="1056640" cy="1078865"/>
                          </a:xfrm>
                          <a:prstGeom prst="rect">
                            <a:avLst/>
                          </a:prstGeom>
                          <a:noFill/>
                          <a:ln>
                            <a:noFill/>
                          </a:ln>
                        </pic:spPr>
                      </pic:pic>
                    </a:graphicData>
                  </a:graphic>
                </wp:inline>
              </w:drawing>
            </w:r>
          </w:p>
        </w:tc>
      </w:tr>
      <w:tr w14:paraId="74A29750">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6E0B23AA">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蒜头</w:t>
            </w:r>
          </w:p>
        </w:tc>
        <w:tc>
          <w:tcPr>
            <w:tcW w:w="1816" w:type="dxa"/>
            <w:tcBorders>
              <w:top w:val="single" w:color="000000" w:sz="6" w:space="0"/>
              <w:left w:val="single" w:color="000000" w:sz="6" w:space="0"/>
              <w:bottom w:val="single" w:color="000000" w:sz="6" w:space="0"/>
              <w:right w:val="single" w:color="000000" w:sz="6" w:space="0"/>
            </w:tcBorders>
            <w:vAlign w:val="center"/>
          </w:tcPr>
          <w:p w14:paraId="0489E44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颜色白色或紫色，蒜皮干燥，蒜瓣结实，有硬度。</w:t>
            </w:r>
          </w:p>
        </w:tc>
        <w:tc>
          <w:tcPr>
            <w:tcW w:w="1212" w:type="dxa"/>
            <w:tcBorders>
              <w:top w:val="single" w:color="000000" w:sz="6" w:space="0"/>
              <w:left w:val="single" w:color="000000" w:sz="6" w:space="0"/>
              <w:bottom w:val="single" w:color="000000" w:sz="6" w:space="0"/>
              <w:right w:val="single" w:color="000000" w:sz="6" w:space="0"/>
            </w:tcBorders>
            <w:vAlign w:val="center"/>
          </w:tcPr>
          <w:p w14:paraId="467C3EB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p>
        </w:tc>
        <w:tc>
          <w:tcPr>
            <w:tcW w:w="1900" w:type="dxa"/>
            <w:tcBorders>
              <w:top w:val="single" w:color="000000" w:sz="6" w:space="0"/>
              <w:left w:val="single" w:color="000000" w:sz="6" w:space="0"/>
              <w:bottom w:val="single" w:color="000000" w:sz="6" w:space="0"/>
              <w:right w:val="single" w:color="000000" w:sz="6" w:space="0"/>
            </w:tcBorders>
            <w:vAlign w:val="center"/>
          </w:tcPr>
          <w:p w14:paraId="58D2E10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43000" cy="894080"/>
                  <wp:effectExtent l="0" t="0" r="0" b="5080"/>
                  <wp:docPr id="79" name="图片 64" descr="u=2290034442,3580322935&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4" descr="u=2290034442,3580322935&amp;fm=52&amp;gp=0"/>
                          <pic:cNvPicPr>
                            <a:picLocks noChangeAspect="1"/>
                          </pic:cNvPicPr>
                        </pic:nvPicPr>
                        <pic:blipFill>
                          <a:blip r:embed="rId99"/>
                          <a:stretch>
                            <a:fillRect/>
                          </a:stretch>
                        </pic:blipFill>
                        <pic:spPr>
                          <a:xfrm>
                            <a:off x="0" y="0"/>
                            <a:ext cx="1143000" cy="89408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21E7430C">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发芽、散瓣、烂瓣、瘪瓣、虫孔、须根。</w:t>
            </w:r>
          </w:p>
        </w:tc>
        <w:tc>
          <w:tcPr>
            <w:tcW w:w="1820" w:type="dxa"/>
            <w:tcBorders>
              <w:top w:val="single" w:color="000000" w:sz="6" w:space="0"/>
              <w:left w:val="single" w:color="000000" w:sz="6" w:space="0"/>
              <w:bottom w:val="single" w:color="000000" w:sz="6" w:space="0"/>
              <w:right w:val="single" w:color="000000" w:sz="6" w:space="0"/>
            </w:tcBorders>
            <w:vAlign w:val="center"/>
          </w:tcPr>
          <w:p w14:paraId="448AF41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98220" cy="948055"/>
                  <wp:effectExtent l="0" t="0" r="7620" b="12065"/>
                  <wp:docPr id="80" name="图片 65" descr="u=2599562371,2859310373&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5" descr="u=2599562371,2859310373&amp;fm=52&amp;gp=0[1]"/>
                          <pic:cNvPicPr>
                            <a:picLocks noChangeAspect="1"/>
                          </pic:cNvPicPr>
                        </pic:nvPicPr>
                        <pic:blipFill>
                          <a:blip r:embed="rId100"/>
                          <a:stretch>
                            <a:fillRect/>
                          </a:stretch>
                        </pic:blipFill>
                        <pic:spPr>
                          <a:xfrm>
                            <a:off x="0" y="0"/>
                            <a:ext cx="998220" cy="948055"/>
                          </a:xfrm>
                          <a:prstGeom prst="rect">
                            <a:avLst/>
                          </a:prstGeom>
                          <a:noFill/>
                          <a:ln>
                            <a:noFill/>
                          </a:ln>
                        </pic:spPr>
                      </pic:pic>
                    </a:graphicData>
                  </a:graphic>
                </wp:inline>
              </w:drawing>
            </w:r>
          </w:p>
        </w:tc>
      </w:tr>
      <w:tr w14:paraId="01207960">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5C41E05F">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胡萝卜</w:t>
            </w:r>
          </w:p>
        </w:tc>
        <w:tc>
          <w:tcPr>
            <w:tcW w:w="1816" w:type="dxa"/>
            <w:tcBorders>
              <w:top w:val="single" w:color="000000" w:sz="6" w:space="0"/>
              <w:left w:val="single" w:color="000000" w:sz="6" w:space="0"/>
              <w:bottom w:val="single" w:color="000000" w:sz="6" w:space="0"/>
              <w:right w:val="single" w:color="000000" w:sz="6" w:space="0"/>
            </w:tcBorders>
            <w:vAlign w:val="center"/>
          </w:tcPr>
          <w:p w14:paraId="1696BC1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颜色红色或橘黄色，表面光滑、条直匀称、粗壮、硬实不软，内质甜脆、中心柱细小。</w:t>
            </w:r>
          </w:p>
        </w:tc>
        <w:tc>
          <w:tcPr>
            <w:tcW w:w="1212" w:type="dxa"/>
            <w:tcBorders>
              <w:top w:val="single" w:color="000000" w:sz="6" w:space="0"/>
              <w:left w:val="single" w:color="000000" w:sz="6" w:space="0"/>
              <w:bottom w:val="single" w:color="000000" w:sz="6" w:space="0"/>
              <w:right w:val="single" w:color="000000" w:sz="6" w:space="0"/>
            </w:tcBorders>
            <w:vAlign w:val="center"/>
          </w:tcPr>
          <w:p w14:paraId="066E401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重量至少0.2k</w:t>
            </w:r>
            <w:r>
              <w:rPr>
                <w:rFonts w:hint="eastAsia" w:ascii="宋体" w:hAnsi="宋体" w:eastAsia="宋体" w:cs="宋体"/>
                <w:color w:val="000000" w:themeColor="text1"/>
                <w:szCs w:val="21"/>
                <w:highlight w:val="none"/>
                <w:lang w:eastAsia="zh-CN"/>
                <w14:textFill>
                  <w14:solidFill>
                    <w14:schemeClr w14:val="tx1"/>
                  </w14:solidFill>
                </w14:textFill>
              </w:rPr>
              <w:t>g</w:t>
            </w:r>
          </w:p>
        </w:tc>
        <w:tc>
          <w:tcPr>
            <w:tcW w:w="1900" w:type="dxa"/>
            <w:tcBorders>
              <w:top w:val="single" w:color="000000" w:sz="6" w:space="0"/>
              <w:left w:val="single" w:color="000000" w:sz="6" w:space="0"/>
              <w:bottom w:val="single" w:color="000000" w:sz="6" w:space="0"/>
              <w:right w:val="single" w:color="000000" w:sz="6" w:space="0"/>
            </w:tcBorders>
            <w:vAlign w:val="center"/>
          </w:tcPr>
          <w:p w14:paraId="3B790EE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54430" cy="1154430"/>
                  <wp:effectExtent l="0" t="0" r="3810" b="3810"/>
                  <wp:docPr id="81" name="图片 66" descr="u=766708688,1006184196&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6" descr="u=766708688,1006184196&amp;fm=51&amp;gp=0"/>
                          <pic:cNvPicPr>
                            <a:picLocks noChangeAspect="1"/>
                          </pic:cNvPicPr>
                        </pic:nvPicPr>
                        <pic:blipFill>
                          <a:blip r:embed="rId101"/>
                          <a:stretch>
                            <a:fillRect/>
                          </a:stretch>
                        </pic:blipFill>
                        <pic:spPr>
                          <a:xfrm>
                            <a:off x="0" y="0"/>
                            <a:ext cx="1154430" cy="115443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6973B37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表皮皱缩，刀伤、形裂、体软、褐斑，肉质薄、发糠，泥土。</w:t>
            </w:r>
          </w:p>
        </w:tc>
        <w:tc>
          <w:tcPr>
            <w:tcW w:w="1820" w:type="dxa"/>
            <w:tcBorders>
              <w:top w:val="single" w:color="000000" w:sz="6" w:space="0"/>
              <w:left w:val="single" w:color="000000" w:sz="6" w:space="0"/>
              <w:bottom w:val="single" w:color="000000" w:sz="6" w:space="0"/>
              <w:right w:val="single" w:color="000000" w:sz="6" w:space="0"/>
            </w:tcBorders>
            <w:vAlign w:val="center"/>
          </w:tcPr>
          <w:p w14:paraId="5710147B">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81710" cy="1113790"/>
                  <wp:effectExtent l="0" t="0" r="8890" b="13970"/>
                  <wp:docPr id="82" name="图片 67" descr="u=2852205401,3982016547&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7" descr="u=2852205401,3982016547&amp;fm=52&amp;gp=0[1]"/>
                          <pic:cNvPicPr>
                            <a:picLocks noChangeAspect="1"/>
                          </pic:cNvPicPr>
                        </pic:nvPicPr>
                        <pic:blipFill>
                          <a:blip r:embed="rId102"/>
                          <a:stretch>
                            <a:fillRect/>
                          </a:stretch>
                        </pic:blipFill>
                        <pic:spPr>
                          <a:xfrm>
                            <a:off x="0" y="0"/>
                            <a:ext cx="981710" cy="1113790"/>
                          </a:xfrm>
                          <a:prstGeom prst="rect">
                            <a:avLst/>
                          </a:prstGeom>
                          <a:noFill/>
                          <a:ln>
                            <a:noFill/>
                          </a:ln>
                        </pic:spPr>
                      </pic:pic>
                    </a:graphicData>
                  </a:graphic>
                </wp:inline>
              </w:drawing>
            </w:r>
          </w:p>
        </w:tc>
      </w:tr>
      <w:tr w14:paraId="5E2160F1">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4BA82135">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青萝卜</w:t>
            </w:r>
          </w:p>
        </w:tc>
        <w:tc>
          <w:tcPr>
            <w:tcW w:w="1816" w:type="dxa"/>
            <w:tcBorders>
              <w:top w:val="single" w:color="000000" w:sz="6" w:space="0"/>
              <w:left w:val="single" w:color="000000" w:sz="6" w:space="0"/>
              <w:bottom w:val="single" w:color="000000" w:sz="6" w:space="0"/>
              <w:right w:val="single" w:color="000000" w:sz="6" w:space="0"/>
            </w:tcBorders>
            <w:vAlign w:val="center"/>
          </w:tcPr>
          <w:p w14:paraId="08EE8E5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颜色青绿、皮薄且较细，肉质紧密、形体完整，水分大，分量重</w:t>
            </w:r>
          </w:p>
        </w:tc>
        <w:tc>
          <w:tcPr>
            <w:tcW w:w="1212" w:type="dxa"/>
            <w:tcBorders>
              <w:top w:val="single" w:color="000000" w:sz="6" w:space="0"/>
              <w:left w:val="single" w:color="000000" w:sz="6" w:space="0"/>
              <w:bottom w:val="single" w:color="000000" w:sz="6" w:space="0"/>
              <w:right w:val="single" w:color="000000" w:sz="6" w:space="0"/>
            </w:tcBorders>
            <w:vAlign w:val="center"/>
          </w:tcPr>
          <w:p w14:paraId="7C5903B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p>
        </w:tc>
        <w:tc>
          <w:tcPr>
            <w:tcW w:w="1900" w:type="dxa"/>
            <w:tcBorders>
              <w:top w:val="single" w:color="000000" w:sz="6" w:space="0"/>
              <w:left w:val="single" w:color="000000" w:sz="6" w:space="0"/>
              <w:bottom w:val="single" w:color="000000" w:sz="6" w:space="0"/>
              <w:right w:val="single" w:color="000000" w:sz="6" w:space="0"/>
            </w:tcBorders>
            <w:vAlign w:val="center"/>
          </w:tcPr>
          <w:p w14:paraId="5DC53876">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56970" cy="1115060"/>
                  <wp:effectExtent l="0" t="0" r="1270" b="12700"/>
                  <wp:docPr id="83" name="图片 68" descr="u=1935779437,225314999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8" descr="u=1935779437,2253149990&amp;fm=52&amp;gp=0"/>
                          <pic:cNvPicPr>
                            <a:picLocks noChangeAspect="1"/>
                          </pic:cNvPicPr>
                        </pic:nvPicPr>
                        <pic:blipFill>
                          <a:blip r:embed="rId103"/>
                          <a:stretch>
                            <a:fillRect/>
                          </a:stretch>
                        </pic:blipFill>
                        <pic:spPr>
                          <a:xfrm>
                            <a:off x="0" y="0"/>
                            <a:ext cx="1156970" cy="111506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4A13912F">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糠心、裂开、刀伤、泥土多，局部腐烂。</w:t>
            </w:r>
          </w:p>
        </w:tc>
        <w:tc>
          <w:tcPr>
            <w:tcW w:w="1820" w:type="dxa"/>
            <w:tcBorders>
              <w:top w:val="single" w:color="000000" w:sz="6" w:space="0"/>
              <w:left w:val="single" w:color="000000" w:sz="6" w:space="0"/>
              <w:bottom w:val="single" w:color="000000" w:sz="6" w:space="0"/>
              <w:right w:val="single" w:color="000000" w:sz="6" w:space="0"/>
            </w:tcBorders>
            <w:vAlign w:val="center"/>
          </w:tcPr>
          <w:p w14:paraId="382B39D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11555" cy="1242695"/>
                  <wp:effectExtent l="0" t="0" r="9525" b="6985"/>
                  <wp:docPr id="84" name="图片 69" descr="20101231163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9" descr="201012311637290"/>
                          <pic:cNvPicPr>
                            <a:picLocks noChangeAspect="1"/>
                          </pic:cNvPicPr>
                        </pic:nvPicPr>
                        <pic:blipFill>
                          <a:blip r:embed="rId104"/>
                          <a:stretch>
                            <a:fillRect/>
                          </a:stretch>
                        </pic:blipFill>
                        <pic:spPr>
                          <a:xfrm>
                            <a:off x="0" y="0"/>
                            <a:ext cx="1011555" cy="1242695"/>
                          </a:xfrm>
                          <a:prstGeom prst="rect">
                            <a:avLst/>
                          </a:prstGeom>
                          <a:noFill/>
                          <a:ln>
                            <a:noFill/>
                          </a:ln>
                        </pic:spPr>
                      </pic:pic>
                    </a:graphicData>
                  </a:graphic>
                </wp:inline>
              </w:drawing>
            </w:r>
          </w:p>
        </w:tc>
      </w:tr>
      <w:tr w14:paraId="2669AA00">
        <w:tblPrEx>
          <w:tblCellMar>
            <w:top w:w="0" w:type="dxa"/>
            <w:left w:w="0" w:type="dxa"/>
            <w:bottom w:w="0" w:type="dxa"/>
            <w:right w:w="0" w:type="dxa"/>
          </w:tblCellMar>
        </w:tblPrEx>
        <w:trPr>
          <w:trHeight w:val="219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287924A6">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白萝卜</w:t>
            </w:r>
          </w:p>
        </w:tc>
        <w:tc>
          <w:tcPr>
            <w:tcW w:w="1816" w:type="dxa"/>
            <w:tcBorders>
              <w:top w:val="single" w:color="000000" w:sz="6" w:space="0"/>
              <w:left w:val="single" w:color="000000" w:sz="6" w:space="0"/>
              <w:bottom w:val="single" w:color="000000" w:sz="6" w:space="0"/>
              <w:right w:val="single" w:color="000000" w:sz="6" w:space="0"/>
            </w:tcBorders>
            <w:vAlign w:val="center"/>
          </w:tcPr>
          <w:p w14:paraId="46A0CEB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颜色为洁白光亮，表面光滑、细腻，形体完整、分量重，底部切面洁白，水分大，肉嫩脆、味甜适中。</w:t>
            </w:r>
          </w:p>
        </w:tc>
        <w:tc>
          <w:tcPr>
            <w:tcW w:w="1212" w:type="dxa"/>
            <w:tcBorders>
              <w:top w:val="single" w:color="000000" w:sz="6" w:space="0"/>
              <w:left w:val="single" w:color="000000" w:sz="6" w:space="0"/>
              <w:bottom w:val="single" w:color="000000" w:sz="6" w:space="0"/>
              <w:right w:val="single" w:color="000000" w:sz="6" w:space="0"/>
            </w:tcBorders>
            <w:vAlign w:val="center"/>
          </w:tcPr>
          <w:p w14:paraId="532C8AE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长度：20-35CM;直径:5.5-7CM</w:t>
            </w:r>
          </w:p>
        </w:tc>
        <w:tc>
          <w:tcPr>
            <w:tcW w:w="1900" w:type="dxa"/>
            <w:tcBorders>
              <w:top w:val="single" w:color="000000" w:sz="6" w:space="0"/>
              <w:left w:val="single" w:color="000000" w:sz="6" w:space="0"/>
              <w:bottom w:val="single" w:color="000000" w:sz="6" w:space="0"/>
              <w:right w:val="single" w:color="000000" w:sz="6" w:space="0"/>
            </w:tcBorders>
            <w:vAlign w:val="center"/>
          </w:tcPr>
          <w:p w14:paraId="05865246">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09980" cy="1073785"/>
                  <wp:effectExtent l="0" t="0" r="2540" b="8255"/>
                  <wp:docPr id="85" name="图片 70" descr="u=889226727,9750040&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0" descr="u=889226727,9750040&amp;fm=52&amp;gp=0"/>
                          <pic:cNvPicPr>
                            <a:picLocks noChangeAspect="1"/>
                          </pic:cNvPicPr>
                        </pic:nvPicPr>
                        <pic:blipFill>
                          <a:blip r:embed="rId105"/>
                          <a:stretch>
                            <a:fillRect/>
                          </a:stretch>
                        </pic:blipFill>
                        <pic:spPr>
                          <a:xfrm>
                            <a:off x="0" y="0"/>
                            <a:ext cx="1109980" cy="107378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131E440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糠心、花心、灰心、断裂、压伤、虫洞，毛根、糙皮，泥土多，表面有黄斑或褐斑。</w:t>
            </w:r>
          </w:p>
        </w:tc>
        <w:tc>
          <w:tcPr>
            <w:tcW w:w="1820" w:type="dxa"/>
            <w:tcBorders>
              <w:top w:val="single" w:color="000000" w:sz="6" w:space="0"/>
              <w:left w:val="single" w:color="000000" w:sz="6" w:space="0"/>
              <w:bottom w:val="single" w:color="000000" w:sz="6" w:space="0"/>
              <w:right w:val="single" w:color="000000" w:sz="6" w:space="0"/>
            </w:tcBorders>
            <w:vAlign w:val="center"/>
          </w:tcPr>
          <w:p w14:paraId="29B76A7E">
            <w:pPr>
              <w:spacing w:line="360" w:lineRule="auto"/>
              <w:jc w:val="both"/>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96950" cy="1125220"/>
                  <wp:effectExtent l="0" t="0" r="8890" b="2540"/>
                  <wp:docPr id="86" name="图片 71" descr="u=2371391753,1279854913&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1" descr="u=2371391753,1279854913&amp;fm=51&amp;gp=0[1]"/>
                          <pic:cNvPicPr>
                            <a:picLocks noChangeAspect="1"/>
                          </pic:cNvPicPr>
                        </pic:nvPicPr>
                        <pic:blipFill>
                          <a:blip r:embed="rId106"/>
                          <a:stretch>
                            <a:fillRect/>
                          </a:stretch>
                        </pic:blipFill>
                        <pic:spPr>
                          <a:xfrm>
                            <a:off x="0" y="0"/>
                            <a:ext cx="996950" cy="1125220"/>
                          </a:xfrm>
                          <a:prstGeom prst="rect">
                            <a:avLst/>
                          </a:prstGeom>
                          <a:noFill/>
                          <a:ln>
                            <a:noFill/>
                          </a:ln>
                        </pic:spPr>
                      </pic:pic>
                    </a:graphicData>
                  </a:graphic>
                </wp:inline>
              </w:drawing>
            </w:r>
          </w:p>
        </w:tc>
      </w:tr>
      <w:tr w14:paraId="7CB252BF">
        <w:tblPrEx>
          <w:tblCellMar>
            <w:top w:w="0" w:type="dxa"/>
            <w:left w:w="0" w:type="dxa"/>
            <w:bottom w:w="0" w:type="dxa"/>
            <w:right w:w="0" w:type="dxa"/>
          </w:tblCellMar>
        </w:tblPrEx>
        <w:trPr>
          <w:trHeight w:val="1773"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28FEE9F4">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藕</w:t>
            </w:r>
          </w:p>
        </w:tc>
        <w:tc>
          <w:tcPr>
            <w:tcW w:w="1816" w:type="dxa"/>
            <w:tcBorders>
              <w:top w:val="single" w:color="000000" w:sz="6" w:space="0"/>
              <w:left w:val="single" w:color="000000" w:sz="6" w:space="0"/>
              <w:bottom w:val="single" w:color="000000" w:sz="6" w:space="0"/>
              <w:right w:val="single" w:color="000000" w:sz="6" w:space="0"/>
            </w:tcBorders>
            <w:vAlign w:val="center"/>
          </w:tcPr>
          <w:p w14:paraId="11E5DF0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表皮颜色白中微黄，藕节肥大、无叉，水分充足，肉洁白、脆嫩。</w:t>
            </w:r>
          </w:p>
        </w:tc>
        <w:tc>
          <w:tcPr>
            <w:tcW w:w="1212" w:type="dxa"/>
            <w:tcBorders>
              <w:top w:val="single" w:color="000000" w:sz="6" w:space="0"/>
              <w:left w:val="single" w:color="000000" w:sz="6" w:space="0"/>
              <w:bottom w:val="single" w:color="000000" w:sz="6" w:space="0"/>
              <w:right w:val="single" w:color="000000" w:sz="6" w:space="0"/>
            </w:tcBorders>
            <w:vAlign w:val="center"/>
          </w:tcPr>
          <w:p w14:paraId="201CBD4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节长度为：15-25cm；直径为：6—9cm</w:t>
            </w:r>
          </w:p>
        </w:tc>
        <w:tc>
          <w:tcPr>
            <w:tcW w:w="1900" w:type="dxa"/>
            <w:tcBorders>
              <w:top w:val="single" w:color="000000" w:sz="6" w:space="0"/>
              <w:left w:val="single" w:color="000000" w:sz="6" w:space="0"/>
              <w:bottom w:val="single" w:color="000000" w:sz="6" w:space="0"/>
              <w:right w:val="single" w:color="000000" w:sz="6" w:space="0"/>
            </w:tcBorders>
            <w:vAlign w:val="center"/>
          </w:tcPr>
          <w:p w14:paraId="379F71EC">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10285" cy="951230"/>
                  <wp:effectExtent l="0" t="0" r="10795" b="8890"/>
                  <wp:docPr id="87" name="图片 72" descr="u=2315849667,58124041&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2" descr="u=2315849667,58124041&amp;fm=52&amp;gp=0"/>
                          <pic:cNvPicPr>
                            <a:picLocks noChangeAspect="1"/>
                          </pic:cNvPicPr>
                        </pic:nvPicPr>
                        <pic:blipFill>
                          <a:blip r:embed="rId107"/>
                          <a:stretch>
                            <a:fillRect/>
                          </a:stretch>
                        </pic:blipFill>
                        <pic:spPr>
                          <a:xfrm>
                            <a:off x="0" y="0"/>
                            <a:ext cx="1010285" cy="95123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22FE58F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有外伤、断裂、褐色斑、干萎，颜色发黄。</w:t>
            </w:r>
          </w:p>
        </w:tc>
        <w:tc>
          <w:tcPr>
            <w:tcW w:w="1820" w:type="dxa"/>
            <w:tcBorders>
              <w:top w:val="single" w:color="000000" w:sz="6" w:space="0"/>
              <w:left w:val="single" w:color="000000" w:sz="6" w:space="0"/>
              <w:bottom w:val="single" w:color="000000" w:sz="6" w:space="0"/>
              <w:right w:val="single" w:color="000000" w:sz="6" w:space="0"/>
            </w:tcBorders>
            <w:vAlign w:val="center"/>
          </w:tcPr>
          <w:p w14:paraId="77594A1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58215" cy="968375"/>
                  <wp:effectExtent l="0" t="0" r="1905" b="6985"/>
                  <wp:docPr id="88" name="图片 73" descr="u=4195287390,977115145&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3" descr="u=4195287390,977115145&amp;fm=51&amp;gp=0[1]"/>
                          <pic:cNvPicPr>
                            <a:picLocks noChangeAspect="1"/>
                          </pic:cNvPicPr>
                        </pic:nvPicPr>
                        <pic:blipFill>
                          <a:blip r:embed="rId108"/>
                          <a:stretch>
                            <a:fillRect/>
                          </a:stretch>
                        </pic:blipFill>
                        <pic:spPr>
                          <a:xfrm>
                            <a:off x="0" y="0"/>
                            <a:ext cx="958215" cy="968375"/>
                          </a:xfrm>
                          <a:prstGeom prst="rect">
                            <a:avLst/>
                          </a:prstGeom>
                          <a:noFill/>
                          <a:ln>
                            <a:noFill/>
                          </a:ln>
                        </pic:spPr>
                      </pic:pic>
                    </a:graphicData>
                  </a:graphic>
                </wp:inline>
              </w:drawing>
            </w:r>
          </w:p>
        </w:tc>
      </w:tr>
      <w:tr w14:paraId="4E770126">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633FC520">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金针菇</w:t>
            </w:r>
          </w:p>
        </w:tc>
        <w:tc>
          <w:tcPr>
            <w:tcW w:w="1816" w:type="dxa"/>
            <w:tcBorders>
              <w:top w:val="single" w:color="000000" w:sz="6" w:space="0"/>
              <w:left w:val="single" w:color="000000" w:sz="6" w:space="0"/>
              <w:bottom w:val="single" w:color="000000" w:sz="6" w:space="0"/>
              <w:right w:val="single" w:color="000000" w:sz="6" w:space="0"/>
            </w:tcBorders>
            <w:vAlign w:val="center"/>
          </w:tcPr>
          <w:p w14:paraId="17E4CAE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菌盖颜色乳白、菌柄淡黄色、根部淡褐色，菌身细短、挺直。</w:t>
            </w:r>
          </w:p>
        </w:tc>
        <w:tc>
          <w:tcPr>
            <w:tcW w:w="1212" w:type="dxa"/>
            <w:tcBorders>
              <w:top w:val="single" w:color="000000" w:sz="6" w:space="0"/>
              <w:left w:val="single" w:color="000000" w:sz="6" w:space="0"/>
              <w:bottom w:val="single" w:color="000000" w:sz="6" w:space="0"/>
              <w:right w:val="single" w:color="000000" w:sz="6" w:space="0"/>
            </w:tcBorders>
            <w:vAlign w:val="center"/>
          </w:tcPr>
          <w:p w14:paraId="51D8C28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p>
        </w:tc>
        <w:tc>
          <w:tcPr>
            <w:tcW w:w="1900" w:type="dxa"/>
            <w:tcBorders>
              <w:top w:val="single" w:color="000000" w:sz="6" w:space="0"/>
              <w:left w:val="single" w:color="000000" w:sz="6" w:space="0"/>
              <w:bottom w:val="single" w:color="000000" w:sz="6" w:space="0"/>
              <w:right w:val="single" w:color="000000" w:sz="6" w:space="0"/>
            </w:tcBorders>
            <w:vAlign w:val="center"/>
          </w:tcPr>
          <w:p w14:paraId="00B73F69">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43305" cy="918845"/>
                  <wp:effectExtent l="0" t="0" r="8255" b="10795"/>
                  <wp:docPr id="89" name="图片 74" descr="b853d6fcafa48a9dfd037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4" descr="b853d6fcafa48a9dfd037f6f"/>
                          <pic:cNvPicPr>
                            <a:picLocks noChangeAspect="1"/>
                          </pic:cNvPicPr>
                        </pic:nvPicPr>
                        <pic:blipFill>
                          <a:blip r:embed="rId109"/>
                          <a:stretch>
                            <a:fillRect/>
                          </a:stretch>
                        </pic:blipFill>
                        <pic:spPr>
                          <a:xfrm>
                            <a:off x="0" y="0"/>
                            <a:ext cx="1043305" cy="91884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0C577A4A">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腐烂、潮湿、枯萎、菌盖脱落、柄粗长、颜色发黄。</w:t>
            </w:r>
          </w:p>
        </w:tc>
        <w:tc>
          <w:tcPr>
            <w:tcW w:w="1820" w:type="dxa"/>
            <w:tcBorders>
              <w:top w:val="single" w:color="000000" w:sz="6" w:space="0"/>
              <w:left w:val="single" w:color="000000" w:sz="6" w:space="0"/>
              <w:bottom w:val="single" w:color="000000" w:sz="6" w:space="0"/>
              <w:right w:val="single" w:color="000000" w:sz="6" w:space="0"/>
            </w:tcBorders>
            <w:vAlign w:val="center"/>
          </w:tcPr>
          <w:p w14:paraId="46AFDBC9">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65200" cy="1046480"/>
                  <wp:effectExtent l="0" t="0" r="10160" b="5080"/>
                  <wp:docPr id="90" name="图片 75" descr="u=4016705204,115614515&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5" descr="u=4016705204,115614515&amp;fm=51&amp;gp=0[1]"/>
                          <pic:cNvPicPr>
                            <a:picLocks noChangeAspect="1"/>
                          </pic:cNvPicPr>
                        </pic:nvPicPr>
                        <pic:blipFill>
                          <a:blip r:embed="rId110"/>
                          <a:stretch>
                            <a:fillRect/>
                          </a:stretch>
                        </pic:blipFill>
                        <pic:spPr>
                          <a:xfrm>
                            <a:off x="0" y="0"/>
                            <a:ext cx="965200" cy="1046480"/>
                          </a:xfrm>
                          <a:prstGeom prst="rect">
                            <a:avLst/>
                          </a:prstGeom>
                          <a:noFill/>
                          <a:ln>
                            <a:noFill/>
                          </a:ln>
                        </pic:spPr>
                      </pic:pic>
                    </a:graphicData>
                  </a:graphic>
                </wp:inline>
              </w:drawing>
            </w:r>
          </w:p>
        </w:tc>
      </w:tr>
      <w:tr w14:paraId="5F55F2E5">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1EFAD9E3">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芹菜</w:t>
            </w:r>
          </w:p>
        </w:tc>
        <w:tc>
          <w:tcPr>
            <w:tcW w:w="1816" w:type="dxa"/>
            <w:tcBorders>
              <w:top w:val="single" w:color="000000" w:sz="6" w:space="0"/>
              <w:left w:val="single" w:color="000000" w:sz="6" w:space="0"/>
              <w:bottom w:val="single" w:color="000000" w:sz="6" w:space="0"/>
              <w:right w:val="single" w:color="000000" w:sz="6" w:space="0"/>
            </w:tcBorders>
            <w:vAlign w:val="center"/>
          </w:tcPr>
          <w:p w14:paraId="54B92D7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叶翠绿、无主茎、分支少，根细，茎挺直、脆，芹香味浓，水分充足。</w:t>
            </w:r>
          </w:p>
        </w:tc>
        <w:tc>
          <w:tcPr>
            <w:tcW w:w="1212" w:type="dxa"/>
            <w:tcBorders>
              <w:top w:val="single" w:color="000000" w:sz="6" w:space="0"/>
              <w:left w:val="single" w:color="000000" w:sz="6" w:space="0"/>
              <w:bottom w:val="single" w:color="000000" w:sz="6" w:space="0"/>
              <w:right w:val="single" w:color="000000" w:sz="6" w:space="0"/>
            </w:tcBorders>
            <w:vAlign w:val="center"/>
          </w:tcPr>
          <w:p w14:paraId="015E883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直径：0.3-1.2cm以靠近根部茎两测收紧处开始测）</w:t>
            </w:r>
          </w:p>
        </w:tc>
        <w:tc>
          <w:tcPr>
            <w:tcW w:w="1900" w:type="dxa"/>
            <w:tcBorders>
              <w:top w:val="single" w:color="000000" w:sz="6" w:space="0"/>
              <w:left w:val="single" w:color="000000" w:sz="6" w:space="0"/>
              <w:bottom w:val="single" w:color="000000" w:sz="6" w:space="0"/>
              <w:right w:val="single" w:color="000000" w:sz="6" w:space="0"/>
            </w:tcBorders>
            <w:vAlign w:val="center"/>
          </w:tcPr>
          <w:p w14:paraId="0098BF60">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54100" cy="1059180"/>
                  <wp:effectExtent l="0" t="0" r="12700" b="7620"/>
                  <wp:docPr id="91" name="图片 76" descr="21e5582350675e629922e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6" descr="21e5582350675e629922ed66"/>
                          <pic:cNvPicPr>
                            <a:picLocks noChangeAspect="1"/>
                          </pic:cNvPicPr>
                        </pic:nvPicPr>
                        <pic:blipFill>
                          <a:blip r:embed="rId111"/>
                          <a:stretch>
                            <a:fillRect/>
                          </a:stretch>
                        </pic:blipFill>
                        <pic:spPr>
                          <a:xfrm>
                            <a:off x="0" y="0"/>
                            <a:ext cx="1054100" cy="105918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3250C446">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茎粗、叶黄，分支多</w:t>
            </w:r>
          </w:p>
        </w:tc>
        <w:tc>
          <w:tcPr>
            <w:tcW w:w="1820" w:type="dxa"/>
            <w:tcBorders>
              <w:top w:val="single" w:color="000000" w:sz="6" w:space="0"/>
              <w:left w:val="single" w:color="000000" w:sz="6" w:space="0"/>
              <w:bottom w:val="single" w:color="000000" w:sz="6" w:space="0"/>
              <w:right w:val="single" w:color="000000" w:sz="6" w:space="0"/>
            </w:tcBorders>
            <w:vAlign w:val="center"/>
          </w:tcPr>
          <w:p w14:paraId="75B133F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01395" cy="1174115"/>
                  <wp:effectExtent l="0" t="0" r="4445" b="14605"/>
                  <wp:docPr id="92" name="图片 77" descr="IMG_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7" descr="IMG_0777"/>
                          <pic:cNvPicPr>
                            <a:picLocks noChangeAspect="1"/>
                          </pic:cNvPicPr>
                        </pic:nvPicPr>
                        <pic:blipFill>
                          <a:blip r:embed="rId112"/>
                          <a:stretch>
                            <a:fillRect/>
                          </a:stretch>
                        </pic:blipFill>
                        <pic:spPr>
                          <a:xfrm>
                            <a:off x="0" y="0"/>
                            <a:ext cx="1001395" cy="1174115"/>
                          </a:xfrm>
                          <a:prstGeom prst="rect">
                            <a:avLst/>
                          </a:prstGeom>
                          <a:noFill/>
                          <a:ln>
                            <a:noFill/>
                          </a:ln>
                        </pic:spPr>
                      </pic:pic>
                    </a:graphicData>
                  </a:graphic>
                </wp:inline>
              </w:drawing>
            </w:r>
          </w:p>
        </w:tc>
      </w:tr>
      <w:tr w14:paraId="4949FCD5">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40F9BCD3">
            <w:pPr>
              <w:widowControl/>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山药</w:t>
            </w:r>
          </w:p>
        </w:tc>
        <w:tc>
          <w:tcPr>
            <w:tcW w:w="1816" w:type="dxa"/>
            <w:tcBorders>
              <w:top w:val="single" w:color="000000" w:sz="6" w:space="0"/>
              <w:left w:val="single" w:color="000000" w:sz="6" w:space="0"/>
              <w:bottom w:val="single" w:color="000000" w:sz="6" w:space="0"/>
              <w:right w:val="single" w:color="000000" w:sz="6" w:space="0"/>
            </w:tcBorders>
            <w:vAlign w:val="center"/>
          </w:tcPr>
          <w:p w14:paraId="1034434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表皮呈淡黄、肉色，带有小须，横切面肉质洁白，味甘粉足，个大质坚。</w:t>
            </w:r>
          </w:p>
        </w:tc>
        <w:tc>
          <w:tcPr>
            <w:tcW w:w="1212" w:type="dxa"/>
            <w:tcBorders>
              <w:top w:val="single" w:color="000000" w:sz="6" w:space="0"/>
              <w:left w:val="single" w:color="000000" w:sz="6" w:space="0"/>
              <w:bottom w:val="single" w:color="000000" w:sz="6" w:space="0"/>
              <w:right w:val="single" w:color="000000" w:sz="6" w:space="0"/>
            </w:tcBorders>
            <w:vAlign w:val="center"/>
          </w:tcPr>
          <w:p w14:paraId="317829A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长度30cm以上；直径为：3cm以上</w:t>
            </w:r>
          </w:p>
        </w:tc>
        <w:tc>
          <w:tcPr>
            <w:tcW w:w="1900" w:type="dxa"/>
            <w:tcBorders>
              <w:top w:val="single" w:color="000000" w:sz="6" w:space="0"/>
              <w:left w:val="single" w:color="000000" w:sz="6" w:space="0"/>
              <w:bottom w:val="single" w:color="000000" w:sz="6" w:space="0"/>
              <w:right w:val="single" w:color="000000" w:sz="6" w:space="0"/>
            </w:tcBorders>
            <w:vAlign w:val="center"/>
          </w:tcPr>
          <w:p w14:paraId="100EDA5E">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27125" cy="1132840"/>
                  <wp:effectExtent l="0" t="0" r="635" b="10160"/>
                  <wp:docPr id="93" name="图片 78"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8" descr="未命名"/>
                          <pic:cNvPicPr>
                            <a:picLocks noChangeAspect="1"/>
                          </pic:cNvPicPr>
                        </pic:nvPicPr>
                        <pic:blipFill>
                          <a:blip r:embed="rId113"/>
                          <a:stretch>
                            <a:fillRect/>
                          </a:stretch>
                        </pic:blipFill>
                        <pic:spPr>
                          <a:xfrm>
                            <a:off x="0" y="0"/>
                            <a:ext cx="1127125" cy="113284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7983B90D">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粗细不均，有斑点、有硬伤，须毛较少，泥土较多，横切面肉质发黄</w:t>
            </w:r>
          </w:p>
        </w:tc>
        <w:tc>
          <w:tcPr>
            <w:tcW w:w="1820" w:type="dxa"/>
            <w:tcBorders>
              <w:top w:val="single" w:color="000000" w:sz="6" w:space="0"/>
              <w:left w:val="single" w:color="000000" w:sz="6" w:space="0"/>
              <w:bottom w:val="single" w:color="000000" w:sz="6" w:space="0"/>
              <w:right w:val="single" w:color="000000" w:sz="6" w:space="0"/>
            </w:tcBorders>
            <w:vAlign w:val="center"/>
          </w:tcPr>
          <w:p w14:paraId="07CDB26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67105" cy="1103630"/>
                  <wp:effectExtent l="0" t="0" r="8255" b="8890"/>
                  <wp:docPr id="94" name="图片 79" descr="u=526026992,1515904882&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9" descr="u=526026992,1515904882&amp;fm=51&amp;gp=0"/>
                          <pic:cNvPicPr>
                            <a:picLocks noChangeAspect="1"/>
                          </pic:cNvPicPr>
                        </pic:nvPicPr>
                        <pic:blipFill>
                          <a:blip r:embed="rId114"/>
                          <a:stretch>
                            <a:fillRect/>
                          </a:stretch>
                        </pic:blipFill>
                        <pic:spPr>
                          <a:xfrm>
                            <a:off x="0" y="0"/>
                            <a:ext cx="967105" cy="1103630"/>
                          </a:xfrm>
                          <a:prstGeom prst="rect">
                            <a:avLst/>
                          </a:prstGeom>
                          <a:noFill/>
                          <a:ln>
                            <a:noFill/>
                          </a:ln>
                        </pic:spPr>
                      </pic:pic>
                    </a:graphicData>
                  </a:graphic>
                </wp:inline>
              </w:drawing>
            </w:r>
          </w:p>
        </w:tc>
      </w:tr>
      <w:tr w14:paraId="3AA49207">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07061B37">
            <w:pPr>
              <w:widowControl/>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水萝卜</w:t>
            </w:r>
          </w:p>
        </w:tc>
        <w:tc>
          <w:tcPr>
            <w:tcW w:w="1816" w:type="dxa"/>
            <w:tcBorders>
              <w:top w:val="single" w:color="000000" w:sz="6" w:space="0"/>
              <w:left w:val="single" w:color="000000" w:sz="6" w:space="0"/>
              <w:bottom w:val="single" w:color="000000" w:sz="6" w:space="0"/>
              <w:right w:val="single" w:color="000000" w:sz="6" w:space="0"/>
            </w:tcBorders>
            <w:vAlign w:val="center"/>
          </w:tcPr>
          <w:p w14:paraId="2989FA9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颜色鲜红、皮薄且较细，肉质紧密，形体完整，水分大，分量重。</w:t>
            </w:r>
          </w:p>
        </w:tc>
        <w:tc>
          <w:tcPr>
            <w:tcW w:w="1212" w:type="dxa"/>
            <w:tcBorders>
              <w:top w:val="single" w:color="000000" w:sz="6" w:space="0"/>
              <w:left w:val="single" w:color="000000" w:sz="6" w:space="0"/>
              <w:bottom w:val="single" w:color="000000" w:sz="6" w:space="0"/>
              <w:right w:val="single" w:color="000000" w:sz="6" w:space="0"/>
            </w:tcBorders>
            <w:vAlign w:val="center"/>
          </w:tcPr>
          <w:p w14:paraId="6C2376B4">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p>
        </w:tc>
        <w:tc>
          <w:tcPr>
            <w:tcW w:w="1900" w:type="dxa"/>
            <w:tcBorders>
              <w:top w:val="single" w:color="000000" w:sz="6" w:space="0"/>
              <w:left w:val="single" w:color="000000" w:sz="6" w:space="0"/>
              <w:bottom w:val="single" w:color="000000" w:sz="6" w:space="0"/>
              <w:right w:val="single" w:color="000000" w:sz="6" w:space="0"/>
            </w:tcBorders>
            <w:vAlign w:val="center"/>
          </w:tcPr>
          <w:p w14:paraId="06BA4A51">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77925" cy="1047115"/>
                  <wp:effectExtent l="0" t="0" r="10795" b="4445"/>
                  <wp:docPr id="95" name="图片 80" descr="u=2365456474,2977032456&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0" descr="u=2365456474,2977032456&amp;fm=51&amp;gp=0"/>
                          <pic:cNvPicPr>
                            <a:picLocks noChangeAspect="1"/>
                          </pic:cNvPicPr>
                        </pic:nvPicPr>
                        <pic:blipFill>
                          <a:blip r:embed="rId115"/>
                          <a:stretch>
                            <a:fillRect/>
                          </a:stretch>
                        </pic:blipFill>
                        <pic:spPr>
                          <a:xfrm>
                            <a:off x="0" y="0"/>
                            <a:ext cx="1177925" cy="104711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3B86936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糠心、断裂，有虫洞、畸形，泥土多</w:t>
            </w:r>
          </w:p>
        </w:tc>
        <w:tc>
          <w:tcPr>
            <w:tcW w:w="1820" w:type="dxa"/>
            <w:tcBorders>
              <w:top w:val="single" w:color="000000" w:sz="6" w:space="0"/>
              <w:left w:val="single" w:color="000000" w:sz="6" w:space="0"/>
              <w:bottom w:val="single" w:color="000000" w:sz="6" w:space="0"/>
              <w:right w:val="single" w:color="000000" w:sz="6" w:space="0"/>
            </w:tcBorders>
            <w:vAlign w:val="center"/>
          </w:tcPr>
          <w:p w14:paraId="2D62682F">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19810" cy="1044575"/>
                  <wp:effectExtent l="0" t="0" r="1270" b="6985"/>
                  <wp:docPr id="96" name="图片 81" descr="u=59451060,3791757960&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1" descr="u=59451060,3791757960&amp;fm=51&amp;gp=0"/>
                          <pic:cNvPicPr>
                            <a:picLocks noChangeAspect="1"/>
                          </pic:cNvPicPr>
                        </pic:nvPicPr>
                        <pic:blipFill>
                          <a:blip r:embed="rId116"/>
                          <a:stretch>
                            <a:fillRect/>
                          </a:stretch>
                        </pic:blipFill>
                        <pic:spPr>
                          <a:xfrm>
                            <a:off x="0" y="0"/>
                            <a:ext cx="1019810" cy="1044575"/>
                          </a:xfrm>
                          <a:prstGeom prst="rect">
                            <a:avLst/>
                          </a:prstGeom>
                          <a:noFill/>
                          <a:ln>
                            <a:noFill/>
                          </a:ln>
                        </pic:spPr>
                      </pic:pic>
                    </a:graphicData>
                  </a:graphic>
                </wp:inline>
              </w:drawing>
            </w:r>
          </w:p>
        </w:tc>
      </w:tr>
      <w:tr w14:paraId="44A56D2B">
        <w:tblPrEx>
          <w:tblCellMar>
            <w:top w:w="0" w:type="dxa"/>
            <w:left w:w="0" w:type="dxa"/>
            <w:bottom w:w="0" w:type="dxa"/>
            <w:right w:w="0" w:type="dxa"/>
          </w:tblCellMar>
        </w:tblPrEx>
        <w:trPr>
          <w:trHeight w:val="1725"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68B6F56F">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角瓜</w:t>
            </w:r>
          </w:p>
        </w:tc>
        <w:tc>
          <w:tcPr>
            <w:tcW w:w="1816" w:type="dxa"/>
            <w:tcBorders>
              <w:top w:val="single" w:color="000000" w:sz="6" w:space="0"/>
              <w:left w:val="single" w:color="000000" w:sz="6" w:space="0"/>
              <w:bottom w:val="single" w:color="000000" w:sz="6" w:space="0"/>
              <w:right w:val="single" w:color="000000" w:sz="6" w:space="0"/>
            </w:tcBorders>
            <w:vAlign w:val="center"/>
          </w:tcPr>
          <w:p w14:paraId="1ECE92E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果实呈圆筒形，果形较小，果面平滑                                                            皮薄、肉厚、汁多</w:t>
            </w:r>
          </w:p>
        </w:tc>
        <w:tc>
          <w:tcPr>
            <w:tcW w:w="1212" w:type="dxa"/>
            <w:tcBorders>
              <w:top w:val="single" w:color="000000" w:sz="6" w:space="0"/>
              <w:left w:val="single" w:color="000000" w:sz="6" w:space="0"/>
              <w:bottom w:val="single" w:color="000000" w:sz="6" w:space="0"/>
              <w:right w:val="single" w:color="000000" w:sz="6" w:space="0"/>
            </w:tcBorders>
            <w:vAlign w:val="center"/>
          </w:tcPr>
          <w:p w14:paraId="5606707F">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长度：18—30cm，直径：3—5cm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7911B913">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209040" cy="989965"/>
                  <wp:effectExtent l="0" t="0" r="10160" b="635"/>
                  <wp:docPr id="97" name="图片 8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2" descr="未命名"/>
                          <pic:cNvPicPr>
                            <a:picLocks noChangeAspect="1"/>
                          </pic:cNvPicPr>
                        </pic:nvPicPr>
                        <pic:blipFill>
                          <a:blip r:embed="rId117"/>
                          <a:stretch>
                            <a:fillRect/>
                          </a:stretch>
                        </pic:blipFill>
                        <pic:spPr>
                          <a:xfrm>
                            <a:off x="0" y="0"/>
                            <a:ext cx="1209040" cy="98996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54E0C6B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大小不均，尾部茎折断，表面无光泽，有外伤</w:t>
            </w:r>
          </w:p>
        </w:tc>
        <w:tc>
          <w:tcPr>
            <w:tcW w:w="1820" w:type="dxa"/>
            <w:tcBorders>
              <w:top w:val="single" w:color="000000" w:sz="6" w:space="0"/>
              <w:left w:val="single" w:color="000000" w:sz="6" w:space="0"/>
              <w:bottom w:val="single" w:color="000000" w:sz="6" w:space="0"/>
              <w:right w:val="single" w:color="000000" w:sz="6" w:space="0"/>
            </w:tcBorders>
            <w:vAlign w:val="center"/>
          </w:tcPr>
          <w:p w14:paraId="62D0CDD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31240" cy="875665"/>
                  <wp:effectExtent l="0" t="0" r="5080" b="8255"/>
                  <wp:docPr id="98" name="图片 83" descr="u=3050499298,3362228712&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3" descr="u=3050499298,3362228712&amp;fm=52&amp;gp=0[1]"/>
                          <pic:cNvPicPr>
                            <a:picLocks noChangeAspect="1"/>
                          </pic:cNvPicPr>
                        </pic:nvPicPr>
                        <pic:blipFill>
                          <a:blip r:embed="rId118"/>
                          <a:stretch>
                            <a:fillRect/>
                          </a:stretch>
                        </pic:blipFill>
                        <pic:spPr>
                          <a:xfrm>
                            <a:off x="0" y="0"/>
                            <a:ext cx="1031240" cy="875665"/>
                          </a:xfrm>
                          <a:prstGeom prst="rect">
                            <a:avLst/>
                          </a:prstGeom>
                          <a:noFill/>
                          <a:ln>
                            <a:noFill/>
                          </a:ln>
                        </pic:spPr>
                      </pic:pic>
                    </a:graphicData>
                  </a:graphic>
                </wp:inline>
              </w:drawing>
            </w:r>
          </w:p>
        </w:tc>
      </w:tr>
      <w:tr w14:paraId="0107DC6D">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0FB05E91">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杭椒</w:t>
            </w:r>
          </w:p>
        </w:tc>
        <w:tc>
          <w:tcPr>
            <w:tcW w:w="1816" w:type="dxa"/>
            <w:tcBorders>
              <w:top w:val="single" w:color="000000" w:sz="6" w:space="0"/>
              <w:left w:val="single" w:color="000000" w:sz="6" w:space="0"/>
              <w:bottom w:val="single" w:color="000000" w:sz="6" w:space="0"/>
              <w:right w:val="single" w:color="000000" w:sz="6" w:space="0"/>
            </w:tcBorders>
            <w:vAlign w:val="center"/>
          </w:tcPr>
          <w:p w14:paraId="5A3AAA6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pacing w:val="10"/>
                <w:sz w:val="18"/>
                <w:szCs w:val="18"/>
                <w:highlight w:val="none"/>
                <w14:textFill>
                  <w14:solidFill>
                    <w14:schemeClr w14:val="tx1"/>
                  </w14:solidFill>
                </w14:textFill>
              </w:rPr>
              <w:t>果羊角形，长13厘米左右，横径约1.4厘米。青熟果淡绿色，微辣，老熟果红色。果面略皱，果顶渐尖，稍弯</w:t>
            </w:r>
            <w:r>
              <w:rPr>
                <w:rFonts w:hint="eastAsia" w:ascii="宋体" w:hAnsi="宋体" w:eastAsia="宋体" w:cs="宋体"/>
                <w:color w:val="000000" w:themeColor="text1"/>
                <w:spacing w:val="10"/>
                <w:highlight w:val="none"/>
                <w14:textFill>
                  <w14:solidFill>
                    <w14:schemeClr w14:val="tx1"/>
                  </w14:solidFill>
                </w14:textFill>
              </w:rPr>
              <w:t>。</w:t>
            </w:r>
          </w:p>
        </w:tc>
        <w:tc>
          <w:tcPr>
            <w:tcW w:w="1212" w:type="dxa"/>
            <w:tcBorders>
              <w:top w:val="single" w:color="000000" w:sz="6" w:space="0"/>
              <w:left w:val="single" w:color="000000" w:sz="6" w:space="0"/>
              <w:bottom w:val="single" w:color="000000" w:sz="6" w:space="0"/>
              <w:right w:val="single" w:color="000000" w:sz="6" w:space="0"/>
            </w:tcBorders>
            <w:vAlign w:val="center"/>
          </w:tcPr>
          <w:p w14:paraId="2BA4EB1E">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长度（cm）：7-14,直径（cm）1-2</w:t>
            </w:r>
          </w:p>
        </w:tc>
        <w:tc>
          <w:tcPr>
            <w:tcW w:w="1900" w:type="dxa"/>
            <w:tcBorders>
              <w:top w:val="single" w:color="000000" w:sz="6" w:space="0"/>
              <w:left w:val="single" w:color="000000" w:sz="6" w:space="0"/>
              <w:bottom w:val="single" w:color="000000" w:sz="6" w:space="0"/>
              <w:right w:val="single" w:color="000000" w:sz="6" w:space="0"/>
            </w:tcBorders>
            <w:vAlign w:val="center"/>
          </w:tcPr>
          <w:p w14:paraId="529FB5B7">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94105" cy="1112520"/>
                  <wp:effectExtent l="0" t="0" r="3175" b="0"/>
                  <wp:docPr id="99" name="图片 84" descr="u=1943448867,2592662864&amp;fm=0&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4" descr="u=1943448867,2592662864&amp;fm=0&amp;gp=0"/>
                          <pic:cNvPicPr>
                            <a:picLocks noChangeAspect="1"/>
                          </pic:cNvPicPr>
                        </pic:nvPicPr>
                        <pic:blipFill>
                          <a:blip r:embed="rId119"/>
                          <a:stretch>
                            <a:fillRect/>
                          </a:stretch>
                        </pic:blipFill>
                        <pic:spPr>
                          <a:xfrm>
                            <a:off x="0" y="0"/>
                            <a:ext cx="1094105" cy="111252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6B0C85F5">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大小不均、手感较软、发蔫、无光泽，个体弯曲度大</w:t>
            </w:r>
          </w:p>
        </w:tc>
        <w:tc>
          <w:tcPr>
            <w:tcW w:w="1820" w:type="dxa"/>
            <w:tcBorders>
              <w:top w:val="single" w:color="000000" w:sz="6" w:space="0"/>
              <w:left w:val="single" w:color="000000" w:sz="6" w:space="0"/>
              <w:bottom w:val="single" w:color="000000" w:sz="6" w:space="0"/>
              <w:right w:val="single" w:color="000000" w:sz="6" w:space="0"/>
            </w:tcBorders>
            <w:vAlign w:val="center"/>
          </w:tcPr>
          <w:p w14:paraId="4861A1FB">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01395" cy="1121410"/>
                  <wp:effectExtent l="0" t="0" r="4445" b="6350"/>
                  <wp:docPr id="100" name="图片 85" descr="8QMX]%QS~M`B2$F333L%J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5" descr="8QMX]%QS~M`B2$F333L%J7Q"/>
                          <pic:cNvPicPr>
                            <a:picLocks noChangeAspect="1"/>
                          </pic:cNvPicPr>
                        </pic:nvPicPr>
                        <pic:blipFill>
                          <a:blip r:embed="rId120"/>
                          <a:stretch>
                            <a:fillRect/>
                          </a:stretch>
                        </pic:blipFill>
                        <pic:spPr>
                          <a:xfrm>
                            <a:off x="0" y="0"/>
                            <a:ext cx="1001395" cy="1121410"/>
                          </a:xfrm>
                          <a:prstGeom prst="rect">
                            <a:avLst/>
                          </a:prstGeom>
                          <a:noFill/>
                          <a:ln>
                            <a:noFill/>
                          </a:ln>
                        </pic:spPr>
                      </pic:pic>
                    </a:graphicData>
                  </a:graphic>
                </wp:inline>
              </w:drawing>
            </w:r>
          </w:p>
        </w:tc>
      </w:tr>
      <w:tr w14:paraId="4B17F9B7">
        <w:tblPrEx>
          <w:tblCellMar>
            <w:top w:w="0" w:type="dxa"/>
            <w:left w:w="0" w:type="dxa"/>
            <w:bottom w:w="0" w:type="dxa"/>
            <w:right w:w="0" w:type="dxa"/>
          </w:tblCellMar>
        </w:tblPrEx>
        <w:trPr>
          <w:trHeight w:val="2064"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0767D6BD">
            <w:pPr>
              <w:widowControl/>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杏鲍菇</w:t>
            </w:r>
          </w:p>
        </w:tc>
        <w:tc>
          <w:tcPr>
            <w:tcW w:w="1816" w:type="dxa"/>
            <w:tcBorders>
              <w:top w:val="single" w:color="000000" w:sz="6" w:space="0"/>
              <w:left w:val="single" w:color="000000" w:sz="6" w:space="0"/>
              <w:bottom w:val="single" w:color="000000" w:sz="6" w:space="0"/>
              <w:right w:val="single" w:color="000000" w:sz="6" w:space="0"/>
            </w:tcBorders>
            <w:vAlign w:val="center"/>
          </w:tcPr>
          <w:p w14:paraId="7A8D5EB2">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pacing w:val="10"/>
                <w:highlight w:val="none"/>
                <w14:textFill>
                  <w14:solidFill>
                    <w14:schemeClr w14:val="tx1"/>
                  </w14:solidFill>
                </w14:textFill>
              </w:rPr>
            </w:pPr>
            <w:r>
              <w:rPr>
                <w:rFonts w:hint="eastAsia" w:ascii="宋体" w:hAnsi="宋体" w:eastAsia="宋体" w:cs="宋体"/>
                <w:color w:val="000000" w:themeColor="text1"/>
                <w:spacing w:val="8"/>
                <w:szCs w:val="21"/>
                <w:highlight w:val="none"/>
                <w14:textFill>
                  <w14:solidFill>
                    <w14:schemeClr w14:val="tx1"/>
                  </w14:solidFill>
                </w14:textFill>
              </w:rPr>
              <w:t>表面有丝状光泽，平滑、干燥、细纤维状，成熟后呈波浪状或深裂；菌肉白色，具有杏仁味，无乳汁分泌；</w:t>
            </w:r>
          </w:p>
        </w:tc>
        <w:tc>
          <w:tcPr>
            <w:tcW w:w="1212" w:type="dxa"/>
            <w:tcBorders>
              <w:top w:val="single" w:color="000000" w:sz="6" w:space="0"/>
              <w:left w:val="single" w:color="000000" w:sz="6" w:space="0"/>
              <w:bottom w:val="single" w:color="000000" w:sz="6" w:space="0"/>
              <w:right w:val="single" w:color="000000" w:sz="6" w:space="0"/>
            </w:tcBorders>
            <w:vAlign w:val="center"/>
          </w:tcPr>
          <w:p w14:paraId="06B9A15E">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长度为：13—20cm；直径为：3-5cm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76C676CC">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90625" cy="1169670"/>
                  <wp:effectExtent l="0" t="0" r="13335" b="3810"/>
                  <wp:docPr id="101" name="图片 86" descr="u=580609374,2817475488&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6" descr="u=580609374,2817475488&amp;fm=52&amp;gp=0"/>
                          <pic:cNvPicPr>
                            <a:picLocks noChangeAspect="1"/>
                          </pic:cNvPicPr>
                        </pic:nvPicPr>
                        <pic:blipFill>
                          <a:blip r:embed="rId121"/>
                          <a:stretch>
                            <a:fillRect/>
                          </a:stretch>
                        </pic:blipFill>
                        <pic:spPr>
                          <a:xfrm>
                            <a:off x="0" y="0"/>
                            <a:ext cx="1190625" cy="116967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6E56FAEF">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形体不完整，无光泽，菌肉有黑斑点，用手捏，发黏，无弹性</w:t>
            </w:r>
          </w:p>
        </w:tc>
        <w:tc>
          <w:tcPr>
            <w:tcW w:w="1820" w:type="dxa"/>
            <w:tcBorders>
              <w:top w:val="single" w:color="000000" w:sz="6" w:space="0"/>
              <w:left w:val="single" w:color="000000" w:sz="6" w:space="0"/>
              <w:bottom w:val="single" w:color="000000" w:sz="6" w:space="0"/>
              <w:right w:val="single" w:color="000000" w:sz="6" w:space="0"/>
            </w:tcBorders>
            <w:vAlign w:val="center"/>
          </w:tcPr>
          <w:p w14:paraId="102BAD0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16000" cy="1143000"/>
                  <wp:effectExtent l="0" t="0" r="5080" b="0"/>
                  <wp:docPr id="102" name="图片 87" descr="u=264457781,2219894670&amp;fm=52&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7" descr="u=264457781,2219894670&amp;fm=52&amp;gp=0[1]"/>
                          <pic:cNvPicPr>
                            <a:picLocks noChangeAspect="1"/>
                          </pic:cNvPicPr>
                        </pic:nvPicPr>
                        <pic:blipFill>
                          <a:blip r:embed="rId122"/>
                          <a:stretch>
                            <a:fillRect/>
                          </a:stretch>
                        </pic:blipFill>
                        <pic:spPr>
                          <a:xfrm>
                            <a:off x="0" y="0"/>
                            <a:ext cx="1016000" cy="1143000"/>
                          </a:xfrm>
                          <a:prstGeom prst="rect">
                            <a:avLst/>
                          </a:prstGeom>
                          <a:noFill/>
                          <a:ln>
                            <a:noFill/>
                          </a:ln>
                        </pic:spPr>
                      </pic:pic>
                    </a:graphicData>
                  </a:graphic>
                </wp:inline>
              </w:drawing>
            </w:r>
          </w:p>
        </w:tc>
      </w:tr>
      <w:tr w14:paraId="532FD437">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43EB55B6">
            <w:pPr>
              <w:widowControl/>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口蘑</w:t>
            </w:r>
          </w:p>
        </w:tc>
        <w:tc>
          <w:tcPr>
            <w:tcW w:w="1816" w:type="dxa"/>
            <w:tcBorders>
              <w:top w:val="single" w:color="000000" w:sz="6" w:space="0"/>
              <w:left w:val="single" w:color="000000" w:sz="6" w:space="0"/>
              <w:bottom w:val="single" w:color="000000" w:sz="6" w:space="0"/>
              <w:right w:val="single" w:color="000000" w:sz="6" w:space="0"/>
            </w:tcBorders>
            <w:vAlign w:val="center"/>
          </w:tcPr>
          <w:p w14:paraId="3425B40B">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pacing w:val="8"/>
                <w:szCs w:val="21"/>
                <w:highlight w:val="none"/>
                <w14:textFill>
                  <w14:solidFill>
                    <w14:schemeClr w14:val="tx1"/>
                  </w14:solidFill>
                </w14:textFill>
              </w:rPr>
            </w:pPr>
            <w:r>
              <w:rPr>
                <w:rFonts w:hint="eastAsia" w:ascii="宋体" w:hAnsi="宋体" w:eastAsia="宋体" w:cs="宋体"/>
                <w:color w:val="000000" w:themeColor="text1"/>
                <w:spacing w:val="8"/>
                <w:szCs w:val="21"/>
                <w:highlight w:val="none"/>
                <w14:textFill>
                  <w14:solidFill>
                    <w14:schemeClr w14:val="tx1"/>
                  </w14:solidFill>
                </w14:textFill>
              </w:rPr>
              <w:t>实体伞状，白色，菌肉白色，较厚。菌褶白色，稠密，菌柄粗壮，白色，内实，基部稍膨大</w:t>
            </w:r>
          </w:p>
        </w:tc>
        <w:tc>
          <w:tcPr>
            <w:tcW w:w="1212" w:type="dxa"/>
            <w:tcBorders>
              <w:top w:val="single" w:color="000000" w:sz="6" w:space="0"/>
              <w:left w:val="single" w:color="000000" w:sz="6" w:space="0"/>
              <w:bottom w:val="single" w:color="000000" w:sz="6" w:space="0"/>
              <w:right w:val="single" w:color="000000" w:sz="6" w:space="0"/>
            </w:tcBorders>
            <w:vAlign w:val="center"/>
          </w:tcPr>
          <w:p w14:paraId="2B54194C">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直径为：3-5cm</w:t>
            </w:r>
          </w:p>
        </w:tc>
        <w:tc>
          <w:tcPr>
            <w:tcW w:w="1900" w:type="dxa"/>
            <w:tcBorders>
              <w:top w:val="single" w:color="000000" w:sz="6" w:space="0"/>
              <w:left w:val="single" w:color="000000" w:sz="6" w:space="0"/>
              <w:bottom w:val="single" w:color="000000" w:sz="6" w:space="0"/>
              <w:right w:val="single" w:color="000000" w:sz="6" w:space="0"/>
            </w:tcBorders>
            <w:vAlign w:val="center"/>
          </w:tcPr>
          <w:p w14:paraId="0FDAA86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82675" cy="1028065"/>
                  <wp:effectExtent l="0" t="0" r="14605" b="8255"/>
                  <wp:docPr id="103" name="图片 88" descr="u=382728038,634298386&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8" descr="u=382728038,634298386&amp;fm=52&amp;gp=0"/>
                          <pic:cNvPicPr>
                            <a:picLocks noChangeAspect="1"/>
                          </pic:cNvPicPr>
                        </pic:nvPicPr>
                        <pic:blipFill>
                          <a:blip r:embed="rId123"/>
                          <a:stretch>
                            <a:fillRect/>
                          </a:stretch>
                        </pic:blipFill>
                        <pic:spPr>
                          <a:xfrm>
                            <a:off x="0" y="0"/>
                            <a:ext cx="1082675" cy="1028065"/>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024E8B51">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pacing w:val="8"/>
                <w:szCs w:val="21"/>
                <w:highlight w:val="none"/>
                <w14:textFill>
                  <w14:solidFill>
                    <w14:schemeClr w14:val="tx1"/>
                  </w14:solidFill>
                </w14:textFill>
              </w:rPr>
            </w:pPr>
            <w:r>
              <w:rPr>
                <w:rFonts w:hint="eastAsia" w:ascii="宋体" w:hAnsi="宋体" w:eastAsia="宋体" w:cs="宋体"/>
                <w:color w:val="000000" w:themeColor="text1"/>
                <w:spacing w:val="8"/>
                <w:szCs w:val="21"/>
                <w:highlight w:val="none"/>
                <w14:textFill>
                  <w14:solidFill>
                    <w14:schemeClr w14:val="tx1"/>
                  </w14:solidFill>
                </w14:textFill>
              </w:rPr>
              <w:t>腐烂，形状不完整，发黏，味道发酸、发臭.</w:t>
            </w:r>
          </w:p>
        </w:tc>
        <w:tc>
          <w:tcPr>
            <w:tcW w:w="1820" w:type="dxa"/>
            <w:tcBorders>
              <w:top w:val="single" w:color="000000" w:sz="6" w:space="0"/>
              <w:left w:val="single" w:color="000000" w:sz="6" w:space="0"/>
              <w:bottom w:val="single" w:color="000000" w:sz="6" w:space="0"/>
              <w:right w:val="single" w:color="000000" w:sz="6" w:space="0"/>
            </w:tcBorders>
            <w:vAlign w:val="center"/>
          </w:tcPr>
          <w:p w14:paraId="61F8BAE4">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69010" cy="1082675"/>
                  <wp:effectExtent l="0" t="0" r="6350" b="14605"/>
                  <wp:docPr id="104" name="图片 89" descr="WBDD_)ZP8IO%BRK@$(RJI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9" descr="WBDD_)ZP8IO%BRK@$(RJIV9"/>
                          <pic:cNvPicPr>
                            <a:picLocks noChangeAspect="1"/>
                          </pic:cNvPicPr>
                        </pic:nvPicPr>
                        <pic:blipFill>
                          <a:blip r:embed="rId124"/>
                          <a:stretch>
                            <a:fillRect/>
                          </a:stretch>
                        </pic:blipFill>
                        <pic:spPr>
                          <a:xfrm>
                            <a:off x="0" y="0"/>
                            <a:ext cx="969010" cy="1082675"/>
                          </a:xfrm>
                          <a:prstGeom prst="rect">
                            <a:avLst/>
                          </a:prstGeom>
                          <a:noFill/>
                          <a:ln>
                            <a:noFill/>
                          </a:ln>
                        </pic:spPr>
                      </pic:pic>
                    </a:graphicData>
                  </a:graphic>
                </wp:inline>
              </w:drawing>
            </w:r>
          </w:p>
        </w:tc>
      </w:tr>
      <w:tr w14:paraId="6352F4ED">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7E7B85A4">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平菇</w:t>
            </w:r>
          </w:p>
        </w:tc>
        <w:tc>
          <w:tcPr>
            <w:tcW w:w="1816" w:type="dxa"/>
            <w:tcBorders>
              <w:top w:val="single" w:color="000000" w:sz="6" w:space="0"/>
              <w:left w:val="single" w:color="000000" w:sz="6" w:space="0"/>
              <w:bottom w:val="single" w:color="000000" w:sz="6" w:space="0"/>
              <w:right w:val="single" w:color="000000" w:sz="6" w:space="0"/>
            </w:tcBorders>
            <w:vAlign w:val="center"/>
          </w:tcPr>
          <w:p w14:paraId="0FEEA45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pacing w:val="8"/>
                <w:szCs w:val="21"/>
                <w:highlight w:val="none"/>
                <w14:textFill>
                  <w14:solidFill>
                    <w14:schemeClr w14:val="tx1"/>
                  </w14:solidFill>
                </w14:textFill>
              </w:rPr>
            </w:pPr>
            <w:r>
              <w:rPr>
                <w:rFonts w:hint="eastAsia" w:ascii="宋体" w:hAnsi="宋体" w:eastAsia="宋体" w:cs="宋体"/>
                <w:color w:val="000000" w:themeColor="text1"/>
                <w:spacing w:val="8"/>
                <w:szCs w:val="21"/>
                <w:highlight w:val="none"/>
                <w14:textFill>
                  <w14:solidFill>
                    <w14:schemeClr w14:val="tx1"/>
                  </w14:solidFill>
                </w14:textFill>
              </w:rPr>
              <w:t>形状整齐不缺边，颜色正常，质地肥厚，无杂味，菌伞的边缘向内卷曲</w:t>
            </w:r>
          </w:p>
        </w:tc>
        <w:tc>
          <w:tcPr>
            <w:tcW w:w="1212" w:type="dxa"/>
            <w:tcBorders>
              <w:top w:val="single" w:color="000000" w:sz="6" w:space="0"/>
              <w:left w:val="single" w:color="000000" w:sz="6" w:space="0"/>
              <w:bottom w:val="single" w:color="000000" w:sz="6" w:space="0"/>
              <w:right w:val="single" w:color="000000" w:sz="6" w:space="0"/>
            </w:tcBorders>
            <w:vAlign w:val="center"/>
          </w:tcPr>
          <w:p w14:paraId="3A465CEE">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叶片</w:t>
            </w:r>
            <w:r>
              <w:rPr>
                <w:rFonts w:hint="eastAsia" w:ascii="宋体" w:hAnsi="宋体" w:eastAsia="宋体" w:cs="宋体"/>
                <w:color w:val="000000" w:themeColor="text1"/>
                <w:szCs w:val="21"/>
                <w:highlight w:val="none"/>
                <w14:textFill>
                  <w14:solidFill>
                    <w14:schemeClr w14:val="tx1"/>
                  </w14:solidFill>
                </w14:textFill>
              </w:rPr>
              <w:t>3-5cm</w:t>
            </w:r>
            <w:r>
              <w:rPr>
                <w:rFonts w:hint="eastAsia" w:ascii="宋体" w:hAnsi="宋体" w:eastAsia="宋体" w:cs="宋体"/>
                <w:color w:val="000000" w:themeColor="text1"/>
                <w:szCs w:val="21"/>
                <w:highlight w:val="none"/>
                <w:lang w:eastAsia="zh-CN"/>
                <w14:textFill>
                  <w14:solidFill>
                    <w14:schemeClr w14:val="tx1"/>
                  </w14:solidFill>
                </w14:textFill>
              </w:rPr>
              <w:t>肥厚新鲜，根茎小，有蘑菇香味</w:t>
            </w:r>
          </w:p>
        </w:tc>
        <w:tc>
          <w:tcPr>
            <w:tcW w:w="1900" w:type="dxa"/>
            <w:tcBorders>
              <w:top w:val="single" w:color="000000" w:sz="6" w:space="0"/>
              <w:left w:val="single" w:color="000000" w:sz="6" w:space="0"/>
              <w:bottom w:val="single" w:color="000000" w:sz="6" w:space="0"/>
              <w:right w:val="single" w:color="000000" w:sz="6" w:space="0"/>
            </w:tcBorders>
            <w:vAlign w:val="center"/>
          </w:tcPr>
          <w:p w14:paraId="05780FAC">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70940" cy="1013460"/>
                  <wp:effectExtent l="0" t="0" r="2540" b="7620"/>
                  <wp:docPr id="105" name="图片 90" descr="u=1162869765,1949700698&amp;fm=52&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0" descr="u=1162869765,1949700698&amp;fm=52&amp;gp=0"/>
                          <pic:cNvPicPr>
                            <a:picLocks noChangeAspect="1"/>
                          </pic:cNvPicPr>
                        </pic:nvPicPr>
                        <pic:blipFill>
                          <a:blip r:embed="rId125"/>
                          <a:stretch>
                            <a:fillRect/>
                          </a:stretch>
                        </pic:blipFill>
                        <pic:spPr>
                          <a:xfrm>
                            <a:off x="0" y="0"/>
                            <a:ext cx="1170940" cy="101346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67769A79">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pacing w:val="8"/>
                <w:szCs w:val="21"/>
                <w:highlight w:val="none"/>
                <w14:textFill>
                  <w14:solidFill>
                    <w14:schemeClr w14:val="tx1"/>
                  </w14:solidFill>
                </w14:textFill>
              </w:rPr>
            </w:pPr>
            <w:r>
              <w:rPr>
                <w:rFonts w:hint="eastAsia" w:ascii="宋体" w:hAnsi="宋体" w:eastAsia="宋体" w:cs="宋体"/>
                <w:color w:val="000000" w:themeColor="text1"/>
                <w:spacing w:val="8"/>
                <w:szCs w:val="21"/>
                <w:highlight w:val="none"/>
                <w14:textFill>
                  <w14:solidFill>
                    <w14:schemeClr w14:val="tx1"/>
                  </w14:solidFill>
                </w14:textFill>
              </w:rPr>
              <w:t>伞形不完整，缺边，发黏、变味</w:t>
            </w:r>
          </w:p>
        </w:tc>
        <w:tc>
          <w:tcPr>
            <w:tcW w:w="1820" w:type="dxa"/>
            <w:tcBorders>
              <w:top w:val="single" w:color="000000" w:sz="6" w:space="0"/>
              <w:left w:val="single" w:color="000000" w:sz="6" w:space="0"/>
              <w:bottom w:val="single" w:color="000000" w:sz="6" w:space="0"/>
              <w:right w:val="single" w:color="000000" w:sz="6" w:space="0"/>
            </w:tcBorders>
            <w:vAlign w:val="center"/>
          </w:tcPr>
          <w:p w14:paraId="6DF8FCF2">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017270" cy="979170"/>
                  <wp:effectExtent l="0" t="0" r="3810" b="11430"/>
                  <wp:docPr id="106" name="图片 91" descr="u=2725503061,2240425193&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1" descr="u=2725503061,2240425193&amp;fm=51&amp;gp=0[1]"/>
                          <pic:cNvPicPr>
                            <a:picLocks noChangeAspect="1"/>
                          </pic:cNvPicPr>
                        </pic:nvPicPr>
                        <pic:blipFill>
                          <a:blip r:embed="rId126"/>
                          <a:stretch>
                            <a:fillRect/>
                          </a:stretch>
                        </pic:blipFill>
                        <pic:spPr>
                          <a:xfrm>
                            <a:off x="0" y="0"/>
                            <a:ext cx="1017270" cy="979170"/>
                          </a:xfrm>
                          <a:prstGeom prst="rect">
                            <a:avLst/>
                          </a:prstGeom>
                          <a:noFill/>
                          <a:ln>
                            <a:noFill/>
                          </a:ln>
                        </pic:spPr>
                      </pic:pic>
                    </a:graphicData>
                  </a:graphic>
                </wp:inline>
              </w:drawing>
            </w:r>
          </w:p>
        </w:tc>
      </w:tr>
      <w:tr w14:paraId="2B155457">
        <w:tblPrEx>
          <w:tblCellMar>
            <w:top w:w="0" w:type="dxa"/>
            <w:left w:w="0" w:type="dxa"/>
            <w:bottom w:w="0" w:type="dxa"/>
            <w:right w:w="0" w:type="dxa"/>
          </w:tblCellMar>
        </w:tblPrEx>
        <w:trPr>
          <w:trHeight w:val="420" w:hRule="atLeast"/>
          <w:tblCellSpacing w:w="0" w:type="dxa"/>
          <w:jc w:val="center"/>
        </w:trPr>
        <w:tc>
          <w:tcPr>
            <w:tcW w:w="891" w:type="dxa"/>
            <w:tcBorders>
              <w:top w:val="single" w:color="000000" w:sz="6" w:space="0"/>
              <w:left w:val="single" w:color="000000" w:sz="6" w:space="0"/>
              <w:bottom w:val="single" w:color="000000" w:sz="6" w:space="0"/>
              <w:right w:val="single" w:color="000000" w:sz="6" w:space="0"/>
            </w:tcBorders>
            <w:vAlign w:val="center"/>
          </w:tcPr>
          <w:p w14:paraId="53069871">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甘蓝</w:t>
            </w:r>
          </w:p>
        </w:tc>
        <w:tc>
          <w:tcPr>
            <w:tcW w:w="1816" w:type="dxa"/>
            <w:tcBorders>
              <w:top w:val="single" w:color="000000" w:sz="6" w:space="0"/>
              <w:left w:val="single" w:color="000000" w:sz="6" w:space="0"/>
              <w:bottom w:val="single" w:color="000000" w:sz="6" w:space="0"/>
              <w:right w:val="single" w:color="000000" w:sz="6" w:space="0"/>
            </w:tcBorders>
            <w:vAlign w:val="center"/>
          </w:tcPr>
          <w:p w14:paraId="353688A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pacing w:val="8"/>
                <w:szCs w:val="21"/>
                <w:highlight w:val="none"/>
                <w14:textFill>
                  <w14:solidFill>
                    <w14:schemeClr w14:val="tx1"/>
                  </w14:solidFill>
                </w14:textFill>
              </w:rPr>
            </w:pPr>
            <w:r>
              <w:rPr>
                <w:rFonts w:hint="eastAsia" w:ascii="宋体" w:hAnsi="宋体" w:eastAsia="宋体" w:cs="宋体"/>
                <w:color w:val="000000" w:themeColor="text1"/>
                <w:spacing w:val="8"/>
                <w:szCs w:val="21"/>
                <w:highlight w:val="none"/>
                <w14:textFill>
                  <w14:solidFill>
                    <w14:schemeClr w14:val="tx1"/>
                  </w14:solidFill>
                </w14:textFill>
              </w:rPr>
              <w:t>形状球形或扁球形、饱满、紧实。大小均匀、无硬伤、绿叶完整。</w:t>
            </w:r>
          </w:p>
        </w:tc>
        <w:tc>
          <w:tcPr>
            <w:tcW w:w="1212" w:type="dxa"/>
            <w:tcBorders>
              <w:top w:val="single" w:color="000000" w:sz="6" w:space="0"/>
              <w:left w:val="single" w:color="000000" w:sz="6" w:space="0"/>
              <w:bottom w:val="single" w:color="000000" w:sz="6" w:space="0"/>
              <w:right w:val="single" w:color="000000" w:sz="6" w:space="0"/>
            </w:tcBorders>
            <w:vAlign w:val="center"/>
          </w:tcPr>
          <w:p w14:paraId="53D96198">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直径为：12—20cm</w:t>
            </w:r>
          </w:p>
        </w:tc>
        <w:tc>
          <w:tcPr>
            <w:tcW w:w="1900" w:type="dxa"/>
            <w:tcBorders>
              <w:top w:val="single" w:color="000000" w:sz="6" w:space="0"/>
              <w:left w:val="single" w:color="000000" w:sz="6" w:space="0"/>
              <w:bottom w:val="single" w:color="000000" w:sz="6" w:space="0"/>
              <w:right w:val="single" w:color="000000" w:sz="6" w:space="0"/>
            </w:tcBorders>
            <w:vAlign w:val="center"/>
          </w:tcPr>
          <w:p w14:paraId="171DEC2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1115695" cy="984250"/>
                  <wp:effectExtent l="0" t="0" r="12065" b="6350"/>
                  <wp:docPr id="107" name="图片 92" descr="u=476225235,4277156054&amp;fm=5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2" descr="u=476225235,4277156054&amp;fm=51&amp;gp=0"/>
                          <pic:cNvPicPr>
                            <a:picLocks noChangeAspect="1"/>
                          </pic:cNvPicPr>
                        </pic:nvPicPr>
                        <pic:blipFill>
                          <a:blip r:embed="rId127"/>
                          <a:stretch>
                            <a:fillRect/>
                          </a:stretch>
                        </pic:blipFill>
                        <pic:spPr>
                          <a:xfrm>
                            <a:off x="0" y="0"/>
                            <a:ext cx="1115695" cy="984250"/>
                          </a:xfrm>
                          <a:prstGeom prst="rect">
                            <a:avLst/>
                          </a:prstGeom>
                          <a:noFill/>
                          <a:ln>
                            <a:noFill/>
                          </a:ln>
                        </pic:spPr>
                      </pic:pic>
                    </a:graphicData>
                  </a:graphic>
                </wp:inline>
              </w:drawing>
            </w:r>
          </w:p>
        </w:tc>
        <w:tc>
          <w:tcPr>
            <w:tcW w:w="1562" w:type="dxa"/>
            <w:tcBorders>
              <w:top w:val="single" w:color="000000" w:sz="6" w:space="0"/>
              <w:left w:val="single" w:color="000000" w:sz="6" w:space="0"/>
              <w:bottom w:val="single" w:color="000000" w:sz="6" w:space="0"/>
              <w:right w:val="single" w:color="000000" w:sz="6" w:space="0"/>
            </w:tcBorders>
            <w:vAlign w:val="center"/>
          </w:tcPr>
          <w:p w14:paraId="7FAA3EA0">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color w:val="000000" w:themeColor="text1"/>
                <w:spacing w:val="8"/>
                <w:szCs w:val="21"/>
                <w:highlight w:val="none"/>
                <w14:textFill>
                  <w14:solidFill>
                    <w14:schemeClr w14:val="tx1"/>
                  </w14:solidFill>
                </w14:textFill>
              </w:rPr>
            </w:pPr>
            <w:r>
              <w:rPr>
                <w:rFonts w:hint="eastAsia" w:ascii="宋体" w:hAnsi="宋体" w:eastAsia="宋体" w:cs="宋体"/>
                <w:color w:val="000000" w:themeColor="text1"/>
                <w:spacing w:val="8"/>
                <w:szCs w:val="21"/>
                <w:highlight w:val="none"/>
                <w14:textFill>
                  <w14:solidFill>
                    <w14:schemeClr w14:val="tx1"/>
                  </w14:solidFill>
                </w14:textFill>
              </w:rPr>
              <w:t>黄叶、烂叶、有外伤，大小不均，重量较轻。</w:t>
            </w:r>
          </w:p>
        </w:tc>
        <w:tc>
          <w:tcPr>
            <w:tcW w:w="1820" w:type="dxa"/>
            <w:tcBorders>
              <w:top w:val="single" w:color="000000" w:sz="6" w:space="0"/>
              <w:left w:val="single" w:color="000000" w:sz="6" w:space="0"/>
              <w:bottom w:val="single" w:color="000000" w:sz="6" w:space="0"/>
              <w:right w:val="single" w:color="000000" w:sz="6" w:space="0"/>
            </w:tcBorders>
            <w:vAlign w:val="center"/>
          </w:tcPr>
          <w:p w14:paraId="0ADC9C2D">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drawing>
                <wp:inline distT="0" distB="0" distL="114300" distR="114300">
                  <wp:extent cx="948055" cy="941705"/>
                  <wp:effectExtent l="0" t="0" r="12065" b="3175"/>
                  <wp:docPr id="108" name="图片 93" descr="u=2619962010,2263924412&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3" descr="u=2619962010,2263924412&amp;fm=51&amp;gp=0[1]"/>
                          <pic:cNvPicPr>
                            <a:picLocks noChangeAspect="1"/>
                          </pic:cNvPicPr>
                        </pic:nvPicPr>
                        <pic:blipFill>
                          <a:blip r:embed="rId128"/>
                          <a:stretch>
                            <a:fillRect/>
                          </a:stretch>
                        </pic:blipFill>
                        <pic:spPr>
                          <a:xfrm>
                            <a:off x="0" y="0"/>
                            <a:ext cx="948055" cy="941705"/>
                          </a:xfrm>
                          <a:prstGeom prst="rect">
                            <a:avLst/>
                          </a:prstGeom>
                          <a:noFill/>
                          <a:ln>
                            <a:noFill/>
                          </a:ln>
                        </pic:spPr>
                      </pic:pic>
                    </a:graphicData>
                  </a:graphic>
                </wp:inline>
              </w:drawing>
            </w:r>
          </w:p>
        </w:tc>
      </w:tr>
    </w:tbl>
    <w:p w14:paraId="214F94E7">
      <w:pPr>
        <w:rPr>
          <w:rFonts w:hint="eastAsia" w:ascii="宋体" w:hAnsi="宋体" w:eastAsia="宋体" w:cs="宋体"/>
          <w:color w:val="000000" w:themeColor="text1"/>
          <w:highlight w:val="none"/>
          <w:lang w:eastAsia="zh-CN"/>
          <w14:textFill>
            <w14:solidFill>
              <w14:schemeClr w14:val="tx1"/>
            </w14:solidFill>
          </w14:textFill>
        </w:rPr>
      </w:pPr>
    </w:p>
    <w:p w14:paraId="04AA29AE">
      <w:pPr>
        <w:rPr>
          <w:rFonts w:hint="eastAsia" w:ascii="宋体" w:hAnsi="宋体" w:eastAsia="宋体" w:cs="宋体"/>
          <w:color w:val="000000" w:themeColor="text1"/>
          <w:highlight w:val="none"/>
          <w:lang w:val="en-US" w:eastAsia="zh-CN"/>
          <w14:textFill>
            <w14:solidFill>
              <w14:schemeClr w14:val="tx1"/>
            </w14:solidFill>
          </w14:textFill>
        </w:rPr>
      </w:pPr>
    </w:p>
    <w:p w14:paraId="63BBB25D">
      <w:pPr>
        <w:rPr>
          <w:rFonts w:hint="eastAsia" w:ascii="宋体" w:hAnsi="宋体" w:eastAsia="宋体" w:cs="宋体"/>
          <w:b/>
          <w:bCs/>
          <w:color w:val="000000" w:themeColor="text1"/>
          <w:sz w:val="21"/>
          <w:szCs w:val="21"/>
          <w:highlight w:val="none"/>
          <w14:textFill>
            <w14:solidFill>
              <w14:schemeClr w14:val="tx1"/>
            </w14:solidFill>
          </w14:textFill>
        </w:rPr>
      </w:pPr>
    </w:p>
    <w:p w14:paraId="65FD00CE">
      <w:pPr>
        <w:pStyle w:val="28"/>
        <w:numPr>
          <w:ilvl w:val="0"/>
          <w:numId w:val="0"/>
        </w:numPr>
        <w:spacing w:line="360" w:lineRule="auto"/>
        <w:outlineLvl w:val="2"/>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（类目二）</w:t>
      </w:r>
      <w:r>
        <w:rPr>
          <w:rFonts w:hint="eastAsia" w:ascii="宋体" w:hAnsi="宋体" w:eastAsia="宋体" w:cs="宋体"/>
          <w:b/>
          <w:color w:val="000000" w:themeColor="text1"/>
          <w:sz w:val="24"/>
          <w:highlight w:val="none"/>
          <w14:textFill>
            <w14:solidFill>
              <w14:schemeClr w14:val="tx1"/>
            </w14:solidFill>
          </w14:textFill>
        </w:rPr>
        <w:t>水果采购参考清单（此表仅供参考，包括但不仅限于以下品种，可根据季节变化增减品种）</w:t>
      </w:r>
    </w:p>
    <w:tbl>
      <w:tblPr>
        <w:tblStyle w:val="1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910"/>
        <w:gridCol w:w="2585"/>
        <w:gridCol w:w="1015"/>
        <w:gridCol w:w="853"/>
        <w:gridCol w:w="2354"/>
      </w:tblGrid>
      <w:tr w14:paraId="3320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noWrap w:val="0"/>
            <w:vAlign w:val="center"/>
          </w:tcPr>
          <w:p w14:paraId="371AB848">
            <w:pPr>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w w:val="99"/>
                <w:sz w:val="24"/>
                <w:highlight w:val="none"/>
                <w14:textFill>
                  <w14:solidFill>
                    <w14:schemeClr w14:val="tx1"/>
                  </w14:solidFill>
                </w14:textFill>
              </w:rPr>
              <w:t>品名</w:t>
            </w:r>
          </w:p>
        </w:tc>
        <w:tc>
          <w:tcPr>
            <w:tcW w:w="910" w:type="dxa"/>
            <w:noWrap w:val="0"/>
            <w:vAlign w:val="center"/>
          </w:tcPr>
          <w:p w14:paraId="23D23872">
            <w:pPr>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w w:val="99"/>
                <w:sz w:val="24"/>
                <w:highlight w:val="none"/>
                <w14:textFill>
                  <w14:solidFill>
                    <w14:schemeClr w14:val="tx1"/>
                  </w14:solidFill>
                </w14:textFill>
              </w:rPr>
              <w:t>分类</w:t>
            </w:r>
          </w:p>
        </w:tc>
        <w:tc>
          <w:tcPr>
            <w:tcW w:w="2585" w:type="dxa"/>
            <w:noWrap w:val="0"/>
            <w:vAlign w:val="center"/>
          </w:tcPr>
          <w:p w14:paraId="747160E0">
            <w:pPr>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采购标准</w:t>
            </w:r>
          </w:p>
        </w:tc>
        <w:tc>
          <w:tcPr>
            <w:tcW w:w="1015" w:type="dxa"/>
            <w:noWrap w:val="0"/>
            <w:vAlign w:val="center"/>
          </w:tcPr>
          <w:p w14:paraId="13A513E5">
            <w:pPr>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主产地</w:t>
            </w:r>
          </w:p>
        </w:tc>
        <w:tc>
          <w:tcPr>
            <w:tcW w:w="853" w:type="dxa"/>
            <w:noWrap w:val="0"/>
            <w:vAlign w:val="center"/>
          </w:tcPr>
          <w:p w14:paraId="061F87F1">
            <w:pPr>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计量单位</w:t>
            </w:r>
          </w:p>
        </w:tc>
        <w:tc>
          <w:tcPr>
            <w:tcW w:w="2354" w:type="dxa"/>
            <w:noWrap w:val="0"/>
            <w:vAlign w:val="center"/>
          </w:tcPr>
          <w:p w14:paraId="4D45A086">
            <w:pPr>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图片</w:t>
            </w:r>
          </w:p>
        </w:tc>
      </w:tr>
      <w:tr w14:paraId="2920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jc w:val="center"/>
        </w:trPr>
        <w:tc>
          <w:tcPr>
            <w:tcW w:w="1343" w:type="dxa"/>
            <w:noWrap w:val="0"/>
            <w:vAlign w:val="top"/>
          </w:tcPr>
          <w:p w14:paraId="244F3B12">
            <w:pPr>
              <w:jc w:val="center"/>
              <w:rPr>
                <w:rFonts w:hint="eastAsia" w:ascii="宋体" w:hAnsi="宋体" w:eastAsia="宋体" w:cs="宋体"/>
                <w:color w:val="000000" w:themeColor="text1"/>
                <w:szCs w:val="21"/>
                <w:highlight w:val="none"/>
                <w14:textFill>
                  <w14:solidFill>
                    <w14:schemeClr w14:val="tx1"/>
                  </w14:solidFill>
                </w14:textFill>
              </w:rPr>
            </w:pPr>
          </w:p>
          <w:p w14:paraId="5F1A14B9">
            <w:pPr>
              <w:jc w:val="center"/>
              <w:rPr>
                <w:rFonts w:hint="eastAsia" w:ascii="宋体" w:hAnsi="宋体" w:eastAsia="宋体" w:cs="宋体"/>
                <w:color w:val="000000" w:themeColor="text1"/>
                <w:szCs w:val="21"/>
                <w:highlight w:val="none"/>
                <w14:textFill>
                  <w14:solidFill>
                    <w14:schemeClr w14:val="tx1"/>
                  </w14:solidFill>
                </w14:textFill>
              </w:rPr>
            </w:pPr>
          </w:p>
          <w:p w14:paraId="5A52B247">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红富士</w:t>
            </w:r>
          </w:p>
        </w:tc>
        <w:tc>
          <w:tcPr>
            <w:tcW w:w="910" w:type="dxa"/>
            <w:noWrap w:val="0"/>
            <w:vAlign w:val="top"/>
          </w:tcPr>
          <w:p w14:paraId="506529BA">
            <w:pPr>
              <w:jc w:val="center"/>
              <w:rPr>
                <w:rFonts w:hint="eastAsia" w:ascii="宋体" w:hAnsi="宋体" w:eastAsia="宋体" w:cs="宋体"/>
                <w:color w:val="000000" w:themeColor="text1"/>
                <w:szCs w:val="21"/>
                <w:highlight w:val="none"/>
                <w14:textFill>
                  <w14:solidFill>
                    <w14:schemeClr w14:val="tx1"/>
                  </w14:solidFill>
                </w14:textFill>
              </w:rPr>
            </w:pPr>
          </w:p>
          <w:p w14:paraId="3AB9F15F">
            <w:pPr>
              <w:jc w:val="center"/>
              <w:rPr>
                <w:rFonts w:hint="eastAsia" w:ascii="宋体" w:hAnsi="宋体" w:eastAsia="宋体" w:cs="宋体"/>
                <w:color w:val="000000" w:themeColor="text1"/>
                <w:szCs w:val="21"/>
                <w:highlight w:val="none"/>
                <w14:textFill>
                  <w14:solidFill>
                    <w14:schemeClr w14:val="tx1"/>
                  </w14:solidFill>
                </w14:textFill>
              </w:rPr>
            </w:pPr>
          </w:p>
          <w:p w14:paraId="78A3961A">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国产</w:t>
            </w:r>
          </w:p>
          <w:p w14:paraId="00BC04E4">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苹果</w:t>
            </w:r>
          </w:p>
        </w:tc>
        <w:tc>
          <w:tcPr>
            <w:tcW w:w="2585" w:type="dxa"/>
            <w:noWrap w:val="0"/>
            <w:vAlign w:val="top"/>
          </w:tcPr>
          <w:p w14:paraId="68DFC83A">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具有果面光滑细腻、色泽光亮、果肉细腻、果核透明等特点。果香浓郁、甘甜味厚、汁多无渣，果肉有糖心。</w:t>
            </w:r>
          </w:p>
        </w:tc>
        <w:tc>
          <w:tcPr>
            <w:tcW w:w="1015" w:type="dxa"/>
            <w:noWrap w:val="0"/>
            <w:vAlign w:val="top"/>
          </w:tcPr>
          <w:p w14:paraId="7236D412">
            <w:pPr>
              <w:jc w:val="center"/>
              <w:rPr>
                <w:rFonts w:hint="eastAsia" w:ascii="宋体" w:hAnsi="宋体" w:eastAsia="宋体" w:cs="宋体"/>
                <w:color w:val="000000" w:themeColor="text1"/>
                <w:szCs w:val="21"/>
                <w:highlight w:val="none"/>
                <w14:textFill>
                  <w14:solidFill>
                    <w14:schemeClr w14:val="tx1"/>
                  </w14:solidFill>
                </w14:textFill>
              </w:rPr>
            </w:pPr>
          </w:p>
          <w:p w14:paraId="7032F806">
            <w:pPr>
              <w:jc w:val="center"/>
              <w:rPr>
                <w:rFonts w:hint="eastAsia" w:ascii="宋体" w:hAnsi="宋体" w:eastAsia="宋体" w:cs="宋体"/>
                <w:color w:val="000000" w:themeColor="text1"/>
                <w:szCs w:val="21"/>
                <w:highlight w:val="none"/>
                <w14:textFill>
                  <w14:solidFill>
                    <w14:schemeClr w14:val="tx1"/>
                  </w14:solidFill>
                </w14:textFill>
              </w:rPr>
            </w:pPr>
          </w:p>
          <w:p w14:paraId="1CA31B2F">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新疆</w:t>
            </w:r>
          </w:p>
        </w:tc>
        <w:tc>
          <w:tcPr>
            <w:tcW w:w="853" w:type="dxa"/>
            <w:noWrap w:val="0"/>
            <w:vAlign w:val="top"/>
          </w:tcPr>
          <w:p w14:paraId="2ED55AD5">
            <w:pPr>
              <w:jc w:val="center"/>
              <w:rPr>
                <w:rFonts w:hint="eastAsia" w:ascii="宋体" w:hAnsi="宋体" w:eastAsia="宋体" w:cs="宋体"/>
                <w:color w:val="000000" w:themeColor="text1"/>
                <w:szCs w:val="21"/>
                <w:highlight w:val="none"/>
                <w14:textFill>
                  <w14:solidFill>
                    <w14:schemeClr w14:val="tx1"/>
                  </w14:solidFill>
                </w14:textFill>
              </w:rPr>
            </w:pPr>
          </w:p>
          <w:p w14:paraId="1166CDB3">
            <w:pPr>
              <w:jc w:val="center"/>
              <w:rPr>
                <w:rFonts w:hint="eastAsia" w:ascii="宋体" w:hAnsi="宋体" w:eastAsia="宋体" w:cs="宋体"/>
                <w:color w:val="000000" w:themeColor="text1"/>
                <w:szCs w:val="21"/>
                <w:highlight w:val="none"/>
                <w14:textFill>
                  <w14:solidFill>
                    <w14:schemeClr w14:val="tx1"/>
                  </w14:solidFill>
                </w14:textFill>
              </w:rPr>
            </w:pPr>
          </w:p>
          <w:p w14:paraId="3A141A52">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K</w:t>
            </w:r>
            <w:r>
              <w:rPr>
                <w:rFonts w:hint="eastAsia" w:ascii="宋体" w:hAnsi="宋体" w:eastAsia="宋体" w:cs="宋体"/>
                <w:color w:val="000000" w:themeColor="text1"/>
                <w:szCs w:val="21"/>
                <w:highlight w:val="none"/>
                <w:lang w:eastAsia="zh-CN"/>
                <w14:textFill>
                  <w14:solidFill>
                    <w14:schemeClr w14:val="tx1"/>
                  </w14:solidFill>
                </w14:textFill>
              </w:rPr>
              <w:t>g</w:t>
            </w:r>
          </w:p>
        </w:tc>
        <w:tc>
          <w:tcPr>
            <w:tcW w:w="2354" w:type="dxa"/>
            <w:noWrap w:val="0"/>
            <w:vAlign w:val="center"/>
          </w:tcPr>
          <w:p w14:paraId="2059BEEF">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1111250" cy="947420"/>
                  <wp:effectExtent l="0" t="0" r="1270" b="12700"/>
                  <wp:docPr id="319"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 descr="2"/>
                          <pic:cNvPicPr>
                            <a:picLocks noChangeAspect="1"/>
                          </pic:cNvPicPr>
                        </pic:nvPicPr>
                        <pic:blipFill>
                          <a:blip r:embed="rId129"/>
                          <a:stretch>
                            <a:fillRect/>
                          </a:stretch>
                        </pic:blipFill>
                        <pic:spPr>
                          <a:xfrm>
                            <a:off x="0" y="0"/>
                            <a:ext cx="1111250" cy="947420"/>
                          </a:xfrm>
                          <a:prstGeom prst="rect">
                            <a:avLst/>
                          </a:prstGeom>
                          <a:noFill/>
                          <a:ln>
                            <a:noFill/>
                          </a:ln>
                        </pic:spPr>
                      </pic:pic>
                    </a:graphicData>
                  </a:graphic>
                </wp:inline>
              </w:drawing>
            </w:r>
          </w:p>
        </w:tc>
      </w:tr>
      <w:tr w14:paraId="65D9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noWrap w:val="0"/>
            <w:vAlign w:val="center"/>
          </w:tcPr>
          <w:p w14:paraId="0DD03BA6">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香梨</w:t>
            </w:r>
          </w:p>
        </w:tc>
        <w:tc>
          <w:tcPr>
            <w:tcW w:w="910" w:type="dxa"/>
            <w:noWrap w:val="0"/>
            <w:vAlign w:val="center"/>
          </w:tcPr>
          <w:p w14:paraId="5E15D004">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国产梨</w:t>
            </w:r>
          </w:p>
        </w:tc>
        <w:tc>
          <w:tcPr>
            <w:tcW w:w="2585" w:type="dxa"/>
            <w:noWrap w:val="0"/>
            <w:vAlign w:val="center"/>
          </w:tcPr>
          <w:p w14:paraId="14D9BE3F">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果实中大，大小均匀，果面黄绿色，有蜡质，皮薄，光滑，果点小而不明显，果梗细而特长，肉白色，质稍粗，汁中等微香，石细胞较多。雌雄比例7:3</w:t>
            </w:r>
          </w:p>
        </w:tc>
        <w:tc>
          <w:tcPr>
            <w:tcW w:w="1015" w:type="dxa"/>
            <w:noWrap w:val="0"/>
            <w:vAlign w:val="center"/>
          </w:tcPr>
          <w:p w14:paraId="7C71C6F4">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新疆</w:t>
            </w:r>
          </w:p>
        </w:tc>
        <w:tc>
          <w:tcPr>
            <w:tcW w:w="853" w:type="dxa"/>
            <w:noWrap w:val="0"/>
            <w:vAlign w:val="center"/>
          </w:tcPr>
          <w:p w14:paraId="23AF5EFB">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K</w:t>
            </w:r>
            <w:r>
              <w:rPr>
                <w:rFonts w:hint="eastAsia" w:ascii="宋体" w:hAnsi="宋体" w:eastAsia="宋体" w:cs="宋体"/>
                <w:color w:val="000000" w:themeColor="text1"/>
                <w:szCs w:val="21"/>
                <w:highlight w:val="none"/>
                <w:lang w:eastAsia="zh-CN"/>
                <w14:textFill>
                  <w14:solidFill>
                    <w14:schemeClr w14:val="tx1"/>
                  </w14:solidFill>
                </w14:textFill>
              </w:rPr>
              <w:t>g</w:t>
            </w:r>
          </w:p>
        </w:tc>
        <w:tc>
          <w:tcPr>
            <w:tcW w:w="2354" w:type="dxa"/>
            <w:noWrap w:val="0"/>
            <w:vAlign w:val="top"/>
          </w:tcPr>
          <w:p w14:paraId="3CBFAD39">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1021715" cy="869950"/>
                  <wp:effectExtent l="0" t="0" r="14605" b="13970"/>
                  <wp:docPr id="318"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 descr="13"/>
                          <pic:cNvPicPr>
                            <a:picLocks noChangeAspect="1"/>
                          </pic:cNvPicPr>
                        </pic:nvPicPr>
                        <pic:blipFill>
                          <a:blip r:embed="rId130"/>
                          <a:stretch>
                            <a:fillRect/>
                          </a:stretch>
                        </pic:blipFill>
                        <pic:spPr>
                          <a:xfrm>
                            <a:off x="0" y="0"/>
                            <a:ext cx="1021715" cy="869950"/>
                          </a:xfrm>
                          <a:prstGeom prst="rect">
                            <a:avLst/>
                          </a:prstGeom>
                          <a:noFill/>
                          <a:ln>
                            <a:noFill/>
                          </a:ln>
                        </pic:spPr>
                      </pic:pic>
                    </a:graphicData>
                  </a:graphic>
                </wp:inline>
              </w:drawing>
            </w:r>
          </w:p>
        </w:tc>
      </w:tr>
      <w:tr w14:paraId="76B8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343" w:type="dxa"/>
            <w:noWrap w:val="0"/>
            <w:vAlign w:val="center"/>
          </w:tcPr>
          <w:p w14:paraId="3A8F24DB">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大油桃</w:t>
            </w:r>
          </w:p>
        </w:tc>
        <w:tc>
          <w:tcPr>
            <w:tcW w:w="910" w:type="dxa"/>
            <w:noWrap w:val="0"/>
            <w:vAlign w:val="center"/>
          </w:tcPr>
          <w:p w14:paraId="2F7D209D">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国产</w:t>
            </w:r>
          </w:p>
        </w:tc>
        <w:tc>
          <w:tcPr>
            <w:tcW w:w="2585" w:type="dxa"/>
            <w:noWrap w:val="0"/>
            <w:vAlign w:val="center"/>
          </w:tcPr>
          <w:p w14:paraId="7540041D">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果实长圆，色泽红黄色，无茸毛,单果重60克左右；</w:t>
            </w:r>
          </w:p>
        </w:tc>
        <w:tc>
          <w:tcPr>
            <w:tcW w:w="1015" w:type="dxa"/>
            <w:noWrap w:val="0"/>
            <w:vAlign w:val="center"/>
          </w:tcPr>
          <w:p w14:paraId="66A9B34A">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本地</w:t>
            </w:r>
          </w:p>
        </w:tc>
        <w:tc>
          <w:tcPr>
            <w:tcW w:w="853" w:type="dxa"/>
            <w:noWrap w:val="0"/>
            <w:vAlign w:val="center"/>
          </w:tcPr>
          <w:p w14:paraId="22302287">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K</w:t>
            </w:r>
            <w:r>
              <w:rPr>
                <w:rFonts w:hint="eastAsia" w:ascii="宋体" w:hAnsi="宋体" w:eastAsia="宋体" w:cs="宋体"/>
                <w:color w:val="000000" w:themeColor="text1"/>
                <w:szCs w:val="21"/>
                <w:highlight w:val="none"/>
                <w:lang w:eastAsia="zh-CN"/>
                <w14:textFill>
                  <w14:solidFill>
                    <w14:schemeClr w14:val="tx1"/>
                  </w14:solidFill>
                </w14:textFill>
              </w:rPr>
              <w:t>g</w:t>
            </w:r>
          </w:p>
        </w:tc>
        <w:tc>
          <w:tcPr>
            <w:tcW w:w="2354" w:type="dxa"/>
            <w:noWrap w:val="0"/>
            <w:vAlign w:val="center"/>
          </w:tcPr>
          <w:p w14:paraId="6041EF14">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1094105" cy="786765"/>
                  <wp:effectExtent l="0" t="0" r="3175" b="5715"/>
                  <wp:docPr id="317" name="图片 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 descr="16"/>
                          <pic:cNvPicPr>
                            <a:picLocks noChangeAspect="1"/>
                          </pic:cNvPicPr>
                        </pic:nvPicPr>
                        <pic:blipFill>
                          <a:blip r:embed="rId131"/>
                          <a:stretch>
                            <a:fillRect/>
                          </a:stretch>
                        </pic:blipFill>
                        <pic:spPr>
                          <a:xfrm>
                            <a:off x="0" y="0"/>
                            <a:ext cx="1094105" cy="786765"/>
                          </a:xfrm>
                          <a:prstGeom prst="rect">
                            <a:avLst/>
                          </a:prstGeom>
                          <a:noFill/>
                          <a:ln>
                            <a:noFill/>
                          </a:ln>
                        </pic:spPr>
                      </pic:pic>
                    </a:graphicData>
                  </a:graphic>
                </wp:inline>
              </w:drawing>
            </w:r>
          </w:p>
        </w:tc>
      </w:tr>
      <w:tr w14:paraId="08F3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3" w:type="dxa"/>
            <w:noWrap w:val="0"/>
            <w:vAlign w:val="center"/>
          </w:tcPr>
          <w:p w14:paraId="5C69E3A3">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砂糖橘</w:t>
            </w:r>
          </w:p>
        </w:tc>
        <w:tc>
          <w:tcPr>
            <w:tcW w:w="910" w:type="dxa"/>
            <w:noWrap w:val="0"/>
            <w:vAlign w:val="center"/>
          </w:tcPr>
          <w:p w14:paraId="4E690970">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国产</w:t>
            </w:r>
          </w:p>
        </w:tc>
        <w:tc>
          <w:tcPr>
            <w:tcW w:w="2585" w:type="dxa"/>
            <w:noWrap w:val="0"/>
            <w:vAlign w:val="center"/>
          </w:tcPr>
          <w:p w14:paraId="61293574">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果实扁圆形，顶部有瘤状突起蒂脐端凹陷，色泽橙黄，裹壁薄，易剥离。鲜美而极甜，无渣，口感细腻</w:t>
            </w:r>
          </w:p>
        </w:tc>
        <w:tc>
          <w:tcPr>
            <w:tcW w:w="1015" w:type="dxa"/>
            <w:noWrap w:val="0"/>
            <w:vAlign w:val="center"/>
          </w:tcPr>
          <w:p w14:paraId="5F1DCC1F">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广东/福建</w:t>
            </w:r>
          </w:p>
        </w:tc>
        <w:tc>
          <w:tcPr>
            <w:tcW w:w="853" w:type="dxa"/>
            <w:noWrap w:val="0"/>
            <w:vAlign w:val="center"/>
          </w:tcPr>
          <w:p w14:paraId="044A7B0C">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K</w:t>
            </w:r>
            <w:r>
              <w:rPr>
                <w:rFonts w:hint="eastAsia" w:ascii="宋体" w:hAnsi="宋体" w:eastAsia="宋体" w:cs="宋体"/>
                <w:color w:val="000000" w:themeColor="text1"/>
                <w:szCs w:val="21"/>
                <w:highlight w:val="none"/>
                <w:lang w:eastAsia="zh-CN"/>
                <w14:textFill>
                  <w14:solidFill>
                    <w14:schemeClr w14:val="tx1"/>
                  </w14:solidFill>
                </w14:textFill>
              </w:rPr>
              <w:t>g</w:t>
            </w:r>
          </w:p>
        </w:tc>
        <w:tc>
          <w:tcPr>
            <w:tcW w:w="2354" w:type="dxa"/>
            <w:noWrap w:val="0"/>
            <w:vAlign w:val="center"/>
          </w:tcPr>
          <w:p w14:paraId="4F4EC531">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1136015" cy="838835"/>
                  <wp:effectExtent l="0" t="0" r="6985" b="14605"/>
                  <wp:docPr id="316" name="图片 4" descr="砂糖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4" descr="砂糖橘"/>
                          <pic:cNvPicPr>
                            <a:picLocks noChangeAspect="1"/>
                          </pic:cNvPicPr>
                        </pic:nvPicPr>
                        <pic:blipFill>
                          <a:blip r:embed="rId132"/>
                          <a:stretch>
                            <a:fillRect/>
                          </a:stretch>
                        </pic:blipFill>
                        <pic:spPr>
                          <a:xfrm>
                            <a:off x="0" y="0"/>
                            <a:ext cx="1136015" cy="838835"/>
                          </a:xfrm>
                          <a:prstGeom prst="rect">
                            <a:avLst/>
                          </a:prstGeom>
                          <a:noFill/>
                          <a:ln>
                            <a:noFill/>
                          </a:ln>
                        </pic:spPr>
                      </pic:pic>
                    </a:graphicData>
                  </a:graphic>
                </wp:inline>
              </w:drawing>
            </w:r>
          </w:p>
        </w:tc>
      </w:tr>
      <w:tr w14:paraId="17FC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3" w:type="dxa"/>
            <w:noWrap w:val="0"/>
            <w:vAlign w:val="center"/>
          </w:tcPr>
          <w:p w14:paraId="7E93505A">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桔子</w:t>
            </w:r>
          </w:p>
        </w:tc>
        <w:tc>
          <w:tcPr>
            <w:tcW w:w="910" w:type="dxa"/>
            <w:noWrap w:val="0"/>
            <w:vAlign w:val="center"/>
          </w:tcPr>
          <w:p w14:paraId="0F4564B0">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国产</w:t>
            </w:r>
          </w:p>
        </w:tc>
        <w:tc>
          <w:tcPr>
            <w:tcW w:w="2585" w:type="dxa"/>
            <w:noWrap w:val="0"/>
            <w:vAlign w:val="center"/>
          </w:tcPr>
          <w:p w14:paraId="34ED25BF">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常为扁圆形，皮色橙红、或橙黄。果皮薄而宽松，海绵层薄，质韧，容易剥离，瓤瓣7至11个。味甜或酸，种子呈尖细状，不耐贮藏。</w:t>
            </w:r>
          </w:p>
        </w:tc>
        <w:tc>
          <w:tcPr>
            <w:tcW w:w="1015" w:type="dxa"/>
            <w:noWrap w:val="0"/>
            <w:vAlign w:val="center"/>
          </w:tcPr>
          <w:p w14:paraId="65179ABD">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湖北</w:t>
            </w:r>
          </w:p>
        </w:tc>
        <w:tc>
          <w:tcPr>
            <w:tcW w:w="853" w:type="dxa"/>
            <w:noWrap w:val="0"/>
            <w:vAlign w:val="center"/>
          </w:tcPr>
          <w:p w14:paraId="21D68F35">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K</w:t>
            </w:r>
            <w:r>
              <w:rPr>
                <w:rFonts w:hint="eastAsia" w:ascii="宋体" w:hAnsi="宋体" w:eastAsia="宋体" w:cs="宋体"/>
                <w:color w:val="000000" w:themeColor="text1"/>
                <w:szCs w:val="21"/>
                <w:highlight w:val="none"/>
                <w:lang w:eastAsia="zh-CN"/>
                <w14:textFill>
                  <w14:solidFill>
                    <w14:schemeClr w14:val="tx1"/>
                  </w14:solidFill>
                </w14:textFill>
              </w:rPr>
              <w:t>g</w:t>
            </w:r>
          </w:p>
        </w:tc>
        <w:tc>
          <w:tcPr>
            <w:tcW w:w="2354" w:type="dxa"/>
            <w:noWrap w:val="0"/>
            <w:vAlign w:val="center"/>
          </w:tcPr>
          <w:p w14:paraId="53A14B51">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1033145" cy="950595"/>
                  <wp:effectExtent l="0" t="0" r="3175" b="9525"/>
                  <wp:docPr id="31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5" descr="1"/>
                          <pic:cNvPicPr>
                            <a:picLocks noChangeAspect="1"/>
                          </pic:cNvPicPr>
                        </pic:nvPicPr>
                        <pic:blipFill>
                          <a:blip r:embed="rId133"/>
                          <a:stretch>
                            <a:fillRect/>
                          </a:stretch>
                        </pic:blipFill>
                        <pic:spPr>
                          <a:xfrm>
                            <a:off x="0" y="0"/>
                            <a:ext cx="1033145" cy="950595"/>
                          </a:xfrm>
                          <a:prstGeom prst="rect">
                            <a:avLst/>
                          </a:prstGeom>
                          <a:noFill/>
                          <a:ln>
                            <a:noFill/>
                          </a:ln>
                        </pic:spPr>
                      </pic:pic>
                    </a:graphicData>
                  </a:graphic>
                </wp:inline>
              </w:drawing>
            </w:r>
          </w:p>
        </w:tc>
      </w:tr>
      <w:tr w14:paraId="2237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noWrap w:val="0"/>
            <w:vAlign w:val="center"/>
          </w:tcPr>
          <w:p w14:paraId="4EA42130">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芦柑</w:t>
            </w:r>
          </w:p>
        </w:tc>
        <w:tc>
          <w:tcPr>
            <w:tcW w:w="910" w:type="dxa"/>
            <w:noWrap w:val="0"/>
            <w:vAlign w:val="center"/>
          </w:tcPr>
          <w:p w14:paraId="1ADFCB40">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国产</w:t>
            </w:r>
          </w:p>
        </w:tc>
        <w:tc>
          <w:tcPr>
            <w:tcW w:w="2585" w:type="dxa"/>
            <w:noWrap w:val="0"/>
            <w:vAlign w:val="center"/>
          </w:tcPr>
          <w:p w14:paraId="17BE20A4">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色泽鲜艳，皮松易剥，肉质脆嫩，汁多无渣</w:t>
            </w:r>
          </w:p>
        </w:tc>
        <w:tc>
          <w:tcPr>
            <w:tcW w:w="1015" w:type="dxa"/>
            <w:noWrap w:val="0"/>
            <w:vAlign w:val="center"/>
          </w:tcPr>
          <w:p w14:paraId="6D01929B">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福建</w:t>
            </w:r>
          </w:p>
        </w:tc>
        <w:tc>
          <w:tcPr>
            <w:tcW w:w="853" w:type="dxa"/>
            <w:noWrap w:val="0"/>
            <w:vAlign w:val="center"/>
          </w:tcPr>
          <w:p w14:paraId="53F49B8F">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K</w:t>
            </w:r>
            <w:r>
              <w:rPr>
                <w:rFonts w:hint="eastAsia" w:ascii="宋体" w:hAnsi="宋体" w:eastAsia="宋体" w:cs="宋体"/>
                <w:color w:val="000000" w:themeColor="text1"/>
                <w:szCs w:val="21"/>
                <w:highlight w:val="none"/>
                <w:lang w:eastAsia="zh-CN"/>
                <w14:textFill>
                  <w14:solidFill>
                    <w14:schemeClr w14:val="tx1"/>
                  </w14:solidFill>
                </w14:textFill>
              </w:rPr>
              <w:t>g</w:t>
            </w:r>
          </w:p>
        </w:tc>
        <w:tc>
          <w:tcPr>
            <w:tcW w:w="2354" w:type="dxa"/>
            <w:noWrap w:val="0"/>
            <w:vAlign w:val="top"/>
          </w:tcPr>
          <w:p w14:paraId="5367ED76">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1268095" cy="911225"/>
                  <wp:effectExtent l="0" t="0" r="12065" b="3175"/>
                  <wp:docPr id="314"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6" descr="7"/>
                          <pic:cNvPicPr>
                            <a:picLocks noChangeAspect="1"/>
                          </pic:cNvPicPr>
                        </pic:nvPicPr>
                        <pic:blipFill>
                          <a:blip r:embed="rId134"/>
                          <a:stretch>
                            <a:fillRect/>
                          </a:stretch>
                        </pic:blipFill>
                        <pic:spPr>
                          <a:xfrm>
                            <a:off x="0" y="0"/>
                            <a:ext cx="1268095" cy="911225"/>
                          </a:xfrm>
                          <a:prstGeom prst="rect">
                            <a:avLst/>
                          </a:prstGeom>
                          <a:noFill/>
                          <a:ln>
                            <a:noFill/>
                          </a:ln>
                        </pic:spPr>
                      </pic:pic>
                    </a:graphicData>
                  </a:graphic>
                </wp:inline>
              </w:drawing>
            </w:r>
          </w:p>
        </w:tc>
      </w:tr>
      <w:tr w14:paraId="387E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3" w:type="dxa"/>
            <w:noWrap w:val="0"/>
            <w:vAlign w:val="center"/>
          </w:tcPr>
          <w:p w14:paraId="33F700D5">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脐橙</w:t>
            </w:r>
          </w:p>
        </w:tc>
        <w:tc>
          <w:tcPr>
            <w:tcW w:w="910" w:type="dxa"/>
            <w:noWrap w:val="0"/>
            <w:vAlign w:val="center"/>
          </w:tcPr>
          <w:p w14:paraId="04202400">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国产</w:t>
            </w:r>
          </w:p>
        </w:tc>
        <w:tc>
          <w:tcPr>
            <w:tcW w:w="2585" w:type="dxa"/>
            <w:noWrap w:val="0"/>
            <w:vAlign w:val="center"/>
          </w:tcPr>
          <w:p w14:paraId="5273470B">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脐橙皮面橙黄光滑，颜色新鲜清新，味鲜甜。用手指轻压果皮，有弹性的感觉，果肉饱满。脐橙底部内凹，成熟好，水分多</w:t>
            </w:r>
          </w:p>
        </w:tc>
        <w:tc>
          <w:tcPr>
            <w:tcW w:w="1015" w:type="dxa"/>
            <w:noWrap w:val="0"/>
            <w:vAlign w:val="center"/>
          </w:tcPr>
          <w:p w14:paraId="472CDCC0">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广东/福建/江西</w:t>
            </w:r>
          </w:p>
        </w:tc>
        <w:tc>
          <w:tcPr>
            <w:tcW w:w="853" w:type="dxa"/>
            <w:noWrap w:val="0"/>
            <w:vAlign w:val="center"/>
          </w:tcPr>
          <w:p w14:paraId="0FF25470">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K</w:t>
            </w:r>
            <w:r>
              <w:rPr>
                <w:rFonts w:hint="eastAsia" w:ascii="宋体" w:hAnsi="宋体" w:eastAsia="宋体" w:cs="宋体"/>
                <w:color w:val="000000" w:themeColor="text1"/>
                <w:szCs w:val="21"/>
                <w:highlight w:val="none"/>
                <w:lang w:eastAsia="zh-CN"/>
                <w14:textFill>
                  <w14:solidFill>
                    <w14:schemeClr w14:val="tx1"/>
                  </w14:solidFill>
                </w14:textFill>
              </w:rPr>
              <w:t>g</w:t>
            </w:r>
          </w:p>
        </w:tc>
        <w:tc>
          <w:tcPr>
            <w:tcW w:w="2354" w:type="dxa"/>
            <w:noWrap w:val="0"/>
            <w:vAlign w:val="center"/>
          </w:tcPr>
          <w:p w14:paraId="4AD986E9">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995045" cy="741680"/>
                  <wp:effectExtent l="0" t="0" r="10795" b="5080"/>
                  <wp:docPr id="313" name="图片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7" descr="12"/>
                          <pic:cNvPicPr>
                            <a:picLocks noChangeAspect="1"/>
                          </pic:cNvPicPr>
                        </pic:nvPicPr>
                        <pic:blipFill>
                          <a:blip r:embed="rId135"/>
                          <a:stretch>
                            <a:fillRect/>
                          </a:stretch>
                        </pic:blipFill>
                        <pic:spPr>
                          <a:xfrm>
                            <a:off x="0" y="0"/>
                            <a:ext cx="995045" cy="741680"/>
                          </a:xfrm>
                          <a:prstGeom prst="rect">
                            <a:avLst/>
                          </a:prstGeom>
                          <a:noFill/>
                          <a:ln>
                            <a:noFill/>
                          </a:ln>
                        </pic:spPr>
                      </pic:pic>
                    </a:graphicData>
                  </a:graphic>
                </wp:inline>
              </w:drawing>
            </w:r>
          </w:p>
        </w:tc>
      </w:tr>
      <w:tr w14:paraId="7B5E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noWrap w:val="0"/>
            <w:vAlign w:val="center"/>
          </w:tcPr>
          <w:p w14:paraId="6D5E761E">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西瓜</w:t>
            </w:r>
          </w:p>
        </w:tc>
        <w:tc>
          <w:tcPr>
            <w:tcW w:w="910" w:type="dxa"/>
            <w:noWrap w:val="0"/>
            <w:vAlign w:val="center"/>
          </w:tcPr>
          <w:p w14:paraId="05E3E91A">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国产</w:t>
            </w:r>
          </w:p>
        </w:tc>
        <w:tc>
          <w:tcPr>
            <w:tcW w:w="2585" w:type="dxa"/>
            <w:noWrap w:val="0"/>
            <w:vAlign w:val="center"/>
          </w:tcPr>
          <w:p w14:paraId="38398192">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瓜圆、肉厚鲜红、皮薄、个重一般的重7至15斤，无水托，无空心，口感沙甜爽口。</w:t>
            </w:r>
          </w:p>
        </w:tc>
        <w:tc>
          <w:tcPr>
            <w:tcW w:w="1015" w:type="dxa"/>
            <w:noWrap w:val="0"/>
            <w:vAlign w:val="center"/>
          </w:tcPr>
          <w:p w14:paraId="1C548E5F">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新疆</w:t>
            </w:r>
          </w:p>
        </w:tc>
        <w:tc>
          <w:tcPr>
            <w:tcW w:w="853" w:type="dxa"/>
            <w:noWrap w:val="0"/>
            <w:vAlign w:val="center"/>
          </w:tcPr>
          <w:p w14:paraId="2BD45F7B">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K</w:t>
            </w:r>
            <w:r>
              <w:rPr>
                <w:rFonts w:hint="eastAsia" w:ascii="宋体" w:hAnsi="宋体" w:eastAsia="宋体" w:cs="宋体"/>
                <w:color w:val="000000" w:themeColor="text1"/>
                <w:szCs w:val="21"/>
                <w:highlight w:val="none"/>
                <w:lang w:eastAsia="zh-CN"/>
                <w14:textFill>
                  <w14:solidFill>
                    <w14:schemeClr w14:val="tx1"/>
                  </w14:solidFill>
                </w14:textFill>
              </w:rPr>
              <w:t>g</w:t>
            </w:r>
          </w:p>
        </w:tc>
        <w:tc>
          <w:tcPr>
            <w:tcW w:w="2354" w:type="dxa"/>
            <w:noWrap w:val="0"/>
            <w:vAlign w:val="top"/>
          </w:tcPr>
          <w:p w14:paraId="29941A6F">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1228090" cy="969645"/>
                  <wp:effectExtent l="0" t="0" r="6350" b="5715"/>
                  <wp:docPr id="312" name="图片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8" descr="11"/>
                          <pic:cNvPicPr>
                            <a:picLocks noChangeAspect="1"/>
                          </pic:cNvPicPr>
                        </pic:nvPicPr>
                        <pic:blipFill>
                          <a:blip r:embed="rId136"/>
                          <a:stretch>
                            <a:fillRect/>
                          </a:stretch>
                        </pic:blipFill>
                        <pic:spPr>
                          <a:xfrm>
                            <a:off x="0" y="0"/>
                            <a:ext cx="1228090" cy="969645"/>
                          </a:xfrm>
                          <a:prstGeom prst="rect">
                            <a:avLst/>
                          </a:prstGeom>
                          <a:noFill/>
                          <a:ln>
                            <a:noFill/>
                          </a:ln>
                        </pic:spPr>
                      </pic:pic>
                    </a:graphicData>
                  </a:graphic>
                </wp:inline>
              </w:drawing>
            </w:r>
          </w:p>
        </w:tc>
      </w:tr>
      <w:tr w14:paraId="1605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noWrap w:val="0"/>
            <w:vAlign w:val="center"/>
          </w:tcPr>
          <w:p w14:paraId="21A4AFED">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哈密瓜</w:t>
            </w:r>
          </w:p>
        </w:tc>
        <w:tc>
          <w:tcPr>
            <w:tcW w:w="910" w:type="dxa"/>
            <w:noWrap w:val="0"/>
            <w:vAlign w:val="center"/>
          </w:tcPr>
          <w:p w14:paraId="2EB30EFF">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国产</w:t>
            </w:r>
          </w:p>
        </w:tc>
        <w:tc>
          <w:tcPr>
            <w:tcW w:w="2585" w:type="dxa"/>
            <w:noWrap w:val="0"/>
            <w:vAlign w:val="center"/>
          </w:tcPr>
          <w:p w14:paraId="58F47D56">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果实椭圆形， 色泽黄色并带有绿色斑点。</w:t>
            </w:r>
          </w:p>
        </w:tc>
        <w:tc>
          <w:tcPr>
            <w:tcW w:w="1015" w:type="dxa"/>
            <w:noWrap w:val="0"/>
            <w:vAlign w:val="center"/>
          </w:tcPr>
          <w:p w14:paraId="39F754D3">
            <w:pPr>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新疆</w:t>
            </w:r>
          </w:p>
        </w:tc>
        <w:tc>
          <w:tcPr>
            <w:tcW w:w="853" w:type="dxa"/>
            <w:noWrap w:val="0"/>
            <w:vAlign w:val="center"/>
          </w:tcPr>
          <w:p w14:paraId="02B0500C">
            <w:pPr>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K</w:t>
            </w:r>
            <w:r>
              <w:rPr>
                <w:rFonts w:hint="eastAsia" w:ascii="宋体" w:hAnsi="宋体" w:eastAsia="宋体" w:cs="宋体"/>
                <w:color w:val="000000" w:themeColor="text1"/>
                <w:szCs w:val="21"/>
                <w:highlight w:val="none"/>
                <w:lang w:eastAsia="zh-CN"/>
                <w14:textFill>
                  <w14:solidFill>
                    <w14:schemeClr w14:val="tx1"/>
                  </w14:solidFill>
                </w14:textFill>
              </w:rPr>
              <w:t>g</w:t>
            </w:r>
          </w:p>
        </w:tc>
        <w:tc>
          <w:tcPr>
            <w:tcW w:w="2354" w:type="dxa"/>
            <w:noWrap w:val="0"/>
            <w:vAlign w:val="top"/>
          </w:tcPr>
          <w:p w14:paraId="2C4C82AE">
            <w:pPr>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drawing>
                <wp:inline distT="0" distB="0" distL="114300" distR="114300">
                  <wp:extent cx="1232535" cy="918210"/>
                  <wp:effectExtent l="0" t="0" r="1905" b="11430"/>
                  <wp:docPr id="311" name="图片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9" descr="14"/>
                          <pic:cNvPicPr>
                            <a:picLocks noChangeAspect="1"/>
                          </pic:cNvPicPr>
                        </pic:nvPicPr>
                        <pic:blipFill>
                          <a:blip r:embed="rId137"/>
                          <a:stretch>
                            <a:fillRect/>
                          </a:stretch>
                        </pic:blipFill>
                        <pic:spPr>
                          <a:xfrm>
                            <a:off x="0" y="0"/>
                            <a:ext cx="1232535" cy="918210"/>
                          </a:xfrm>
                          <a:prstGeom prst="rect">
                            <a:avLst/>
                          </a:prstGeom>
                          <a:noFill/>
                          <a:ln>
                            <a:noFill/>
                          </a:ln>
                        </pic:spPr>
                      </pic:pic>
                    </a:graphicData>
                  </a:graphic>
                </wp:inline>
              </w:drawing>
            </w:r>
          </w:p>
        </w:tc>
      </w:tr>
      <w:tr w14:paraId="1051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3" w:type="dxa"/>
            <w:noWrap w:val="0"/>
            <w:vAlign w:val="center"/>
          </w:tcPr>
          <w:p w14:paraId="00E29B0B">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甜瓜</w:t>
            </w:r>
          </w:p>
        </w:tc>
        <w:tc>
          <w:tcPr>
            <w:tcW w:w="910" w:type="dxa"/>
            <w:noWrap w:val="0"/>
            <w:vAlign w:val="center"/>
          </w:tcPr>
          <w:p w14:paraId="05F389E5">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国产香瓜</w:t>
            </w:r>
          </w:p>
        </w:tc>
        <w:tc>
          <w:tcPr>
            <w:tcW w:w="2585" w:type="dxa"/>
            <w:noWrap w:val="0"/>
            <w:vAlign w:val="center"/>
          </w:tcPr>
          <w:p w14:paraId="7CF311D8">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果实短卵圆形，果面可见隐条带。果皮灰绿色，充分成熟乳黄色。果肉白绿色。肉质细嫩，皮薄，香甜爽口</w:t>
            </w:r>
          </w:p>
        </w:tc>
        <w:tc>
          <w:tcPr>
            <w:tcW w:w="1015" w:type="dxa"/>
            <w:noWrap w:val="0"/>
            <w:vAlign w:val="center"/>
          </w:tcPr>
          <w:p w14:paraId="4DC19370">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新疆</w:t>
            </w:r>
          </w:p>
        </w:tc>
        <w:tc>
          <w:tcPr>
            <w:tcW w:w="853" w:type="dxa"/>
            <w:noWrap w:val="0"/>
            <w:vAlign w:val="center"/>
          </w:tcPr>
          <w:p w14:paraId="0BE1DAB3">
            <w:pPr>
              <w:jc w:val="center"/>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K</w:t>
            </w:r>
            <w:r>
              <w:rPr>
                <w:rFonts w:hint="eastAsia" w:ascii="宋体" w:hAnsi="宋体" w:eastAsia="宋体" w:cs="宋体"/>
                <w:bCs/>
                <w:color w:val="000000" w:themeColor="text1"/>
                <w:szCs w:val="21"/>
                <w:highlight w:val="none"/>
                <w:lang w:eastAsia="zh-CN"/>
                <w14:textFill>
                  <w14:solidFill>
                    <w14:schemeClr w14:val="tx1"/>
                  </w14:solidFill>
                </w14:textFill>
              </w:rPr>
              <w:t>g</w:t>
            </w:r>
          </w:p>
        </w:tc>
        <w:tc>
          <w:tcPr>
            <w:tcW w:w="2354" w:type="dxa"/>
            <w:noWrap w:val="0"/>
            <w:vAlign w:val="center"/>
          </w:tcPr>
          <w:p w14:paraId="48D896DE">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drawing>
                <wp:inline distT="0" distB="0" distL="114300" distR="114300">
                  <wp:extent cx="1304290" cy="948690"/>
                  <wp:effectExtent l="0" t="0" r="6350" b="11430"/>
                  <wp:docPr id="310" name="图片 10" descr="QQ截图201808251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0" descr="QQ截图20180825120510"/>
                          <pic:cNvPicPr>
                            <a:picLocks noChangeAspect="1"/>
                          </pic:cNvPicPr>
                        </pic:nvPicPr>
                        <pic:blipFill>
                          <a:blip r:embed="rId138"/>
                          <a:stretch>
                            <a:fillRect/>
                          </a:stretch>
                        </pic:blipFill>
                        <pic:spPr>
                          <a:xfrm>
                            <a:off x="0" y="0"/>
                            <a:ext cx="1304290" cy="948690"/>
                          </a:xfrm>
                          <a:prstGeom prst="rect">
                            <a:avLst/>
                          </a:prstGeom>
                          <a:noFill/>
                          <a:ln>
                            <a:noFill/>
                          </a:ln>
                        </pic:spPr>
                      </pic:pic>
                    </a:graphicData>
                  </a:graphic>
                </wp:inline>
              </w:drawing>
            </w:r>
          </w:p>
        </w:tc>
      </w:tr>
      <w:tr w14:paraId="5CE8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3" w:type="dxa"/>
            <w:noWrap w:val="0"/>
            <w:vAlign w:val="center"/>
          </w:tcPr>
          <w:p w14:paraId="2B29F37C">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红提葡萄</w:t>
            </w:r>
          </w:p>
        </w:tc>
        <w:tc>
          <w:tcPr>
            <w:tcW w:w="910" w:type="dxa"/>
            <w:noWrap w:val="0"/>
            <w:vAlign w:val="center"/>
          </w:tcPr>
          <w:p w14:paraId="76E0D601">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国产</w:t>
            </w:r>
          </w:p>
        </w:tc>
        <w:tc>
          <w:tcPr>
            <w:tcW w:w="2585" w:type="dxa"/>
            <w:noWrap w:val="0"/>
            <w:vAlign w:val="center"/>
          </w:tcPr>
          <w:p w14:paraId="43477151">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整齐度好，红色或紫红色，果皮易剥离，肉质坚实而脆，细嫩多汁，硬度大，刀切而不流汁。香甜可口，糖分12-14％</w:t>
            </w:r>
          </w:p>
        </w:tc>
        <w:tc>
          <w:tcPr>
            <w:tcW w:w="1015" w:type="dxa"/>
            <w:noWrap w:val="0"/>
            <w:vAlign w:val="center"/>
          </w:tcPr>
          <w:p w14:paraId="7D0109C3">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新疆</w:t>
            </w:r>
          </w:p>
        </w:tc>
        <w:tc>
          <w:tcPr>
            <w:tcW w:w="853" w:type="dxa"/>
            <w:noWrap w:val="0"/>
            <w:vAlign w:val="center"/>
          </w:tcPr>
          <w:p w14:paraId="407FA197">
            <w:pPr>
              <w:jc w:val="center"/>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K</w:t>
            </w:r>
            <w:r>
              <w:rPr>
                <w:rFonts w:hint="eastAsia" w:ascii="宋体" w:hAnsi="宋体" w:eastAsia="宋体" w:cs="宋体"/>
                <w:bCs/>
                <w:color w:val="000000" w:themeColor="text1"/>
                <w:szCs w:val="21"/>
                <w:highlight w:val="none"/>
                <w:lang w:eastAsia="zh-CN"/>
                <w14:textFill>
                  <w14:solidFill>
                    <w14:schemeClr w14:val="tx1"/>
                  </w14:solidFill>
                </w14:textFill>
              </w:rPr>
              <w:t>g</w:t>
            </w:r>
          </w:p>
        </w:tc>
        <w:tc>
          <w:tcPr>
            <w:tcW w:w="2354" w:type="dxa"/>
            <w:noWrap w:val="0"/>
            <w:vAlign w:val="center"/>
          </w:tcPr>
          <w:p w14:paraId="363FF1BE">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drawing>
                <wp:inline distT="0" distB="0" distL="114300" distR="114300">
                  <wp:extent cx="1089025" cy="843915"/>
                  <wp:effectExtent l="0" t="0" r="8255" b="9525"/>
                  <wp:docPr id="309" name="图片 11" descr="QQ截图2018082512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1" descr="QQ截图20180825120807"/>
                          <pic:cNvPicPr>
                            <a:picLocks noChangeAspect="1"/>
                          </pic:cNvPicPr>
                        </pic:nvPicPr>
                        <pic:blipFill>
                          <a:blip r:embed="rId139"/>
                          <a:stretch>
                            <a:fillRect/>
                          </a:stretch>
                        </pic:blipFill>
                        <pic:spPr>
                          <a:xfrm>
                            <a:off x="0" y="0"/>
                            <a:ext cx="1089025" cy="843915"/>
                          </a:xfrm>
                          <a:prstGeom prst="rect">
                            <a:avLst/>
                          </a:prstGeom>
                          <a:noFill/>
                          <a:ln>
                            <a:noFill/>
                          </a:ln>
                        </pic:spPr>
                      </pic:pic>
                    </a:graphicData>
                  </a:graphic>
                </wp:inline>
              </w:drawing>
            </w:r>
          </w:p>
        </w:tc>
      </w:tr>
      <w:tr w14:paraId="267C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noWrap w:val="0"/>
            <w:vAlign w:val="center"/>
          </w:tcPr>
          <w:p w14:paraId="23E1D1F9">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香妃葡萄</w:t>
            </w:r>
          </w:p>
        </w:tc>
        <w:tc>
          <w:tcPr>
            <w:tcW w:w="910" w:type="dxa"/>
            <w:noWrap w:val="0"/>
            <w:vAlign w:val="center"/>
          </w:tcPr>
          <w:p w14:paraId="2616D378">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国产</w:t>
            </w:r>
          </w:p>
        </w:tc>
        <w:tc>
          <w:tcPr>
            <w:tcW w:w="2585" w:type="dxa"/>
            <w:noWrap w:val="0"/>
            <w:vAlign w:val="center"/>
          </w:tcPr>
          <w:p w14:paraId="425C74D7">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成熟以后呈绿黄色。果实接近圆形，可以切片，切开后可看见每个果粒中含有3～5粒种子，果肉硬脆</w:t>
            </w:r>
          </w:p>
        </w:tc>
        <w:tc>
          <w:tcPr>
            <w:tcW w:w="1015" w:type="dxa"/>
            <w:noWrap w:val="0"/>
            <w:vAlign w:val="center"/>
          </w:tcPr>
          <w:p w14:paraId="56CDB926">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新疆</w:t>
            </w:r>
          </w:p>
        </w:tc>
        <w:tc>
          <w:tcPr>
            <w:tcW w:w="853" w:type="dxa"/>
            <w:noWrap w:val="0"/>
            <w:vAlign w:val="center"/>
          </w:tcPr>
          <w:p w14:paraId="5E177A53">
            <w:pPr>
              <w:jc w:val="center"/>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K</w:t>
            </w:r>
            <w:r>
              <w:rPr>
                <w:rFonts w:hint="eastAsia" w:ascii="宋体" w:hAnsi="宋体" w:eastAsia="宋体" w:cs="宋体"/>
                <w:bCs/>
                <w:color w:val="000000" w:themeColor="text1"/>
                <w:szCs w:val="21"/>
                <w:highlight w:val="none"/>
                <w:lang w:eastAsia="zh-CN"/>
                <w14:textFill>
                  <w14:solidFill>
                    <w14:schemeClr w14:val="tx1"/>
                  </w14:solidFill>
                </w14:textFill>
              </w:rPr>
              <w:t>g</w:t>
            </w:r>
          </w:p>
        </w:tc>
        <w:tc>
          <w:tcPr>
            <w:tcW w:w="2354" w:type="dxa"/>
            <w:noWrap w:val="0"/>
            <w:vAlign w:val="top"/>
          </w:tcPr>
          <w:p w14:paraId="7F78AFED">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drawing>
                <wp:inline distT="0" distB="0" distL="114300" distR="114300">
                  <wp:extent cx="979170" cy="701675"/>
                  <wp:effectExtent l="0" t="0" r="11430" b="14605"/>
                  <wp:docPr id="308" name="图片 12" descr="QQ截图2018082512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2" descr="QQ截图20180825121211"/>
                          <pic:cNvPicPr>
                            <a:picLocks noChangeAspect="1"/>
                          </pic:cNvPicPr>
                        </pic:nvPicPr>
                        <pic:blipFill>
                          <a:blip r:embed="rId140"/>
                          <a:stretch>
                            <a:fillRect/>
                          </a:stretch>
                        </pic:blipFill>
                        <pic:spPr>
                          <a:xfrm>
                            <a:off x="0" y="0"/>
                            <a:ext cx="979170" cy="701675"/>
                          </a:xfrm>
                          <a:prstGeom prst="rect">
                            <a:avLst/>
                          </a:prstGeom>
                          <a:noFill/>
                          <a:ln>
                            <a:noFill/>
                          </a:ln>
                        </pic:spPr>
                      </pic:pic>
                    </a:graphicData>
                  </a:graphic>
                </wp:inline>
              </w:drawing>
            </w:r>
          </w:p>
        </w:tc>
      </w:tr>
      <w:tr w14:paraId="6D0E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noWrap w:val="0"/>
            <w:vAlign w:val="center"/>
          </w:tcPr>
          <w:p w14:paraId="3B5230AE">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草莓</w:t>
            </w:r>
          </w:p>
        </w:tc>
        <w:tc>
          <w:tcPr>
            <w:tcW w:w="910" w:type="dxa"/>
            <w:noWrap w:val="0"/>
            <w:vAlign w:val="center"/>
          </w:tcPr>
          <w:p w14:paraId="187E66CB">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其他</w:t>
            </w:r>
          </w:p>
        </w:tc>
        <w:tc>
          <w:tcPr>
            <w:tcW w:w="2585" w:type="dxa"/>
            <w:noWrap w:val="0"/>
            <w:vAlign w:val="center"/>
          </w:tcPr>
          <w:p w14:paraId="5AF9ECB8">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外观呈心形，鲜美红嫩，果肉多汁，含有特殊的浓郁水果芳香。</w:t>
            </w:r>
          </w:p>
        </w:tc>
        <w:tc>
          <w:tcPr>
            <w:tcW w:w="1015" w:type="dxa"/>
            <w:noWrap w:val="0"/>
            <w:vAlign w:val="center"/>
          </w:tcPr>
          <w:p w14:paraId="1DCBD8E0">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新疆</w:t>
            </w:r>
          </w:p>
        </w:tc>
        <w:tc>
          <w:tcPr>
            <w:tcW w:w="853" w:type="dxa"/>
            <w:noWrap w:val="0"/>
            <w:vAlign w:val="center"/>
          </w:tcPr>
          <w:p w14:paraId="6A33065D">
            <w:pPr>
              <w:jc w:val="center"/>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K</w:t>
            </w:r>
            <w:r>
              <w:rPr>
                <w:rFonts w:hint="eastAsia" w:ascii="宋体" w:hAnsi="宋体" w:eastAsia="宋体" w:cs="宋体"/>
                <w:bCs/>
                <w:color w:val="000000" w:themeColor="text1"/>
                <w:szCs w:val="21"/>
                <w:highlight w:val="none"/>
                <w:lang w:eastAsia="zh-CN"/>
                <w14:textFill>
                  <w14:solidFill>
                    <w14:schemeClr w14:val="tx1"/>
                  </w14:solidFill>
                </w14:textFill>
              </w:rPr>
              <w:t>g</w:t>
            </w:r>
          </w:p>
        </w:tc>
        <w:tc>
          <w:tcPr>
            <w:tcW w:w="2354" w:type="dxa"/>
            <w:noWrap w:val="0"/>
            <w:vAlign w:val="top"/>
          </w:tcPr>
          <w:p w14:paraId="684A73C0">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drawing>
                <wp:inline distT="0" distB="0" distL="114300" distR="114300">
                  <wp:extent cx="1347470" cy="851535"/>
                  <wp:effectExtent l="0" t="0" r="8890" b="1905"/>
                  <wp:docPr id="307" name="图片 13" descr="QQ截图2018082512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3" descr="QQ截图20180825121356"/>
                          <pic:cNvPicPr>
                            <a:picLocks noChangeAspect="1"/>
                          </pic:cNvPicPr>
                        </pic:nvPicPr>
                        <pic:blipFill>
                          <a:blip r:embed="rId141"/>
                          <a:stretch>
                            <a:fillRect/>
                          </a:stretch>
                        </pic:blipFill>
                        <pic:spPr>
                          <a:xfrm>
                            <a:off x="0" y="0"/>
                            <a:ext cx="1347470" cy="851535"/>
                          </a:xfrm>
                          <a:prstGeom prst="rect">
                            <a:avLst/>
                          </a:prstGeom>
                          <a:noFill/>
                          <a:ln>
                            <a:noFill/>
                          </a:ln>
                        </pic:spPr>
                      </pic:pic>
                    </a:graphicData>
                  </a:graphic>
                </wp:inline>
              </w:drawing>
            </w:r>
          </w:p>
        </w:tc>
      </w:tr>
      <w:tr w14:paraId="12AD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43" w:type="dxa"/>
            <w:noWrap w:val="0"/>
            <w:vAlign w:val="center"/>
          </w:tcPr>
          <w:p w14:paraId="2F543C7E">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香蕉</w:t>
            </w:r>
          </w:p>
        </w:tc>
        <w:tc>
          <w:tcPr>
            <w:tcW w:w="910" w:type="dxa"/>
            <w:noWrap w:val="0"/>
            <w:vAlign w:val="center"/>
          </w:tcPr>
          <w:p w14:paraId="0E7384E8">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国产</w:t>
            </w:r>
          </w:p>
        </w:tc>
        <w:tc>
          <w:tcPr>
            <w:tcW w:w="2585" w:type="dxa"/>
            <w:noWrap w:val="0"/>
            <w:vAlign w:val="center"/>
          </w:tcPr>
          <w:p w14:paraId="077244F4">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色泽鲜黄、表皮无斑，（青头绿把）粗细均匀，无硬伤，无过熟。（比精选蕉略小，口感爽滑，甜香）</w:t>
            </w:r>
          </w:p>
        </w:tc>
        <w:tc>
          <w:tcPr>
            <w:tcW w:w="1015" w:type="dxa"/>
            <w:noWrap w:val="0"/>
            <w:vAlign w:val="center"/>
          </w:tcPr>
          <w:p w14:paraId="2BB0FAE8">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广东/广西/福建/海南</w:t>
            </w:r>
          </w:p>
        </w:tc>
        <w:tc>
          <w:tcPr>
            <w:tcW w:w="853" w:type="dxa"/>
            <w:noWrap w:val="0"/>
            <w:vAlign w:val="center"/>
          </w:tcPr>
          <w:p w14:paraId="318C71ED">
            <w:pPr>
              <w:jc w:val="center"/>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K</w:t>
            </w:r>
            <w:r>
              <w:rPr>
                <w:rFonts w:hint="eastAsia" w:ascii="宋体" w:hAnsi="宋体" w:eastAsia="宋体" w:cs="宋体"/>
                <w:bCs/>
                <w:color w:val="000000" w:themeColor="text1"/>
                <w:szCs w:val="21"/>
                <w:highlight w:val="none"/>
                <w:lang w:eastAsia="zh-CN"/>
                <w14:textFill>
                  <w14:solidFill>
                    <w14:schemeClr w14:val="tx1"/>
                  </w14:solidFill>
                </w14:textFill>
              </w:rPr>
              <w:t>g</w:t>
            </w:r>
          </w:p>
        </w:tc>
        <w:tc>
          <w:tcPr>
            <w:tcW w:w="2354" w:type="dxa"/>
            <w:noWrap w:val="0"/>
            <w:vAlign w:val="center"/>
          </w:tcPr>
          <w:p w14:paraId="615C6CB7">
            <w:pPr>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drawing>
                <wp:inline distT="0" distB="0" distL="114300" distR="114300">
                  <wp:extent cx="1185545" cy="876935"/>
                  <wp:effectExtent l="0" t="0" r="3175" b="6985"/>
                  <wp:docPr id="306" name="图片 14" descr="QQ截图2018082512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4" descr="QQ截图20180825121610"/>
                          <pic:cNvPicPr>
                            <a:picLocks noChangeAspect="1"/>
                          </pic:cNvPicPr>
                        </pic:nvPicPr>
                        <pic:blipFill>
                          <a:blip r:embed="rId142"/>
                          <a:stretch>
                            <a:fillRect/>
                          </a:stretch>
                        </pic:blipFill>
                        <pic:spPr>
                          <a:xfrm>
                            <a:off x="0" y="0"/>
                            <a:ext cx="1185545" cy="876935"/>
                          </a:xfrm>
                          <a:prstGeom prst="rect">
                            <a:avLst/>
                          </a:prstGeom>
                          <a:noFill/>
                          <a:ln>
                            <a:noFill/>
                          </a:ln>
                        </pic:spPr>
                      </pic:pic>
                    </a:graphicData>
                  </a:graphic>
                </wp:inline>
              </w:drawing>
            </w:r>
          </w:p>
        </w:tc>
      </w:tr>
    </w:tbl>
    <w:p w14:paraId="7A0593AF">
      <w:pPr>
        <w:spacing w:line="360" w:lineRule="auto"/>
        <w:outlineLvl w:val="9"/>
        <w:rPr>
          <w:rFonts w:hint="eastAsia" w:ascii="宋体" w:hAnsi="宋体" w:eastAsia="宋体" w:cs="宋体"/>
          <w:b/>
          <w:color w:val="000000" w:themeColor="text1"/>
          <w:sz w:val="24"/>
          <w:highlight w:val="none"/>
          <w:lang w:eastAsia="zh-CN"/>
          <w14:textFill>
            <w14:solidFill>
              <w14:schemeClr w14:val="tx1"/>
            </w14:solidFill>
          </w14:textFill>
        </w:rPr>
      </w:pPr>
    </w:p>
    <w:p w14:paraId="733B40FA">
      <w:pPr>
        <w:keepNext w:val="0"/>
        <w:keepLines w:val="0"/>
        <w:pageBreakBefore w:val="0"/>
        <w:widowControl w:val="0"/>
        <w:kinsoku/>
        <w:wordWrap/>
        <w:overflowPunct/>
        <w:topLinePunct w:val="0"/>
        <w:autoSpaceDE/>
        <w:autoSpaceDN/>
        <w:bidi w:val="0"/>
        <w:adjustRightInd/>
        <w:snapToGrid/>
        <w:spacing w:before="143" w:beforeLines="50" w:line="360" w:lineRule="auto"/>
        <w:textAlignment w:val="auto"/>
        <w:outlineLvl w:val="2"/>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（类目二）</w:t>
      </w:r>
      <w:r>
        <w:rPr>
          <w:rFonts w:hint="eastAsia" w:ascii="宋体" w:hAnsi="宋体" w:eastAsia="宋体" w:cs="宋体"/>
          <w:b/>
          <w:color w:val="000000" w:themeColor="text1"/>
          <w:sz w:val="24"/>
          <w:highlight w:val="none"/>
          <w:lang w:eastAsia="zh-CN"/>
          <w14:textFill>
            <w14:solidFill>
              <w14:schemeClr w14:val="tx1"/>
            </w14:solidFill>
          </w14:textFill>
        </w:rPr>
        <w:t>牛奶酸奶</w:t>
      </w:r>
      <w:r>
        <w:rPr>
          <w:rFonts w:hint="eastAsia" w:ascii="宋体" w:hAnsi="宋体" w:eastAsia="宋体" w:cs="宋体"/>
          <w:b/>
          <w:color w:val="000000" w:themeColor="text1"/>
          <w:sz w:val="24"/>
          <w:highlight w:val="none"/>
          <w:lang w:val="en-US" w:eastAsia="zh-CN"/>
          <w14:textFill>
            <w14:solidFill>
              <w14:schemeClr w14:val="tx1"/>
            </w14:solidFill>
          </w14:textFill>
        </w:rPr>
        <w:t>类</w:t>
      </w:r>
      <w:r>
        <w:rPr>
          <w:rFonts w:hint="eastAsia" w:ascii="宋体" w:hAnsi="宋体" w:eastAsia="宋体" w:cs="宋体"/>
          <w:b/>
          <w:color w:val="000000" w:themeColor="text1"/>
          <w:sz w:val="24"/>
          <w14:textFill>
            <w14:solidFill>
              <w14:schemeClr w14:val="tx1"/>
            </w14:solidFill>
          </w14:textFill>
        </w:rPr>
        <w:t>采购参考清单</w:t>
      </w:r>
      <w:r>
        <w:rPr>
          <w:rFonts w:hint="eastAsia" w:ascii="宋体" w:hAnsi="宋体" w:eastAsia="宋体" w:cs="宋体"/>
          <w:b/>
          <w:color w:val="000000" w:themeColor="text1"/>
          <w:sz w:val="24"/>
          <w:szCs w:val="24"/>
          <w:highlight w:val="none"/>
          <w14:textFill>
            <w14:solidFill>
              <w14:schemeClr w14:val="tx1"/>
            </w14:solidFill>
          </w14:textFill>
        </w:rPr>
        <w:t>（此表仅供参考，包括但不仅限于以下品种，可根据季节变化增减品种）</w:t>
      </w:r>
    </w:p>
    <w:tbl>
      <w:tblPr>
        <w:tblStyle w:val="17"/>
        <w:tblW w:w="90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55"/>
        <w:gridCol w:w="764"/>
        <w:gridCol w:w="1867"/>
        <w:gridCol w:w="562"/>
        <w:gridCol w:w="600"/>
        <w:gridCol w:w="2529"/>
        <w:gridCol w:w="1683"/>
        <w:gridCol w:w="732"/>
      </w:tblGrid>
      <w:tr w14:paraId="2B497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3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35770">
            <w:pPr>
              <w:keepNext w:val="0"/>
              <w:keepLines w:val="0"/>
              <w:widowControl/>
              <w:suppressLineNumbers w:val="0"/>
              <w:jc w:val="center"/>
              <w:textAlignment w:val="center"/>
              <w:rPr>
                <w:rFonts w:hint="eastAsia" w:ascii="宋体" w:hAnsi="宋体" w:eastAsia="宋体" w:cs="宋体"/>
                <w:b/>
                <w:i w:val="0"/>
                <w:color w:val="000000" w:themeColor="text1"/>
                <w:sz w:val="24"/>
                <w:szCs w:val="24"/>
                <w:highlight w:val="none"/>
                <w:u w:val="none"/>
                <w14:textFill>
                  <w14:solidFill>
                    <w14:schemeClr w14:val="tx1"/>
                  </w14:solidFill>
                </w14:textFill>
              </w:rPr>
            </w:pPr>
            <w:r>
              <w:rPr>
                <w:rFonts w:hint="eastAsia" w:ascii="宋体" w:hAnsi="宋体" w:eastAsia="宋体" w:cs="宋体"/>
                <w:b/>
                <w:i w:val="0"/>
                <w:color w:val="000000" w:themeColor="text1"/>
                <w:kern w:val="0"/>
                <w:sz w:val="24"/>
                <w:szCs w:val="24"/>
                <w:highlight w:val="none"/>
                <w:u w:val="none"/>
                <w:lang w:val="en-US" w:eastAsia="zh-CN" w:bidi="ar"/>
                <w14:textFill>
                  <w14:solidFill>
                    <w14:schemeClr w14:val="tx1"/>
                  </w14:solidFill>
                </w14:textFill>
              </w:rPr>
              <w:t>序号</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78544">
            <w:pPr>
              <w:keepNext w:val="0"/>
              <w:keepLines w:val="0"/>
              <w:widowControl/>
              <w:suppressLineNumbers w:val="0"/>
              <w:jc w:val="center"/>
              <w:textAlignment w:val="center"/>
              <w:rPr>
                <w:rFonts w:hint="eastAsia" w:ascii="宋体" w:hAnsi="宋体" w:eastAsia="宋体" w:cs="宋体"/>
                <w:i w:val="0"/>
                <w:color w:val="000000" w:themeColor="text1"/>
                <w:sz w:val="24"/>
                <w:szCs w:val="24"/>
                <w:highlight w:val="none"/>
                <w:u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名称</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63860">
            <w:pPr>
              <w:keepNext w:val="0"/>
              <w:keepLines w:val="0"/>
              <w:widowControl/>
              <w:suppressLineNumbers w:val="0"/>
              <w:jc w:val="center"/>
              <w:textAlignment w:val="center"/>
              <w:rPr>
                <w:rFonts w:hint="eastAsia" w:ascii="宋体" w:hAnsi="宋体" w:eastAsia="宋体" w:cs="宋体"/>
                <w:b/>
                <w:i w:val="0"/>
                <w:color w:val="000000" w:themeColor="text1"/>
                <w:sz w:val="24"/>
                <w:szCs w:val="24"/>
                <w:highlight w:val="none"/>
                <w:u w:val="none"/>
                <w14:textFill>
                  <w14:solidFill>
                    <w14:schemeClr w14:val="tx1"/>
                  </w14:solidFill>
                </w14:textFill>
              </w:rPr>
            </w:pPr>
            <w:r>
              <w:rPr>
                <w:rFonts w:hint="eastAsia" w:ascii="宋体" w:hAnsi="宋体" w:eastAsia="宋体" w:cs="宋体"/>
                <w:b/>
                <w:i w:val="0"/>
                <w:color w:val="000000" w:themeColor="text1"/>
                <w:kern w:val="0"/>
                <w:sz w:val="24"/>
                <w:szCs w:val="24"/>
                <w:highlight w:val="none"/>
                <w:u w:val="none"/>
                <w:lang w:val="en-US" w:eastAsia="zh-CN" w:bidi="ar"/>
                <w14:textFill>
                  <w14:solidFill>
                    <w14:schemeClr w14:val="tx1"/>
                  </w14:solidFill>
                </w14:textFill>
              </w:rPr>
              <w:t>产品图片</w:t>
            </w:r>
          </w:p>
        </w:tc>
        <w:tc>
          <w:tcPr>
            <w:tcW w:w="56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76481">
            <w:pPr>
              <w:keepNext w:val="0"/>
              <w:keepLines w:val="0"/>
              <w:widowControl/>
              <w:suppressLineNumbers w:val="0"/>
              <w:jc w:val="center"/>
              <w:textAlignment w:val="center"/>
              <w:rPr>
                <w:rFonts w:hint="eastAsia" w:ascii="宋体" w:hAnsi="宋体" w:eastAsia="宋体" w:cs="宋体"/>
                <w:b/>
                <w:i w:val="0"/>
                <w:color w:val="000000" w:themeColor="text1"/>
                <w:sz w:val="24"/>
                <w:szCs w:val="24"/>
                <w:highlight w:val="none"/>
                <w:u w:val="none"/>
                <w14:textFill>
                  <w14:solidFill>
                    <w14:schemeClr w14:val="tx1"/>
                  </w14:solidFill>
                </w14:textFill>
              </w:rPr>
            </w:pPr>
            <w:r>
              <w:rPr>
                <w:rFonts w:hint="eastAsia" w:ascii="宋体" w:hAnsi="宋体" w:eastAsia="宋体" w:cs="宋体"/>
                <w:b/>
                <w:i w:val="0"/>
                <w:color w:val="000000" w:themeColor="text1"/>
                <w:kern w:val="0"/>
                <w:sz w:val="24"/>
                <w:szCs w:val="24"/>
                <w:highlight w:val="none"/>
                <w:u w:val="none"/>
                <w:lang w:val="en-US" w:eastAsia="zh-CN" w:bidi="ar"/>
                <w14:textFill>
                  <w14:solidFill>
                    <w14:schemeClr w14:val="tx1"/>
                  </w14:solidFill>
                </w14:textFill>
              </w:rPr>
              <w:t>产品规格</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630A0">
            <w:pPr>
              <w:keepNext w:val="0"/>
              <w:keepLines w:val="0"/>
              <w:widowControl/>
              <w:suppressLineNumbers w:val="0"/>
              <w:jc w:val="center"/>
              <w:textAlignment w:val="center"/>
              <w:rPr>
                <w:rFonts w:hint="eastAsia" w:ascii="宋体" w:hAnsi="宋体" w:eastAsia="宋体" w:cs="宋体"/>
                <w:b/>
                <w:i w:val="0"/>
                <w:color w:val="000000" w:themeColor="text1"/>
                <w:sz w:val="24"/>
                <w:szCs w:val="24"/>
                <w:highlight w:val="none"/>
                <w:u w:val="none"/>
                <w14:textFill>
                  <w14:solidFill>
                    <w14:schemeClr w14:val="tx1"/>
                  </w14:solidFill>
                </w14:textFill>
              </w:rPr>
            </w:pPr>
            <w:r>
              <w:rPr>
                <w:rFonts w:hint="eastAsia" w:ascii="宋体" w:hAnsi="宋体" w:eastAsia="宋体" w:cs="宋体"/>
                <w:b/>
                <w:i w:val="0"/>
                <w:color w:val="000000" w:themeColor="text1"/>
                <w:kern w:val="0"/>
                <w:sz w:val="24"/>
                <w:szCs w:val="24"/>
                <w:highlight w:val="none"/>
                <w:u w:val="none"/>
                <w:lang w:val="en-US" w:eastAsia="zh-CN" w:bidi="ar"/>
                <w14:textFill>
                  <w14:solidFill>
                    <w14:schemeClr w14:val="tx1"/>
                  </w14:solidFill>
                </w14:textFill>
              </w:rPr>
              <w:t>储存要求</w:t>
            </w:r>
          </w:p>
        </w:tc>
        <w:tc>
          <w:tcPr>
            <w:tcW w:w="252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7781F">
            <w:pPr>
              <w:keepNext w:val="0"/>
              <w:keepLines w:val="0"/>
              <w:widowControl/>
              <w:suppressLineNumbers w:val="0"/>
              <w:jc w:val="center"/>
              <w:textAlignment w:val="center"/>
              <w:rPr>
                <w:rFonts w:hint="eastAsia" w:ascii="宋体" w:hAnsi="宋体" w:eastAsia="宋体" w:cs="宋体"/>
                <w:b/>
                <w:i w:val="0"/>
                <w:color w:val="000000" w:themeColor="text1"/>
                <w:sz w:val="24"/>
                <w:szCs w:val="24"/>
                <w:highlight w:val="none"/>
                <w:u w:val="none"/>
                <w14:textFill>
                  <w14:solidFill>
                    <w14:schemeClr w14:val="tx1"/>
                  </w14:solidFill>
                </w14:textFill>
              </w:rPr>
            </w:pPr>
            <w:r>
              <w:rPr>
                <w:rFonts w:hint="eastAsia" w:ascii="宋体" w:hAnsi="宋体" w:eastAsia="宋体" w:cs="宋体"/>
                <w:b/>
                <w:i w:val="0"/>
                <w:color w:val="000000" w:themeColor="text1"/>
                <w:kern w:val="0"/>
                <w:sz w:val="24"/>
                <w:szCs w:val="24"/>
                <w:highlight w:val="none"/>
                <w:u w:val="none"/>
                <w:lang w:val="en-US" w:eastAsia="zh-CN" w:bidi="ar"/>
                <w14:textFill>
                  <w14:solidFill>
                    <w14:schemeClr w14:val="tx1"/>
                  </w14:solidFill>
                </w14:textFill>
              </w:rPr>
              <w:t>感观</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D0EAF">
            <w:pPr>
              <w:keepNext w:val="0"/>
              <w:keepLines w:val="0"/>
              <w:widowControl/>
              <w:suppressLineNumbers w:val="0"/>
              <w:jc w:val="center"/>
              <w:textAlignment w:val="center"/>
              <w:rPr>
                <w:rFonts w:hint="eastAsia" w:ascii="宋体" w:hAnsi="宋体" w:eastAsia="宋体" w:cs="宋体"/>
                <w:b/>
                <w:i w:val="0"/>
                <w:color w:val="000000" w:themeColor="text1"/>
                <w:sz w:val="24"/>
                <w:szCs w:val="24"/>
                <w:highlight w:val="none"/>
                <w:u w:val="none"/>
                <w14:textFill>
                  <w14:solidFill>
                    <w14:schemeClr w14:val="tx1"/>
                  </w14:solidFill>
                </w14:textFill>
              </w:rPr>
            </w:pPr>
            <w:r>
              <w:rPr>
                <w:rFonts w:hint="eastAsia" w:ascii="宋体" w:hAnsi="宋体" w:eastAsia="宋体" w:cs="宋体"/>
                <w:b/>
                <w:i w:val="0"/>
                <w:color w:val="000000" w:themeColor="text1"/>
                <w:kern w:val="0"/>
                <w:sz w:val="24"/>
                <w:szCs w:val="24"/>
                <w:highlight w:val="none"/>
                <w:u w:val="none"/>
                <w:lang w:val="en-US" w:eastAsia="zh-CN" w:bidi="ar"/>
                <w14:textFill>
                  <w14:solidFill>
                    <w14:schemeClr w14:val="tx1"/>
                  </w14:solidFill>
                </w14:textFill>
              </w:rPr>
              <w:t>验货标准</w:t>
            </w:r>
          </w:p>
        </w:tc>
        <w:tc>
          <w:tcPr>
            <w:tcW w:w="7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30B37A">
            <w:pPr>
              <w:keepNext w:val="0"/>
              <w:keepLines w:val="0"/>
              <w:widowControl/>
              <w:suppressLineNumbers w:val="0"/>
              <w:jc w:val="center"/>
              <w:textAlignment w:val="center"/>
              <w:rPr>
                <w:rFonts w:hint="eastAsia" w:ascii="宋体" w:hAnsi="宋体" w:eastAsia="宋体" w:cs="宋体"/>
                <w:b/>
                <w:i w:val="0"/>
                <w:color w:val="000000" w:themeColor="text1"/>
                <w:sz w:val="24"/>
                <w:szCs w:val="24"/>
                <w:highlight w:val="none"/>
                <w:u w:val="none"/>
                <w14:textFill>
                  <w14:solidFill>
                    <w14:schemeClr w14:val="tx1"/>
                  </w14:solidFill>
                </w14:textFill>
              </w:rPr>
            </w:pPr>
            <w:r>
              <w:rPr>
                <w:rFonts w:hint="eastAsia" w:ascii="宋体" w:hAnsi="宋体" w:eastAsia="宋体" w:cs="宋体"/>
                <w:b/>
                <w:i w:val="0"/>
                <w:color w:val="000000" w:themeColor="text1"/>
                <w:kern w:val="0"/>
                <w:sz w:val="24"/>
                <w:szCs w:val="24"/>
                <w:highlight w:val="none"/>
                <w:u w:val="none"/>
                <w:lang w:val="en-US" w:eastAsia="zh-CN" w:bidi="ar"/>
                <w14:textFill>
                  <w14:solidFill>
                    <w14:schemeClr w14:val="tx1"/>
                  </w14:solidFill>
                </w14:textFill>
              </w:rPr>
              <w:t>备注</w:t>
            </w:r>
          </w:p>
        </w:tc>
      </w:tr>
      <w:tr w14:paraId="386E5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0" w:hRule="atLeast"/>
        </w:trPr>
        <w:tc>
          <w:tcPr>
            <w:tcW w:w="355" w:type="dxa"/>
            <w:tcBorders>
              <w:top w:val="single" w:color="000000" w:sz="4" w:space="0"/>
              <w:left w:val="single" w:color="000000" w:sz="4" w:space="0"/>
              <w:bottom w:val="single" w:color="000000" w:sz="4" w:space="0"/>
              <w:right w:val="single" w:color="000000" w:sz="4" w:space="0"/>
            </w:tcBorders>
            <w:noWrap w:val="0"/>
            <w:vAlign w:val="center"/>
          </w:tcPr>
          <w:p w14:paraId="5D9DCDD4">
            <w:pPr>
              <w:keepNext w:val="0"/>
              <w:keepLines w:val="0"/>
              <w:widowControl/>
              <w:suppressLineNumbers w:val="0"/>
              <w:jc w:val="center"/>
              <w:textAlignment w:val="center"/>
              <w:rPr>
                <w:rFonts w:hint="eastAsia" w:ascii="宋体" w:hAnsi="宋体" w:eastAsia="宋体" w:cs="宋体"/>
                <w:i w:val="0"/>
                <w:color w:val="000000" w:themeColor="text1"/>
                <w:sz w:val="24"/>
                <w:szCs w:val="24"/>
                <w:highlight w:val="none"/>
                <w:u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 xml:space="preserve">1 </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14:paraId="267B4A97">
            <w:pPr>
              <w:keepNext w:val="0"/>
              <w:keepLines w:val="0"/>
              <w:widowControl/>
              <w:suppressLineNumbers w:val="0"/>
              <w:jc w:val="center"/>
              <w:textAlignment w:val="center"/>
              <w:rPr>
                <w:rFonts w:hint="eastAsia" w:ascii="宋体" w:hAnsi="宋体" w:eastAsia="宋体" w:cs="宋体"/>
                <w:i w:val="0"/>
                <w:color w:val="000000" w:themeColor="text1"/>
                <w:sz w:val="24"/>
                <w:szCs w:val="24"/>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牛奶</w:t>
            </w:r>
          </w:p>
        </w:tc>
        <w:tc>
          <w:tcPr>
            <w:tcW w:w="1867" w:type="dxa"/>
            <w:tcBorders>
              <w:top w:val="single" w:color="000000" w:sz="4" w:space="0"/>
              <w:left w:val="single" w:color="000000" w:sz="4" w:space="0"/>
              <w:bottom w:val="single" w:color="000000" w:sz="4" w:space="0"/>
              <w:right w:val="single" w:color="000000" w:sz="4" w:space="0"/>
            </w:tcBorders>
            <w:noWrap w:val="0"/>
            <w:vAlign w:val="center"/>
          </w:tcPr>
          <w:p w14:paraId="1544BA16">
            <w:pPr>
              <w:keepNext w:val="0"/>
              <w:keepLines w:val="0"/>
              <w:widowControl/>
              <w:suppressLineNumbers w:val="0"/>
              <w:jc w:val="center"/>
              <w:textAlignment w:val="center"/>
              <w:rPr>
                <w:rFonts w:hint="eastAsia" w:ascii="宋体" w:hAnsi="宋体" w:eastAsia="宋体" w:cs="宋体"/>
                <w:i w:val="0"/>
                <w:color w:val="000000" w:themeColor="text1"/>
                <w:sz w:val="24"/>
                <w:szCs w:val="24"/>
                <w:highlight w:val="none"/>
                <w:u w:val="none"/>
                <w:lang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781685" cy="725170"/>
                  <wp:effectExtent l="0" t="0" r="10795" b="635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43"/>
                          <a:stretch>
                            <a:fillRect/>
                          </a:stretch>
                        </pic:blipFill>
                        <pic:spPr>
                          <a:xfrm>
                            <a:off x="0" y="0"/>
                            <a:ext cx="781685" cy="725170"/>
                          </a:xfrm>
                          <a:prstGeom prst="rect">
                            <a:avLst/>
                          </a:prstGeom>
                          <a:noFill/>
                          <a:ln>
                            <a:noFill/>
                          </a:ln>
                        </pic:spPr>
                      </pic:pic>
                    </a:graphicData>
                  </a:graphic>
                </wp:inline>
              </w:drawing>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23946D53">
            <w:pPr>
              <w:rPr>
                <w:rFonts w:hint="eastAsia" w:ascii="宋体" w:hAnsi="宋体" w:eastAsia="宋体" w:cs="宋体"/>
                <w:i w:val="0"/>
                <w:color w:val="000000" w:themeColor="text1"/>
                <w:sz w:val="24"/>
                <w:szCs w:val="24"/>
                <w:highlight w:val="none"/>
                <w:u w:val="none"/>
                <w:lang w:val="en-US"/>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桶装</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2C9583EA">
            <w:pPr>
              <w:keepNext w:val="0"/>
              <w:keepLines w:val="0"/>
              <w:widowControl/>
              <w:suppressLineNumbers w:val="0"/>
              <w:jc w:val="center"/>
              <w:textAlignment w:val="center"/>
              <w:rPr>
                <w:rFonts w:hint="eastAsia" w:ascii="宋体" w:hAnsi="宋体" w:eastAsia="宋体" w:cs="宋体"/>
                <w:i w:val="0"/>
                <w:color w:val="000000" w:themeColor="text1"/>
                <w:sz w:val="24"/>
                <w:szCs w:val="24"/>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2529" w:type="dxa"/>
            <w:tcBorders>
              <w:top w:val="single" w:color="000000" w:sz="4" w:space="0"/>
              <w:left w:val="single" w:color="000000" w:sz="4" w:space="0"/>
              <w:bottom w:val="single" w:color="000000" w:sz="4" w:space="0"/>
              <w:right w:val="single" w:color="000000" w:sz="4" w:space="0"/>
            </w:tcBorders>
            <w:noWrap w:val="0"/>
            <w:vAlign w:val="center"/>
          </w:tcPr>
          <w:p w14:paraId="533D5178">
            <w:pPr>
              <w:rPr>
                <w:rFonts w:hint="eastAsia" w:ascii="宋体" w:hAnsi="宋体" w:eastAsia="宋体" w:cs="宋体"/>
                <w:i w:val="0"/>
                <w:color w:val="000000" w:themeColor="text1"/>
                <w:sz w:val="24"/>
                <w:szCs w:val="24"/>
                <w:highlight w:val="none"/>
                <w:u w:val="none"/>
                <w:lang w:eastAsia="zh-CN"/>
                <w14:textFill>
                  <w14:solidFill>
                    <w14:schemeClr w14:val="tx1"/>
                  </w14:solidFill>
                </w14:textFill>
              </w:rPr>
            </w:pPr>
            <w:r>
              <w:rPr>
                <w:rFonts w:hint="eastAsia" w:ascii="宋体" w:hAnsi="宋体" w:eastAsia="宋体" w:cs="宋体"/>
                <w:color w:val="000000" w:themeColor="text1"/>
                <w:highlight w:val="none"/>
                <w:vertAlign w:val="baseline"/>
                <w:lang w:eastAsia="zh-CN"/>
                <w14:textFill>
                  <w14:solidFill>
                    <w14:schemeClr w14:val="tx1"/>
                  </w14:solidFill>
                </w14:textFill>
              </w:rPr>
              <w:t>乳白色或略带微黄色的均匀胶体，无粘稠、浓厚、分层现象；不得有肉眼可见的机械杂质；具备乳的正常滋气味，不得有苦、咸、涩、臭等异味。</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14:paraId="636033C5">
            <w:pPr>
              <w:keepNext w:val="0"/>
              <w:keepLines w:val="0"/>
              <w:widowControl/>
              <w:suppressLineNumbers w:val="0"/>
              <w:jc w:val="center"/>
              <w:textAlignment w:val="center"/>
              <w:rPr>
                <w:rFonts w:hint="eastAsia" w:ascii="宋体" w:hAnsi="宋体" w:eastAsia="宋体" w:cs="宋体"/>
                <w:i w:val="0"/>
                <w:color w:val="000000" w:themeColor="text1"/>
                <w:sz w:val="24"/>
                <w:szCs w:val="24"/>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新鲜牛奶当天收集，当天配送。</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77877761">
            <w:pPr>
              <w:keepNext w:val="0"/>
              <w:keepLines w:val="0"/>
              <w:widowControl/>
              <w:suppressLineNumbers w:val="0"/>
              <w:jc w:val="center"/>
              <w:textAlignment w:val="center"/>
              <w:rPr>
                <w:rFonts w:hint="eastAsia" w:ascii="宋体" w:hAnsi="宋体" w:eastAsia="宋体" w:cs="宋体"/>
                <w:i w:val="0"/>
                <w:color w:val="000000" w:themeColor="text1"/>
                <w:sz w:val="24"/>
                <w:szCs w:val="24"/>
                <w:highlight w:val="none"/>
                <w:u w:val="none"/>
                <w14:textFill>
                  <w14:solidFill>
                    <w14:schemeClr w14:val="tx1"/>
                  </w14:solidFill>
                </w14:textFill>
              </w:rPr>
            </w:pPr>
          </w:p>
        </w:tc>
      </w:tr>
      <w:tr w14:paraId="478A4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355" w:type="dxa"/>
            <w:tcBorders>
              <w:top w:val="single" w:color="000000" w:sz="4" w:space="0"/>
              <w:left w:val="single" w:color="000000" w:sz="4" w:space="0"/>
              <w:bottom w:val="single" w:color="000000" w:sz="4" w:space="0"/>
              <w:right w:val="single" w:color="000000" w:sz="4" w:space="0"/>
            </w:tcBorders>
            <w:noWrap w:val="0"/>
            <w:vAlign w:val="center"/>
          </w:tcPr>
          <w:p w14:paraId="5CDE8741">
            <w:pPr>
              <w:keepNext w:val="0"/>
              <w:keepLines w:val="0"/>
              <w:widowControl/>
              <w:suppressLineNumbers w:val="0"/>
              <w:jc w:val="center"/>
              <w:textAlignment w:val="center"/>
              <w:rPr>
                <w:rFonts w:hint="eastAsia" w:ascii="宋体" w:hAnsi="宋体" w:eastAsia="宋体" w:cs="宋体"/>
                <w:i w:val="0"/>
                <w:color w:val="000000" w:themeColor="text1"/>
                <w:sz w:val="24"/>
                <w:szCs w:val="24"/>
                <w:highlight w:val="none"/>
                <w:u w:val="none"/>
                <w14:textFill>
                  <w14:solidFill>
                    <w14:schemeClr w14:val="tx1"/>
                  </w14:solidFill>
                </w14:textFill>
              </w:rPr>
            </w:pPr>
            <w:r>
              <w:rPr>
                <w:rFonts w:hint="eastAsia" w:ascii="宋体" w:hAnsi="宋体" w:eastAsia="宋体" w:cs="宋体"/>
                <w:i w:val="0"/>
                <w:color w:val="000000" w:themeColor="text1"/>
                <w:kern w:val="0"/>
                <w:sz w:val="24"/>
                <w:szCs w:val="24"/>
                <w:highlight w:val="none"/>
                <w:u w:val="none"/>
                <w:lang w:val="en-US" w:eastAsia="zh-CN" w:bidi="ar"/>
                <w14:textFill>
                  <w14:solidFill>
                    <w14:schemeClr w14:val="tx1"/>
                  </w14:solidFill>
                </w14:textFill>
              </w:rPr>
              <w:t xml:space="preserve">2 </w:t>
            </w:r>
          </w:p>
        </w:tc>
        <w:tc>
          <w:tcPr>
            <w:tcW w:w="764" w:type="dxa"/>
            <w:tcBorders>
              <w:top w:val="single" w:color="000000" w:sz="4" w:space="0"/>
              <w:left w:val="single" w:color="000000" w:sz="4" w:space="0"/>
              <w:bottom w:val="single" w:color="000000" w:sz="4" w:space="0"/>
              <w:right w:val="single" w:color="000000" w:sz="4" w:space="0"/>
            </w:tcBorders>
            <w:noWrap w:val="0"/>
            <w:vAlign w:val="center"/>
          </w:tcPr>
          <w:p w14:paraId="01F5F715">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酸奶</w:t>
            </w:r>
          </w:p>
        </w:tc>
        <w:tc>
          <w:tcPr>
            <w:tcW w:w="1867" w:type="dxa"/>
            <w:tcBorders>
              <w:top w:val="single" w:color="000000" w:sz="4" w:space="0"/>
              <w:left w:val="single" w:color="000000" w:sz="4" w:space="0"/>
              <w:bottom w:val="single" w:color="000000" w:sz="4" w:space="0"/>
              <w:right w:val="single" w:color="000000" w:sz="4" w:space="0"/>
            </w:tcBorders>
            <w:noWrap w:val="0"/>
            <w:vAlign w:val="center"/>
          </w:tcPr>
          <w:p w14:paraId="3319D498">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45490" cy="745490"/>
                  <wp:effectExtent l="0" t="0" r="1270" b="1270"/>
                  <wp:docPr id="17" name="图片 2" descr="微信图片_20220302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微信图片_20220302202324"/>
                          <pic:cNvPicPr>
                            <a:picLocks noChangeAspect="1"/>
                          </pic:cNvPicPr>
                        </pic:nvPicPr>
                        <pic:blipFill>
                          <a:blip r:embed="rId144"/>
                          <a:stretch>
                            <a:fillRect/>
                          </a:stretch>
                        </pic:blipFill>
                        <pic:spPr>
                          <a:xfrm>
                            <a:off x="0" y="0"/>
                            <a:ext cx="745490" cy="745490"/>
                          </a:xfrm>
                          <a:prstGeom prst="rect">
                            <a:avLst/>
                          </a:prstGeom>
                          <a:noFill/>
                          <a:ln>
                            <a:noFill/>
                          </a:ln>
                        </pic:spPr>
                      </pic:pic>
                    </a:graphicData>
                  </a:graphic>
                </wp:inline>
              </w:drawing>
            </w:r>
          </w:p>
        </w:tc>
        <w:tc>
          <w:tcPr>
            <w:tcW w:w="562" w:type="dxa"/>
            <w:tcBorders>
              <w:top w:val="single" w:color="000000" w:sz="4" w:space="0"/>
              <w:left w:val="single" w:color="000000" w:sz="4" w:space="0"/>
              <w:bottom w:val="single" w:color="000000" w:sz="4" w:space="0"/>
              <w:right w:val="single" w:color="000000" w:sz="4" w:space="0"/>
            </w:tcBorders>
            <w:noWrap w:val="0"/>
            <w:vAlign w:val="center"/>
          </w:tcPr>
          <w:p w14:paraId="1D6064F0">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盒装</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74694789">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冷藏</w:t>
            </w:r>
          </w:p>
        </w:tc>
        <w:tc>
          <w:tcPr>
            <w:tcW w:w="2529" w:type="dxa"/>
            <w:tcBorders>
              <w:top w:val="single" w:color="000000" w:sz="4" w:space="0"/>
              <w:left w:val="single" w:color="000000" w:sz="4" w:space="0"/>
              <w:bottom w:val="single" w:color="000000" w:sz="4" w:space="0"/>
              <w:right w:val="single" w:color="000000" w:sz="4" w:space="0"/>
            </w:tcBorders>
            <w:noWrap w:val="0"/>
            <w:vAlign w:val="center"/>
          </w:tcPr>
          <w:p w14:paraId="56C4F4CE">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color w:val="000000" w:themeColor="text1"/>
                <w:highlight w:val="none"/>
                <w:vertAlign w:val="baseline"/>
                <w:lang w:eastAsia="zh-CN"/>
                <w14:textFill>
                  <w14:solidFill>
                    <w14:schemeClr w14:val="tx1"/>
                  </w14:solidFill>
                </w14:textFill>
              </w:rPr>
              <w:t>均匀乳白色或乳黄色，凝乳均匀细腻，无气泡，少量黄色脂膜和少量乳清。具备乳的正常滋气味，不得有苦、咸、涩、臭等异味。</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14:paraId="6A4A2C62">
            <w:pPr>
              <w:keepNext w:val="0"/>
              <w:keepLines w:val="0"/>
              <w:widowControl/>
              <w:suppressLineNumbers w:val="0"/>
              <w:jc w:val="center"/>
              <w:textAlignment w:val="center"/>
              <w:rPr>
                <w:rFonts w:hint="eastAsia" w:ascii="宋体" w:hAnsi="宋体" w:eastAsia="宋体" w:cs="宋体"/>
                <w:i w:val="0"/>
                <w:color w:val="000000" w:themeColor="text1"/>
                <w:sz w:val="24"/>
                <w:szCs w:val="24"/>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入场日期不得超过保质日期30%</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14:paraId="0217195C">
            <w:pPr>
              <w:keepNext w:val="0"/>
              <w:keepLines w:val="0"/>
              <w:widowControl/>
              <w:suppressLineNumbers w:val="0"/>
              <w:jc w:val="center"/>
              <w:textAlignment w:val="center"/>
              <w:rPr>
                <w:rFonts w:hint="eastAsia" w:ascii="宋体" w:hAnsi="宋体" w:eastAsia="宋体" w:cs="宋体"/>
                <w:i w:val="0"/>
                <w:color w:val="000000" w:themeColor="text1"/>
                <w:sz w:val="24"/>
                <w:szCs w:val="24"/>
                <w:highlight w:val="none"/>
                <w:u w:val="none"/>
                <w14:textFill>
                  <w14:solidFill>
                    <w14:schemeClr w14:val="tx1"/>
                  </w14:solidFill>
                </w14:textFill>
              </w:rPr>
            </w:pPr>
          </w:p>
        </w:tc>
      </w:tr>
    </w:tbl>
    <w:p w14:paraId="62CC1C77">
      <w:pPr>
        <w:spacing w:line="360" w:lineRule="auto"/>
        <w:outlineLvl w:val="2"/>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（类目三）蛋类</w:t>
      </w:r>
      <w:r>
        <w:rPr>
          <w:rFonts w:hint="eastAsia" w:ascii="宋体" w:hAnsi="宋体" w:eastAsia="宋体" w:cs="宋体"/>
          <w:b/>
          <w:color w:val="000000" w:themeColor="text1"/>
          <w:sz w:val="24"/>
          <w:highlight w:val="none"/>
          <w14:textFill>
            <w14:solidFill>
              <w14:schemeClr w14:val="tx1"/>
            </w14:solidFill>
          </w14:textFill>
        </w:rPr>
        <w:t>采购参考清单（此表仅供参考，包括但不仅限于以下品种，可根据</w:t>
      </w:r>
      <w:r>
        <w:rPr>
          <w:rFonts w:hint="eastAsia" w:ascii="宋体" w:hAnsi="宋体" w:eastAsia="宋体" w:cs="宋体"/>
          <w:b/>
          <w:color w:val="000000" w:themeColor="text1"/>
          <w:sz w:val="24"/>
          <w:highlight w:val="none"/>
          <w:lang w:eastAsia="zh-CN"/>
          <w14:textFill>
            <w14:solidFill>
              <w14:schemeClr w14:val="tx1"/>
            </w14:solidFill>
          </w14:textFill>
        </w:rPr>
        <w:t>采购人需要</w:t>
      </w:r>
      <w:r>
        <w:rPr>
          <w:rFonts w:hint="eastAsia" w:ascii="宋体" w:hAnsi="宋体" w:eastAsia="宋体" w:cs="宋体"/>
          <w:b/>
          <w:color w:val="000000" w:themeColor="text1"/>
          <w:sz w:val="24"/>
          <w:highlight w:val="none"/>
          <w14:textFill>
            <w14:solidFill>
              <w14:schemeClr w14:val="tx1"/>
            </w14:solidFill>
          </w14:textFill>
        </w:rPr>
        <w:t>增减品种）</w:t>
      </w:r>
    </w:p>
    <w:tbl>
      <w:tblPr>
        <w:tblStyle w:val="17"/>
        <w:tblW w:w="90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12"/>
        <w:gridCol w:w="1285"/>
        <w:gridCol w:w="1770"/>
        <w:gridCol w:w="750"/>
        <w:gridCol w:w="888"/>
        <w:gridCol w:w="3159"/>
        <w:gridCol w:w="728"/>
      </w:tblGrid>
      <w:tr w14:paraId="73C26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6E154D35">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8</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95F0">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鲜</w:t>
            </w: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鸡蛋</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A058">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2"/>
                <w:szCs w:val="22"/>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2"/>
                <w:szCs w:val="22"/>
                <w:highlight w:val="none"/>
                <w:u w:val="none"/>
                <w:lang w:eastAsia="zh-CN"/>
                <w14:textFill>
                  <w14:solidFill>
                    <w14:schemeClr w14:val="tx1"/>
                  </w14:solidFill>
                </w14:textFill>
              </w:rPr>
              <w:drawing>
                <wp:inline distT="0" distB="0" distL="114300" distR="114300">
                  <wp:extent cx="780415" cy="902335"/>
                  <wp:effectExtent l="0" t="0" r="12065" b="12065"/>
                  <wp:docPr id="12" name="图片 15" descr="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timg (7)"/>
                          <pic:cNvPicPr>
                            <a:picLocks noChangeAspect="1"/>
                          </pic:cNvPicPr>
                        </pic:nvPicPr>
                        <pic:blipFill>
                          <a:blip r:embed="rId145"/>
                          <a:stretch>
                            <a:fillRect/>
                          </a:stretch>
                        </pic:blipFill>
                        <pic:spPr>
                          <a:xfrm>
                            <a:off x="0" y="0"/>
                            <a:ext cx="780415" cy="902335"/>
                          </a:xfrm>
                          <a:prstGeom prst="rect">
                            <a:avLst/>
                          </a:prstGeom>
                          <a:noFill/>
                          <a:ln>
                            <a:noFill/>
                          </a:ln>
                        </pic:spPr>
                      </pic:pic>
                    </a:graphicData>
                  </a:graphic>
                </wp:inline>
              </w:drawing>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C4BB">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板装</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9390">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8171">
            <w:pPr>
              <w:keepNext w:val="0"/>
              <w:keepLines w:val="0"/>
              <w:widowControl/>
              <w:suppressLineNumbers w:val="0"/>
              <w:jc w:val="left"/>
              <w:textAlignment w:val="center"/>
              <w:rPr>
                <w:rFonts w:hint="eastAsia" w:ascii="宋体" w:hAnsi="宋体" w:eastAsia="宋体" w:cs="宋体"/>
                <w:i w:val="0"/>
                <w:snapToGrid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蛋壳清洁、无破裂、打开后蛋壳凸起、完整、有韧性，蛋白澄清透明，稀稠分明，无杂质，内容不得有血块及其他鸡组织异物，无杂质，内容不得有血块及其他鸡组织异物</w:t>
            </w:r>
          </w:p>
        </w:tc>
        <w:tc>
          <w:tcPr>
            <w:tcW w:w="728" w:type="dxa"/>
            <w:tcBorders>
              <w:top w:val="single" w:color="000000" w:sz="4" w:space="0"/>
              <w:bottom w:val="single" w:color="000000" w:sz="4" w:space="0"/>
              <w:right w:val="single" w:color="000000" w:sz="4" w:space="0"/>
            </w:tcBorders>
            <w:vAlign w:val="center"/>
          </w:tcPr>
          <w:p w14:paraId="4763BEE4">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2CC9B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30"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504AFF07">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9</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95D2">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咸鸭蛋</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17F8">
            <w:pPr>
              <w:keepNext w:val="0"/>
              <w:keepLines w:val="0"/>
              <w:widowControl/>
              <w:suppressLineNumbers w:val="0"/>
              <w:jc w:val="left"/>
              <w:textAlignment w:val="center"/>
              <w:rPr>
                <w:rFonts w:hint="eastAsia" w:ascii="宋体" w:hAnsi="宋体" w:eastAsia="宋体" w:cs="宋体"/>
                <w:i w:val="0"/>
                <w:snapToGrid w:val="0"/>
                <w:color w:val="000000" w:themeColor="text1"/>
                <w:kern w:val="0"/>
                <w:sz w:val="22"/>
                <w:szCs w:val="22"/>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2"/>
                <w:szCs w:val="22"/>
                <w:highlight w:val="none"/>
                <w:u w:val="none"/>
                <w:lang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posOffset>142875</wp:posOffset>
                  </wp:positionH>
                  <wp:positionV relativeFrom="paragraph">
                    <wp:posOffset>177800</wp:posOffset>
                  </wp:positionV>
                  <wp:extent cx="779145" cy="646430"/>
                  <wp:effectExtent l="0" t="0" r="13335" b="8890"/>
                  <wp:wrapSquare wrapText="bothSides"/>
                  <wp:docPr id="13" name="图片 13" descr="b0c73cc49b9b11e5-ada0fd80f5777ab8-22a607173e0d84e755a043b4d5af9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0c73cc49b9b11e5-ada0fd80f5777ab8-22a607173e0d84e755a043b4d5af9fa8"/>
                          <pic:cNvPicPr>
                            <a:picLocks noChangeAspect="1"/>
                          </pic:cNvPicPr>
                        </pic:nvPicPr>
                        <pic:blipFill>
                          <a:blip r:embed="rId146"/>
                          <a:stretch>
                            <a:fillRect/>
                          </a:stretch>
                        </pic:blipFill>
                        <pic:spPr>
                          <a:xfrm>
                            <a:off x="0" y="0"/>
                            <a:ext cx="779145" cy="646430"/>
                          </a:xfrm>
                          <a:prstGeom prst="rect">
                            <a:avLst/>
                          </a:prstGeom>
                        </pic:spPr>
                      </pic:pic>
                    </a:graphicData>
                  </a:graphic>
                </wp:anchor>
              </w:drawing>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1EF4">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板装</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16C5">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C46D">
            <w:pPr>
              <w:keepNext w:val="0"/>
              <w:keepLines w:val="0"/>
              <w:widowControl/>
              <w:suppressLineNumbers w:val="0"/>
              <w:jc w:val="left"/>
              <w:textAlignment w:val="center"/>
              <w:rPr>
                <w:rFonts w:hint="eastAsia" w:ascii="宋体" w:hAnsi="宋体" w:eastAsia="宋体" w:cs="宋体"/>
                <w:i w:val="0"/>
                <w:snapToGrid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开蛋无异味、内部成形无流质</w:t>
            </w:r>
          </w:p>
        </w:tc>
        <w:tc>
          <w:tcPr>
            <w:tcW w:w="728" w:type="dxa"/>
            <w:tcBorders>
              <w:top w:val="single" w:color="000000" w:sz="4" w:space="0"/>
              <w:bottom w:val="single" w:color="000000" w:sz="4" w:space="0"/>
              <w:right w:val="single" w:color="000000" w:sz="4" w:space="0"/>
            </w:tcBorders>
            <w:vAlign w:val="center"/>
          </w:tcPr>
          <w:p w14:paraId="4AE01A11">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24A7A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18D3AF93">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10</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261CD">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松花蛋</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8B4B">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2"/>
                <w:szCs w:val="22"/>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2"/>
                <w:szCs w:val="22"/>
                <w:highlight w:val="none"/>
                <w:u w:val="none"/>
                <w:lang w:eastAsia="zh-CN"/>
                <w14:textFill>
                  <w14:solidFill>
                    <w14:schemeClr w14:val="tx1"/>
                  </w14:solidFill>
                </w14:textFill>
              </w:rPr>
              <w:drawing>
                <wp:inline distT="0" distB="0" distL="114300" distR="114300">
                  <wp:extent cx="1088390" cy="716915"/>
                  <wp:effectExtent l="0" t="0" r="8890" b="14605"/>
                  <wp:docPr id="1" name="图片 1" descr="a6f1c6d011ec3eb8-e39f04a81d9a2c55-758dae0c4f30d6d8446889ad77044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6f1c6d011ec3eb8-e39f04a81d9a2c55-758dae0c4f30d6d8446889ad770441c0"/>
                          <pic:cNvPicPr>
                            <a:picLocks noChangeAspect="1"/>
                          </pic:cNvPicPr>
                        </pic:nvPicPr>
                        <pic:blipFill>
                          <a:blip r:embed="rId147"/>
                          <a:stretch>
                            <a:fillRect/>
                          </a:stretch>
                        </pic:blipFill>
                        <pic:spPr>
                          <a:xfrm>
                            <a:off x="0" y="0"/>
                            <a:ext cx="1088390" cy="716915"/>
                          </a:xfrm>
                          <a:prstGeom prst="rect">
                            <a:avLst/>
                          </a:prstGeom>
                        </pic:spPr>
                      </pic:pic>
                    </a:graphicData>
                  </a:graphic>
                </wp:inline>
              </w:drawing>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9C0B">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板装</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8BC8">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B4FAA">
            <w:pPr>
              <w:keepNext w:val="0"/>
              <w:keepLines w:val="0"/>
              <w:widowControl/>
              <w:suppressLineNumbers w:val="0"/>
              <w:jc w:val="left"/>
              <w:textAlignment w:val="center"/>
              <w:rPr>
                <w:rFonts w:hint="eastAsia" w:ascii="宋体" w:hAnsi="宋体" w:eastAsia="宋体" w:cs="宋体"/>
                <w:i w:val="0"/>
                <w:snapToGrid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开蛋无异味、内部成形无流质</w:t>
            </w:r>
          </w:p>
        </w:tc>
        <w:tc>
          <w:tcPr>
            <w:tcW w:w="728" w:type="dxa"/>
            <w:tcBorders>
              <w:top w:val="single" w:color="000000" w:sz="4" w:space="0"/>
              <w:bottom w:val="single" w:color="000000" w:sz="4" w:space="0"/>
              <w:right w:val="single" w:color="000000" w:sz="4" w:space="0"/>
            </w:tcBorders>
            <w:vAlign w:val="center"/>
          </w:tcPr>
          <w:p w14:paraId="053DB06C">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76797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6125D079">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11</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02337">
            <w:pPr>
              <w:keepNext w:val="0"/>
              <w:keepLines w:val="0"/>
              <w:widowControl/>
              <w:suppressLineNumbers w:val="0"/>
              <w:jc w:val="center"/>
              <w:textAlignment w:val="center"/>
              <w:rPr>
                <w:rFonts w:hint="eastAsia" w:ascii="宋体" w:hAnsi="宋体" w:eastAsia="宋体" w:cs="宋体"/>
                <w:i w:val="0"/>
                <w:iCs w:val="0"/>
                <w:snapToGrid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皮蛋</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7B28">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2"/>
                <w:szCs w:val="22"/>
                <w:highlight w:val="none"/>
                <w:u w:val="none"/>
                <w:lang w:val="en-US" w:eastAsia="zh-CN" w:bidi="ar-SA"/>
                <w14:textFill>
                  <w14:solidFill>
                    <w14:schemeClr w14:val="tx1"/>
                  </w14:solidFill>
                </w14:textFill>
              </w:rPr>
            </w:pPr>
            <w:r>
              <w:rPr>
                <w:rFonts w:hint="eastAsia" w:ascii="宋体" w:hAnsi="宋体" w:eastAsia="宋体" w:cs="宋体"/>
                <w:i w:val="0"/>
                <w:color w:val="000000" w:themeColor="text1"/>
                <w:sz w:val="22"/>
                <w:szCs w:val="22"/>
                <w:highlight w:val="none"/>
                <w:u w:val="none"/>
                <w:lang w:eastAsia="zh-CN"/>
                <w14:textFill>
                  <w14:solidFill>
                    <w14:schemeClr w14:val="tx1"/>
                  </w14:solidFill>
                </w14:textFill>
              </w:rPr>
              <w:drawing>
                <wp:inline distT="0" distB="0" distL="114300" distR="114300">
                  <wp:extent cx="886460" cy="787400"/>
                  <wp:effectExtent l="0" t="0" r="12700" b="5080"/>
                  <wp:docPr id="15" name="图片 15" descr="fbcd8b02cc06b0181c5956b91b72c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bcd8b02cc06b0181c5956b91b72c3c3"/>
                          <pic:cNvPicPr>
                            <a:picLocks noChangeAspect="1"/>
                          </pic:cNvPicPr>
                        </pic:nvPicPr>
                        <pic:blipFill>
                          <a:blip r:embed="rId148"/>
                          <a:stretch>
                            <a:fillRect/>
                          </a:stretch>
                        </pic:blipFill>
                        <pic:spPr>
                          <a:xfrm>
                            <a:off x="0" y="0"/>
                            <a:ext cx="886460" cy="787400"/>
                          </a:xfrm>
                          <a:prstGeom prst="rect">
                            <a:avLst/>
                          </a:prstGeom>
                        </pic:spPr>
                      </pic:pic>
                    </a:graphicData>
                  </a:graphic>
                </wp:inline>
              </w:drawing>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0E4B">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1"/>
                <w:szCs w:val="21"/>
                <w:highlight w:val="none"/>
                <w:u w:val="none"/>
                <w:lang w:val="en-US" w:eastAsia="zh-CN" w:bidi="ar"/>
                <w14:textFill>
                  <w14:solidFill>
                    <w14:schemeClr w14:val="tx1"/>
                  </w14:solidFill>
                </w14:textFill>
              </w:rPr>
              <w:t>板装</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27704">
            <w:pPr>
              <w:keepNext w:val="0"/>
              <w:keepLines w:val="0"/>
              <w:widowControl/>
              <w:suppressLineNumbers w:val="0"/>
              <w:jc w:val="center"/>
              <w:textAlignment w:val="center"/>
              <w:rPr>
                <w:rFonts w:hint="eastAsia" w:ascii="宋体" w:hAnsi="宋体" w:eastAsia="宋体" w:cs="宋体"/>
                <w:i w:val="0"/>
                <w:snapToGrid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1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DA62">
            <w:pPr>
              <w:keepNext w:val="0"/>
              <w:keepLines w:val="0"/>
              <w:widowControl/>
              <w:suppressLineNumbers w:val="0"/>
              <w:jc w:val="left"/>
              <w:textAlignment w:val="center"/>
              <w:rPr>
                <w:rFonts w:hint="eastAsia" w:ascii="宋体" w:hAnsi="宋体" w:eastAsia="宋体" w:cs="宋体"/>
                <w:i w:val="0"/>
                <w:iCs w:val="0"/>
                <w:snapToGrid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开蛋无异味、内部成形无流质</w:t>
            </w:r>
          </w:p>
        </w:tc>
        <w:tc>
          <w:tcPr>
            <w:tcW w:w="728" w:type="dxa"/>
            <w:tcBorders>
              <w:top w:val="single" w:color="000000" w:sz="4" w:space="0"/>
              <w:bottom w:val="single" w:color="000000" w:sz="4" w:space="0"/>
              <w:right w:val="single" w:color="000000" w:sz="4" w:space="0"/>
            </w:tcBorders>
            <w:vAlign w:val="center"/>
          </w:tcPr>
          <w:p w14:paraId="44A52FD8">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bl>
    <w:p w14:paraId="7007568A">
      <w:pPr>
        <w:spacing w:line="360" w:lineRule="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（类目三）</w:t>
      </w:r>
      <w:r>
        <w:rPr>
          <w:rFonts w:hint="eastAsia" w:ascii="宋体" w:hAnsi="宋体" w:eastAsia="宋体" w:cs="宋体"/>
          <w:b/>
          <w:color w:val="000000" w:themeColor="text1"/>
          <w:sz w:val="24"/>
          <w:highlight w:val="none"/>
          <w:lang w:eastAsia="zh-CN"/>
          <w14:textFill>
            <w14:solidFill>
              <w14:schemeClr w14:val="tx1"/>
            </w14:solidFill>
          </w14:textFill>
        </w:rPr>
        <w:t>副食调味类</w:t>
      </w:r>
      <w:r>
        <w:rPr>
          <w:rFonts w:hint="eastAsia" w:ascii="宋体" w:hAnsi="宋体" w:eastAsia="宋体" w:cs="宋体"/>
          <w:b/>
          <w:color w:val="000000" w:themeColor="text1"/>
          <w:sz w:val="24"/>
          <w:highlight w:val="none"/>
          <w14:textFill>
            <w14:solidFill>
              <w14:schemeClr w14:val="tx1"/>
            </w14:solidFill>
          </w14:textFill>
        </w:rPr>
        <w:t>采购参考清单（此表仅供参考，包括但不仅限于以下品种，可根据</w:t>
      </w:r>
      <w:r>
        <w:rPr>
          <w:rFonts w:hint="eastAsia" w:ascii="宋体" w:hAnsi="宋体" w:eastAsia="宋体" w:cs="宋体"/>
          <w:b/>
          <w:color w:val="000000" w:themeColor="text1"/>
          <w:sz w:val="24"/>
          <w:highlight w:val="none"/>
          <w:lang w:eastAsia="zh-CN"/>
          <w14:textFill>
            <w14:solidFill>
              <w14:schemeClr w14:val="tx1"/>
            </w14:solidFill>
          </w14:textFill>
        </w:rPr>
        <w:t>采购人需要</w:t>
      </w:r>
      <w:r>
        <w:rPr>
          <w:rFonts w:hint="eastAsia" w:ascii="宋体" w:hAnsi="宋体" w:eastAsia="宋体" w:cs="宋体"/>
          <w:b/>
          <w:color w:val="000000" w:themeColor="text1"/>
          <w:sz w:val="24"/>
          <w:highlight w:val="none"/>
          <w14:textFill>
            <w14:solidFill>
              <w14:schemeClr w14:val="tx1"/>
            </w14:solidFill>
          </w14:textFill>
        </w:rPr>
        <w:t>增减品种）</w:t>
      </w:r>
    </w:p>
    <w:tbl>
      <w:tblPr>
        <w:tblStyle w:val="17"/>
        <w:tblW w:w="90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95"/>
        <w:gridCol w:w="1034"/>
        <w:gridCol w:w="1706"/>
        <w:gridCol w:w="774"/>
        <w:gridCol w:w="592"/>
        <w:gridCol w:w="3537"/>
        <w:gridCol w:w="958"/>
      </w:tblGrid>
      <w:tr w14:paraId="4D1F0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3"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7F9C">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序号</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5C0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color w:val="000000" w:themeColor="text1"/>
                <w:kern w:val="0"/>
                <w:sz w:val="22"/>
                <w:szCs w:val="22"/>
                <w:highlight w:val="none"/>
                <w:u w:val="none"/>
                <w:lang w:val="en-US" w:eastAsia="zh-CN" w:bidi="ar"/>
                <w14:textFill>
                  <w14:solidFill>
                    <w14:schemeClr w14:val="tx1"/>
                  </w14:solidFill>
                </w14:textFill>
              </w:rPr>
              <w:t>原料名称</w:t>
            </w:r>
          </w:p>
        </w:tc>
        <w:tc>
          <w:tcPr>
            <w:tcW w:w="1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E5E3">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产品图片</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F521">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产品规格</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08E4">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储存要求</w:t>
            </w:r>
          </w:p>
        </w:tc>
        <w:tc>
          <w:tcPr>
            <w:tcW w:w="3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1A5C">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感观</w:t>
            </w:r>
          </w:p>
        </w:tc>
        <w:tc>
          <w:tcPr>
            <w:tcW w:w="95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40EF5">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备注</w:t>
            </w:r>
          </w:p>
        </w:tc>
      </w:tr>
      <w:tr w14:paraId="64767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6232356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1 </w:t>
            </w:r>
          </w:p>
        </w:tc>
        <w:tc>
          <w:tcPr>
            <w:tcW w:w="1034" w:type="dxa"/>
            <w:tcBorders>
              <w:top w:val="single" w:color="000000" w:sz="4" w:space="0"/>
              <w:left w:val="single" w:color="000000" w:sz="4" w:space="0"/>
              <w:bottom w:val="single" w:color="000000" w:sz="4" w:space="0"/>
              <w:right w:val="single" w:color="000000" w:sz="4" w:space="0"/>
            </w:tcBorders>
            <w:vAlign w:val="center"/>
          </w:tcPr>
          <w:p w14:paraId="027ACDF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盐</w:t>
            </w:r>
          </w:p>
        </w:tc>
        <w:tc>
          <w:tcPr>
            <w:tcW w:w="1706" w:type="dxa"/>
            <w:tcBorders>
              <w:top w:val="single" w:color="000000" w:sz="4" w:space="0"/>
              <w:left w:val="single" w:color="000000" w:sz="4" w:space="0"/>
              <w:bottom w:val="single" w:color="000000" w:sz="4" w:space="0"/>
              <w:right w:val="single" w:color="000000" w:sz="4" w:space="0"/>
            </w:tcBorders>
            <w:vAlign w:val="center"/>
          </w:tcPr>
          <w:p w14:paraId="35AA88C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42950" cy="514350"/>
                  <wp:effectExtent l="0" t="0" r="3810" b="3810"/>
                  <wp:docPr id="208" name="图片 15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53" descr="IMG_280"/>
                          <pic:cNvPicPr>
                            <a:picLocks noChangeAspect="1"/>
                          </pic:cNvPicPr>
                        </pic:nvPicPr>
                        <pic:blipFill>
                          <a:blip r:embed="rId149"/>
                          <a:stretch>
                            <a:fillRect/>
                          </a:stretch>
                        </pic:blipFill>
                        <pic:spPr>
                          <a:xfrm>
                            <a:off x="0" y="0"/>
                            <a:ext cx="742950" cy="5143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08CDC96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3EFCCF8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649D818">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包装袋要牢固、防潮、整洁，无漏气、无破损，呈白色细晶体，无可见杂质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5BDE747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665D8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527CFE7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 </w:t>
            </w:r>
          </w:p>
        </w:tc>
        <w:tc>
          <w:tcPr>
            <w:tcW w:w="1034" w:type="dxa"/>
            <w:tcBorders>
              <w:top w:val="single" w:color="000000" w:sz="4" w:space="0"/>
              <w:left w:val="single" w:color="000000" w:sz="4" w:space="0"/>
              <w:bottom w:val="single" w:color="000000" w:sz="4" w:space="0"/>
              <w:right w:val="single" w:color="000000" w:sz="4" w:space="0"/>
            </w:tcBorders>
            <w:vAlign w:val="center"/>
          </w:tcPr>
          <w:p w14:paraId="2B67962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味精</w:t>
            </w:r>
          </w:p>
        </w:tc>
        <w:tc>
          <w:tcPr>
            <w:tcW w:w="1706" w:type="dxa"/>
            <w:tcBorders>
              <w:top w:val="single" w:color="000000" w:sz="4" w:space="0"/>
              <w:left w:val="single" w:color="000000" w:sz="4" w:space="0"/>
              <w:bottom w:val="single" w:color="000000" w:sz="4" w:space="0"/>
              <w:right w:val="single" w:color="000000" w:sz="4" w:space="0"/>
            </w:tcBorders>
            <w:vAlign w:val="center"/>
          </w:tcPr>
          <w:p w14:paraId="47F0918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62000" cy="495300"/>
                  <wp:effectExtent l="0" t="0" r="0" b="6985"/>
                  <wp:docPr id="209" name="图片 15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54" descr="IMG_281"/>
                          <pic:cNvPicPr>
                            <a:picLocks noChangeAspect="1"/>
                          </pic:cNvPicPr>
                        </pic:nvPicPr>
                        <pic:blipFill>
                          <a:blip r:embed="rId150"/>
                          <a:stretch>
                            <a:fillRect/>
                          </a:stretch>
                        </pic:blipFill>
                        <pic:spPr>
                          <a:xfrm>
                            <a:off x="0" y="0"/>
                            <a:ext cx="762000" cy="4953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759C692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92" w:type="dxa"/>
            <w:tcBorders>
              <w:top w:val="single" w:color="000000" w:sz="4" w:space="0"/>
              <w:left w:val="single" w:color="000000" w:sz="4" w:space="0"/>
              <w:bottom w:val="single" w:color="000000" w:sz="4" w:space="0"/>
              <w:right w:val="single" w:color="000000" w:sz="4" w:space="0"/>
            </w:tcBorders>
            <w:vAlign w:val="center"/>
          </w:tcPr>
          <w:p w14:paraId="1A6C1EF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00E89227">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包装袋要牢固、防潮、整洁，无漏气、无破损，呈白色细晶体，无可见杂质。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66F8801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1C896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698DA1A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 </w:t>
            </w:r>
          </w:p>
        </w:tc>
        <w:tc>
          <w:tcPr>
            <w:tcW w:w="1034" w:type="dxa"/>
            <w:tcBorders>
              <w:top w:val="single" w:color="000000" w:sz="4" w:space="0"/>
              <w:left w:val="single" w:color="000000" w:sz="4" w:space="0"/>
              <w:bottom w:val="single" w:color="000000" w:sz="4" w:space="0"/>
              <w:right w:val="single" w:color="000000" w:sz="4" w:space="0"/>
            </w:tcBorders>
            <w:vAlign w:val="center"/>
          </w:tcPr>
          <w:p w14:paraId="12B69B8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鸡精</w:t>
            </w:r>
          </w:p>
        </w:tc>
        <w:tc>
          <w:tcPr>
            <w:tcW w:w="1706" w:type="dxa"/>
            <w:tcBorders>
              <w:top w:val="single" w:color="000000" w:sz="4" w:space="0"/>
              <w:left w:val="single" w:color="000000" w:sz="4" w:space="0"/>
              <w:bottom w:val="single" w:color="000000" w:sz="4" w:space="0"/>
              <w:right w:val="single" w:color="000000" w:sz="4" w:space="0"/>
            </w:tcBorders>
            <w:vAlign w:val="center"/>
          </w:tcPr>
          <w:p w14:paraId="5BAA26B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62000" cy="447675"/>
                  <wp:effectExtent l="0" t="0" r="0" b="9525"/>
                  <wp:docPr id="212" name="图片 155"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55" descr="IMG_282"/>
                          <pic:cNvPicPr>
                            <a:picLocks noChangeAspect="1"/>
                          </pic:cNvPicPr>
                        </pic:nvPicPr>
                        <pic:blipFill>
                          <a:blip r:embed="rId151"/>
                          <a:stretch>
                            <a:fillRect/>
                          </a:stretch>
                        </pic:blipFill>
                        <pic:spPr>
                          <a:xfrm>
                            <a:off x="0" y="0"/>
                            <a:ext cx="762000" cy="4476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5310E90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E26391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2E8E43AB">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包装要牢固、防潮、整洁，无漏气，呈淡黄色颗粒状，无可见杂质。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487677C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2201F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2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0DC3D92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 </w:t>
            </w:r>
          </w:p>
        </w:tc>
        <w:tc>
          <w:tcPr>
            <w:tcW w:w="1034" w:type="dxa"/>
            <w:tcBorders>
              <w:top w:val="single" w:color="000000" w:sz="4" w:space="0"/>
              <w:left w:val="single" w:color="000000" w:sz="4" w:space="0"/>
              <w:bottom w:val="single" w:color="000000" w:sz="4" w:space="0"/>
              <w:right w:val="single" w:color="000000" w:sz="4" w:space="0"/>
            </w:tcBorders>
            <w:vAlign w:val="center"/>
          </w:tcPr>
          <w:p w14:paraId="07FD8C2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白糖</w:t>
            </w:r>
          </w:p>
        </w:tc>
        <w:tc>
          <w:tcPr>
            <w:tcW w:w="1706" w:type="dxa"/>
            <w:tcBorders>
              <w:top w:val="single" w:color="000000" w:sz="4" w:space="0"/>
              <w:left w:val="single" w:color="000000" w:sz="4" w:space="0"/>
              <w:bottom w:val="single" w:color="000000" w:sz="4" w:space="0"/>
              <w:right w:val="single" w:color="000000" w:sz="4" w:space="0"/>
            </w:tcBorders>
            <w:vAlign w:val="center"/>
          </w:tcPr>
          <w:p w14:paraId="596715D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14375" cy="495300"/>
                  <wp:effectExtent l="0" t="0" r="1905" b="7620"/>
                  <wp:docPr id="211" name="图片 15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56" descr="IMG_283"/>
                          <pic:cNvPicPr>
                            <a:picLocks noChangeAspect="1"/>
                          </pic:cNvPicPr>
                        </pic:nvPicPr>
                        <pic:blipFill>
                          <a:blip r:embed="rId152"/>
                          <a:stretch>
                            <a:fillRect/>
                          </a:stretch>
                        </pic:blipFill>
                        <pic:spPr>
                          <a:xfrm>
                            <a:off x="0" y="0"/>
                            <a:ext cx="714375" cy="4953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6C08102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92" w:type="dxa"/>
            <w:tcBorders>
              <w:top w:val="single" w:color="000000" w:sz="4" w:space="0"/>
              <w:left w:val="single" w:color="000000" w:sz="4" w:space="0"/>
              <w:bottom w:val="single" w:color="000000" w:sz="4" w:space="0"/>
              <w:right w:val="single" w:color="000000" w:sz="4" w:space="0"/>
            </w:tcBorders>
            <w:vAlign w:val="center"/>
          </w:tcPr>
          <w:p w14:paraId="365B02A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5ABBAFD2">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色泽要洁白、光亮，颗粒大小整齐一致，无任何粘结现象，不应有任何特殊气味，不应有任何夹杂物。</w:t>
            </w:r>
          </w:p>
        </w:tc>
        <w:tc>
          <w:tcPr>
            <w:tcW w:w="958" w:type="dxa"/>
            <w:tcBorders>
              <w:top w:val="single" w:color="000000" w:sz="4" w:space="0"/>
              <w:left w:val="single" w:color="000000" w:sz="4" w:space="0"/>
              <w:bottom w:val="single" w:color="000000" w:sz="4" w:space="0"/>
              <w:right w:val="single" w:color="000000" w:sz="4" w:space="0"/>
            </w:tcBorders>
            <w:vAlign w:val="center"/>
          </w:tcPr>
          <w:p w14:paraId="040F8AF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6253C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5888675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5 </w:t>
            </w:r>
          </w:p>
        </w:tc>
        <w:tc>
          <w:tcPr>
            <w:tcW w:w="1034" w:type="dxa"/>
            <w:tcBorders>
              <w:top w:val="single" w:color="000000" w:sz="4" w:space="0"/>
              <w:left w:val="single" w:color="000000" w:sz="4" w:space="0"/>
              <w:bottom w:val="single" w:color="000000" w:sz="4" w:space="0"/>
              <w:right w:val="single" w:color="000000" w:sz="4" w:space="0"/>
            </w:tcBorders>
            <w:vAlign w:val="center"/>
          </w:tcPr>
          <w:p w14:paraId="54065A7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料酒</w:t>
            </w:r>
          </w:p>
        </w:tc>
        <w:tc>
          <w:tcPr>
            <w:tcW w:w="1706" w:type="dxa"/>
            <w:tcBorders>
              <w:top w:val="single" w:color="000000" w:sz="4" w:space="0"/>
              <w:left w:val="single" w:color="000000" w:sz="4" w:space="0"/>
              <w:bottom w:val="single" w:color="000000" w:sz="4" w:space="0"/>
              <w:right w:val="single" w:color="000000" w:sz="4" w:space="0"/>
            </w:tcBorders>
            <w:vAlign w:val="center"/>
          </w:tcPr>
          <w:p w14:paraId="38D37DF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14375" cy="514350"/>
                  <wp:effectExtent l="0" t="0" r="1905" b="3810"/>
                  <wp:docPr id="213" name="图片 157"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57" descr="IMG_284"/>
                          <pic:cNvPicPr>
                            <a:picLocks noChangeAspect="1"/>
                          </pic:cNvPicPr>
                        </pic:nvPicPr>
                        <pic:blipFill>
                          <a:blip r:embed="rId153"/>
                          <a:stretch>
                            <a:fillRect/>
                          </a:stretch>
                        </pic:blipFill>
                        <pic:spPr>
                          <a:xfrm>
                            <a:off x="0" y="0"/>
                            <a:ext cx="714375" cy="5143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6902540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582527C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6A639DB2">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包装要牢固、防潮、整洁，瓶底无杂质，无沉淀。</w:t>
            </w:r>
          </w:p>
        </w:tc>
        <w:tc>
          <w:tcPr>
            <w:tcW w:w="958" w:type="dxa"/>
            <w:tcBorders>
              <w:top w:val="single" w:color="000000" w:sz="4" w:space="0"/>
              <w:left w:val="single" w:color="000000" w:sz="4" w:space="0"/>
              <w:bottom w:val="single" w:color="000000" w:sz="4" w:space="0"/>
              <w:right w:val="single" w:color="000000" w:sz="4" w:space="0"/>
            </w:tcBorders>
            <w:vAlign w:val="center"/>
          </w:tcPr>
          <w:p w14:paraId="2DB47AC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18784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016BFD2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6 </w:t>
            </w:r>
          </w:p>
        </w:tc>
        <w:tc>
          <w:tcPr>
            <w:tcW w:w="1034" w:type="dxa"/>
            <w:tcBorders>
              <w:top w:val="single" w:color="000000" w:sz="4" w:space="0"/>
              <w:left w:val="single" w:color="000000" w:sz="4" w:space="0"/>
              <w:bottom w:val="single" w:color="000000" w:sz="4" w:space="0"/>
              <w:right w:val="single" w:color="000000" w:sz="4" w:space="0"/>
            </w:tcBorders>
            <w:vAlign w:val="center"/>
          </w:tcPr>
          <w:p w14:paraId="775970E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发酵粉</w:t>
            </w:r>
          </w:p>
        </w:tc>
        <w:tc>
          <w:tcPr>
            <w:tcW w:w="1706" w:type="dxa"/>
            <w:tcBorders>
              <w:top w:val="single" w:color="000000" w:sz="4" w:space="0"/>
              <w:left w:val="single" w:color="000000" w:sz="4" w:space="0"/>
              <w:bottom w:val="single" w:color="000000" w:sz="4" w:space="0"/>
              <w:right w:val="single" w:color="000000" w:sz="4" w:space="0"/>
            </w:tcBorders>
            <w:vAlign w:val="center"/>
          </w:tcPr>
          <w:p w14:paraId="2C65D6E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23900" cy="495300"/>
                  <wp:effectExtent l="0" t="0" r="7620" b="6985"/>
                  <wp:docPr id="214" name="图片 158"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58" descr="IMG_285"/>
                          <pic:cNvPicPr>
                            <a:picLocks noChangeAspect="1"/>
                          </pic:cNvPicPr>
                        </pic:nvPicPr>
                        <pic:blipFill>
                          <a:blip r:embed="rId154"/>
                          <a:stretch>
                            <a:fillRect/>
                          </a:stretch>
                        </pic:blipFill>
                        <pic:spPr>
                          <a:xfrm>
                            <a:off x="0" y="0"/>
                            <a:ext cx="723900" cy="4953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7BB5457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3AC4147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3C8FE2CA">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包装要牢固，色洁白，颗粒均匀，手感滑爽，干燥无杂质。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6836EBF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4D19D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5EA0BA9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7 </w:t>
            </w:r>
          </w:p>
        </w:tc>
        <w:tc>
          <w:tcPr>
            <w:tcW w:w="1034" w:type="dxa"/>
            <w:tcBorders>
              <w:top w:val="single" w:color="000000" w:sz="4" w:space="0"/>
              <w:left w:val="single" w:color="000000" w:sz="4" w:space="0"/>
              <w:bottom w:val="single" w:color="000000" w:sz="4" w:space="0"/>
              <w:right w:val="single" w:color="000000" w:sz="4" w:space="0"/>
            </w:tcBorders>
            <w:vAlign w:val="center"/>
          </w:tcPr>
          <w:p w14:paraId="324C8DD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十三香</w:t>
            </w:r>
          </w:p>
        </w:tc>
        <w:tc>
          <w:tcPr>
            <w:tcW w:w="1706" w:type="dxa"/>
            <w:tcBorders>
              <w:top w:val="single" w:color="000000" w:sz="4" w:space="0"/>
              <w:left w:val="single" w:color="000000" w:sz="4" w:space="0"/>
              <w:bottom w:val="single" w:color="000000" w:sz="4" w:space="0"/>
              <w:right w:val="single" w:color="000000" w:sz="4" w:space="0"/>
            </w:tcBorders>
            <w:vAlign w:val="center"/>
          </w:tcPr>
          <w:p w14:paraId="668F198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819150" cy="609600"/>
                  <wp:effectExtent l="0" t="0" r="3810" b="0"/>
                  <wp:docPr id="205" name="图片 159"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59" descr="IMG_286"/>
                          <pic:cNvPicPr>
                            <a:picLocks noChangeAspect="1"/>
                          </pic:cNvPicPr>
                        </pic:nvPicPr>
                        <pic:blipFill>
                          <a:blip r:embed="rId155"/>
                          <a:stretch>
                            <a:fillRect/>
                          </a:stretch>
                        </pic:blipFill>
                        <pic:spPr>
                          <a:xfrm>
                            <a:off x="0" y="0"/>
                            <a:ext cx="819150" cy="6096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09399EB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6129B70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6D7B04EB">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包装要牢固，淡褐色，颗粒均匀，手感滑爽，干燥无杂质。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3DB60AA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25333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2DF1359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8 </w:t>
            </w:r>
          </w:p>
        </w:tc>
        <w:tc>
          <w:tcPr>
            <w:tcW w:w="1034" w:type="dxa"/>
            <w:tcBorders>
              <w:top w:val="single" w:color="000000" w:sz="4" w:space="0"/>
              <w:left w:val="single" w:color="000000" w:sz="4" w:space="0"/>
              <w:bottom w:val="single" w:color="000000" w:sz="4" w:space="0"/>
              <w:right w:val="single" w:color="000000" w:sz="4" w:space="0"/>
            </w:tcBorders>
            <w:vAlign w:val="center"/>
          </w:tcPr>
          <w:p w14:paraId="4502DDD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苏打</w:t>
            </w:r>
          </w:p>
        </w:tc>
        <w:tc>
          <w:tcPr>
            <w:tcW w:w="1706" w:type="dxa"/>
            <w:tcBorders>
              <w:top w:val="single" w:color="000000" w:sz="4" w:space="0"/>
              <w:left w:val="single" w:color="000000" w:sz="4" w:space="0"/>
              <w:bottom w:val="single" w:color="000000" w:sz="4" w:space="0"/>
              <w:right w:val="single" w:color="000000" w:sz="4" w:space="0"/>
            </w:tcBorders>
            <w:vAlign w:val="center"/>
          </w:tcPr>
          <w:p w14:paraId="38C7466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81050" cy="533400"/>
                  <wp:effectExtent l="0" t="0" r="11430" b="0"/>
                  <wp:docPr id="198" name="图片 160"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60" descr="IMG_287"/>
                          <pic:cNvPicPr>
                            <a:picLocks noChangeAspect="1"/>
                          </pic:cNvPicPr>
                        </pic:nvPicPr>
                        <pic:blipFill>
                          <a:blip r:embed="rId156"/>
                          <a:stretch>
                            <a:fillRect/>
                          </a:stretch>
                        </pic:blipFill>
                        <pic:spPr>
                          <a:xfrm>
                            <a:off x="0" y="0"/>
                            <a:ext cx="781050" cy="5334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21977A6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39441C9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45C45BC9">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包装要牢固，色洁白，颗粒均匀，手感滑爽，干燥无杂质。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089A612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E2F0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04792FB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9 </w:t>
            </w:r>
          </w:p>
        </w:tc>
        <w:tc>
          <w:tcPr>
            <w:tcW w:w="1034" w:type="dxa"/>
            <w:tcBorders>
              <w:top w:val="single" w:color="000000" w:sz="4" w:space="0"/>
              <w:left w:val="single" w:color="000000" w:sz="4" w:space="0"/>
              <w:bottom w:val="single" w:color="000000" w:sz="4" w:space="0"/>
              <w:right w:val="single" w:color="000000" w:sz="4" w:space="0"/>
            </w:tcBorders>
            <w:vAlign w:val="center"/>
          </w:tcPr>
          <w:p w14:paraId="5B86783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食用碱</w:t>
            </w:r>
          </w:p>
        </w:tc>
        <w:tc>
          <w:tcPr>
            <w:tcW w:w="1706" w:type="dxa"/>
            <w:tcBorders>
              <w:top w:val="single" w:color="000000" w:sz="4" w:space="0"/>
              <w:left w:val="single" w:color="000000" w:sz="4" w:space="0"/>
              <w:bottom w:val="single" w:color="000000" w:sz="4" w:space="0"/>
              <w:right w:val="single" w:color="000000" w:sz="4" w:space="0"/>
            </w:tcBorders>
            <w:vAlign w:val="center"/>
          </w:tcPr>
          <w:p w14:paraId="419C846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33425" cy="495300"/>
                  <wp:effectExtent l="0" t="0" r="13335" b="7620"/>
                  <wp:docPr id="200" name="图片 161"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61" descr="IMG_288"/>
                          <pic:cNvPicPr>
                            <a:picLocks noChangeAspect="1"/>
                          </pic:cNvPicPr>
                        </pic:nvPicPr>
                        <pic:blipFill>
                          <a:blip r:embed="rId157"/>
                          <a:stretch>
                            <a:fillRect/>
                          </a:stretch>
                        </pic:blipFill>
                        <pic:spPr>
                          <a:xfrm>
                            <a:off x="0" y="0"/>
                            <a:ext cx="733425" cy="4953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3004EAB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507D980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3049959B">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包装要牢固，色洁白，颗粒均匀，手感滑爽，干燥无杂质。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0AB76BC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6D90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5024912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10 </w:t>
            </w:r>
          </w:p>
        </w:tc>
        <w:tc>
          <w:tcPr>
            <w:tcW w:w="1034" w:type="dxa"/>
            <w:tcBorders>
              <w:top w:val="single" w:color="000000" w:sz="4" w:space="0"/>
              <w:left w:val="single" w:color="000000" w:sz="4" w:space="0"/>
              <w:bottom w:val="single" w:color="000000" w:sz="4" w:space="0"/>
              <w:right w:val="single" w:color="000000" w:sz="4" w:space="0"/>
            </w:tcBorders>
            <w:vAlign w:val="center"/>
          </w:tcPr>
          <w:p w14:paraId="4068CBC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嫩肉粉</w:t>
            </w:r>
          </w:p>
        </w:tc>
        <w:tc>
          <w:tcPr>
            <w:tcW w:w="1706" w:type="dxa"/>
            <w:tcBorders>
              <w:top w:val="single" w:color="000000" w:sz="4" w:space="0"/>
              <w:left w:val="single" w:color="000000" w:sz="4" w:space="0"/>
              <w:bottom w:val="single" w:color="000000" w:sz="4" w:space="0"/>
              <w:right w:val="single" w:color="000000" w:sz="4" w:space="0"/>
            </w:tcBorders>
            <w:vAlign w:val="center"/>
          </w:tcPr>
          <w:p w14:paraId="31C2DD0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33425" cy="523875"/>
                  <wp:effectExtent l="0" t="0" r="13335" b="9525"/>
                  <wp:docPr id="127" name="图片 162"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62" descr="IMG_289"/>
                          <pic:cNvPicPr>
                            <a:picLocks noChangeAspect="1"/>
                          </pic:cNvPicPr>
                        </pic:nvPicPr>
                        <pic:blipFill>
                          <a:blip r:embed="rId158"/>
                          <a:stretch>
                            <a:fillRect/>
                          </a:stretch>
                        </pic:blipFill>
                        <pic:spPr>
                          <a:xfrm>
                            <a:off x="0" y="0"/>
                            <a:ext cx="733425" cy="5238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2ED8621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7DAFE2C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33971E32">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包装要牢固，色洁白，颗粒均匀，手感滑爽，干燥无杂质。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120EEC6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0092C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66C657D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11 </w:t>
            </w:r>
          </w:p>
        </w:tc>
        <w:tc>
          <w:tcPr>
            <w:tcW w:w="1034" w:type="dxa"/>
            <w:tcBorders>
              <w:top w:val="single" w:color="000000" w:sz="4" w:space="0"/>
              <w:left w:val="single" w:color="000000" w:sz="4" w:space="0"/>
              <w:bottom w:val="single" w:color="000000" w:sz="4" w:space="0"/>
              <w:right w:val="single" w:color="000000" w:sz="4" w:space="0"/>
            </w:tcBorders>
            <w:vAlign w:val="center"/>
          </w:tcPr>
          <w:p w14:paraId="70C3841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泡打粉</w:t>
            </w:r>
          </w:p>
        </w:tc>
        <w:tc>
          <w:tcPr>
            <w:tcW w:w="1706" w:type="dxa"/>
            <w:tcBorders>
              <w:top w:val="single" w:color="000000" w:sz="4" w:space="0"/>
              <w:left w:val="single" w:color="000000" w:sz="4" w:space="0"/>
              <w:bottom w:val="single" w:color="000000" w:sz="4" w:space="0"/>
              <w:right w:val="single" w:color="000000" w:sz="4" w:space="0"/>
            </w:tcBorders>
            <w:vAlign w:val="center"/>
          </w:tcPr>
          <w:p w14:paraId="7DD332B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52475" cy="542925"/>
                  <wp:effectExtent l="0" t="0" r="9525" b="5715"/>
                  <wp:docPr id="144" name="图片 163"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63" descr="IMG_290"/>
                          <pic:cNvPicPr>
                            <a:picLocks noChangeAspect="1"/>
                          </pic:cNvPicPr>
                        </pic:nvPicPr>
                        <pic:blipFill>
                          <a:blip r:embed="rId159"/>
                          <a:stretch>
                            <a:fillRect/>
                          </a:stretch>
                        </pic:blipFill>
                        <pic:spPr>
                          <a:xfrm>
                            <a:off x="0" y="0"/>
                            <a:ext cx="752475" cy="54292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092FCCC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15E3DB0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3905460E">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包装要牢固，色洁白，颗粒均匀，手感滑爽，干燥无杂质。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3354BAD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BF6D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1C03D78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12 </w:t>
            </w:r>
          </w:p>
        </w:tc>
        <w:tc>
          <w:tcPr>
            <w:tcW w:w="1034" w:type="dxa"/>
            <w:tcBorders>
              <w:top w:val="single" w:color="000000" w:sz="4" w:space="0"/>
              <w:left w:val="single" w:color="000000" w:sz="4" w:space="0"/>
              <w:bottom w:val="single" w:color="000000" w:sz="4" w:space="0"/>
              <w:right w:val="single" w:color="000000" w:sz="4" w:space="0"/>
            </w:tcBorders>
            <w:vAlign w:val="center"/>
          </w:tcPr>
          <w:p w14:paraId="51B7F7A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淀粉</w:t>
            </w:r>
          </w:p>
        </w:tc>
        <w:tc>
          <w:tcPr>
            <w:tcW w:w="1706" w:type="dxa"/>
            <w:tcBorders>
              <w:top w:val="single" w:color="000000" w:sz="4" w:space="0"/>
              <w:left w:val="single" w:color="000000" w:sz="4" w:space="0"/>
              <w:bottom w:val="single" w:color="000000" w:sz="4" w:space="0"/>
              <w:right w:val="single" w:color="000000" w:sz="4" w:space="0"/>
            </w:tcBorders>
            <w:vAlign w:val="center"/>
          </w:tcPr>
          <w:p w14:paraId="448222B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33425" cy="523875"/>
                  <wp:effectExtent l="0" t="0" r="13335" b="9525"/>
                  <wp:docPr id="145" name="图片 164"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4" descr="IMG_291"/>
                          <pic:cNvPicPr>
                            <a:picLocks noChangeAspect="1"/>
                          </pic:cNvPicPr>
                        </pic:nvPicPr>
                        <pic:blipFill>
                          <a:blip r:embed="rId160"/>
                          <a:stretch>
                            <a:fillRect/>
                          </a:stretch>
                        </pic:blipFill>
                        <pic:spPr>
                          <a:xfrm>
                            <a:off x="0" y="0"/>
                            <a:ext cx="733425" cy="5238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3E541E8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92" w:type="dxa"/>
            <w:tcBorders>
              <w:top w:val="single" w:color="000000" w:sz="4" w:space="0"/>
              <w:left w:val="single" w:color="000000" w:sz="4" w:space="0"/>
              <w:bottom w:val="single" w:color="000000" w:sz="4" w:space="0"/>
              <w:right w:val="single" w:color="000000" w:sz="4" w:space="0"/>
            </w:tcBorders>
            <w:vAlign w:val="center"/>
          </w:tcPr>
          <w:p w14:paraId="6CF5AC0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3D9BCDD0">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包装要牢固，色洁白，颗粒均匀，手感滑爽，干燥无杂质。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0341C28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6F965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231BC97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13 </w:t>
            </w:r>
          </w:p>
        </w:tc>
        <w:tc>
          <w:tcPr>
            <w:tcW w:w="1034" w:type="dxa"/>
            <w:tcBorders>
              <w:top w:val="single" w:color="000000" w:sz="4" w:space="0"/>
              <w:left w:val="single" w:color="000000" w:sz="4" w:space="0"/>
              <w:bottom w:val="single" w:color="000000" w:sz="4" w:space="0"/>
              <w:right w:val="single" w:color="000000" w:sz="4" w:space="0"/>
            </w:tcBorders>
            <w:vAlign w:val="center"/>
          </w:tcPr>
          <w:p w14:paraId="11CA283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生粉</w:t>
            </w:r>
          </w:p>
        </w:tc>
        <w:tc>
          <w:tcPr>
            <w:tcW w:w="1706" w:type="dxa"/>
            <w:tcBorders>
              <w:top w:val="single" w:color="000000" w:sz="4" w:space="0"/>
              <w:left w:val="single" w:color="000000" w:sz="4" w:space="0"/>
              <w:bottom w:val="single" w:color="000000" w:sz="4" w:space="0"/>
              <w:right w:val="single" w:color="000000" w:sz="4" w:space="0"/>
            </w:tcBorders>
            <w:vAlign w:val="center"/>
          </w:tcPr>
          <w:p w14:paraId="0162478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57225" cy="476250"/>
                  <wp:effectExtent l="0" t="0" r="13335" b="11430"/>
                  <wp:docPr id="146" name="图片 165"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65" descr="IMG_292"/>
                          <pic:cNvPicPr>
                            <a:picLocks noChangeAspect="1"/>
                          </pic:cNvPicPr>
                        </pic:nvPicPr>
                        <pic:blipFill>
                          <a:blip r:embed="rId161"/>
                          <a:stretch>
                            <a:fillRect/>
                          </a:stretch>
                        </pic:blipFill>
                        <pic:spPr>
                          <a:xfrm>
                            <a:off x="0" y="0"/>
                            <a:ext cx="657225" cy="4762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56AA096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92" w:type="dxa"/>
            <w:tcBorders>
              <w:top w:val="single" w:color="000000" w:sz="4" w:space="0"/>
              <w:left w:val="single" w:color="000000" w:sz="4" w:space="0"/>
              <w:bottom w:val="single" w:color="000000" w:sz="4" w:space="0"/>
              <w:right w:val="single" w:color="000000" w:sz="4" w:space="0"/>
            </w:tcBorders>
            <w:vAlign w:val="center"/>
          </w:tcPr>
          <w:p w14:paraId="1375CD6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66954019">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包装要牢固，色洁白，颗粒均匀，手感滑爽，干燥无杂质。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379A6EF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7D676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0CE6B58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14 </w:t>
            </w:r>
          </w:p>
        </w:tc>
        <w:tc>
          <w:tcPr>
            <w:tcW w:w="1034" w:type="dxa"/>
            <w:tcBorders>
              <w:top w:val="single" w:color="000000" w:sz="4" w:space="0"/>
              <w:left w:val="single" w:color="000000" w:sz="4" w:space="0"/>
              <w:bottom w:val="single" w:color="000000" w:sz="4" w:space="0"/>
              <w:right w:val="single" w:color="000000" w:sz="4" w:space="0"/>
            </w:tcBorders>
            <w:vAlign w:val="center"/>
          </w:tcPr>
          <w:p w14:paraId="04CDAFA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酱油</w:t>
            </w:r>
          </w:p>
        </w:tc>
        <w:tc>
          <w:tcPr>
            <w:tcW w:w="1706" w:type="dxa"/>
            <w:tcBorders>
              <w:top w:val="single" w:color="000000" w:sz="4" w:space="0"/>
              <w:left w:val="single" w:color="000000" w:sz="4" w:space="0"/>
              <w:bottom w:val="single" w:color="000000" w:sz="4" w:space="0"/>
              <w:right w:val="single" w:color="000000" w:sz="4" w:space="0"/>
            </w:tcBorders>
            <w:vAlign w:val="center"/>
          </w:tcPr>
          <w:p w14:paraId="72097A7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47700" cy="514350"/>
                  <wp:effectExtent l="0" t="0" r="7620" b="3810"/>
                  <wp:docPr id="147" name="图片 166"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66" descr="IMG_293"/>
                          <pic:cNvPicPr>
                            <a:picLocks noChangeAspect="1"/>
                          </pic:cNvPicPr>
                        </pic:nvPicPr>
                        <pic:blipFill>
                          <a:blip r:embed="rId162"/>
                          <a:stretch>
                            <a:fillRect/>
                          </a:stretch>
                        </pic:blipFill>
                        <pic:spPr>
                          <a:xfrm>
                            <a:off x="0" y="0"/>
                            <a:ext cx="647700" cy="5143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7260C8E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07D5587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2E08BAD8">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有正常的色泽红褐色，不混浊，不沉淀无霉花浮膜，外包装无漏无污。</w:t>
            </w:r>
          </w:p>
        </w:tc>
        <w:tc>
          <w:tcPr>
            <w:tcW w:w="958" w:type="dxa"/>
            <w:tcBorders>
              <w:top w:val="single" w:color="000000" w:sz="4" w:space="0"/>
              <w:left w:val="single" w:color="000000" w:sz="4" w:space="0"/>
              <w:bottom w:val="single" w:color="000000" w:sz="4" w:space="0"/>
              <w:right w:val="single" w:color="000000" w:sz="4" w:space="0"/>
            </w:tcBorders>
            <w:vAlign w:val="center"/>
          </w:tcPr>
          <w:p w14:paraId="36A4AFE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673DD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3069517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15 </w:t>
            </w:r>
          </w:p>
        </w:tc>
        <w:tc>
          <w:tcPr>
            <w:tcW w:w="1034" w:type="dxa"/>
            <w:tcBorders>
              <w:top w:val="single" w:color="000000" w:sz="4" w:space="0"/>
              <w:left w:val="single" w:color="000000" w:sz="4" w:space="0"/>
              <w:bottom w:val="single" w:color="000000" w:sz="4" w:space="0"/>
              <w:right w:val="single" w:color="000000" w:sz="4" w:space="0"/>
            </w:tcBorders>
            <w:vAlign w:val="center"/>
          </w:tcPr>
          <w:p w14:paraId="16D8006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醋</w:t>
            </w:r>
          </w:p>
        </w:tc>
        <w:tc>
          <w:tcPr>
            <w:tcW w:w="1706" w:type="dxa"/>
            <w:tcBorders>
              <w:top w:val="single" w:color="000000" w:sz="4" w:space="0"/>
              <w:left w:val="single" w:color="000000" w:sz="4" w:space="0"/>
              <w:bottom w:val="single" w:color="000000" w:sz="4" w:space="0"/>
              <w:right w:val="single" w:color="000000" w:sz="4" w:space="0"/>
            </w:tcBorders>
            <w:vAlign w:val="center"/>
          </w:tcPr>
          <w:p w14:paraId="7A22C92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14375" cy="495300"/>
                  <wp:effectExtent l="0" t="0" r="1905" b="7620"/>
                  <wp:docPr id="148" name="图片 167"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67" descr="IMG_294"/>
                          <pic:cNvPicPr>
                            <a:picLocks noChangeAspect="1"/>
                          </pic:cNvPicPr>
                        </pic:nvPicPr>
                        <pic:blipFill>
                          <a:blip r:embed="rId163"/>
                          <a:stretch>
                            <a:fillRect/>
                          </a:stretch>
                        </pic:blipFill>
                        <pic:spPr>
                          <a:xfrm>
                            <a:off x="0" y="0"/>
                            <a:ext cx="714375" cy="4953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4334D7C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560A98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33EEF464">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无悬浮物及沉淀物，无霉花浮膜，外包装无漏无污。</w:t>
            </w:r>
          </w:p>
        </w:tc>
        <w:tc>
          <w:tcPr>
            <w:tcW w:w="958" w:type="dxa"/>
            <w:tcBorders>
              <w:top w:val="single" w:color="000000" w:sz="4" w:space="0"/>
              <w:left w:val="single" w:color="000000" w:sz="4" w:space="0"/>
              <w:bottom w:val="single" w:color="000000" w:sz="4" w:space="0"/>
              <w:right w:val="single" w:color="000000" w:sz="4" w:space="0"/>
            </w:tcBorders>
            <w:vAlign w:val="center"/>
          </w:tcPr>
          <w:p w14:paraId="7C6DDF7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4D855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16F8BCA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16 </w:t>
            </w:r>
          </w:p>
        </w:tc>
        <w:tc>
          <w:tcPr>
            <w:tcW w:w="1034" w:type="dxa"/>
            <w:tcBorders>
              <w:top w:val="single" w:color="000000" w:sz="4" w:space="0"/>
              <w:left w:val="single" w:color="000000" w:sz="4" w:space="0"/>
              <w:bottom w:val="single" w:color="000000" w:sz="4" w:space="0"/>
              <w:right w:val="single" w:color="000000" w:sz="4" w:space="0"/>
            </w:tcBorders>
            <w:vAlign w:val="center"/>
          </w:tcPr>
          <w:p w14:paraId="3C06191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西红柿酱</w:t>
            </w:r>
          </w:p>
        </w:tc>
        <w:tc>
          <w:tcPr>
            <w:tcW w:w="1706" w:type="dxa"/>
            <w:tcBorders>
              <w:top w:val="single" w:color="000000" w:sz="4" w:space="0"/>
              <w:left w:val="single" w:color="000000" w:sz="4" w:space="0"/>
              <w:bottom w:val="single" w:color="000000" w:sz="4" w:space="0"/>
              <w:right w:val="single" w:color="000000" w:sz="4" w:space="0"/>
            </w:tcBorders>
            <w:vAlign w:val="center"/>
          </w:tcPr>
          <w:p w14:paraId="083216A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14375" cy="504825"/>
                  <wp:effectExtent l="0" t="0" r="1905" b="13335"/>
                  <wp:docPr id="149" name="图片 168"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68" descr="IMG_295"/>
                          <pic:cNvPicPr>
                            <a:picLocks noChangeAspect="1"/>
                          </pic:cNvPicPr>
                        </pic:nvPicPr>
                        <pic:blipFill>
                          <a:blip r:embed="rId164"/>
                          <a:stretch>
                            <a:fillRect/>
                          </a:stretch>
                        </pic:blipFill>
                        <pic:spPr>
                          <a:xfrm>
                            <a:off x="0" y="0"/>
                            <a:ext cx="714375" cy="50482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614AAEA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1D27044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67381E43">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外包桶无污物，无渗漏，无鼓盖现象，无变质发霉现象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720AC8D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24C79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21A059F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17 </w:t>
            </w:r>
          </w:p>
        </w:tc>
        <w:tc>
          <w:tcPr>
            <w:tcW w:w="1034" w:type="dxa"/>
            <w:tcBorders>
              <w:top w:val="single" w:color="000000" w:sz="4" w:space="0"/>
              <w:left w:val="single" w:color="000000" w:sz="4" w:space="0"/>
              <w:bottom w:val="single" w:color="000000" w:sz="4" w:space="0"/>
              <w:right w:val="single" w:color="000000" w:sz="4" w:space="0"/>
            </w:tcBorders>
            <w:vAlign w:val="center"/>
          </w:tcPr>
          <w:p w14:paraId="09A249B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豆瓣酱</w:t>
            </w:r>
          </w:p>
        </w:tc>
        <w:tc>
          <w:tcPr>
            <w:tcW w:w="1706" w:type="dxa"/>
            <w:tcBorders>
              <w:top w:val="single" w:color="000000" w:sz="4" w:space="0"/>
              <w:left w:val="single" w:color="000000" w:sz="4" w:space="0"/>
              <w:bottom w:val="single" w:color="000000" w:sz="4" w:space="0"/>
              <w:right w:val="single" w:color="000000" w:sz="4" w:space="0"/>
            </w:tcBorders>
            <w:vAlign w:val="center"/>
          </w:tcPr>
          <w:p w14:paraId="138923A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95325" cy="504825"/>
                  <wp:effectExtent l="0" t="0" r="5715" b="13335"/>
                  <wp:docPr id="150" name="图片 169"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69" descr="IMG_296"/>
                          <pic:cNvPicPr>
                            <a:picLocks noChangeAspect="1"/>
                          </pic:cNvPicPr>
                        </pic:nvPicPr>
                        <pic:blipFill>
                          <a:blip r:embed="rId165"/>
                          <a:stretch>
                            <a:fillRect/>
                          </a:stretch>
                        </pic:blipFill>
                        <pic:spPr>
                          <a:xfrm>
                            <a:off x="0" y="0"/>
                            <a:ext cx="695325" cy="50482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3FC2B21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37E6AC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2544BC2E">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外包装无污物，无渗漏，胖听或鼓盖现象，无变质发霉现象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5773D6E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33921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7E595B8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18 </w:t>
            </w:r>
          </w:p>
        </w:tc>
        <w:tc>
          <w:tcPr>
            <w:tcW w:w="1034" w:type="dxa"/>
            <w:tcBorders>
              <w:top w:val="single" w:color="000000" w:sz="4" w:space="0"/>
              <w:left w:val="single" w:color="000000" w:sz="4" w:space="0"/>
              <w:bottom w:val="single" w:color="000000" w:sz="4" w:space="0"/>
              <w:right w:val="single" w:color="000000" w:sz="4" w:space="0"/>
            </w:tcBorders>
            <w:vAlign w:val="center"/>
          </w:tcPr>
          <w:p w14:paraId="5BE44FA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甜面酱</w:t>
            </w:r>
          </w:p>
        </w:tc>
        <w:tc>
          <w:tcPr>
            <w:tcW w:w="1706" w:type="dxa"/>
            <w:tcBorders>
              <w:top w:val="single" w:color="000000" w:sz="4" w:space="0"/>
              <w:left w:val="single" w:color="000000" w:sz="4" w:space="0"/>
              <w:bottom w:val="single" w:color="000000" w:sz="4" w:space="0"/>
              <w:right w:val="single" w:color="000000" w:sz="4" w:space="0"/>
            </w:tcBorders>
            <w:vAlign w:val="center"/>
          </w:tcPr>
          <w:p w14:paraId="7086536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66750" cy="466725"/>
                  <wp:effectExtent l="0" t="0" r="3810" b="5715"/>
                  <wp:docPr id="151" name="图片 170"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70" descr="IMG_297"/>
                          <pic:cNvPicPr>
                            <a:picLocks noChangeAspect="1"/>
                          </pic:cNvPicPr>
                        </pic:nvPicPr>
                        <pic:blipFill>
                          <a:blip r:embed="rId166"/>
                          <a:stretch>
                            <a:fillRect/>
                          </a:stretch>
                        </pic:blipFill>
                        <pic:spPr>
                          <a:xfrm>
                            <a:off x="0" y="0"/>
                            <a:ext cx="666750" cy="46672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1731D98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08D4AE2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72C5D164">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外包装无污物，无渗漏，无胀袋或鼓盖现象，无变质发霉现象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2AA25408">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3DB0F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333285D8">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19</w:t>
            </w:r>
          </w:p>
        </w:tc>
        <w:tc>
          <w:tcPr>
            <w:tcW w:w="1034" w:type="dxa"/>
            <w:tcBorders>
              <w:top w:val="single" w:color="000000" w:sz="4" w:space="0"/>
              <w:left w:val="single" w:color="000000" w:sz="4" w:space="0"/>
              <w:bottom w:val="single" w:color="000000" w:sz="4" w:space="0"/>
              <w:right w:val="single" w:color="000000" w:sz="4" w:space="0"/>
            </w:tcBorders>
            <w:vAlign w:val="center"/>
          </w:tcPr>
          <w:p w14:paraId="7BD1994A">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花生米</w:t>
            </w:r>
          </w:p>
        </w:tc>
        <w:tc>
          <w:tcPr>
            <w:tcW w:w="1706" w:type="dxa"/>
            <w:tcBorders>
              <w:top w:val="single" w:color="000000" w:sz="4" w:space="0"/>
              <w:left w:val="single" w:color="000000" w:sz="4" w:space="0"/>
              <w:bottom w:val="single" w:color="000000" w:sz="4" w:space="0"/>
              <w:right w:val="single" w:color="000000" w:sz="4" w:space="0"/>
            </w:tcBorders>
            <w:vAlign w:val="center"/>
          </w:tcPr>
          <w:p w14:paraId="48C4366D">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720090" cy="458470"/>
                  <wp:effectExtent l="0" t="0" r="11430" b="13970"/>
                  <wp:docPr id="152" name="图片 171" descr="微信图片_201808231547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71" descr="微信图片_2018082315473416"/>
                          <pic:cNvPicPr>
                            <a:picLocks noChangeAspect="1"/>
                          </pic:cNvPicPr>
                        </pic:nvPicPr>
                        <pic:blipFill>
                          <a:blip r:embed="rId167"/>
                          <a:stretch>
                            <a:fillRect/>
                          </a:stretch>
                        </pic:blipFill>
                        <pic:spPr>
                          <a:xfrm>
                            <a:off x="0" y="0"/>
                            <a:ext cx="720090" cy="45847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75B3BBAE">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散称</w:t>
            </w:r>
          </w:p>
        </w:tc>
        <w:tc>
          <w:tcPr>
            <w:tcW w:w="592" w:type="dxa"/>
            <w:tcBorders>
              <w:top w:val="single" w:color="000000" w:sz="4" w:space="0"/>
              <w:left w:val="single" w:color="000000" w:sz="4" w:space="0"/>
              <w:bottom w:val="single" w:color="000000" w:sz="4" w:space="0"/>
              <w:right w:val="single" w:color="000000" w:sz="4" w:space="0"/>
            </w:tcBorders>
            <w:vAlign w:val="center"/>
          </w:tcPr>
          <w:p w14:paraId="5AB73333">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3D55ABD3">
            <w:pPr>
              <w:keepNext w:val="0"/>
              <w:keepLines w:val="0"/>
              <w:widowControl/>
              <w:suppressLineNumbers w:val="0"/>
              <w:jc w:val="left"/>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包装要牢固、防潮，无腐败变质，颗粒饱满</w:t>
            </w:r>
          </w:p>
        </w:tc>
        <w:tc>
          <w:tcPr>
            <w:tcW w:w="958" w:type="dxa"/>
            <w:tcBorders>
              <w:top w:val="single" w:color="000000" w:sz="4" w:space="0"/>
              <w:left w:val="single" w:color="000000" w:sz="4" w:space="0"/>
              <w:bottom w:val="single" w:color="000000" w:sz="4" w:space="0"/>
              <w:right w:val="single" w:color="000000" w:sz="4" w:space="0"/>
            </w:tcBorders>
            <w:vAlign w:val="center"/>
          </w:tcPr>
          <w:p w14:paraId="75427287">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3273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34170AC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20 </w:t>
            </w:r>
          </w:p>
        </w:tc>
        <w:tc>
          <w:tcPr>
            <w:tcW w:w="1034" w:type="dxa"/>
            <w:tcBorders>
              <w:top w:val="single" w:color="000000" w:sz="4" w:space="0"/>
              <w:left w:val="single" w:color="000000" w:sz="4" w:space="0"/>
              <w:bottom w:val="single" w:color="000000" w:sz="4" w:space="0"/>
              <w:right w:val="single" w:color="000000" w:sz="4" w:space="0"/>
            </w:tcBorders>
            <w:vAlign w:val="center"/>
          </w:tcPr>
          <w:p w14:paraId="6957DA7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绿豆</w:t>
            </w:r>
          </w:p>
        </w:tc>
        <w:tc>
          <w:tcPr>
            <w:tcW w:w="1706" w:type="dxa"/>
            <w:tcBorders>
              <w:top w:val="single" w:color="000000" w:sz="4" w:space="0"/>
              <w:left w:val="single" w:color="000000" w:sz="4" w:space="0"/>
              <w:bottom w:val="single" w:color="000000" w:sz="4" w:space="0"/>
              <w:right w:val="single" w:color="000000" w:sz="4" w:space="0"/>
            </w:tcBorders>
            <w:vAlign w:val="center"/>
          </w:tcPr>
          <w:p w14:paraId="6810651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42950" cy="485775"/>
                  <wp:effectExtent l="0" t="0" r="3810" b="1905"/>
                  <wp:docPr id="153" name="图片 172" descr="IMG_2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72" descr="IMG_21023"/>
                          <pic:cNvPicPr>
                            <a:picLocks noChangeAspect="1"/>
                          </pic:cNvPicPr>
                        </pic:nvPicPr>
                        <pic:blipFill>
                          <a:blip r:embed="rId168"/>
                          <a:stretch>
                            <a:fillRect/>
                          </a:stretch>
                        </pic:blipFill>
                        <pic:spPr>
                          <a:xfrm>
                            <a:off x="0" y="0"/>
                            <a:ext cx="742950" cy="4857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3FFE33E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92" w:type="dxa"/>
            <w:tcBorders>
              <w:top w:val="single" w:color="000000" w:sz="4" w:space="0"/>
              <w:left w:val="single" w:color="000000" w:sz="4" w:space="0"/>
              <w:bottom w:val="single" w:color="000000" w:sz="4" w:space="0"/>
              <w:right w:val="single" w:color="000000" w:sz="4" w:space="0"/>
            </w:tcBorders>
            <w:vAlign w:val="center"/>
          </w:tcPr>
          <w:p w14:paraId="31E99B9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906626F">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包装物污染，表面黄绿色或墨绿色，内无杂质，颗粒饱满。</w:t>
            </w:r>
          </w:p>
        </w:tc>
        <w:tc>
          <w:tcPr>
            <w:tcW w:w="958" w:type="dxa"/>
            <w:tcBorders>
              <w:top w:val="single" w:color="000000" w:sz="4" w:space="0"/>
              <w:left w:val="single" w:color="000000" w:sz="4" w:space="0"/>
              <w:bottom w:val="single" w:color="000000" w:sz="4" w:space="0"/>
              <w:right w:val="single" w:color="000000" w:sz="4" w:space="0"/>
            </w:tcBorders>
            <w:vAlign w:val="center"/>
          </w:tcPr>
          <w:p w14:paraId="38E24B2D">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6513B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4AF3191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21 </w:t>
            </w:r>
          </w:p>
        </w:tc>
        <w:tc>
          <w:tcPr>
            <w:tcW w:w="1034" w:type="dxa"/>
            <w:tcBorders>
              <w:top w:val="single" w:color="000000" w:sz="4" w:space="0"/>
              <w:left w:val="single" w:color="000000" w:sz="4" w:space="0"/>
              <w:bottom w:val="single" w:color="000000" w:sz="4" w:space="0"/>
              <w:right w:val="single" w:color="000000" w:sz="4" w:space="0"/>
            </w:tcBorders>
            <w:vAlign w:val="center"/>
          </w:tcPr>
          <w:p w14:paraId="241A00B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冰糖</w:t>
            </w:r>
          </w:p>
        </w:tc>
        <w:tc>
          <w:tcPr>
            <w:tcW w:w="1706" w:type="dxa"/>
            <w:tcBorders>
              <w:top w:val="single" w:color="000000" w:sz="4" w:space="0"/>
              <w:left w:val="single" w:color="000000" w:sz="4" w:space="0"/>
              <w:bottom w:val="single" w:color="000000" w:sz="4" w:space="0"/>
              <w:right w:val="single" w:color="000000" w:sz="4" w:space="0"/>
            </w:tcBorders>
            <w:vAlign w:val="center"/>
          </w:tcPr>
          <w:p w14:paraId="679C2AF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57225" cy="438150"/>
                  <wp:effectExtent l="0" t="0" r="13335" b="3810"/>
                  <wp:docPr id="154" name="图片 173" descr="IMG_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73" descr="IMG_21024"/>
                          <pic:cNvPicPr>
                            <a:picLocks noChangeAspect="1"/>
                          </pic:cNvPicPr>
                        </pic:nvPicPr>
                        <pic:blipFill>
                          <a:blip r:embed="rId169"/>
                          <a:stretch>
                            <a:fillRect/>
                          </a:stretch>
                        </pic:blipFill>
                        <pic:spPr>
                          <a:xfrm>
                            <a:off x="0" y="0"/>
                            <a:ext cx="657225" cy="4381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7DB6A25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92" w:type="dxa"/>
            <w:tcBorders>
              <w:top w:val="single" w:color="000000" w:sz="4" w:space="0"/>
              <w:left w:val="single" w:color="000000" w:sz="4" w:space="0"/>
              <w:bottom w:val="single" w:color="000000" w:sz="4" w:space="0"/>
              <w:right w:val="single" w:color="000000" w:sz="4" w:space="0"/>
            </w:tcBorders>
            <w:vAlign w:val="center"/>
          </w:tcPr>
          <w:p w14:paraId="55E0AF2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21BBBDD1">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晶面干燥、洁白、光滑，有光泽、呈半透明体，味甜，无异味。</w:t>
            </w:r>
          </w:p>
        </w:tc>
        <w:tc>
          <w:tcPr>
            <w:tcW w:w="958" w:type="dxa"/>
            <w:tcBorders>
              <w:top w:val="single" w:color="000000" w:sz="4" w:space="0"/>
              <w:left w:val="single" w:color="000000" w:sz="4" w:space="0"/>
              <w:bottom w:val="single" w:color="000000" w:sz="4" w:space="0"/>
              <w:right w:val="single" w:color="000000" w:sz="4" w:space="0"/>
            </w:tcBorders>
            <w:vAlign w:val="center"/>
          </w:tcPr>
          <w:p w14:paraId="05A7D328">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10CD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0659156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22 </w:t>
            </w:r>
          </w:p>
        </w:tc>
        <w:tc>
          <w:tcPr>
            <w:tcW w:w="1034" w:type="dxa"/>
            <w:tcBorders>
              <w:top w:val="single" w:color="000000" w:sz="4" w:space="0"/>
              <w:left w:val="single" w:color="000000" w:sz="4" w:space="0"/>
              <w:bottom w:val="single" w:color="000000" w:sz="4" w:space="0"/>
              <w:right w:val="single" w:color="000000" w:sz="4" w:space="0"/>
            </w:tcBorders>
            <w:vAlign w:val="center"/>
          </w:tcPr>
          <w:p w14:paraId="30674D9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朝天椒</w:t>
            </w:r>
          </w:p>
        </w:tc>
        <w:tc>
          <w:tcPr>
            <w:tcW w:w="1706" w:type="dxa"/>
            <w:tcBorders>
              <w:top w:val="single" w:color="000000" w:sz="4" w:space="0"/>
              <w:left w:val="single" w:color="000000" w:sz="4" w:space="0"/>
              <w:bottom w:val="single" w:color="000000" w:sz="4" w:space="0"/>
              <w:right w:val="single" w:color="000000" w:sz="4" w:space="0"/>
            </w:tcBorders>
            <w:vAlign w:val="center"/>
          </w:tcPr>
          <w:p w14:paraId="7D10EF7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19125" cy="457200"/>
                  <wp:effectExtent l="0" t="0" r="5715" b="0"/>
                  <wp:docPr id="155" name="图片 174" descr="IMG_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74" descr="IMG_21025"/>
                          <pic:cNvPicPr>
                            <a:picLocks noChangeAspect="1"/>
                          </pic:cNvPicPr>
                        </pic:nvPicPr>
                        <pic:blipFill>
                          <a:blip r:embed="rId170"/>
                          <a:stretch>
                            <a:fillRect/>
                          </a:stretch>
                        </pic:blipFill>
                        <pic:spPr>
                          <a:xfrm>
                            <a:off x="0" y="0"/>
                            <a:ext cx="619125" cy="4572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6CC9272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322D66A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110CE66">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包装要牢固、防潮、无腐败变质。红色或紫色。</w:t>
            </w:r>
          </w:p>
        </w:tc>
        <w:tc>
          <w:tcPr>
            <w:tcW w:w="958" w:type="dxa"/>
            <w:tcBorders>
              <w:top w:val="single" w:color="000000" w:sz="4" w:space="0"/>
              <w:left w:val="single" w:color="000000" w:sz="4" w:space="0"/>
              <w:bottom w:val="single" w:color="000000" w:sz="4" w:space="0"/>
              <w:right w:val="single" w:color="000000" w:sz="4" w:space="0"/>
            </w:tcBorders>
            <w:vAlign w:val="center"/>
          </w:tcPr>
          <w:p w14:paraId="59D354FA">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14137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44C9DF0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23 </w:t>
            </w:r>
          </w:p>
        </w:tc>
        <w:tc>
          <w:tcPr>
            <w:tcW w:w="1034" w:type="dxa"/>
            <w:tcBorders>
              <w:top w:val="single" w:color="000000" w:sz="4" w:space="0"/>
              <w:left w:val="single" w:color="000000" w:sz="4" w:space="0"/>
              <w:bottom w:val="single" w:color="000000" w:sz="4" w:space="0"/>
              <w:right w:val="single" w:color="000000" w:sz="4" w:space="0"/>
            </w:tcBorders>
            <w:vAlign w:val="center"/>
          </w:tcPr>
          <w:p w14:paraId="4C8D53C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香油</w:t>
            </w:r>
          </w:p>
        </w:tc>
        <w:tc>
          <w:tcPr>
            <w:tcW w:w="1706" w:type="dxa"/>
            <w:tcBorders>
              <w:top w:val="single" w:color="000000" w:sz="4" w:space="0"/>
              <w:left w:val="single" w:color="000000" w:sz="4" w:space="0"/>
              <w:bottom w:val="single" w:color="000000" w:sz="4" w:space="0"/>
              <w:right w:val="single" w:color="000000" w:sz="4" w:space="0"/>
            </w:tcBorders>
            <w:vAlign w:val="center"/>
          </w:tcPr>
          <w:p w14:paraId="77A7D0B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66750" cy="485775"/>
                  <wp:effectExtent l="0" t="0" r="3810" b="1905"/>
                  <wp:docPr id="156" name="图片 175" descr="IMG_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75" descr="IMG_21026"/>
                          <pic:cNvPicPr>
                            <a:picLocks noChangeAspect="1"/>
                          </pic:cNvPicPr>
                        </pic:nvPicPr>
                        <pic:blipFill>
                          <a:blip r:embed="rId171"/>
                          <a:stretch>
                            <a:fillRect/>
                          </a:stretch>
                        </pic:blipFill>
                        <pic:spPr>
                          <a:xfrm>
                            <a:off x="0" y="0"/>
                            <a:ext cx="666750" cy="4857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359B2A3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BA22C6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3BF17014">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呈黄色至棕色，清澈透明，无沉淀物或有微量沉淀物。</w:t>
            </w:r>
          </w:p>
        </w:tc>
        <w:tc>
          <w:tcPr>
            <w:tcW w:w="958" w:type="dxa"/>
            <w:tcBorders>
              <w:top w:val="single" w:color="000000" w:sz="4" w:space="0"/>
              <w:left w:val="single" w:color="000000" w:sz="4" w:space="0"/>
              <w:bottom w:val="single" w:color="000000" w:sz="4" w:space="0"/>
              <w:right w:val="single" w:color="000000" w:sz="4" w:space="0"/>
            </w:tcBorders>
            <w:vAlign w:val="center"/>
          </w:tcPr>
          <w:p w14:paraId="47F985E0">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3B588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2357860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24 </w:t>
            </w:r>
          </w:p>
        </w:tc>
        <w:tc>
          <w:tcPr>
            <w:tcW w:w="1034" w:type="dxa"/>
            <w:tcBorders>
              <w:top w:val="single" w:color="000000" w:sz="4" w:space="0"/>
              <w:left w:val="single" w:color="000000" w:sz="4" w:space="0"/>
              <w:bottom w:val="single" w:color="000000" w:sz="4" w:space="0"/>
              <w:right w:val="single" w:color="000000" w:sz="4" w:space="0"/>
            </w:tcBorders>
            <w:vAlign w:val="center"/>
          </w:tcPr>
          <w:p w14:paraId="7E38A17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花椒粒</w:t>
            </w:r>
          </w:p>
        </w:tc>
        <w:tc>
          <w:tcPr>
            <w:tcW w:w="1706" w:type="dxa"/>
            <w:tcBorders>
              <w:top w:val="single" w:color="000000" w:sz="4" w:space="0"/>
              <w:left w:val="single" w:color="000000" w:sz="4" w:space="0"/>
              <w:bottom w:val="single" w:color="000000" w:sz="4" w:space="0"/>
              <w:right w:val="single" w:color="000000" w:sz="4" w:space="0"/>
            </w:tcBorders>
            <w:vAlign w:val="center"/>
          </w:tcPr>
          <w:p w14:paraId="70A7D81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19125" cy="438150"/>
                  <wp:effectExtent l="0" t="0" r="5715" b="3810"/>
                  <wp:docPr id="157" name="图片 176" descr="IMG_2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76" descr="IMG_21027"/>
                          <pic:cNvPicPr>
                            <a:picLocks noChangeAspect="1"/>
                          </pic:cNvPicPr>
                        </pic:nvPicPr>
                        <pic:blipFill>
                          <a:blip r:embed="rId172"/>
                          <a:stretch>
                            <a:fillRect/>
                          </a:stretch>
                        </pic:blipFill>
                        <pic:spPr>
                          <a:xfrm>
                            <a:off x="0" y="0"/>
                            <a:ext cx="619125" cy="4381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152320A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01770C3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6507F2A0">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色鲜红，睁眼，麻味足，香味大，身干，无长枝，无霉坏，含籽不超5%</w:t>
            </w:r>
          </w:p>
        </w:tc>
        <w:tc>
          <w:tcPr>
            <w:tcW w:w="958" w:type="dxa"/>
            <w:tcBorders>
              <w:top w:val="single" w:color="000000" w:sz="4" w:space="0"/>
              <w:left w:val="single" w:color="000000" w:sz="4" w:space="0"/>
              <w:bottom w:val="single" w:color="000000" w:sz="4" w:space="0"/>
              <w:right w:val="single" w:color="000000" w:sz="4" w:space="0"/>
            </w:tcBorders>
            <w:vAlign w:val="center"/>
          </w:tcPr>
          <w:p w14:paraId="46A4A86E">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2D157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3DA5ADE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25 </w:t>
            </w:r>
          </w:p>
        </w:tc>
        <w:tc>
          <w:tcPr>
            <w:tcW w:w="1034" w:type="dxa"/>
            <w:tcBorders>
              <w:top w:val="single" w:color="000000" w:sz="4" w:space="0"/>
              <w:left w:val="single" w:color="000000" w:sz="4" w:space="0"/>
              <w:bottom w:val="single" w:color="000000" w:sz="4" w:space="0"/>
              <w:right w:val="single" w:color="000000" w:sz="4" w:space="0"/>
            </w:tcBorders>
            <w:vAlign w:val="center"/>
          </w:tcPr>
          <w:p w14:paraId="75CBE8C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粗辣椒面</w:t>
            </w:r>
          </w:p>
        </w:tc>
        <w:tc>
          <w:tcPr>
            <w:tcW w:w="1706" w:type="dxa"/>
            <w:tcBorders>
              <w:top w:val="single" w:color="000000" w:sz="4" w:space="0"/>
              <w:left w:val="single" w:color="000000" w:sz="4" w:space="0"/>
              <w:bottom w:val="single" w:color="000000" w:sz="4" w:space="0"/>
              <w:right w:val="single" w:color="000000" w:sz="4" w:space="0"/>
            </w:tcBorders>
            <w:vAlign w:val="center"/>
          </w:tcPr>
          <w:p w14:paraId="452A18D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14375" cy="438150"/>
                  <wp:effectExtent l="0" t="0" r="1905" b="3810"/>
                  <wp:docPr id="158" name="图片 177" descr="IMG_2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77" descr="IMG_21028"/>
                          <pic:cNvPicPr>
                            <a:picLocks noChangeAspect="1"/>
                          </pic:cNvPicPr>
                        </pic:nvPicPr>
                        <pic:blipFill>
                          <a:blip r:embed="rId173"/>
                          <a:stretch>
                            <a:fillRect/>
                          </a:stretch>
                        </pic:blipFill>
                        <pic:spPr>
                          <a:xfrm>
                            <a:off x="0" y="0"/>
                            <a:ext cx="714375" cy="4381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3C1AD88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0DCAF87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2A7F2B7C">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颗粒均匀，无杂质，干燥无结块，具有固有的颜色和气味滋味</w:t>
            </w:r>
          </w:p>
        </w:tc>
        <w:tc>
          <w:tcPr>
            <w:tcW w:w="958" w:type="dxa"/>
            <w:tcBorders>
              <w:top w:val="single" w:color="000000" w:sz="4" w:space="0"/>
              <w:left w:val="single" w:color="000000" w:sz="4" w:space="0"/>
              <w:bottom w:val="single" w:color="000000" w:sz="4" w:space="0"/>
              <w:right w:val="single" w:color="000000" w:sz="4" w:space="0"/>
            </w:tcBorders>
            <w:vAlign w:val="center"/>
          </w:tcPr>
          <w:p w14:paraId="77A05E55">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62DDF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22928AB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26 </w:t>
            </w:r>
          </w:p>
        </w:tc>
        <w:tc>
          <w:tcPr>
            <w:tcW w:w="1034" w:type="dxa"/>
            <w:tcBorders>
              <w:top w:val="single" w:color="000000" w:sz="4" w:space="0"/>
              <w:left w:val="single" w:color="000000" w:sz="4" w:space="0"/>
              <w:bottom w:val="single" w:color="000000" w:sz="4" w:space="0"/>
              <w:right w:val="single" w:color="000000" w:sz="4" w:space="0"/>
            </w:tcBorders>
            <w:vAlign w:val="center"/>
          </w:tcPr>
          <w:p w14:paraId="64C40CE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花椒面</w:t>
            </w:r>
          </w:p>
        </w:tc>
        <w:tc>
          <w:tcPr>
            <w:tcW w:w="1706" w:type="dxa"/>
            <w:tcBorders>
              <w:top w:val="single" w:color="000000" w:sz="4" w:space="0"/>
              <w:left w:val="single" w:color="000000" w:sz="4" w:space="0"/>
              <w:bottom w:val="single" w:color="000000" w:sz="4" w:space="0"/>
              <w:right w:val="single" w:color="000000" w:sz="4" w:space="0"/>
            </w:tcBorders>
            <w:vAlign w:val="center"/>
          </w:tcPr>
          <w:p w14:paraId="39ABF33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85800" cy="476250"/>
                  <wp:effectExtent l="0" t="0" r="0" b="11430"/>
                  <wp:docPr id="159" name="图片 178" descr="IMG_2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78" descr="IMG_21029"/>
                          <pic:cNvPicPr>
                            <a:picLocks noChangeAspect="1"/>
                          </pic:cNvPicPr>
                        </pic:nvPicPr>
                        <pic:blipFill>
                          <a:blip r:embed="rId174"/>
                          <a:stretch>
                            <a:fillRect/>
                          </a:stretch>
                        </pic:blipFill>
                        <pic:spPr>
                          <a:xfrm>
                            <a:off x="0" y="0"/>
                            <a:ext cx="685800" cy="4762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32A983D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52F143E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B85684F">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颗粒均匀，无杂质，干燥无结块，具有固有的颜色和气味滋味</w:t>
            </w:r>
          </w:p>
        </w:tc>
        <w:tc>
          <w:tcPr>
            <w:tcW w:w="958" w:type="dxa"/>
            <w:tcBorders>
              <w:top w:val="single" w:color="000000" w:sz="4" w:space="0"/>
              <w:left w:val="single" w:color="000000" w:sz="4" w:space="0"/>
              <w:bottom w:val="single" w:color="000000" w:sz="4" w:space="0"/>
              <w:right w:val="single" w:color="000000" w:sz="4" w:space="0"/>
            </w:tcBorders>
            <w:vAlign w:val="center"/>
          </w:tcPr>
          <w:p w14:paraId="1B8C84B9">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1D94B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2BE8B21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27 </w:t>
            </w:r>
          </w:p>
        </w:tc>
        <w:tc>
          <w:tcPr>
            <w:tcW w:w="1034" w:type="dxa"/>
            <w:tcBorders>
              <w:top w:val="single" w:color="000000" w:sz="4" w:space="0"/>
              <w:left w:val="single" w:color="000000" w:sz="4" w:space="0"/>
              <w:bottom w:val="single" w:color="000000" w:sz="4" w:space="0"/>
              <w:right w:val="single" w:color="000000" w:sz="4" w:space="0"/>
            </w:tcBorders>
            <w:vAlign w:val="center"/>
          </w:tcPr>
          <w:p w14:paraId="157775B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八角</w:t>
            </w:r>
          </w:p>
        </w:tc>
        <w:tc>
          <w:tcPr>
            <w:tcW w:w="1706" w:type="dxa"/>
            <w:tcBorders>
              <w:top w:val="single" w:color="000000" w:sz="4" w:space="0"/>
              <w:left w:val="single" w:color="000000" w:sz="4" w:space="0"/>
              <w:bottom w:val="single" w:color="000000" w:sz="4" w:space="0"/>
              <w:right w:val="single" w:color="000000" w:sz="4" w:space="0"/>
            </w:tcBorders>
            <w:vAlign w:val="center"/>
          </w:tcPr>
          <w:p w14:paraId="6818276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76275" cy="447675"/>
                  <wp:effectExtent l="0" t="0" r="9525" b="9525"/>
                  <wp:docPr id="160" name="图片 179" descr="IMG_2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79" descr="IMG_21030"/>
                          <pic:cNvPicPr>
                            <a:picLocks noChangeAspect="1"/>
                          </pic:cNvPicPr>
                        </pic:nvPicPr>
                        <pic:blipFill>
                          <a:blip r:embed="rId175"/>
                          <a:stretch>
                            <a:fillRect/>
                          </a:stretch>
                        </pic:blipFill>
                        <pic:spPr>
                          <a:xfrm>
                            <a:off x="0" y="0"/>
                            <a:ext cx="676275" cy="4476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0F7AB99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35D4600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699958A2">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色泽棕红鲜艳有光，朵大均匀呈八角形，干燥饱满干裂，</w:t>
            </w:r>
          </w:p>
        </w:tc>
        <w:tc>
          <w:tcPr>
            <w:tcW w:w="958" w:type="dxa"/>
            <w:tcBorders>
              <w:top w:val="single" w:color="000000" w:sz="4" w:space="0"/>
              <w:left w:val="single" w:color="000000" w:sz="4" w:space="0"/>
              <w:bottom w:val="single" w:color="000000" w:sz="4" w:space="0"/>
              <w:right w:val="single" w:color="000000" w:sz="4" w:space="0"/>
            </w:tcBorders>
            <w:vAlign w:val="center"/>
          </w:tcPr>
          <w:p w14:paraId="0D802CD6">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38407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7E4F8CB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28 </w:t>
            </w:r>
          </w:p>
        </w:tc>
        <w:tc>
          <w:tcPr>
            <w:tcW w:w="1034" w:type="dxa"/>
            <w:tcBorders>
              <w:top w:val="single" w:color="000000" w:sz="4" w:space="0"/>
              <w:left w:val="single" w:color="000000" w:sz="4" w:space="0"/>
              <w:bottom w:val="single" w:color="000000" w:sz="4" w:space="0"/>
              <w:right w:val="single" w:color="000000" w:sz="4" w:space="0"/>
            </w:tcBorders>
            <w:vAlign w:val="center"/>
          </w:tcPr>
          <w:p w14:paraId="780A484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孜然粉</w:t>
            </w:r>
          </w:p>
        </w:tc>
        <w:tc>
          <w:tcPr>
            <w:tcW w:w="1706" w:type="dxa"/>
            <w:tcBorders>
              <w:top w:val="single" w:color="000000" w:sz="4" w:space="0"/>
              <w:left w:val="single" w:color="000000" w:sz="4" w:space="0"/>
              <w:bottom w:val="single" w:color="000000" w:sz="4" w:space="0"/>
              <w:right w:val="single" w:color="000000" w:sz="4" w:space="0"/>
            </w:tcBorders>
            <w:vAlign w:val="center"/>
          </w:tcPr>
          <w:p w14:paraId="445E823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42950" cy="438150"/>
                  <wp:effectExtent l="0" t="0" r="3810" b="3810"/>
                  <wp:docPr id="161" name="图片 180" descr="IMG_2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80" descr="IMG_21031"/>
                          <pic:cNvPicPr>
                            <a:picLocks noChangeAspect="1"/>
                          </pic:cNvPicPr>
                        </pic:nvPicPr>
                        <pic:blipFill>
                          <a:blip r:embed="rId176"/>
                          <a:stretch>
                            <a:fillRect/>
                          </a:stretch>
                        </pic:blipFill>
                        <pic:spPr>
                          <a:xfrm>
                            <a:off x="0" y="0"/>
                            <a:ext cx="742950" cy="4381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6EB25F8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33409A2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07BE754">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包装要牢固，淡淡褐色褐色，颗粒均匀，手感滑爽，干燥无杂质。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6FC3BA05">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3B609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2D733ED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29 </w:t>
            </w:r>
          </w:p>
        </w:tc>
        <w:tc>
          <w:tcPr>
            <w:tcW w:w="1034" w:type="dxa"/>
            <w:tcBorders>
              <w:top w:val="single" w:color="000000" w:sz="4" w:space="0"/>
              <w:left w:val="single" w:color="000000" w:sz="4" w:space="0"/>
              <w:bottom w:val="single" w:color="000000" w:sz="4" w:space="0"/>
              <w:right w:val="single" w:color="000000" w:sz="4" w:space="0"/>
            </w:tcBorders>
            <w:vAlign w:val="center"/>
          </w:tcPr>
          <w:p w14:paraId="3FE26B6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香叶</w:t>
            </w:r>
          </w:p>
        </w:tc>
        <w:tc>
          <w:tcPr>
            <w:tcW w:w="1706" w:type="dxa"/>
            <w:tcBorders>
              <w:top w:val="single" w:color="000000" w:sz="4" w:space="0"/>
              <w:left w:val="single" w:color="000000" w:sz="4" w:space="0"/>
              <w:bottom w:val="single" w:color="000000" w:sz="4" w:space="0"/>
              <w:right w:val="single" w:color="000000" w:sz="4" w:space="0"/>
            </w:tcBorders>
            <w:vAlign w:val="center"/>
          </w:tcPr>
          <w:p w14:paraId="7C578F3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14375" cy="428625"/>
                  <wp:effectExtent l="0" t="0" r="1905" b="13335"/>
                  <wp:docPr id="162" name="图片 181" descr="IMG_2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81" descr="IMG_21032"/>
                          <pic:cNvPicPr>
                            <a:picLocks noChangeAspect="1"/>
                          </pic:cNvPicPr>
                        </pic:nvPicPr>
                        <pic:blipFill>
                          <a:blip r:embed="rId177"/>
                          <a:stretch>
                            <a:fillRect/>
                          </a:stretch>
                        </pic:blipFill>
                        <pic:spPr>
                          <a:xfrm>
                            <a:off x="0" y="0"/>
                            <a:ext cx="714375" cy="42862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5FB1B58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11D752F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246F70F6">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包装要牢固、防潮、整洁，无漏气、无破损，叶片完整。</w:t>
            </w:r>
          </w:p>
        </w:tc>
        <w:tc>
          <w:tcPr>
            <w:tcW w:w="958" w:type="dxa"/>
            <w:tcBorders>
              <w:top w:val="single" w:color="000000" w:sz="4" w:space="0"/>
              <w:left w:val="single" w:color="000000" w:sz="4" w:space="0"/>
              <w:bottom w:val="single" w:color="000000" w:sz="4" w:space="0"/>
              <w:right w:val="single" w:color="000000" w:sz="4" w:space="0"/>
            </w:tcBorders>
            <w:vAlign w:val="center"/>
          </w:tcPr>
          <w:p w14:paraId="070A27A5">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3E99B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5B66E98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30 </w:t>
            </w:r>
          </w:p>
        </w:tc>
        <w:tc>
          <w:tcPr>
            <w:tcW w:w="1034" w:type="dxa"/>
            <w:tcBorders>
              <w:top w:val="single" w:color="000000" w:sz="4" w:space="0"/>
              <w:left w:val="single" w:color="000000" w:sz="4" w:space="0"/>
              <w:bottom w:val="single" w:color="000000" w:sz="4" w:space="0"/>
              <w:right w:val="single" w:color="000000" w:sz="4" w:space="0"/>
            </w:tcBorders>
            <w:vAlign w:val="center"/>
          </w:tcPr>
          <w:p w14:paraId="2707092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桂皮</w:t>
            </w:r>
          </w:p>
        </w:tc>
        <w:tc>
          <w:tcPr>
            <w:tcW w:w="1706" w:type="dxa"/>
            <w:tcBorders>
              <w:top w:val="single" w:color="000000" w:sz="4" w:space="0"/>
              <w:left w:val="single" w:color="000000" w:sz="4" w:space="0"/>
              <w:bottom w:val="single" w:color="000000" w:sz="4" w:space="0"/>
              <w:right w:val="single" w:color="000000" w:sz="4" w:space="0"/>
            </w:tcBorders>
            <w:vAlign w:val="center"/>
          </w:tcPr>
          <w:p w14:paraId="4F6261F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14375" cy="476250"/>
                  <wp:effectExtent l="0" t="0" r="1905" b="11430"/>
                  <wp:docPr id="163" name="图片 182" descr="IMG_2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82" descr="IMG_21033"/>
                          <pic:cNvPicPr>
                            <a:picLocks noChangeAspect="1"/>
                          </pic:cNvPicPr>
                        </pic:nvPicPr>
                        <pic:blipFill>
                          <a:blip r:embed="rId178"/>
                          <a:stretch>
                            <a:fillRect/>
                          </a:stretch>
                        </pic:blipFill>
                        <pic:spPr>
                          <a:xfrm>
                            <a:off x="0" y="0"/>
                            <a:ext cx="714375" cy="4762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6400A12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6DF1FB1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top"/>
          </w:tcPr>
          <w:p w14:paraId="49B315D1">
            <w:pPr>
              <w:keepNext w:val="0"/>
              <w:keepLines w:val="0"/>
              <w:widowControl/>
              <w:suppressLineNumbers w:val="0"/>
              <w:jc w:val="left"/>
              <w:textAlignment w:val="top"/>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皮青灰透淡棕，腹面棕色，表面有细纹，背面有光泽，质坚实，身份干，味清香。</w:t>
            </w:r>
          </w:p>
        </w:tc>
        <w:tc>
          <w:tcPr>
            <w:tcW w:w="958" w:type="dxa"/>
            <w:tcBorders>
              <w:top w:val="single" w:color="000000" w:sz="4" w:space="0"/>
              <w:left w:val="single" w:color="000000" w:sz="4" w:space="0"/>
              <w:bottom w:val="single" w:color="000000" w:sz="4" w:space="0"/>
              <w:right w:val="single" w:color="000000" w:sz="4" w:space="0"/>
            </w:tcBorders>
            <w:vAlign w:val="center"/>
          </w:tcPr>
          <w:p w14:paraId="768C7BB7">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C119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5746BFA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31 </w:t>
            </w:r>
          </w:p>
        </w:tc>
        <w:tc>
          <w:tcPr>
            <w:tcW w:w="1034" w:type="dxa"/>
            <w:tcBorders>
              <w:top w:val="single" w:color="000000" w:sz="4" w:space="0"/>
              <w:left w:val="single" w:color="000000" w:sz="4" w:space="0"/>
              <w:bottom w:val="single" w:color="000000" w:sz="4" w:space="0"/>
              <w:right w:val="single" w:color="000000" w:sz="4" w:space="0"/>
            </w:tcBorders>
            <w:vAlign w:val="center"/>
          </w:tcPr>
          <w:p w14:paraId="18D97E2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细辣椒面</w:t>
            </w:r>
          </w:p>
        </w:tc>
        <w:tc>
          <w:tcPr>
            <w:tcW w:w="1706" w:type="dxa"/>
            <w:tcBorders>
              <w:top w:val="single" w:color="000000" w:sz="4" w:space="0"/>
              <w:left w:val="single" w:color="000000" w:sz="4" w:space="0"/>
              <w:bottom w:val="single" w:color="000000" w:sz="4" w:space="0"/>
              <w:right w:val="single" w:color="000000" w:sz="4" w:space="0"/>
            </w:tcBorders>
            <w:vAlign w:val="center"/>
          </w:tcPr>
          <w:p w14:paraId="25EB442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95325" cy="447675"/>
                  <wp:effectExtent l="0" t="0" r="5715" b="9525"/>
                  <wp:docPr id="164" name="图片 183" descr="IMG_2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83" descr="IMG_21034"/>
                          <pic:cNvPicPr>
                            <a:picLocks noChangeAspect="1"/>
                          </pic:cNvPicPr>
                        </pic:nvPicPr>
                        <pic:blipFill>
                          <a:blip r:embed="rId179"/>
                          <a:stretch>
                            <a:fillRect/>
                          </a:stretch>
                        </pic:blipFill>
                        <pic:spPr>
                          <a:xfrm>
                            <a:off x="0" y="0"/>
                            <a:ext cx="695325" cy="4476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6423CFE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296B3C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3254BE6D">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颗粒均匀，无杂质，干燥无结块，具有固有的颜色和气味滋味</w:t>
            </w:r>
          </w:p>
        </w:tc>
        <w:tc>
          <w:tcPr>
            <w:tcW w:w="958" w:type="dxa"/>
            <w:tcBorders>
              <w:top w:val="single" w:color="000000" w:sz="4" w:space="0"/>
              <w:left w:val="single" w:color="000000" w:sz="4" w:space="0"/>
              <w:bottom w:val="single" w:color="000000" w:sz="4" w:space="0"/>
              <w:right w:val="single" w:color="000000" w:sz="4" w:space="0"/>
            </w:tcBorders>
            <w:vAlign w:val="center"/>
          </w:tcPr>
          <w:p w14:paraId="566266C9">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7B29A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8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244C375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32 </w:t>
            </w:r>
          </w:p>
        </w:tc>
        <w:tc>
          <w:tcPr>
            <w:tcW w:w="1034" w:type="dxa"/>
            <w:tcBorders>
              <w:top w:val="single" w:color="000000" w:sz="4" w:space="0"/>
              <w:left w:val="single" w:color="000000" w:sz="4" w:space="0"/>
              <w:bottom w:val="single" w:color="000000" w:sz="4" w:space="0"/>
              <w:right w:val="single" w:color="000000" w:sz="4" w:space="0"/>
            </w:tcBorders>
            <w:vAlign w:val="center"/>
          </w:tcPr>
          <w:p w14:paraId="1C2C6F8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陈皮</w:t>
            </w:r>
          </w:p>
        </w:tc>
        <w:tc>
          <w:tcPr>
            <w:tcW w:w="1706" w:type="dxa"/>
            <w:tcBorders>
              <w:top w:val="single" w:color="000000" w:sz="4" w:space="0"/>
              <w:left w:val="single" w:color="000000" w:sz="4" w:space="0"/>
              <w:bottom w:val="single" w:color="000000" w:sz="4" w:space="0"/>
              <w:right w:val="single" w:color="000000" w:sz="4" w:space="0"/>
            </w:tcBorders>
            <w:vAlign w:val="center"/>
          </w:tcPr>
          <w:p w14:paraId="0E40E26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33425" cy="428625"/>
                  <wp:effectExtent l="0" t="0" r="13335" b="13335"/>
                  <wp:docPr id="165" name="图片 184" descr="IMG_2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4" descr="IMG_21035"/>
                          <pic:cNvPicPr>
                            <a:picLocks noChangeAspect="1"/>
                          </pic:cNvPicPr>
                        </pic:nvPicPr>
                        <pic:blipFill>
                          <a:blip r:embed="rId180"/>
                          <a:stretch>
                            <a:fillRect/>
                          </a:stretch>
                        </pic:blipFill>
                        <pic:spPr>
                          <a:xfrm>
                            <a:off x="0" y="0"/>
                            <a:ext cx="733425" cy="42862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5BAB067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5ED3A64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4EE22358">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表面橙红或红黄，有无数凹入的油点对光照视清晰，内面黄白色，质稍硬面脆易折断。</w:t>
            </w:r>
          </w:p>
        </w:tc>
        <w:tc>
          <w:tcPr>
            <w:tcW w:w="958" w:type="dxa"/>
            <w:tcBorders>
              <w:top w:val="single" w:color="000000" w:sz="4" w:space="0"/>
              <w:left w:val="single" w:color="000000" w:sz="4" w:space="0"/>
              <w:bottom w:val="single" w:color="000000" w:sz="4" w:space="0"/>
              <w:right w:val="single" w:color="000000" w:sz="4" w:space="0"/>
            </w:tcBorders>
            <w:vAlign w:val="center"/>
          </w:tcPr>
          <w:p w14:paraId="0D5A9863">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44D8D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448D5C9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33 </w:t>
            </w:r>
          </w:p>
        </w:tc>
        <w:tc>
          <w:tcPr>
            <w:tcW w:w="1034" w:type="dxa"/>
            <w:tcBorders>
              <w:top w:val="single" w:color="000000" w:sz="4" w:space="0"/>
              <w:left w:val="single" w:color="000000" w:sz="4" w:space="0"/>
              <w:bottom w:val="single" w:color="000000" w:sz="4" w:space="0"/>
              <w:right w:val="single" w:color="000000" w:sz="4" w:space="0"/>
            </w:tcBorders>
            <w:vAlign w:val="center"/>
          </w:tcPr>
          <w:p w14:paraId="543DF14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香豆粉</w:t>
            </w:r>
          </w:p>
        </w:tc>
        <w:tc>
          <w:tcPr>
            <w:tcW w:w="1706" w:type="dxa"/>
            <w:tcBorders>
              <w:top w:val="single" w:color="000000" w:sz="4" w:space="0"/>
              <w:left w:val="single" w:color="000000" w:sz="4" w:space="0"/>
              <w:bottom w:val="single" w:color="000000" w:sz="4" w:space="0"/>
              <w:right w:val="single" w:color="000000" w:sz="4" w:space="0"/>
            </w:tcBorders>
            <w:vAlign w:val="center"/>
          </w:tcPr>
          <w:p w14:paraId="0C8C95A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81050" cy="447675"/>
                  <wp:effectExtent l="0" t="0" r="11430" b="9525"/>
                  <wp:docPr id="166" name="图片 185" descr="IMG_2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85" descr="IMG_21036"/>
                          <pic:cNvPicPr>
                            <a:picLocks noChangeAspect="1"/>
                          </pic:cNvPicPr>
                        </pic:nvPicPr>
                        <pic:blipFill>
                          <a:blip r:embed="rId181"/>
                          <a:stretch>
                            <a:fillRect/>
                          </a:stretch>
                        </pic:blipFill>
                        <pic:spPr>
                          <a:xfrm>
                            <a:off x="0" y="0"/>
                            <a:ext cx="781050" cy="4476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5C8D38C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1F899F8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CAB247C">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颗粒均匀，无杂质，干燥无结块，具有固有的颜色和气味滋味</w:t>
            </w:r>
          </w:p>
        </w:tc>
        <w:tc>
          <w:tcPr>
            <w:tcW w:w="958" w:type="dxa"/>
            <w:tcBorders>
              <w:top w:val="single" w:color="000000" w:sz="4" w:space="0"/>
              <w:left w:val="single" w:color="000000" w:sz="4" w:space="0"/>
              <w:bottom w:val="single" w:color="000000" w:sz="4" w:space="0"/>
              <w:right w:val="single" w:color="000000" w:sz="4" w:space="0"/>
            </w:tcBorders>
            <w:vAlign w:val="center"/>
          </w:tcPr>
          <w:p w14:paraId="5F3B76CA">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275E0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488CBD7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34 </w:t>
            </w:r>
          </w:p>
        </w:tc>
        <w:tc>
          <w:tcPr>
            <w:tcW w:w="1034" w:type="dxa"/>
            <w:tcBorders>
              <w:top w:val="single" w:color="000000" w:sz="4" w:space="0"/>
              <w:left w:val="single" w:color="000000" w:sz="4" w:space="0"/>
              <w:bottom w:val="single" w:color="000000" w:sz="4" w:space="0"/>
              <w:right w:val="single" w:color="000000" w:sz="4" w:space="0"/>
            </w:tcBorders>
            <w:vAlign w:val="center"/>
          </w:tcPr>
          <w:p w14:paraId="624848E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小茴香</w:t>
            </w:r>
          </w:p>
        </w:tc>
        <w:tc>
          <w:tcPr>
            <w:tcW w:w="1706" w:type="dxa"/>
            <w:tcBorders>
              <w:top w:val="single" w:color="000000" w:sz="4" w:space="0"/>
              <w:left w:val="single" w:color="000000" w:sz="4" w:space="0"/>
              <w:bottom w:val="single" w:color="000000" w:sz="4" w:space="0"/>
              <w:right w:val="single" w:color="000000" w:sz="4" w:space="0"/>
            </w:tcBorders>
            <w:vAlign w:val="center"/>
          </w:tcPr>
          <w:p w14:paraId="26348CB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85800" cy="419100"/>
                  <wp:effectExtent l="0" t="0" r="0" b="7620"/>
                  <wp:docPr id="167" name="图片 186" descr="IMG_2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86" descr="IMG_21037"/>
                          <pic:cNvPicPr>
                            <a:picLocks noChangeAspect="1"/>
                          </pic:cNvPicPr>
                        </pic:nvPicPr>
                        <pic:blipFill>
                          <a:blip r:embed="rId182"/>
                          <a:stretch>
                            <a:fillRect/>
                          </a:stretch>
                        </pic:blipFill>
                        <pic:spPr>
                          <a:xfrm>
                            <a:off x="0" y="0"/>
                            <a:ext cx="685800" cy="4191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305700F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57A4F29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6989D782">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身干粒饱满均匀，气味香郁，浓烈，色灰绿无杂质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07D88043">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0CFEF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0362957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35 </w:t>
            </w:r>
          </w:p>
        </w:tc>
        <w:tc>
          <w:tcPr>
            <w:tcW w:w="1034" w:type="dxa"/>
            <w:tcBorders>
              <w:top w:val="single" w:color="000000" w:sz="4" w:space="0"/>
              <w:left w:val="single" w:color="000000" w:sz="4" w:space="0"/>
              <w:bottom w:val="single" w:color="000000" w:sz="4" w:space="0"/>
              <w:right w:val="single" w:color="000000" w:sz="4" w:space="0"/>
            </w:tcBorders>
            <w:vAlign w:val="center"/>
          </w:tcPr>
          <w:p w14:paraId="52B5865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干木耳</w:t>
            </w:r>
          </w:p>
        </w:tc>
        <w:tc>
          <w:tcPr>
            <w:tcW w:w="1706" w:type="dxa"/>
            <w:tcBorders>
              <w:top w:val="single" w:color="000000" w:sz="4" w:space="0"/>
              <w:left w:val="single" w:color="000000" w:sz="4" w:space="0"/>
              <w:bottom w:val="single" w:color="000000" w:sz="4" w:space="0"/>
              <w:right w:val="single" w:color="000000" w:sz="4" w:space="0"/>
            </w:tcBorders>
            <w:vAlign w:val="center"/>
          </w:tcPr>
          <w:p w14:paraId="6636F8B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33425" cy="409575"/>
                  <wp:effectExtent l="0" t="0" r="13335" b="1905"/>
                  <wp:docPr id="168" name="图片 187" descr="IMG_2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87" descr="IMG_21038"/>
                          <pic:cNvPicPr>
                            <a:picLocks noChangeAspect="1"/>
                          </pic:cNvPicPr>
                        </pic:nvPicPr>
                        <pic:blipFill>
                          <a:blip r:embed="rId183"/>
                          <a:stretch>
                            <a:fillRect/>
                          </a:stretch>
                        </pic:blipFill>
                        <pic:spPr>
                          <a:xfrm>
                            <a:off x="0" y="0"/>
                            <a:ext cx="733425" cy="4095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5DDDF63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0EB1140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26DF0B86">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包装要牢固、体内无杂质，碎块，</w:t>
            </w:r>
          </w:p>
        </w:tc>
        <w:tc>
          <w:tcPr>
            <w:tcW w:w="958" w:type="dxa"/>
            <w:tcBorders>
              <w:top w:val="single" w:color="000000" w:sz="4" w:space="0"/>
              <w:left w:val="single" w:color="000000" w:sz="4" w:space="0"/>
              <w:bottom w:val="single" w:color="000000" w:sz="4" w:space="0"/>
              <w:right w:val="single" w:color="000000" w:sz="4" w:space="0"/>
            </w:tcBorders>
            <w:vAlign w:val="center"/>
          </w:tcPr>
          <w:p w14:paraId="3B87D345">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69E97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4BF6F6F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36 </w:t>
            </w:r>
          </w:p>
        </w:tc>
        <w:tc>
          <w:tcPr>
            <w:tcW w:w="1034" w:type="dxa"/>
            <w:tcBorders>
              <w:top w:val="single" w:color="000000" w:sz="4" w:space="0"/>
              <w:left w:val="single" w:color="000000" w:sz="4" w:space="0"/>
              <w:bottom w:val="single" w:color="000000" w:sz="4" w:space="0"/>
              <w:right w:val="single" w:color="000000" w:sz="4" w:space="0"/>
            </w:tcBorders>
            <w:vAlign w:val="center"/>
          </w:tcPr>
          <w:p w14:paraId="3EBB917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粉条</w:t>
            </w:r>
          </w:p>
        </w:tc>
        <w:tc>
          <w:tcPr>
            <w:tcW w:w="1706" w:type="dxa"/>
            <w:tcBorders>
              <w:top w:val="single" w:color="000000" w:sz="4" w:space="0"/>
              <w:left w:val="single" w:color="000000" w:sz="4" w:space="0"/>
              <w:bottom w:val="single" w:color="000000" w:sz="4" w:space="0"/>
              <w:right w:val="single" w:color="000000" w:sz="4" w:space="0"/>
            </w:tcBorders>
            <w:vAlign w:val="center"/>
          </w:tcPr>
          <w:p w14:paraId="7410D8B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81050" cy="466725"/>
                  <wp:effectExtent l="0" t="0" r="11430" b="5715"/>
                  <wp:docPr id="169" name="图片 188" descr="IMG_2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88" descr="IMG_21039"/>
                          <pic:cNvPicPr>
                            <a:picLocks noChangeAspect="1"/>
                          </pic:cNvPicPr>
                        </pic:nvPicPr>
                        <pic:blipFill>
                          <a:blip r:embed="rId184"/>
                          <a:stretch>
                            <a:fillRect/>
                          </a:stretch>
                        </pic:blipFill>
                        <pic:spPr>
                          <a:xfrm>
                            <a:off x="0" y="0"/>
                            <a:ext cx="781050" cy="46672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52A9B42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79ECA33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43C38FF6">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包装要牢固、防潮、粉条细长，白净，丝条均匀在整齐。</w:t>
            </w:r>
          </w:p>
        </w:tc>
        <w:tc>
          <w:tcPr>
            <w:tcW w:w="958" w:type="dxa"/>
            <w:tcBorders>
              <w:top w:val="single" w:color="000000" w:sz="4" w:space="0"/>
              <w:left w:val="single" w:color="000000" w:sz="4" w:space="0"/>
              <w:bottom w:val="single" w:color="000000" w:sz="4" w:space="0"/>
              <w:right w:val="single" w:color="000000" w:sz="4" w:space="0"/>
            </w:tcBorders>
            <w:vAlign w:val="center"/>
          </w:tcPr>
          <w:p w14:paraId="442BC101">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60A8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3C78E13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37 </w:t>
            </w:r>
          </w:p>
        </w:tc>
        <w:tc>
          <w:tcPr>
            <w:tcW w:w="1034" w:type="dxa"/>
            <w:tcBorders>
              <w:top w:val="single" w:color="000000" w:sz="4" w:space="0"/>
              <w:left w:val="single" w:color="000000" w:sz="4" w:space="0"/>
              <w:bottom w:val="single" w:color="000000" w:sz="4" w:space="0"/>
              <w:right w:val="single" w:color="000000" w:sz="4" w:space="0"/>
            </w:tcBorders>
            <w:vAlign w:val="center"/>
          </w:tcPr>
          <w:p w14:paraId="3A011A0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干香菇</w:t>
            </w:r>
          </w:p>
        </w:tc>
        <w:tc>
          <w:tcPr>
            <w:tcW w:w="1706" w:type="dxa"/>
            <w:tcBorders>
              <w:top w:val="single" w:color="000000" w:sz="4" w:space="0"/>
              <w:left w:val="single" w:color="000000" w:sz="4" w:space="0"/>
              <w:bottom w:val="single" w:color="000000" w:sz="4" w:space="0"/>
              <w:right w:val="single" w:color="000000" w:sz="4" w:space="0"/>
            </w:tcBorders>
            <w:vAlign w:val="center"/>
          </w:tcPr>
          <w:p w14:paraId="119BA3D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14375" cy="428625"/>
                  <wp:effectExtent l="0" t="0" r="1905" b="13335"/>
                  <wp:docPr id="170" name="图片 189" descr="IMG_2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89" descr="IMG_21040"/>
                          <pic:cNvPicPr>
                            <a:picLocks noChangeAspect="1"/>
                          </pic:cNvPicPr>
                        </pic:nvPicPr>
                        <pic:blipFill>
                          <a:blip r:embed="rId185"/>
                          <a:stretch>
                            <a:fillRect/>
                          </a:stretch>
                        </pic:blipFill>
                        <pic:spPr>
                          <a:xfrm>
                            <a:off x="0" y="0"/>
                            <a:ext cx="714375" cy="42862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239BCE6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13D24EB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279D5272">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包装要牢固、无虫蛀，无霉烂，无杂质，具有该产品相应的色泽。</w:t>
            </w:r>
          </w:p>
        </w:tc>
        <w:tc>
          <w:tcPr>
            <w:tcW w:w="958" w:type="dxa"/>
            <w:tcBorders>
              <w:top w:val="single" w:color="000000" w:sz="4" w:space="0"/>
              <w:left w:val="single" w:color="000000" w:sz="4" w:space="0"/>
              <w:bottom w:val="single" w:color="000000" w:sz="4" w:space="0"/>
              <w:right w:val="single" w:color="000000" w:sz="4" w:space="0"/>
            </w:tcBorders>
            <w:vAlign w:val="center"/>
          </w:tcPr>
          <w:p w14:paraId="02842AF2">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4C5F3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5B1CF9C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38 </w:t>
            </w:r>
          </w:p>
        </w:tc>
        <w:tc>
          <w:tcPr>
            <w:tcW w:w="1034" w:type="dxa"/>
            <w:tcBorders>
              <w:top w:val="single" w:color="000000" w:sz="4" w:space="0"/>
              <w:left w:val="single" w:color="000000" w:sz="4" w:space="0"/>
              <w:bottom w:val="single" w:color="000000" w:sz="4" w:space="0"/>
              <w:right w:val="single" w:color="000000" w:sz="4" w:space="0"/>
            </w:tcBorders>
            <w:vAlign w:val="center"/>
          </w:tcPr>
          <w:p w14:paraId="7D34C84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白胡椒面</w:t>
            </w:r>
          </w:p>
        </w:tc>
        <w:tc>
          <w:tcPr>
            <w:tcW w:w="1706" w:type="dxa"/>
            <w:tcBorders>
              <w:top w:val="single" w:color="000000" w:sz="4" w:space="0"/>
              <w:left w:val="single" w:color="000000" w:sz="4" w:space="0"/>
              <w:bottom w:val="single" w:color="000000" w:sz="4" w:space="0"/>
              <w:right w:val="single" w:color="000000" w:sz="4" w:space="0"/>
            </w:tcBorders>
            <w:vAlign w:val="center"/>
          </w:tcPr>
          <w:p w14:paraId="68E1D0C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81050" cy="438150"/>
                  <wp:effectExtent l="0" t="0" r="11430" b="3810"/>
                  <wp:docPr id="171" name="图片 190" descr="IMG_2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90" descr="IMG_21041"/>
                          <pic:cNvPicPr>
                            <a:picLocks noChangeAspect="1"/>
                          </pic:cNvPicPr>
                        </pic:nvPicPr>
                        <pic:blipFill>
                          <a:blip r:embed="rId186"/>
                          <a:stretch>
                            <a:fillRect/>
                          </a:stretch>
                        </pic:blipFill>
                        <pic:spPr>
                          <a:xfrm>
                            <a:off x="0" y="0"/>
                            <a:ext cx="781050" cy="4381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7CACECE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11D1FA7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4434ED5E">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包装要牢固，颗粒均匀，干燥无杂质。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3527559A">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66CDD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0FAABE8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39 </w:t>
            </w:r>
          </w:p>
        </w:tc>
        <w:tc>
          <w:tcPr>
            <w:tcW w:w="1034" w:type="dxa"/>
            <w:tcBorders>
              <w:top w:val="single" w:color="000000" w:sz="4" w:space="0"/>
              <w:left w:val="single" w:color="000000" w:sz="4" w:space="0"/>
              <w:bottom w:val="single" w:color="000000" w:sz="4" w:space="0"/>
              <w:right w:val="single" w:color="000000" w:sz="4" w:space="0"/>
            </w:tcBorders>
            <w:vAlign w:val="center"/>
          </w:tcPr>
          <w:p w14:paraId="5E27966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红豆腐</w:t>
            </w:r>
          </w:p>
        </w:tc>
        <w:tc>
          <w:tcPr>
            <w:tcW w:w="1706" w:type="dxa"/>
            <w:tcBorders>
              <w:top w:val="single" w:color="000000" w:sz="4" w:space="0"/>
              <w:left w:val="single" w:color="000000" w:sz="4" w:space="0"/>
              <w:bottom w:val="single" w:color="000000" w:sz="4" w:space="0"/>
              <w:right w:val="single" w:color="000000" w:sz="4" w:space="0"/>
            </w:tcBorders>
            <w:vAlign w:val="center"/>
          </w:tcPr>
          <w:p w14:paraId="460CD2B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71525" cy="447675"/>
                  <wp:effectExtent l="0" t="0" r="5715" b="9525"/>
                  <wp:docPr id="172" name="图片 191" descr="IMG_2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91" descr="IMG_21042"/>
                          <pic:cNvPicPr>
                            <a:picLocks noChangeAspect="1"/>
                          </pic:cNvPicPr>
                        </pic:nvPicPr>
                        <pic:blipFill>
                          <a:blip r:embed="rId187"/>
                          <a:stretch>
                            <a:fillRect/>
                          </a:stretch>
                        </pic:blipFill>
                        <pic:spPr>
                          <a:xfrm>
                            <a:off x="0" y="0"/>
                            <a:ext cx="771525" cy="4476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1B0FECA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4456A10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5F7F8FF">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外包装无污物，无渗漏，胖听或鼓盖现象，无变质发霉现象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2D11FA7C">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16587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7BE100F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40 </w:t>
            </w:r>
          </w:p>
        </w:tc>
        <w:tc>
          <w:tcPr>
            <w:tcW w:w="1034" w:type="dxa"/>
            <w:tcBorders>
              <w:top w:val="single" w:color="000000" w:sz="4" w:space="0"/>
              <w:left w:val="single" w:color="000000" w:sz="4" w:space="0"/>
              <w:bottom w:val="single" w:color="000000" w:sz="4" w:space="0"/>
              <w:right w:val="single" w:color="000000" w:sz="4" w:space="0"/>
            </w:tcBorders>
            <w:vAlign w:val="center"/>
          </w:tcPr>
          <w:p w14:paraId="311258F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姜粉</w:t>
            </w:r>
          </w:p>
        </w:tc>
        <w:tc>
          <w:tcPr>
            <w:tcW w:w="1706" w:type="dxa"/>
            <w:tcBorders>
              <w:top w:val="single" w:color="000000" w:sz="4" w:space="0"/>
              <w:left w:val="single" w:color="000000" w:sz="4" w:space="0"/>
              <w:bottom w:val="single" w:color="000000" w:sz="4" w:space="0"/>
              <w:right w:val="single" w:color="000000" w:sz="4" w:space="0"/>
            </w:tcBorders>
            <w:vAlign w:val="center"/>
          </w:tcPr>
          <w:p w14:paraId="37513CD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42950" cy="447675"/>
                  <wp:effectExtent l="0" t="0" r="3810" b="9525"/>
                  <wp:docPr id="173" name="图片 192" descr="IMG_2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92" descr="IMG_21043"/>
                          <pic:cNvPicPr>
                            <a:picLocks noChangeAspect="1"/>
                          </pic:cNvPicPr>
                        </pic:nvPicPr>
                        <pic:blipFill>
                          <a:blip r:embed="rId188"/>
                          <a:stretch>
                            <a:fillRect/>
                          </a:stretch>
                        </pic:blipFill>
                        <pic:spPr>
                          <a:xfrm>
                            <a:off x="0" y="0"/>
                            <a:ext cx="742950" cy="4476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6356AF6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92" w:type="dxa"/>
            <w:tcBorders>
              <w:top w:val="single" w:color="000000" w:sz="4" w:space="0"/>
              <w:left w:val="single" w:color="000000" w:sz="4" w:space="0"/>
              <w:bottom w:val="single" w:color="000000" w:sz="4" w:space="0"/>
              <w:right w:val="single" w:color="000000" w:sz="4" w:space="0"/>
            </w:tcBorders>
            <w:vAlign w:val="center"/>
          </w:tcPr>
          <w:p w14:paraId="6D51FA5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0662D68E">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包装要牢固，色淡黄，颗粒均匀，手感滑爽，干燥无杂质。</w:t>
            </w:r>
          </w:p>
        </w:tc>
        <w:tc>
          <w:tcPr>
            <w:tcW w:w="958" w:type="dxa"/>
            <w:tcBorders>
              <w:top w:val="single" w:color="000000" w:sz="4" w:space="0"/>
              <w:left w:val="single" w:color="000000" w:sz="4" w:space="0"/>
              <w:bottom w:val="single" w:color="000000" w:sz="4" w:space="0"/>
              <w:right w:val="single" w:color="000000" w:sz="4" w:space="0"/>
            </w:tcBorders>
            <w:vAlign w:val="center"/>
          </w:tcPr>
          <w:p w14:paraId="1D94BEF7">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3C18E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1ED5422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41 </w:t>
            </w:r>
          </w:p>
        </w:tc>
        <w:tc>
          <w:tcPr>
            <w:tcW w:w="1034" w:type="dxa"/>
            <w:tcBorders>
              <w:top w:val="single" w:color="000000" w:sz="4" w:space="0"/>
              <w:left w:val="single" w:color="000000" w:sz="4" w:space="0"/>
              <w:bottom w:val="single" w:color="000000" w:sz="4" w:space="0"/>
              <w:right w:val="single" w:color="000000" w:sz="4" w:space="0"/>
            </w:tcBorders>
            <w:vAlign w:val="center"/>
          </w:tcPr>
          <w:p w14:paraId="2182C83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辣鲜露</w:t>
            </w:r>
          </w:p>
        </w:tc>
        <w:tc>
          <w:tcPr>
            <w:tcW w:w="1706" w:type="dxa"/>
            <w:tcBorders>
              <w:top w:val="single" w:color="000000" w:sz="4" w:space="0"/>
              <w:left w:val="single" w:color="000000" w:sz="4" w:space="0"/>
              <w:bottom w:val="single" w:color="000000" w:sz="4" w:space="0"/>
              <w:right w:val="single" w:color="000000" w:sz="4" w:space="0"/>
            </w:tcBorders>
            <w:vAlign w:val="center"/>
          </w:tcPr>
          <w:p w14:paraId="08024A3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76275" cy="457200"/>
                  <wp:effectExtent l="0" t="0" r="9525" b="0"/>
                  <wp:docPr id="174" name="图片 193" descr="IMG_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93" descr="IMG_21044"/>
                          <pic:cNvPicPr>
                            <a:picLocks noChangeAspect="1"/>
                          </pic:cNvPicPr>
                        </pic:nvPicPr>
                        <pic:blipFill>
                          <a:blip r:embed="rId189"/>
                          <a:stretch>
                            <a:fillRect/>
                          </a:stretch>
                        </pic:blipFill>
                        <pic:spPr>
                          <a:xfrm>
                            <a:off x="0" y="0"/>
                            <a:ext cx="676275" cy="4572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62B80E9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0D1380C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A092053">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外包装无污物，无渗漏，胖听或鼓盖现象，无变质发霉现象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5C4B8B9E">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3AF02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37D8E93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42 </w:t>
            </w:r>
          </w:p>
        </w:tc>
        <w:tc>
          <w:tcPr>
            <w:tcW w:w="1034" w:type="dxa"/>
            <w:tcBorders>
              <w:top w:val="single" w:color="000000" w:sz="4" w:space="0"/>
              <w:left w:val="single" w:color="000000" w:sz="4" w:space="0"/>
              <w:bottom w:val="single" w:color="000000" w:sz="4" w:space="0"/>
              <w:right w:val="single" w:color="000000" w:sz="4" w:space="0"/>
            </w:tcBorders>
            <w:vAlign w:val="center"/>
          </w:tcPr>
          <w:p w14:paraId="5FC87B3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耗油</w:t>
            </w:r>
          </w:p>
        </w:tc>
        <w:tc>
          <w:tcPr>
            <w:tcW w:w="1706" w:type="dxa"/>
            <w:tcBorders>
              <w:top w:val="single" w:color="000000" w:sz="4" w:space="0"/>
              <w:left w:val="single" w:color="000000" w:sz="4" w:space="0"/>
              <w:bottom w:val="single" w:color="000000" w:sz="4" w:space="0"/>
              <w:right w:val="single" w:color="000000" w:sz="4" w:space="0"/>
            </w:tcBorders>
            <w:vAlign w:val="center"/>
          </w:tcPr>
          <w:p w14:paraId="30CDF85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04850" cy="428625"/>
                  <wp:effectExtent l="0" t="0" r="11430" b="13335"/>
                  <wp:docPr id="175" name="图片 194" descr="IMG_2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94" descr="IMG_21045"/>
                          <pic:cNvPicPr>
                            <a:picLocks noChangeAspect="1"/>
                          </pic:cNvPicPr>
                        </pic:nvPicPr>
                        <pic:blipFill>
                          <a:blip r:embed="rId190"/>
                          <a:stretch>
                            <a:fillRect/>
                          </a:stretch>
                        </pic:blipFill>
                        <pic:spPr>
                          <a:xfrm>
                            <a:off x="0" y="0"/>
                            <a:ext cx="704850" cy="42862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4D03102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3BD3A9D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533F4336">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红褐至棕褐色，有一定光泽，稀糊状，液体，无渣粒。</w:t>
            </w:r>
          </w:p>
        </w:tc>
        <w:tc>
          <w:tcPr>
            <w:tcW w:w="958" w:type="dxa"/>
            <w:tcBorders>
              <w:top w:val="single" w:color="000000" w:sz="4" w:space="0"/>
              <w:left w:val="single" w:color="000000" w:sz="4" w:space="0"/>
              <w:bottom w:val="single" w:color="000000" w:sz="4" w:space="0"/>
              <w:right w:val="single" w:color="000000" w:sz="4" w:space="0"/>
            </w:tcBorders>
            <w:vAlign w:val="center"/>
          </w:tcPr>
          <w:p w14:paraId="7D1EEBE2">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E11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7077CEC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43 </w:t>
            </w:r>
          </w:p>
        </w:tc>
        <w:tc>
          <w:tcPr>
            <w:tcW w:w="1034" w:type="dxa"/>
            <w:tcBorders>
              <w:top w:val="single" w:color="000000" w:sz="4" w:space="0"/>
              <w:left w:val="single" w:color="000000" w:sz="4" w:space="0"/>
              <w:bottom w:val="single" w:color="000000" w:sz="4" w:space="0"/>
              <w:right w:val="single" w:color="000000" w:sz="4" w:space="0"/>
            </w:tcBorders>
            <w:vAlign w:val="center"/>
          </w:tcPr>
          <w:p w14:paraId="7EAFC14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丁香</w:t>
            </w:r>
          </w:p>
        </w:tc>
        <w:tc>
          <w:tcPr>
            <w:tcW w:w="1706" w:type="dxa"/>
            <w:tcBorders>
              <w:top w:val="single" w:color="000000" w:sz="4" w:space="0"/>
              <w:left w:val="single" w:color="000000" w:sz="4" w:space="0"/>
              <w:bottom w:val="single" w:color="000000" w:sz="4" w:space="0"/>
              <w:right w:val="single" w:color="000000" w:sz="4" w:space="0"/>
            </w:tcBorders>
            <w:vAlign w:val="center"/>
          </w:tcPr>
          <w:p w14:paraId="2F4F246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85800" cy="419100"/>
                  <wp:effectExtent l="0" t="0" r="0" b="7620"/>
                  <wp:docPr id="176" name="图片 195" descr="IMG_2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95" descr="IMG_21046"/>
                          <pic:cNvPicPr>
                            <a:picLocks noChangeAspect="1"/>
                          </pic:cNvPicPr>
                        </pic:nvPicPr>
                        <pic:blipFill>
                          <a:blip r:embed="rId191"/>
                          <a:stretch>
                            <a:fillRect/>
                          </a:stretch>
                        </pic:blipFill>
                        <pic:spPr>
                          <a:xfrm>
                            <a:off x="0" y="0"/>
                            <a:ext cx="685800" cy="4191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7FEB06F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109708A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4B0D7F68">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红棕色或棕褐色，上部有四枚三角状萼片，十字状分开，质坚实，富油性，气芳香，味辛辣。</w:t>
            </w:r>
          </w:p>
        </w:tc>
        <w:tc>
          <w:tcPr>
            <w:tcW w:w="958" w:type="dxa"/>
            <w:tcBorders>
              <w:top w:val="single" w:color="000000" w:sz="4" w:space="0"/>
              <w:left w:val="single" w:color="000000" w:sz="4" w:space="0"/>
              <w:bottom w:val="single" w:color="000000" w:sz="4" w:space="0"/>
              <w:right w:val="single" w:color="000000" w:sz="4" w:space="0"/>
            </w:tcBorders>
            <w:vAlign w:val="center"/>
          </w:tcPr>
          <w:p w14:paraId="517F04BE">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00EA7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0D7A6E8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44 </w:t>
            </w:r>
          </w:p>
        </w:tc>
        <w:tc>
          <w:tcPr>
            <w:tcW w:w="1034" w:type="dxa"/>
            <w:tcBorders>
              <w:top w:val="single" w:color="000000" w:sz="4" w:space="0"/>
              <w:left w:val="single" w:color="000000" w:sz="4" w:space="0"/>
              <w:bottom w:val="single" w:color="000000" w:sz="4" w:space="0"/>
              <w:right w:val="single" w:color="000000" w:sz="4" w:space="0"/>
            </w:tcBorders>
            <w:vAlign w:val="center"/>
          </w:tcPr>
          <w:p w14:paraId="24BA33A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豆豉</w:t>
            </w:r>
          </w:p>
        </w:tc>
        <w:tc>
          <w:tcPr>
            <w:tcW w:w="1706" w:type="dxa"/>
            <w:tcBorders>
              <w:top w:val="single" w:color="000000" w:sz="4" w:space="0"/>
              <w:left w:val="single" w:color="000000" w:sz="4" w:space="0"/>
              <w:bottom w:val="single" w:color="000000" w:sz="4" w:space="0"/>
              <w:right w:val="single" w:color="000000" w:sz="4" w:space="0"/>
            </w:tcBorders>
            <w:vAlign w:val="center"/>
          </w:tcPr>
          <w:p w14:paraId="22E07CB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33425" cy="447675"/>
                  <wp:effectExtent l="0" t="0" r="13335" b="9525"/>
                  <wp:docPr id="177" name="图片 196" descr="IMG_2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96" descr="IMG_21047"/>
                          <pic:cNvPicPr>
                            <a:picLocks noChangeAspect="1"/>
                          </pic:cNvPicPr>
                        </pic:nvPicPr>
                        <pic:blipFill>
                          <a:blip r:embed="rId192"/>
                          <a:stretch>
                            <a:fillRect/>
                          </a:stretch>
                        </pic:blipFill>
                        <pic:spPr>
                          <a:xfrm>
                            <a:off x="0" y="0"/>
                            <a:ext cx="733425" cy="4476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422E58B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92" w:type="dxa"/>
            <w:tcBorders>
              <w:top w:val="single" w:color="000000" w:sz="4" w:space="0"/>
              <w:left w:val="single" w:color="000000" w:sz="4" w:space="0"/>
              <w:bottom w:val="single" w:color="000000" w:sz="4" w:space="0"/>
              <w:right w:val="single" w:color="000000" w:sz="4" w:space="0"/>
            </w:tcBorders>
            <w:vAlign w:val="center"/>
          </w:tcPr>
          <w:p w14:paraId="58CC563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8D3B6A9">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外包装无污物，无渗漏，胖听或鼓盖现象，无变质发霉现象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1356BAB1">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89C4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5305D90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45 </w:t>
            </w:r>
          </w:p>
        </w:tc>
        <w:tc>
          <w:tcPr>
            <w:tcW w:w="1034" w:type="dxa"/>
            <w:tcBorders>
              <w:top w:val="single" w:color="000000" w:sz="4" w:space="0"/>
              <w:left w:val="single" w:color="000000" w:sz="4" w:space="0"/>
              <w:bottom w:val="single" w:color="000000" w:sz="4" w:space="0"/>
              <w:right w:val="single" w:color="000000" w:sz="4" w:space="0"/>
            </w:tcBorders>
            <w:vAlign w:val="center"/>
          </w:tcPr>
          <w:p w14:paraId="3F503F6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老干妈</w:t>
            </w:r>
          </w:p>
        </w:tc>
        <w:tc>
          <w:tcPr>
            <w:tcW w:w="1706" w:type="dxa"/>
            <w:tcBorders>
              <w:top w:val="single" w:color="000000" w:sz="4" w:space="0"/>
              <w:left w:val="single" w:color="000000" w:sz="4" w:space="0"/>
              <w:bottom w:val="single" w:color="000000" w:sz="4" w:space="0"/>
              <w:right w:val="single" w:color="000000" w:sz="4" w:space="0"/>
            </w:tcBorders>
            <w:vAlign w:val="center"/>
          </w:tcPr>
          <w:p w14:paraId="64B7117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62000" cy="438150"/>
                  <wp:effectExtent l="0" t="0" r="0" b="3810"/>
                  <wp:docPr id="178" name="图片 197" descr="IMG_2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97" descr="IMG_21048"/>
                          <pic:cNvPicPr>
                            <a:picLocks noChangeAspect="1"/>
                          </pic:cNvPicPr>
                        </pic:nvPicPr>
                        <pic:blipFill>
                          <a:blip r:embed="rId193"/>
                          <a:stretch>
                            <a:fillRect/>
                          </a:stretch>
                        </pic:blipFill>
                        <pic:spPr>
                          <a:xfrm>
                            <a:off x="0" y="0"/>
                            <a:ext cx="762000" cy="4381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39F7756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41D6372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9C7C22F">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外包装无污物，无渗漏，胖听或鼓盖现象，无变质发霉现象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049C93E0">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3ACF4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39CA77D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46 </w:t>
            </w:r>
          </w:p>
        </w:tc>
        <w:tc>
          <w:tcPr>
            <w:tcW w:w="1034" w:type="dxa"/>
            <w:tcBorders>
              <w:top w:val="single" w:color="000000" w:sz="4" w:space="0"/>
              <w:left w:val="single" w:color="000000" w:sz="4" w:space="0"/>
              <w:bottom w:val="single" w:color="000000" w:sz="4" w:space="0"/>
              <w:right w:val="single" w:color="000000" w:sz="4" w:space="0"/>
            </w:tcBorders>
            <w:vAlign w:val="center"/>
          </w:tcPr>
          <w:p w14:paraId="51DF51F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芝麻酱</w:t>
            </w:r>
          </w:p>
        </w:tc>
        <w:tc>
          <w:tcPr>
            <w:tcW w:w="1706" w:type="dxa"/>
            <w:tcBorders>
              <w:top w:val="single" w:color="000000" w:sz="4" w:space="0"/>
              <w:left w:val="single" w:color="000000" w:sz="4" w:space="0"/>
              <w:bottom w:val="single" w:color="000000" w:sz="4" w:space="0"/>
              <w:right w:val="single" w:color="000000" w:sz="4" w:space="0"/>
            </w:tcBorders>
            <w:vAlign w:val="center"/>
          </w:tcPr>
          <w:p w14:paraId="247E4A6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62000" cy="438150"/>
                  <wp:effectExtent l="0" t="0" r="0" b="3810"/>
                  <wp:docPr id="179" name="图片 198" descr="IMG_2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98" descr="IMG_21049"/>
                          <pic:cNvPicPr>
                            <a:picLocks noChangeAspect="1"/>
                          </pic:cNvPicPr>
                        </pic:nvPicPr>
                        <pic:blipFill>
                          <a:blip r:embed="rId194"/>
                          <a:stretch>
                            <a:fillRect/>
                          </a:stretch>
                        </pic:blipFill>
                        <pic:spPr>
                          <a:xfrm>
                            <a:off x="0" y="0"/>
                            <a:ext cx="762000" cy="4381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724C10B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4D5B182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0E92C7D2">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外包装无污物，无渗漏，胖听或鼓盖现象，无变质发霉现象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2C709372">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6BCE6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78FA98A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47 </w:t>
            </w:r>
          </w:p>
        </w:tc>
        <w:tc>
          <w:tcPr>
            <w:tcW w:w="1034" w:type="dxa"/>
            <w:tcBorders>
              <w:top w:val="single" w:color="000000" w:sz="4" w:space="0"/>
              <w:left w:val="single" w:color="000000" w:sz="4" w:space="0"/>
              <w:bottom w:val="single" w:color="000000" w:sz="4" w:space="0"/>
              <w:right w:val="single" w:color="000000" w:sz="4" w:space="0"/>
            </w:tcBorders>
            <w:vAlign w:val="center"/>
          </w:tcPr>
          <w:p w14:paraId="773E175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博湖辣酱</w:t>
            </w:r>
          </w:p>
        </w:tc>
        <w:tc>
          <w:tcPr>
            <w:tcW w:w="1706" w:type="dxa"/>
            <w:tcBorders>
              <w:top w:val="single" w:color="000000" w:sz="4" w:space="0"/>
              <w:left w:val="single" w:color="000000" w:sz="4" w:space="0"/>
              <w:bottom w:val="single" w:color="000000" w:sz="4" w:space="0"/>
              <w:right w:val="single" w:color="000000" w:sz="4" w:space="0"/>
            </w:tcBorders>
            <w:vAlign w:val="center"/>
          </w:tcPr>
          <w:p w14:paraId="44B07BC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33425" cy="457200"/>
                  <wp:effectExtent l="0" t="0" r="13335" b="0"/>
                  <wp:docPr id="180" name="图片 199" descr="IMG_2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99" descr="IMG_21050"/>
                          <pic:cNvPicPr>
                            <a:picLocks noChangeAspect="1"/>
                          </pic:cNvPicPr>
                        </pic:nvPicPr>
                        <pic:blipFill>
                          <a:blip r:embed="rId195"/>
                          <a:stretch>
                            <a:fillRect/>
                          </a:stretch>
                        </pic:blipFill>
                        <pic:spPr>
                          <a:xfrm>
                            <a:off x="0" y="0"/>
                            <a:ext cx="733425" cy="4572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4FA5AFF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7D284D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06183832">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外包装无污物，无渗漏，胖听或鼓盖现象，无变质发霉现象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43DD9042">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047B4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45703AF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48 </w:t>
            </w:r>
          </w:p>
        </w:tc>
        <w:tc>
          <w:tcPr>
            <w:tcW w:w="1034" w:type="dxa"/>
            <w:tcBorders>
              <w:top w:val="single" w:color="000000" w:sz="4" w:space="0"/>
              <w:left w:val="single" w:color="000000" w:sz="4" w:space="0"/>
              <w:bottom w:val="single" w:color="000000" w:sz="4" w:space="0"/>
              <w:right w:val="single" w:color="000000" w:sz="4" w:space="0"/>
            </w:tcBorders>
            <w:vAlign w:val="center"/>
          </w:tcPr>
          <w:p w14:paraId="6DC5DC03">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麻辣香锅料</w:t>
            </w:r>
          </w:p>
        </w:tc>
        <w:tc>
          <w:tcPr>
            <w:tcW w:w="1706" w:type="dxa"/>
            <w:tcBorders>
              <w:top w:val="single" w:color="000000" w:sz="4" w:space="0"/>
              <w:left w:val="single" w:color="000000" w:sz="4" w:space="0"/>
              <w:bottom w:val="single" w:color="000000" w:sz="4" w:space="0"/>
              <w:right w:val="single" w:color="000000" w:sz="4" w:space="0"/>
            </w:tcBorders>
            <w:vAlign w:val="center"/>
          </w:tcPr>
          <w:p w14:paraId="2A27585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33425" cy="438150"/>
                  <wp:effectExtent l="0" t="0" r="13335" b="3810"/>
                  <wp:docPr id="181" name="图片 200" descr="IMG_2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00" descr="IMG_21051"/>
                          <pic:cNvPicPr>
                            <a:picLocks noChangeAspect="1"/>
                          </pic:cNvPicPr>
                        </pic:nvPicPr>
                        <pic:blipFill>
                          <a:blip r:embed="rId196"/>
                          <a:stretch>
                            <a:fillRect/>
                          </a:stretch>
                        </pic:blipFill>
                        <pic:spPr>
                          <a:xfrm>
                            <a:off x="0" y="0"/>
                            <a:ext cx="733425" cy="4381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3DD83D0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3EFA921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3CB8998E">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料包包装牢固、防潮、整洁，无漏气、无破损、胀气等现象。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213D9840">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62705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504E742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49 </w:t>
            </w:r>
          </w:p>
        </w:tc>
        <w:tc>
          <w:tcPr>
            <w:tcW w:w="1034" w:type="dxa"/>
            <w:tcBorders>
              <w:top w:val="single" w:color="000000" w:sz="4" w:space="0"/>
              <w:left w:val="single" w:color="000000" w:sz="4" w:space="0"/>
              <w:bottom w:val="single" w:color="000000" w:sz="4" w:space="0"/>
              <w:right w:val="single" w:color="000000" w:sz="4" w:space="0"/>
            </w:tcBorders>
            <w:vAlign w:val="center"/>
          </w:tcPr>
          <w:p w14:paraId="11A49FF6">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秋霞火锅料</w:t>
            </w:r>
          </w:p>
        </w:tc>
        <w:tc>
          <w:tcPr>
            <w:tcW w:w="1706" w:type="dxa"/>
            <w:tcBorders>
              <w:top w:val="single" w:color="000000" w:sz="4" w:space="0"/>
              <w:left w:val="single" w:color="000000" w:sz="4" w:space="0"/>
              <w:bottom w:val="single" w:color="000000" w:sz="4" w:space="0"/>
              <w:right w:val="single" w:color="000000" w:sz="4" w:space="0"/>
            </w:tcBorders>
            <w:vAlign w:val="center"/>
          </w:tcPr>
          <w:p w14:paraId="301D046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62000" cy="409575"/>
                  <wp:effectExtent l="0" t="0" r="0" b="1905"/>
                  <wp:docPr id="182" name="图片 201" descr="IMG_2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01" descr="IMG_21052"/>
                          <pic:cNvPicPr>
                            <a:picLocks noChangeAspect="1"/>
                          </pic:cNvPicPr>
                        </pic:nvPicPr>
                        <pic:blipFill>
                          <a:blip r:embed="rId197"/>
                          <a:stretch>
                            <a:fillRect/>
                          </a:stretch>
                        </pic:blipFill>
                        <pic:spPr>
                          <a:xfrm>
                            <a:off x="0" y="0"/>
                            <a:ext cx="762000" cy="4095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6C49BFD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00D9249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5A10769F">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料包包装牢固、防潮、整洁，无漏气、无破损、胀气等现象。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5AF960E0">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2F570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63C0DFE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50 </w:t>
            </w:r>
          </w:p>
        </w:tc>
        <w:tc>
          <w:tcPr>
            <w:tcW w:w="1034" w:type="dxa"/>
            <w:tcBorders>
              <w:top w:val="single" w:color="000000" w:sz="4" w:space="0"/>
              <w:left w:val="single" w:color="000000" w:sz="4" w:space="0"/>
              <w:bottom w:val="single" w:color="000000" w:sz="4" w:space="0"/>
              <w:right w:val="single" w:color="000000" w:sz="4" w:space="0"/>
            </w:tcBorders>
            <w:vAlign w:val="center"/>
          </w:tcPr>
          <w:p w14:paraId="01B662B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雪莲辣椒丝</w:t>
            </w:r>
          </w:p>
        </w:tc>
        <w:tc>
          <w:tcPr>
            <w:tcW w:w="1706" w:type="dxa"/>
            <w:tcBorders>
              <w:top w:val="single" w:color="000000" w:sz="4" w:space="0"/>
              <w:left w:val="single" w:color="000000" w:sz="4" w:space="0"/>
              <w:bottom w:val="single" w:color="000000" w:sz="4" w:space="0"/>
              <w:right w:val="single" w:color="000000" w:sz="4" w:space="0"/>
            </w:tcBorders>
            <w:vAlign w:val="center"/>
          </w:tcPr>
          <w:p w14:paraId="69138BB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71525" cy="447675"/>
                  <wp:effectExtent l="0" t="0" r="5715" b="9525"/>
                  <wp:docPr id="183" name="图片 202" descr="IMG_2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02" descr="IMG_21053"/>
                          <pic:cNvPicPr>
                            <a:picLocks noChangeAspect="1"/>
                          </pic:cNvPicPr>
                        </pic:nvPicPr>
                        <pic:blipFill>
                          <a:blip r:embed="rId198"/>
                          <a:stretch>
                            <a:fillRect/>
                          </a:stretch>
                        </pic:blipFill>
                        <pic:spPr>
                          <a:xfrm>
                            <a:off x="0" y="0"/>
                            <a:ext cx="771525" cy="4476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03753DE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9D24F2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0210B58A">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外包装无污物，无渗漏，胖听或鼓盖现象，无变质发霉现象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04794017">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D74F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1514C4A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51 </w:t>
            </w:r>
          </w:p>
        </w:tc>
        <w:tc>
          <w:tcPr>
            <w:tcW w:w="1034" w:type="dxa"/>
            <w:tcBorders>
              <w:top w:val="single" w:color="000000" w:sz="4" w:space="0"/>
              <w:left w:val="single" w:color="000000" w:sz="4" w:space="0"/>
              <w:bottom w:val="single" w:color="000000" w:sz="4" w:space="0"/>
              <w:right w:val="single" w:color="000000" w:sz="4" w:space="0"/>
            </w:tcBorders>
            <w:vAlign w:val="center"/>
          </w:tcPr>
          <w:p w14:paraId="593D940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油辣子</w:t>
            </w:r>
          </w:p>
        </w:tc>
        <w:tc>
          <w:tcPr>
            <w:tcW w:w="1706" w:type="dxa"/>
            <w:tcBorders>
              <w:top w:val="single" w:color="000000" w:sz="4" w:space="0"/>
              <w:left w:val="single" w:color="000000" w:sz="4" w:space="0"/>
              <w:bottom w:val="single" w:color="000000" w:sz="4" w:space="0"/>
              <w:right w:val="single" w:color="000000" w:sz="4" w:space="0"/>
            </w:tcBorders>
            <w:vAlign w:val="center"/>
          </w:tcPr>
          <w:p w14:paraId="111AEF08">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23900" cy="476250"/>
                  <wp:effectExtent l="0" t="0" r="7620" b="11430"/>
                  <wp:docPr id="184" name="图片 203" descr="IMG_2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03" descr="IMG_21054"/>
                          <pic:cNvPicPr>
                            <a:picLocks noChangeAspect="1"/>
                          </pic:cNvPicPr>
                        </pic:nvPicPr>
                        <pic:blipFill>
                          <a:blip r:embed="rId199"/>
                          <a:stretch>
                            <a:fillRect/>
                          </a:stretch>
                        </pic:blipFill>
                        <pic:spPr>
                          <a:xfrm>
                            <a:off x="0" y="0"/>
                            <a:ext cx="723900" cy="4762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5CD983A2">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D65B6B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77CA6DCA">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外包装无污物，无渗漏，胖听或鼓盖现象，无变质发霉现象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6B0D87AC">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4914D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3C71C12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52 </w:t>
            </w:r>
          </w:p>
        </w:tc>
        <w:tc>
          <w:tcPr>
            <w:tcW w:w="1034" w:type="dxa"/>
            <w:tcBorders>
              <w:top w:val="single" w:color="000000" w:sz="4" w:space="0"/>
              <w:left w:val="single" w:color="000000" w:sz="4" w:space="0"/>
              <w:bottom w:val="single" w:color="000000" w:sz="4" w:space="0"/>
              <w:right w:val="single" w:color="000000" w:sz="4" w:space="0"/>
            </w:tcBorders>
            <w:vAlign w:val="center"/>
          </w:tcPr>
          <w:p w14:paraId="402E2715">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糖蒜</w:t>
            </w:r>
          </w:p>
        </w:tc>
        <w:tc>
          <w:tcPr>
            <w:tcW w:w="1706" w:type="dxa"/>
            <w:tcBorders>
              <w:top w:val="single" w:color="000000" w:sz="4" w:space="0"/>
              <w:left w:val="single" w:color="000000" w:sz="4" w:space="0"/>
              <w:bottom w:val="single" w:color="000000" w:sz="4" w:space="0"/>
              <w:right w:val="single" w:color="000000" w:sz="4" w:space="0"/>
            </w:tcBorders>
            <w:vAlign w:val="center"/>
          </w:tcPr>
          <w:p w14:paraId="7986A4C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33425" cy="466725"/>
                  <wp:effectExtent l="0" t="0" r="13335" b="5715"/>
                  <wp:docPr id="185" name="图片 204" descr="IMG_2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04" descr="IMG_21055"/>
                          <pic:cNvPicPr>
                            <a:picLocks noChangeAspect="1"/>
                          </pic:cNvPicPr>
                        </pic:nvPicPr>
                        <pic:blipFill>
                          <a:blip r:embed="rId200"/>
                          <a:stretch>
                            <a:fillRect/>
                          </a:stretch>
                        </pic:blipFill>
                        <pic:spPr>
                          <a:xfrm>
                            <a:off x="0" y="0"/>
                            <a:ext cx="733425" cy="46672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4031CF2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散装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93CF1C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6499FA74">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包装要牢固、防潮、整洁，无漏气、无破损、无腐败变质无腐败变质现象。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0CE0E797">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76B06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20AF1C0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53 </w:t>
            </w:r>
          </w:p>
        </w:tc>
        <w:tc>
          <w:tcPr>
            <w:tcW w:w="1034" w:type="dxa"/>
            <w:tcBorders>
              <w:top w:val="single" w:color="000000" w:sz="4" w:space="0"/>
              <w:left w:val="single" w:color="000000" w:sz="4" w:space="0"/>
              <w:bottom w:val="single" w:color="000000" w:sz="4" w:space="0"/>
              <w:right w:val="single" w:color="000000" w:sz="4" w:space="0"/>
            </w:tcBorders>
            <w:vAlign w:val="center"/>
          </w:tcPr>
          <w:p w14:paraId="3FF4453F">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桶泡椒</w:t>
            </w:r>
          </w:p>
        </w:tc>
        <w:tc>
          <w:tcPr>
            <w:tcW w:w="1706" w:type="dxa"/>
            <w:tcBorders>
              <w:top w:val="single" w:color="000000" w:sz="4" w:space="0"/>
              <w:left w:val="single" w:color="000000" w:sz="4" w:space="0"/>
              <w:bottom w:val="single" w:color="000000" w:sz="4" w:space="0"/>
              <w:right w:val="single" w:color="000000" w:sz="4" w:space="0"/>
            </w:tcBorders>
            <w:vAlign w:val="center"/>
          </w:tcPr>
          <w:p w14:paraId="221F01C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04850" cy="419100"/>
                  <wp:effectExtent l="0" t="0" r="11430" b="7620"/>
                  <wp:docPr id="186" name="图片 205" descr="IMG_2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05" descr="IMG_21056"/>
                          <pic:cNvPicPr>
                            <a:picLocks noChangeAspect="1"/>
                          </pic:cNvPicPr>
                        </pic:nvPicPr>
                        <pic:blipFill>
                          <a:blip r:embed="rId201"/>
                          <a:stretch>
                            <a:fillRect/>
                          </a:stretch>
                        </pic:blipFill>
                        <pic:spPr>
                          <a:xfrm>
                            <a:off x="0" y="0"/>
                            <a:ext cx="704850" cy="4191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498E89D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桶装</w:t>
            </w:r>
          </w:p>
        </w:tc>
        <w:tc>
          <w:tcPr>
            <w:tcW w:w="592" w:type="dxa"/>
            <w:tcBorders>
              <w:top w:val="single" w:color="000000" w:sz="4" w:space="0"/>
              <w:left w:val="single" w:color="000000" w:sz="4" w:space="0"/>
              <w:bottom w:val="single" w:color="000000" w:sz="4" w:space="0"/>
              <w:right w:val="single" w:color="000000" w:sz="4" w:space="0"/>
            </w:tcBorders>
            <w:vAlign w:val="center"/>
          </w:tcPr>
          <w:p w14:paraId="67E3133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5606AF97">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包装要牢固、防潮、整洁，无漏气、无破损、无腐败变质现象。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235607D0">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51AE6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05F3010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54 </w:t>
            </w:r>
          </w:p>
        </w:tc>
        <w:tc>
          <w:tcPr>
            <w:tcW w:w="1034" w:type="dxa"/>
            <w:tcBorders>
              <w:top w:val="single" w:color="000000" w:sz="4" w:space="0"/>
              <w:left w:val="single" w:color="000000" w:sz="4" w:space="0"/>
              <w:bottom w:val="single" w:color="000000" w:sz="4" w:space="0"/>
              <w:right w:val="single" w:color="000000" w:sz="4" w:space="0"/>
            </w:tcBorders>
            <w:vAlign w:val="center"/>
          </w:tcPr>
          <w:p w14:paraId="608F48D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酸菜</w:t>
            </w:r>
          </w:p>
        </w:tc>
        <w:tc>
          <w:tcPr>
            <w:tcW w:w="1706" w:type="dxa"/>
            <w:tcBorders>
              <w:top w:val="single" w:color="000000" w:sz="4" w:space="0"/>
              <w:left w:val="single" w:color="000000" w:sz="4" w:space="0"/>
              <w:bottom w:val="single" w:color="000000" w:sz="4" w:space="0"/>
              <w:right w:val="single" w:color="000000" w:sz="4" w:space="0"/>
            </w:tcBorders>
            <w:vAlign w:val="center"/>
          </w:tcPr>
          <w:p w14:paraId="1BE2E1F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85800" cy="400050"/>
                  <wp:effectExtent l="0" t="0" r="0" b="11430"/>
                  <wp:docPr id="187" name="图片 206" descr="IMG_2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06" descr="IMG_21057"/>
                          <pic:cNvPicPr>
                            <a:picLocks noChangeAspect="1"/>
                          </pic:cNvPicPr>
                        </pic:nvPicPr>
                        <pic:blipFill>
                          <a:blip r:embed="rId202"/>
                          <a:stretch>
                            <a:fillRect/>
                          </a:stretch>
                        </pic:blipFill>
                        <pic:spPr>
                          <a:xfrm>
                            <a:off x="0" y="0"/>
                            <a:ext cx="685800" cy="40005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45D73D07">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64F4E57E">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6DF052F3">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包装要牢固、防潮、整洁，无漏气、无破损、无腐败变质现象。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402A5AE7">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18031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64C0E15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55 </w:t>
            </w:r>
          </w:p>
        </w:tc>
        <w:tc>
          <w:tcPr>
            <w:tcW w:w="1034" w:type="dxa"/>
            <w:tcBorders>
              <w:top w:val="single" w:color="000000" w:sz="4" w:space="0"/>
              <w:left w:val="single" w:color="000000" w:sz="4" w:space="0"/>
              <w:bottom w:val="single" w:color="000000" w:sz="4" w:space="0"/>
              <w:right w:val="single" w:color="000000" w:sz="4" w:space="0"/>
            </w:tcBorders>
            <w:vAlign w:val="center"/>
          </w:tcPr>
          <w:p w14:paraId="7DC13641">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榨菜</w:t>
            </w:r>
          </w:p>
        </w:tc>
        <w:tc>
          <w:tcPr>
            <w:tcW w:w="1706" w:type="dxa"/>
            <w:tcBorders>
              <w:top w:val="single" w:color="000000" w:sz="4" w:space="0"/>
              <w:left w:val="single" w:color="000000" w:sz="4" w:space="0"/>
              <w:bottom w:val="single" w:color="000000" w:sz="4" w:space="0"/>
              <w:right w:val="single" w:color="000000" w:sz="4" w:space="0"/>
            </w:tcBorders>
            <w:vAlign w:val="center"/>
          </w:tcPr>
          <w:p w14:paraId="6112A99B">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666750" cy="457200"/>
                  <wp:effectExtent l="0" t="0" r="3810" b="0"/>
                  <wp:docPr id="188" name="图片 207" descr="IMG_2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07" descr="IMG_21058"/>
                          <pic:cNvPicPr>
                            <a:picLocks noChangeAspect="1"/>
                          </pic:cNvPicPr>
                        </pic:nvPicPr>
                        <pic:blipFill>
                          <a:blip r:embed="rId203"/>
                          <a:stretch>
                            <a:fillRect/>
                          </a:stretch>
                        </pic:blipFill>
                        <pic:spPr>
                          <a:xfrm>
                            <a:off x="0" y="0"/>
                            <a:ext cx="666750" cy="457200"/>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191F992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8B99280">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1A2CA13B">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包装要牢固、防潮、整洁，无漏气、无破损、无腐败变质现象。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651A0034">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r w14:paraId="1FB26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95" w:type="dxa"/>
            <w:tcBorders>
              <w:top w:val="single" w:color="000000" w:sz="4" w:space="0"/>
              <w:left w:val="single" w:color="000000" w:sz="4" w:space="0"/>
              <w:bottom w:val="single" w:color="000000" w:sz="4" w:space="0"/>
              <w:right w:val="single" w:color="000000" w:sz="4" w:space="0"/>
            </w:tcBorders>
            <w:vAlign w:val="center"/>
          </w:tcPr>
          <w:p w14:paraId="3BE83174">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 xml:space="preserve">56 </w:t>
            </w:r>
          </w:p>
        </w:tc>
        <w:tc>
          <w:tcPr>
            <w:tcW w:w="1034" w:type="dxa"/>
            <w:tcBorders>
              <w:top w:val="single" w:color="000000" w:sz="4" w:space="0"/>
              <w:left w:val="single" w:color="000000" w:sz="4" w:space="0"/>
              <w:bottom w:val="single" w:color="000000" w:sz="4" w:space="0"/>
              <w:right w:val="single" w:color="000000" w:sz="4" w:space="0"/>
            </w:tcBorders>
            <w:vAlign w:val="center"/>
          </w:tcPr>
          <w:p w14:paraId="23A6C62C">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咸菜</w:t>
            </w:r>
          </w:p>
        </w:tc>
        <w:tc>
          <w:tcPr>
            <w:tcW w:w="1706" w:type="dxa"/>
            <w:tcBorders>
              <w:top w:val="single" w:color="000000" w:sz="4" w:space="0"/>
              <w:left w:val="single" w:color="000000" w:sz="4" w:space="0"/>
              <w:bottom w:val="single" w:color="000000" w:sz="4" w:space="0"/>
              <w:right w:val="single" w:color="000000" w:sz="4" w:space="0"/>
            </w:tcBorders>
            <w:vAlign w:val="center"/>
          </w:tcPr>
          <w:p w14:paraId="01884FB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drawing>
                <wp:inline distT="0" distB="0" distL="114300" distR="114300">
                  <wp:extent cx="790575" cy="447675"/>
                  <wp:effectExtent l="0" t="0" r="1905" b="9525"/>
                  <wp:docPr id="189" name="图片 208" descr="IMG_2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08" descr="IMG_21059"/>
                          <pic:cNvPicPr>
                            <a:picLocks noChangeAspect="1"/>
                          </pic:cNvPicPr>
                        </pic:nvPicPr>
                        <pic:blipFill>
                          <a:blip r:embed="rId204"/>
                          <a:stretch>
                            <a:fillRect/>
                          </a:stretch>
                        </pic:blipFill>
                        <pic:spPr>
                          <a:xfrm>
                            <a:off x="0" y="0"/>
                            <a:ext cx="790575" cy="447675"/>
                          </a:xfrm>
                          <a:prstGeom prst="rect">
                            <a:avLst/>
                          </a:prstGeom>
                          <a:noFill/>
                          <a:ln>
                            <a:noFill/>
                          </a:ln>
                        </pic:spPr>
                      </pic:pic>
                    </a:graphicData>
                  </a:graphic>
                </wp:inline>
              </w:drawing>
            </w:r>
          </w:p>
        </w:tc>
        <w:tc>
          <w:tcPr>
            <w:tcW w:w="774" w:type="dxa"/>
            <w:tcBorders>
              <w:top w:val="single" w:color="000000" w:sz="4" w:space="0"/>
              <w:left w:val="single" w:color="000000" w:sz="4" w:space="0"/>
              <w:bottom w:val="single" w:color="000000" w:sz="4" w:space="0"/>
              <w:right w:val="single" w:color="000000" w:sz="4" w:space="0"/>
            </w:tcBorders>
            <w:vAlign w:val="center"/>
          </w:tcPr>
          <w:p w14:paraId="7E71860A">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箱装</w:t>
            </w:r>
          </w:p>
        </w:tc>
        <w:tc>
          <w:tcPr>
            <w:tcW w:w="592" w:type="dxa"/>
            <w:tcBorders>
              <w:top w:val="single" w:color="000000" w:sz="4" w:space="0"/>
              <w:left w:val="single" w:color="000000" w:sz="4" w:space="0"/>
              <w:bottom w:val="single" w:color="000000" w:sz="4" w:space="0"/>
              <w:right w:val="single" w:color="000000" w:sz="4" w:space="0"/>
            </w:tcBorders>
            <w:vAlign w:val="center"/>
          </w:tcPr>
          <w:p w14:paraId="2FE9668D">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7" w:type="dxa"/>
            <w:tcBorders>
              <w:top w:val="single" w:color="000000" w:sz="4" w:space="0"/>
              <w:left w:val="single" w:color="000000" w:sz="4" w:space="0"/>
              <w:bottom w:val="single" w:color="000000" w:sz="4" w:space="0"/>
              <w:right w:val="single" w:color="000000" w:sz="4" w:space="0"/>
            </w:tcBorders>
            <w:vAlign w:val="center"/>
          </w:tcPr>
          <w:p w14:paraId="44C1A80A">
            <w:pPr>
              <w:keepNext w:val="0"/>
              <w:keepLines w:val="0"/>
              <w:widowControl/>
              <w:suppressLineNumbers w:val="0"/>
              <w:jc w:val="left"/>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包装要牢固、防潮、整洁，无漏气、无破损、无腐败变质现象。</w:t>
            </w:r>
          </w:p>
        </w:tc>
        <w:tc>
          <w:tcPr>
            <w:tcW w:w="958" w:type="dxa"/>
            <w:tcBorders>
              <w:top w:val="single" w:color="000000" w:sz="4" w:space="0"/>
              <w:left w:val="single" w:color="000000" w:sz="4" w:space="0"/>
              <w:bottom w:val="single" w:color="000000" w:sz="4" w:space="0"/>
              <w:right w:val="single" w:color="000000" w:sz="4" w:space="0"/>
            </w:tcBorders>
            <w:vAlign w:val="center"/>
          </w:tcPr>
          <w:p w14:paraId="598EBC56">
            <w:pPr>
              <w:jc w:val="center"/>
              <w:rPr>
                <w:rFonts w:hint="eastAsia" w:ascii="宋体" w:hAnsi="宋体" w:eastAsia="宋体" w:cs="宋体"/>
                <w:i w:val="0"/>
                <w:color w:val="000000" w:themeColor="text1"/>
                <w:sz w:val="22"/>
                <w:szCs w:val="22"/>
                <w:highlight w:val="none"/>
                <w:u w:val="none"/>
                <w14:textFill>
                  <w14:solidFill>
                    <w14:schemeClr w14:val="tx1"/>
                  </w14:solidFill>
                </w14:textFill>
              </w:rPr>
            </w:pPr>
          </w:p>
        </w:tc>
      </w:tr>
    </w:tbl>
    <w:p w14:paraId="48123B29">
      <w:pPr>
        <w:pStyle w:val="8"/>
        <w:tabs>
          <w:tab w:val="left" w:pos="780"/>
        </w:tabs>
        <w:rPr>
          <w:rFonts w:hint="eastAsia" w:ascii="宋体" w:hAnsi="宋体" w:eastAsia="宋体" w:cs="宋体"/>
          <w:color w:val="000000" w:themeColor="text1"/>
          <w:highlight w:val="none"/>
          <w:lang w:val="en-US" w:eastAsia="zh-CN"/>
          <w14:textFill>
            <w14:solidFill>
              <w14:schemeClr w14:val="tx1"/>
            </w14:solidFill>
          </w14:textFill>
        </w:rPr>
      </w:pPr>
    </w:p>
    <w:p w14:paraId="1C9C61D8">
      <w:pPr>
        <w:spacing w:line="360" w:lineRule="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（类目三）</w:t>
      </w:r>
      <w:r>
        <w:rPr>
          <w:rFonts w:hint="eastAsia" w:ascii="宋体" w:hAnsi="宋体" w:eastAsia="宋体" w:cs="宋体"/>
          <w:b/>
          <w:color w:val="000000" w:themeColor="text1"/>
          <w:sz w:val="24"/>
          <w:highlight w:val="none"/>
          <w:lang w:eastAsia="zh-CN"/>
          <w14:textFill>
            <w14:solidFill>
              <w14:schemeClr w14:val="tx1"/>
            </w14:solidFill>
          </w14:textFill>
        </w:rPr>
        <w:t>【冻货类】</w:t>
      </w:r>
      <w:r>
        <w:rPr>
          <w:rFonts w:hint="eastAsia" w:ascii="宋体" w:hAnsi="宋体" w:eastAsia="宋体" w:cs="宋体"/>
          <w:b/>
          <w:color w:val="000000" w:themeColor="text1"/>
          <w:sz w:val="24"/>
          <w:highlight w:val="none"/>
          <w14:textFill>
            <w14:solidFill>
              <w14:schemeClr w14:val="tx1"/>
            </w14:solidFill>
          </w14:textFill>
        </w:rPr>
        <w:t>采购参考清单（此表仅供参考，包括但不仅限于以下品种，可根据</w:t>
      </w:r>
      <w:r>
        <w:rPr>
          <w:rFonts w:hint="eastAsia" w:ascii="宋体" w:hAnsi="宋体" w:eastAsia="宋体" w:cs="宋体"/>
          <w:b/>
          <w:color w:val="000000" w:themeColor="text1"/>
          <w:sz w:val="24"/>
          <w:highlight w:val="none"/>
          <w:lang w:eastAsia="zh-CN"/>
          <w14:textFill>
            <w14:solidFill>
              <w14:schemeClr w14:val="tx1"/>
            </w14:solidFill>
          </w14:textFill>
        </w:rPr>
        <w:t>需求</w:t>
      </w:r>
      <w:r>
        <w:rPr>
          <w:rFonts w:hint="eastAsia" w:ascii="宋体" w:hAnsi="宋体" w:eastAsia="宋体" w:cs="宋体"/>
          <w:b/>
          <w:color w:val="000000" w:themeColor="text1"/>
          <w:sz w:val="24"/>
          <w:highlight w:val="none"/>
          <w14:textFill>
            <w14:solidFill>
              <w14:schemeClr w14:val="tx1"/>
            </w14:solidFill>
          </w14:textFill>
        </w:rPr>
        <w:t>增减品种）</w:t>
      </w:r>
    </w:p>
    <w:tbl>
      <w:tblPr>
        <w:tblStyle w:val="17"/>
        <w:tblW w:w="90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73"/>
        <w:gridCol w:w="1346"/>
        <w:gridCol w:w="1410"/>
        <w:gridCol w:w="809"/>
        <w:gridCol w:w="948"/>
        <w:gridCol w:w="3217"/>
        <w:gridCol w:w="789"/>
      </w:tblGrid>
      <w:tr w14:paraId="1867F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C690">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序号</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E8D7">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产品名称</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1DB0">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产品图片</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3AD0">
            <w:pPr>
              <w:keepNext w:val="0"/>
              <w:keepLines w:val="0"/>
              <w:widowControl/>
              <w:suppressLineNumbers w:val="0"/>
              <w:jc w:val="center"/>
              <w:textAlignment w:val="cente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产品</w:t>
            </w:r>
          </w:p>
          <w:p w14:paraId="03F87140">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规格</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C9A5">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要求</w:t>
            </w:r>
          </w:p>
        </w:tc>
        <w:tc>
          <w:tcPr>
            <w:tcW w:w="3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99F5">
            <w:pPr>
              <w:keepNext w:val="0"/>
              <w:keepLines w:val="0"/>
              <w:widowControl/>
              <w:suppressLineNumbers w:val="0"/>
              <w:jc w:val="center"/>
              <w:textAlignment w:val="center"/>
              <w:rPr>
                <w:rFonts w:hint="eastAsia" w:ascii="宋体" w:hAnsi="宋体" w:eastAsia="宋体" w:cs="宋体"/>
                <w:b/>
                <w:i w:val="0"/>
                <w:color w:val="000000" w:themeColor="text1"/>
                <w:sz w:val="20"/>
                <w:szCs w:val="20"/>
                <w:highlight w:val="none"/>
                <w:u w:val="none"/>
                <w14:textFill>
                  <w14:solidFill>
                    <w14:schemeClr w14:val="tx1"/>
                  </w14:solidFill>
                </w14:textFill>
              </w:rPr>
            </w:pPr>
            <w:r>
              <w:rPr>
                <w:rFonts w:hint="eastAsia" w:ascii="宋体" w:hAnsi="宋体" w:eastAsia="宋体" w:cs="宋体"/>
                <w:b/>
                <w:i w:val="0"/>
                <w:color w:val="000000" w:themeColor="text1"/>
                <w:kern w:val="0"/>
                <w:sz w:val="20"/>
                <w:szCs w:val="20"/>
                <w:highlight w:val="none"/>
                <w:u w:val="none"/>
                <w:lang w:val="en-US" w:eastAsia="zh-CN" w:bidi="ar"/>
                <w14:textFill>
                  <w14:solidFill>
                    <w14:schemeClr w14:val="tx1"/>
                  </w14:solidFill>
                </w14:textFill>
              </w:rPr>
              <w:t>感观</w:t>
            </w:r>
          </w:p>
        </w:tc>
        <w:tc>
          <w:tcPr>
            <w:tcW w:w="789" w:type="dxa"/>
            <w:tcBorders>
              <w:top w:val="single" w:color="000000" w:sz="4" w:space="0"/>
              <w:right w:val="single" w:color="000000" w:sz="4" w:space="0"/>
            </w:tcBorders>
            <w:shd w:val="clear" w:color="auto" w:fill="FFFFFF"/>
            <w:vAlign w:val="center"/>
          </w:tcPr>
          <w:p w14:paraId="59E42281">
            <w:pPr>
              <w:keepNext w:val="0"/>
              <w:keepLines w:val="0"/>
              <w:widowControl/>
              <w:suppressLineNumbers w:val="0"/>
              <w:jc w:val="center"/>
              <w:textAlignment w:val="center"/>
              <w:rPr>
                <w:rFonts w:hint="eastAsia" w:ascii="宋体" w:hAnsi="宋体" w:eastAsia="宋体" w:cs="宋体"/>
                <w:b/>
                <w:i w:val="0"/>
                <w:color w:val="000000" w:themeColor="text1"/>
                <w:sz w:val="18"/>
                <w:szCs w:val="18"/>
                <w:highlight w:val="none"/>
                <w:u w:val="none"/>
                <w14:textFill>
                  <w14:solidFill>
                    <w14:schemeClr w14:val="tx1"/>
                  </w14:solidFill>
                </w14:textFill>
              </w:rPr>
            </w:pPr>
            <w:r>
              <w:rPr>
                <w:rFonts w:hint="eastAsia" w:ascii="宋体" w:hAnsi="宋体" w:eastAsia="宋体" w:cs="宋体"/>
                <w:b/>
                <w:i w:val="0"/>
                <w:color w:val="000000" w:themeColor="text1"/>
                <w:kern w:val="0"/>
                <w:sz w:val="18"/>
                <w:szCs w:val="18"/>
                <w:highlight w:val="none"/>
                <w:u w:val="none"/>
                <w:lang w:val="en-US" w:eastAsia="zh-CN" w:bidi="ar"/>
                <w14:textFill>
                  <w14:solidFill>
                    <w14:schemeClr w14:val="tx1"/>
                  </w14:solidFill>
                </w14:textFill>
              </w:rPr>
              <w:t>备注</w:t>
            </w:r>
          </w:p>
        </w:tc>
      </w:tr>
      <w:tr w14:paraId="5B894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0" w:hRule="atLeast"/>
        </w:trPr>
        <w:tc>
          <w:tcPr>
            <w:tcW w:w="573" w:type="dxa"/>
            <w:tcBorders>
              <w:top w:val="single" w:color="000000" w:sz="4" w:space="0"/>
              <w:left w:val="single" w:color="000000" w:sz="4" w:space="0"/>
              <w:bottom w:val="single" w:color="000000" w:sz="4" w:space="0"/>
              <w:right w:val="single" w:color="000000" w:sz="4" w:space="0"/>
            </w:tcBorders>
            <w:vAlign w:val="center"/>
          </w:tcPr>
          <w:p w14:paraId="546D1670">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 xml:space="preserve">1 </w:t>
            </w:r>
          </w:p>
        </w:tc>
        <w:tc>
          <w:tcPr>
            <w:tcW w:w="1346" w:type="dxa"/>
            <w:tcBorders>
              <w:top w:val="single" w:color="000000" w:sz="4" w:space="0"/>
              <w:left w:val="single" w:color="000000" w:sz="4" w:space="0"/>
              <w:bottom w:val="single" w:color="000000" w:sz="4" w:space="0"/>
              <w:right w:val="single" w:color="000000" w:sz="4" w:space="0"/>
            </w:tcBorders>
            <w:vAlign w:val="center"/>
          </w:tcPr>
          <w:p w14:paraId="316865DB">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冻鸭边腿</w:t>
            </w:r>
          </w:p>
        </w:tc>
        <w:tc>
          <w:tcPr>
            <w:tcW w:w="1410" w:type="dxa"/>
            <w:tcBorders>
              <w:top w:val="single" w:color="000000" w:sz="4" w:space="0"/>
              <w:left w:val="single" w:color="000000" w:sz="4" w:space="0"/>
              <w:bottom w:val="single" w:color="000000" w:sz="4" w:space="0"/>
              <w:right w:val="single" w:color="000000" w:sz="4" w:space="0"/>
            </w:tcBorders>
            <w:vAlign w:val="center"/>
          </w:tcPr>
          <w:p w14:paraId="12D36550">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begin"/>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instrText xml:space="preserve">INCLUDEPICTURE \d "C:\\Users\\ADMINI~1\\AppData\\Local\\Temp\\ksohtml\\clip_image10470.png" \* MERGEFORMATINET </w:instrTex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separate"/>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drawing>
                <wp:inline distT="0" distB="0" distL="114300" distR="114300">
                  <wp:extent cx="676275" cy="467995"/>
                  <wp:effectExtent l="0" t="0" r="9525" b="4445"/>
                  <wp:docPr id="190" name="图片 125"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25" descr="IMG_283"/>
                          <pic:cNvPicPr>
                            <a:picLocks noChangeAspect="1"/>
                          </pic:cNvPicPr>
                        </pic:nvPicPr>
                        <pic:blipFill>
                          <a:blip r:embed="rId27"/>
                          <a:stretch>
                            <a:fillRect/>
                          </a:stretch>
                        </pic:blipFill>
                        <pic:spPr>
                          <a:xfrm>
                            <a:off x="0" y="0"/>
                            <a:ext cx="676275" cy="467995"/>
                          </a:xfrm>
                          <a:prstGeom prst="rect">
                            <a:avLst/>
                          </a:prstGeom>
                          <a:noFill/>
                          <a:ln>
                            <a:noFill/>
                          </a:ln>
                        </pic:spPr>
                      </pic:pic>
                    </a:graphicData>
                  </a:graphic>
                </wp:inline>
              </w:draw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end"/>
            </w:r>
          </w:p>
        </w:tc>
        <w:tc>
          <w:tcPr>
            <w:tcW w:w="809" w:type="dxa"/>
            <w:tcBorders>
              <w:top w:val="single" w:color="000000" w:sz="4" w:space="0"/>
              <w:left w:val="single" w:color="000000" w:sz="4" w:space="0"/>
              <w:bottom w:val="single" w:color="000000" w:sz="4" w:space="0"/>
              <w:right w:val="single" w:color="000000" w:sz="4" w:space="0"/>
            </w:tcBorders>
            <w:vAlign w:val="center"/>
          </w:tcPr>
          <w:p w14:paraId="0F0A5A9A">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箱装</w:t>
            </w:r>
          </w:p>
        </w:tc>
        <w:tc>
          <w:tcPr>
            <w:tcW w:w="948" w:type="dxa"/>
            <w:tcBorders>
              <w:top w:val="single" w:color="000000" w:sz="4" w:space="0"/>
              <w:left w:val="single" w:color="000000" w:sz="4" w:space="0"/>
              <w:bottom w:val="single" w:color="000000" w:sz="4" w:space="0"/>
              <w:right w:val="single" w:color="000000" w:sz="4" w:space="0"/>
            </w:tcBorders>
            <w:vAlign w:val="center"/>
          </w:tcPr>
          <w:p w14:paraId="02893250">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冷冻</w:t>
            </w:r>
          </w:p>
        </w:tc>
        <w:tc>
          <w:tcPr>
            <w:tcW w:w="3217" w:type="dxa"/>
            <w:tcBorders>
              <w:top w:val="single" w:color="000000" w:sz="4" w:space="0"/>
              <w:left w:val="single" w:color="000000" w:sz="4" w:space="0"/>
              <w:bottom w:val="single" w:color="000000" w:sz="4" w:space="0"/>
              <w:right w:val="single" w:color="000000" w:sz="4" w:space="0"/>
            </w:tcBorders>
            <w:vAlign w:val="center"/>
          </w:tcPr>
          <w:p w14:paraId="3C5B564D">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无血水、血污、残骨、无伤斑、溃烂，正常气味</w:t>
            </w:r>
          </w:p>
        </w:tc>
        <w:tc>
          <w:tcPr>
            <w:tcW w:w="789" w:type="dxa"/>
            <w:tcBorders>
              <w:top w:val="single" w:color="000000" w:sz="4" w:space="0"/>
              <w:left w:val="single" w:color="auto" w:sz="4" w:space="0"/>
              <w:bottom w:val="single" w:color="000000" w:sz="4" w:space="0"/>
              <w:right w:val="single" w:color="000000" w:sz="4" w:space="0"/>
            </w:tcBorders>
            <w:vAlign w:val="center"/>
          </w:tcPr>
          <w:p w14:paraId="77130E4F">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2AC1A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573" w:type="dxa"/>
            <w:tcBorders>
              <w:top w:val="single" w:color="000000" w:sz="4" w:space="0"/>
              <w:left w:val="single" w:color="000000" w:sz="4" w:space="0"/>
              <w:bottom w:val="single" w:color="000000" w:sz="4" w:space="0"/>
              <w:right w:val="single" w:color="000000" w:sz="4" w:space="0"/>
            </w:tcBorders>
            <w:vAlign w:val="center"/>
          </w:tcPr>
          <w:p w14:paraId="62770FE9">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2</w:t>
            </w:r>
          </w:p>
        </w:tc>
        <w:tc>
          <w:tcPr>
            <w:tcW w:w="1346" w:type="dxa"/>
            <w:tcBorders>
              <w:top w:val="single" w:color="000000" w:sz="4" w:space="0"/>
              <w:left w:val="single" w:color="000000" w:sz="4" w:space="0"/>
              <w:bottom w:val="single" w:color="000000" w:sz="4" w:space="0"/>
              <w:right w:val="single" w:color="000000" w:sz="4" w:space="0"/>
            </w:tcBorders>
            <w:vAlign w:val="center"/>
          </w:tcPr>
          <w:p w14:paraId="194907AD">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冻鸡边腿</w:t>
            </w:r>
          </w:p>
        </w:tc>
        <w:tc>
          <w:tcPr>
            <w:tcW w:w="1410" w:type="dxa"/>
            <w:tcBorders>
              <w:top w:val="single" w:color="000000" w:sz="4" w:space="0"/>
              <w:left w:val="single" w:color="000000" w:sz="4" w:space="0"/>
              <w:bottom w:val="single" w:color="000000" w:sz="4" w:space="0"/>
              <w:right w:val="single" w:color="000000" w:sz="4" w:space="0"/>
            </w:tcBorders>
            <w:vAlign w:val="center"/>
          </w:tcPr>
          <w:p w14:paraId="626A6D12">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begin"/>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instrText xml:space="preserve">INCLUDEPICTURE \d "C:\\Users\\ADMINI~1\\AppData\\Local\\Temp\\ksohtml\\clip_image10467.png" \* MERGEFORMATINET </w:instrText>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separate"/>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drawing>
                <wp:inline distT="0" distB="0" distL="114300" distR="114300">
                  <wp:extent cx="744220" cy="496570"/>
                  <wp:effectExtent l="0" t="0" r="2540" b="6350"/>
                  <wp:docPr id="191" name="图片 126"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26" descr="IMG_284"/>
                          <pic:cNvPicPr>
                            <a:picLocks noChangeAspect="1"/>
                          </pic:cNvPicPr>
                        </pic:nvPicPr>
                        <pic:blipFill>
                          <a:blip r:embed="rId28"/>
                          <a:stretch>
                            <a:fillRect/>
                          </a:stretch>
                        </pic:blipFill>
                        <pic:spPr>
                          <a:xfrm>
                            <a:off x="0" y="0"/>
                            <a:ext cx="744220" cy="496570"/>
                          </a:xfrm>
                          <a:prstGeom prst="rect">
                            <a:avLst/>
                          </a:prstGeom>
                          <a:noFill/>
                          <a:ln>
                            <a:noFill/>
                          </a:ln>
                        </pic:spPr>
                      </pic:pic>
                    </a:graphicData>
                  </a:graphic>
                </wp:inline>
              </w:drawing>
            </w: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fldChar w:fldCharType="end"/>
            </w:r>
          </w:p>
        </w:tc>
        <w:tc>
          <w:tcPr>
            <w:tcW w:w="809" w:type="dxa"/>
            <w:tcBorders>
              <w:top w:val="single" w:color="000000" w:sz="4" w:space="0"/>
              <w:left w:val="single" w:color="000000" w:sz="4" w:space="0"/>
              <w:bottom w:val="single" w:color="000000" w:sz="4" w:space="0"/>
              <w:right w:val="single" w:color="000000" w:sz="4" w:space="0"/>
            </w:tcBorders>
            <w:vAlign w:val="center"/>
          </w:tcPr>
          <w:p w14:paraId="3EA1B56F">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箱装</w:t>
            </w:r>
          </w:p>
        </w:tc>
        <w:tc>
          <w:tcPr>
            <w:tcW w:w="948" w:type="dxa"/>
            <w:tcBorders>
              <w:top w:val="single" w:color="000000" w:sz="4" w:space="0"/>
              <w:left w:val="single" w:color="000000" w:sz="4" w:space="0"/>
              <w:bottom w:val="single" w:color="000000" w:sz="4" w:space="0"/>
              <w:right w:val="single" w:color="000000" w:sz="4" w:space="0"/>
            </w:tcBorders>
            <w:vAlign w:val="center"/>
          </w:tcPr>
          <w:p w14:paraId="1F73F996">
            <w:pPr>
              <w:keepNext w:val="0"/>
              <w:keepLines w:val="0"/>
              <w:widowControl/>
              <w:suppressLineNumbers w:val="0"/>
              <w:jc w:val="center"/>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冷冻</w:t>
            </w:r>
          </w:p>
        </w:tc>
        <w:tc>
          <w:tcPr>
            <w:tcW w:w="3217" w:type="dxa"/>
            <w:tcBorders>
              <w:top w:val="single" w:color="000000" w:sz="4" w:space="0"/>
              <w:left w:val="single" w:color="000000" w:sz="4" w:space="0"/>
              <w:bottom w:val="single" w:color="000000" w:sz="4" w:space="0"/>
              <w:right w:val="single" w:color="000000" w:sz="4" w:space="0"/>
            </w:tcBorders>
            <w:vAlign w:val="center"/>
          </w:tcPr>
          <w:p w14:paraId="4A969619">
            <w:pPr>
              <w:keepNext w:val="0"/>
              <w:keepLines w:val="0"/>
              <w:widowControl/>
              <w:suppressLineNumbers w:val="0"/>
              <w:jc w:val="left"/>
              <w:textAlignment w:val="center"/>
              <w:rPr>
                <w:rFonts w:hint="eastAsia" w:ascii="宋体" w:hAnsi="宋体" w:eastAsia="宋体" w:cs="宋体"/>
                <w:i w:val="0"/>
                <w:color w:val="000000" w:themeColor="text1"/>
                <w:sz w:val="20"/>
                <w:szCs w:val="20"/>
                <w:highlight w:val="none"/>
                <w:u w:val="none"/>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外表微干或微湿，不粘手，弹性良好，指压后凹陷立即恢复，正常气味</w:t>
            </w:r>
          </w:p>
        </w:tc>
        <w:tc>
          <w:tcPr>
            <w:tcW w:w="789" w:type="dxa"/>
            <w:tcBorders>
              <w:top w:val="single" w:color="000000" w:sz="4" w:space="0"/>
              <w:bottom w:val="single" w:color="000000" w:sz="4" w:space="0"/>
              <w:right w:val="single" w:color="000000" w:sz="4" w:space="0"/>
            </w:tcBorders>
            <w:vAlign w:val="center"/>
          </w:tcPr>
          <w:p w14:paraId="651098A3">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10D65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573" w:type="dxa"/>
            <w:tcBorders>
              <w:top w:val="single" w:color="000000" w:sz="4" w:space="0"/>
              <w:left w:val="single" w:color="000000" w:sz="4" w:space="0"/>
              <w:bottom w:val="single" w:color="000000" w:sz="4" w:space="0"/>
              <w:right w:val="single" w:color="000000" w:sz="4" w:space="0"/>
            </w:tcBorders>
            <w:vAlign w:val="center"/>
          </w:tcPr>
          <w:p w14:paraId="162850F4">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3</w:t>
            </w:r>
          </w:p>
        </w:tc>
        <w:tc>
          <w:tcPr>
            <w:tcW w:w="1346" w:type="dxa"/>
            <w:tcBorders>
              <w:top w:val="single" w:color="000000" w:sz="4" w:space="0"/>
              <w:left w:val="single" w:color="000000" w:sz="4" w:space="0"/>
              <w:bottom w:val="single" w:color="000000" w:sz="4" w:space="0"/>
              <w:right w:val="single" w:color="000000" w:sz="4" w:space="0"/>
            </w:tcBorders>
            <w:vAlign w:val="center"/>
          </w:tcPr>
          <w:p w14:paraId="4A1945F3">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冻鸡脯</w:t>
            </w:r>
          </w:p>
        </w:tc>
        <w:tc>
          <w:tcPr>
            <w:tcW w:w="1410" w:type="dxa"/>
            <w:tcBorders>
              <w:top w:val="single" w:color="000000" w:sz="4" w:space="0"/>
              <w:left w:val="single" w:color="000000" w:sz="4" w:space="0"/>
              <w:bottom w:val="single" w:color="000000" w:sz="4" w:space="0"/>
              <w:right w:val="single" w:color="000000" w:sz="4" w:space="0"/>
            </w:tcBorders>
            <w:vAlign w:val="center"/>
          </w:tcPr>
          <w:p w14:paraId="77230A5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02005" cy="671195"/>
                  <wp:effectExtent l="0" t="0" r="5715" b="14605"/>
                  <wp:docPr id="229" name="图片 229" descr="96a9865a3becf86c971fd6ba189ee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96a9865a3becf86c971fd6ba189ee586"/>
                          <pic:cNvPicPr>
                            <a:picLocks noChangeAspect="1"/>
                          </pic:cNvPicPr>
                        </pic:nvPicPr>
                        <pic:blipFill>
                          <a:blip r:embed="rId205"/>
                          <a:srcRect l="3625" t="9228" r="1648" b="11535"/>
                          <a:stretch>
                            <a:fillRect/>
                          </a:stretch>
                        </pic:blipFill>
                        <pic:spPr>
                          <a:xfrm>
                            <a:off x="0" y="0"/>
                            <a:ext cx="802005" cy="671195"/>
                          </a:xfrm>
                          <a:prstGeom prst="rect">
                            <a:avLst/>
                          </a:prstGeom>
                        </pic:spPr>
                      </pic:pic>
                    </a:graphicData>
                  </a:graphic>
                </wp:inline>
              </w:drawing>
            </w:r>
          </w:p>
        </w:tc>
        <w:tc>
          <w:tcPr>
            <w:tcW w:w="809" w:type="dxa"/>
            <w:tcBorders>
              <w:top w:val="single" w:color="000000" w:sz="4" w:space="0"/>
              <w:left w:val="single" w:color="000000" w:sz="4" w:space="0"/>
              <w:bottom w:val="single" w:color="000000" w:sz="4" w:space="0"/>
              <w:right w:val="single" w:color="000000" w:sz="4" w:space="0"/>
            </w:tcBorders>
            <w:vAlign w:val="center"/>
          </w:tcPr>
          <w:p w14:paraId="3D298D00">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箱装</w:t>
            </w:r>
          </w:p>
        </w:tc>
        <w:tc>
          <w:tcPr>
            <w:tcW w:w="948" w:type="dxa"/>
            <w:tcBorders>
              <w:top w:val="single" w:color="000000" w:sz="4" w:space="0"/>
              <w:left w:val="single" w:color="000000" w:sz="4" w:space="0"/>
              <w:bottom w:val="single" w:color="000000" w:sz="4" w:space="0"/>
              <w:right w:val="single" w:color="000000" w:sz="4" w:space="0"/>
            </w:tcBorders>
            <w:vAlign w:val="center"/>
          </w:tcPr>
          <w:p w14:paraId="350394D7">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冷冻</w:t>
            </w:r>
          </w:p>
        </w:tc>
        <w:tc>
          <w:tcPr>
            <w:tcW w:w="3217" w:type="dxa"/>
            <w:tcBorders>
              <w:top w:val="single" w:color="000000" w:sz="4" w:space="0"/>
              <w:left w:val="single" w:color="000000" w:sz="4" w:space="0"/>
              <w:bottom w:val="single" w:color="000000" w:sz="4" w:space="0"/>
              <w:right w:val="single" w:color="000000" w:sz="4" w:space="0"/>
            </w:tcBorders>
            <w:vAlign w:val="center"/>
          </w:tcPr>
          <w:p w14:paraId="24A5054D">
            <w:pPr>
              <w:keepNext w:val="0"/>
              <w:keepLines w:val="0"/>
              <w:widowControl/>
              <w:suppressLineNumbers w:val="0"/>
              <w:jc w:val="left"/>
              <w:textAlignment w:val="cente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无血水、血污、残骨、无伤斑、溃烂，正常气味</w:t>
            </w:r>
          </w:p>
        </w:tc>
        <w:tc>
          <w:tcPr>
            <w:tcW w:w="789" w:type="dxa"/>
            <w:tcBorders>
              <w:top w:val="single" w:color="000000" w:sz="4" w:space="0"/>
              <w:bottom w:val="single" w:color="000000" w:sz="4" w:space="0"/>
              <w:right w:val="single" w:color="000000" w:sz="4" w:space="0"/>
            </w:tcBorders>
            <w:vAlign w:val="center"/>
          </w:tcPr>
          <w:p w14:paraId="0A958136">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739B5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573" w:type="dxa"/>
            <w:tcBorders>
              <w:top w:val="single" w:color="000000" w:sz="4" w:space="0"/>
              <w:left w:val="single" w:color="000000" w:sz="4" w:space="0"/>
              <w:bottom w:val="single" w:color="000000" w:sz="4" w:space="0"/>
              <w:right w:val="single" w:color="000000" w:sz="4" w:space="0"/>
            </w:tcBorders>
            <w:vAlign w:val="center"/>
          </w:tcPr>
          <w:p w14:paraId="174BAF2E">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4</w:t>
            </w:r>
          </w:p>
        </w:tc>
        <w:tc>
          <w:tcPr>
            <w:tcW w:w="1346" w:type="dxa"/>
            <w:tcBorders>
              <w:top w:val="single" w:color="000000" w:sz="4" w:space="0"/>
              <w:left w:val="single" w:color="000000" w:sz="4" w:space="0"/>
              <w:bottom w:val="single" w:color="000000" w:sz="4" w:space="0"/>
              <w:right w:val="single" w:color="000000" w:sz="4" w:space="0"/>
            </w:tcBorders>
            <w:vAlign w:val="center"/>
          </w:tcPr>
          <w:p w14:paraId="50502022">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冻鸡翅</w:t>
            </w:r>
          </w:p>
        </w:tc>
        <w:tc>
          <w:tcPr>
            <w:tcW w:w="1410" w:type="dxa"/>
            <w:tcBorders>
              <w:top w:val="single" w:color="000000" w:sz="4" w:space="0"/>
              <w:left w:val="single" w:color="000000" w:sz="4" w:space="0"/>
              <w:bottom w:val="single" w:color="000000" w:sz="4" w:space="0"/>
              <w:right w:val="single" w:color="000000" w:sz="4" w:space="0"/>
            </w:tcBorders>
            <w:vAlign w:val="center"/>
          </w:tcPr>
          <w:p w14:paraId="676C7099">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10895" cy="732155"/>
                  <wp:effectExtent l="0" t="0" r="12065" b="14605"/>
                  <wp:docPr id="230" name="图片 230" descr="cf4b409370c8634e76d6744df2cdd9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cf4b409370c8634e76d6744df2cdd9b7"/>
                          <pic:cNvPicPr>
                            <a:picLocks noChangeAspect="1"/>
                          </pic:cNvPicPr>
                        </pic:nvPicPr>
                        <pic:blipFill>
                          <a:blip r:embed="rId206"/>
                          <a:srcRect l="1269" b="10855"/>
                          <a:stretch>
                            <a:fillRect/>
                          </a:stretch>
                        </pic:blipFill>
                        <pic:spPr>
                          <a:xfrm>
                            <a:off x="0" y="0"/>
                            <a:ext cx="810895" cy="732155"/>
                          </a:xfrm>
                          <a:prstGeom prst="rect">
                            <a:avLst/>
                          </a:prstGeom>
                        </pic:spPr>
                      </pic:pic>
                    </a:graphicData>
                  </a:graphic>
                </wp:inline>
              </w:drawing>
            </w:r>
          </w:p>
        </w:tc>
        <w:tc>
          <w:tcPr>
            <w:tcW w:w="809" w:type="dxa"/>
            <w:tcBorders>
              <w:top w:val="single" w:color="000000" w:sz="4" w:space="0"/>
              <w:left w:val="single" w:color="000000" w:sz="4" w:space="0"/>
              <w:bottom w:val="single" w:color="000000" w:sz="4" w:space="0"/>
              <w:right w:val="single" w:color="000000" w:sz="4" w:space="0"/>
            </w:tcBorders>
            <w:vAlign w:val="center"/>
          </w:tcPr>
          <w:p w14:paraId="104A47F9">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箱装</w:t>
            </w:r>
          </w:p>
        </w:tc>
        <w:tc>
          <w:tcPr>
            <w:tcW w:w="948" w:type="dxa"/>
            <w:tcBorders>
              <w:top w:val="single" w:color="000000" w:sz="4" w:space="0"/>
              <w:left w:val="single" w:color="000000" w:sz="4" w:space="0"/>
              <w:bottom w:val="single" w:color="000000" w:sz="4" w:space="0"/>
              <w:right w:val="single" w:color="000000" w:sz="4" w:space="0"/>
            </w:tcBorders>
            <w:vAlign w:val="center"/>
          </w:tcPr>
          <w:p w14:paraId="016B0BF5">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冷冻</w:t>
            </w:r>
          </w:p>
        </w:tc>
        <w:tc>
          <w:tcPr>
            <w:tcW w:w="3217" w:type="dxa"/>
            <w:tcBorders>
              <w:top w:val="single" w:color="000000" w:sz="4" w:space="0"/>
              <w:left w:val="single" w:color="000000" w:sz="4" w:space="0"/>
              <w:bottom w:val="single" w:color="000000" w:sz="4" w:space="0"/>
              <w:right w:val="single" w:color="000000" w:sz="4" w:space="0"/>
            </w:tcBorders>
            <w:vAlign w:val="center"/>
          </w:tcPr>
          <w:p w14:paraId="5B510608">
            <w:pPr>
              <w:keepNext w:val="0"/>
              <w:keepLines w:val="0"/>
              <w:widowControl/>
              <w:suppressLineNumbers w:val="0"/>
              <w:jc w:val="left"/>
              <w:textAlignment w:val="cente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无血水、血污、残骨、无伤斑、溃烂，正常气味</w:t>
            </w:r>
          </w:p>
        </w:tc>
        <w:tc>
          <w:tcPr>
            <w:tcW w:w="789" w:type="dxa"/>
            <w:tcBorders>
              <w:top w:val="single" w:color="000000" w:sz="4" w:space="0"/>
              <w:bottom w:val="single" w:color="000000" w:sz="4" w:space="0"/>
              <w:right w:val="single" w:color="000000" w:sz="4" w:space="0"/>
            </w:tcBorders>
            <w:vAlign w:val="center"/>
          </w:tcPr>
          <w:p w14:paraId="7D39E0FB">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61813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573" w:type="dxa"/>
            <w:tcBorders>
              <w:top w:val="single" w:color="000000" w:sz="4" w:space="0"/>
              <w:left w:val="single" w:color="000000" w:sz="4" w:space="0"/>
              <w:bottom w:val="single" w:color="000000" w:sz="4" w:space="0"/>
              <w:right w:val="single" w:color="000000" w:sz="4" w:space="0"/>
            </w:tcBorders>
            <w:vAlign w:val="center"/>
          </w:tcPr>
          <w:p w14:paraId="0CE4E09A">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5</w:t>
            </w:r>
          </w:p>
        </w:tc>
        <w:tc>
          <w:tcPr>
            <w:tcW w:w="1346" w:type="dxa"/>
            <w:tcBorders>
              <w:top w:val="single" w:color="000000" w:sz="4" w:space="0"/>
              <w:left w:val="single" w:color="000000" w:sz="4" w:space="0"/>
              <w:bottom w:val="single" w:color="000000" w:sz="4" w:space="0"/>
              <w:right w:val="single" w:color="000000" w:sz="4" w:space="0"/>
            </w:tcBorders>
            <w:vAlign w:val="center"/>
          </w:tcPr>
          <w:p w14:paraId="74D40437">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冻鸡爪</w:t>
            </w:r>
          </w:p>
        </w:tc>
        <w:tc>
          <w:tcPr>
            <w:tcW w:w="1410" w:type="dxa"/>
            <w:tcBorders>
              <w:top w:val="single" w:color="000000" w:sz="4" w:space="0"/>
              <w:left w:val="single" w:color="000000" w:sz="4" w:space="0"/>
              <w:bottom w:val="single" w:color="000000" w:sz="4" w:space="0"/>
              <w:right w:val="single" w:color="000000" w:sz="4" w:space="0"/>
            </w:tcBorders>
            <w:vAlign w:val="center"/>
          </w:tcPr>
          <w:p w14:paraId="091CECF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61060" cy="520065"/>
                  <wp:effectExtent l="0" t="0" r="7620" b="13335"/>
                  <wp:docPr id="231" name="图片 231" descr="66e070fdcb81b2dc7cf7a565cb0a4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66e070fdcb81b2dc7cf7a565cb0a4ed1"/>
                          <pic:cNvPicPr>
                            <a:picLocks noChangeAspect="1"/>
                          </pic:cNvPicPr>
                        </pic:nvPicPr>
                        <pic:blipFill>
                          <a:blip r:embed="rId207"/>
                          <a:srcRect l="4188" t="6237" r="5224" b="11339"/>
                          <a:stretch>
                            <a:fillRect/>
                          </a:stretch>
                        </pic:blipFill>
                        <pic:spPr>
                          <a:xfrm>
                            <a:off x="0" y="0"/>
                            <a:ext cx="861060" cy="520065"/>
                          </a:xfrm>
                          <a:prstGeom prst="rect">
                            <a:avLst/>
                          </a:prstGeom>
                        </pic:spPr>
                      </pic:pic>
                    </a:graphicData>
                  </a:graphic>
                </wp:inline>
              </w:drawing>
            </w:r>
          </w:p>
        </w:tc>
        <w:tc>
          <w:tcPr>
            <w:tcW w:w="809" w:type="dxa"/>
            <w:tcBorders>
              <w:top w:val="single" w:color="000000" w:sz="4" w:space="0"/>
              <w:left w:val="single" w:color="000000" w:sz="4" w:space="0"/>
              <w:bottom w:val="single" w:color="000000" w:sz="4" w:space="0"/>
              <w:right w:val="single" w:color="000000" w:sz="4" w:space="0"/>
            </w:tcBorders>
            <w:vAlign w:val="center"/>
          </w:tcPr>
          <w:p w14:paraId="7DC751FC">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箱装</w:t>
            </w:r>
          </w:p>
        </w:tc>
        <w:tc>
          <w:tcPr>
            <w:tcW w:w="948" w:type="dxa"/>
            <w:tcBorders>
              <w:top w:val="single" w:color="000000" w:sz="4" w:space="0"/>
              <w:left w:val="single" w:color="000000" w:sz="4" w:space="0"/>
              <w:bottom w:val="single" w:color="000000" w:sz="4" w:space="0"/>
              <w:right w:val="single" w:color="000000" w:sz="4" w:space="0"/>
            </w:tcBorders>
            <w:vAlign w:val="center"/>
          </w:tcPr>
          <w:p w14:paraId="5C8B03DA">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冷冻</w:t>
            </w:r>
          </w:p>
        </w:tc>
        <w:tc>
          <w:tcPr>
            <w:tcW w:w="3217" w:type="dxa"/>
            <w:tcBorders>
              <w:top w:val="single" w:color="000000" w:sz="4" w:space="0"/>
              <w:left w:val="single" w:color="000000" w:sz="4" w:space="0"/>
              <w:bottom w:val="single" w:color="000000" w:sz="4" w:space="0"/>
              <w:right w:val="single" w:color="000000" w:sz="4" w:space="0"/>
            </w:tcBorders>
            <w:vAlign w:val="center"/>
          </w:tcPr>
          <w:p w14:paraId="3BC8F1B4">
            <w:pPr>
              <w:keepNext w:val="0"/>
              <w:keepLines w:val="0"/>
              <w:widowControl/>
              <w:suppressLineNumbers w:val="0"/>
              <w:jc w:val="left"/>
              <w:textAlignment w:val="cente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无血水、血污、残骨、无伤斑、溃烂，正常气味</w:t>
            </w:r>
          </w:p>
        </w:tc>
        <w:tc>
          <w:tcPr>
            <w:tcW w:w="789" w:type="dxa"/>
            <w:tcBorders>
              <w:top w:val="single" w:color="000000" w:sz="4" w:space="0"/>
              <w:bottom w:val="single" w:color="000000" w:sz="4" w:space="0"/>
              <w:right w:val="single" w:color="000000" w:sz="4" w:space="0"/>
            </w:tcBorders>
            <w:vAlign w:val="center"/>
          </w:tcPr>
          <w:p w14:paraId="171A716E">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r w14:paraId="5EEE0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573" w:type="dxa"/>
            <w:tcBorders>
              <w:top w:val="single" w:color="000000" w:sz="4" w:space="0"/>
              <w:left w:val="single" w:color="000000" w:sz="4" w:space="0"/>
              <w:bottom w:val="single" w:color="000000" w:sz="4" w:space="0"/>
              <w:right w:val="single" w:color="000000" w:sz="4" w:space="0"/>
            </w:tcBorders>
            <w:vAlign w:val="center"/>
          </w:tcPr>
          <w:p w14:paraId="246843C2">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6</w:t>
            </w:r>
          </w:p>
        </w:tc>
        <w:tc>
          <w:tcPr>
            <w:tcW w:w="1346" w:type="dxa"/>
            <w:tcBorders>
              <w:top w:val="single" w:color="000000" w:sz="4" w:space="0"/>
              <w:left w:val="single" w:color="000000" w:sz="4" w:space="0"/>
              <w:bottom w:val="single" w:color="000000" w:sz="4" w:space="0"/>
              <w:right w:val="single" w:color="000000" w:sz="4" w:space="0"/>
            </w:tcBorders>
            <w:vAlign w:val="center"/>
          </w:tcPr>
          <w:p w14:paraId="201859AA">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冻鸡胗</w:t>
            </w:r>
          </w:p>
        </w:tc>
        <w:tc>
          <w:tcPr>
            <w:tcW w:w="1410" w:type="dxa"/>
            <w:tcBorders>
              <w:top w:val="single" w:color="000000" w:sz="4" w:space="0"/>
              <w:left w:val="single" w:color="000000" w:sz="4" w:space="0"/>
              <w:bottom w:val="single" w:color="000000" w:sz="4" w:space="0"/>
              <w:right w:val="single" w:color="000000" w:sz="4" w:space="0"/>
            </w:tcBorders>
            <w:vAlign w:val="center"/>
          </w:tcPr>
          <w:p w14:paraId="1A7A7D8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drawing>
                <wp:inline distT="0" distB="0" distL="114300" distR="114300">
                  <wp:extent cx="828675" cy="658495"/>
                  <wp:effectExtent l="0" t="0" r="9525" b="12065"/>
                  <wp:docPr id="232" name="图片 232" descr="a27b3b7fbdf28b63253f6a6c642da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a27b3b7fbdf28b63253f6a6c642da88a"/>
                          <pic:cNvPicPr>
                            <a:picLocks noChangeAspect="1"/>
                          </pic:cNvPicPr>
                        </pic:nvPicPr>
                        <pic:blipFill>
                          <a:blip r:embed="rId208"/>
                          <a:srcRect l="4793" t="13487" r="3571" b="13722"/>
                          <a:stretch>
                            <a:fillRect/>
                          </a:stretch>
                        </pic:blipFill>
                        <pic:spPr>
                          <a:xfrm>
                            <a:off x="0" y="0"/>
                            <a:ext cx="828675" cy="658495"/>
                          </a:xfrm>
                          <a:prstGeom prst="rect">
                            <a:avLst/>
                          </a:prstGeom>
                        </pic:spPr>
                      </pic:pic>
                    </a:graphicData>
                  </a:graphic>
                </wp:inline>
              </w:drawing>
            </w:r>
          </w:p>
        </w:tc>
        <w:tc>
          <w:tcPr>
            <w:tcW w:w="809" w:type="dxa"/>
            <w:tcBorders>
              <w:top w:val="single" w:color="000000" w:sz="4" w:space="0"/>
              <w:left w:val="single" w:color="000000" w:sz="4" w:space="0"/>
              <w:bottom w:val="single" w:color="000000" w:sz="4" w:space="0"/>
              <w:right w:val="single" w:color="000000" w:sz="4" w:space="0"/>
            </w:tcBorders>
            <w:vAlign w:val="center"/>
          </w:tcPr>
          <w:p w14:paraId="468746B7">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箱装</w:t>
            </w:r>
          </w:p>
        </w:tc>
        <w:tc>
          <w:tcPr>
            <w:tcW w:w="948" w:type="dxa"/>
            <w:tcBorders>
              <w:top w:val="single" w:color="000000" w:sz="4" w:space="0"/>
              <w:left w:val="single" w:color="000000" w:sz="4" w:space="0"/>
              <w:bottom w:val="single" w:color="000000" w:sz="4" w:space="0"/>
              <w:right w:val="single" w:color="000000" w:sz="4" w:space="0"/>
            </w:tcBorders>
            <w:vAlign w:val="center"/>
          </w:tcPr>
          <w:p w14:paraId="0AB35EBD">
            <w:pPr>
              <w:keepNext w:val="0"/>
              <w:keepLines w:val="0"/>
              <w:widowControl/>
              <w:suppressLineNumbers w:val="0"/>
              <w:jc w:val="center"/>
              <w:textAlignment w:val="cente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冷冻</w:t>
            </w:r>
          </w:p>
        </w:tc>
        <w:tc>
          <w:tcPr>
            <w:tcW w:w="3217" w:type="dxa"/>
            <w:tcBorders>
              <w:top w:val="single" w:color="000000" w:sz="4" w:space="0"/>
              <w:left w:val="single" w:color="000000" w:sz="4" w:space="0"/>
              <w:bottom w:val="single" w:color="000000" w:sz="4" w:space="0"/>
              <w:right w:val="single" w:color="000000" w:sz="4" w:space="0"/>
            </w:tcBorders>
            <w:vAlign w:val="center"/>
          </w:tcPr>
          <w:p w14:paraId="42DAA478">
            <w:pPr>
              <w:keepNext w:val="0"/>
              <w:keepLines w:val="0"/>
              <w:widowControl/>
              <w:suppressLineNumbers w:val="0"/>
              <w:jc w:val="left"/>
              <w:textAlignment w:val="center"/>
              <w:rPr>
                <w:rFonts w:hint="eastAsia" w:ascii="宋体" w:hAnsi="宋体" w:eastAsia="宋体" w:cs="宋体"/>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highlight w:val="none"/>
                <w:u w:val="none"/>
                <w:lang w:val="en-US" w:eastAsia="zh-CN" w:bidi="ar"/>
                <w14:textFill>
                  <w14:solidFill>
                    <w14:schemeClr w14:val="tx1"/>
                  </w14:solidFill>
                </w14:textFill>
              </w:rPr>
              <w:t>无血水、血污、残骨、无伤斑、溃烂，正常气味</w:t>
            </w:r>
          </w:p>
        </w:tc>
        <w:tc>
          <w:tcPr>
            <w:tcW w:w="789" w:type="dxa"/>
            <w:tcBorders>
              <w:top w:val="single" w:color="000000" w:sz="4" w:space="0"/>
              <w:bottom w:val="single" w:color="000000" w:sz="4" w:space="0"/>
              <w:right w:val="single" w:color="000000" w:sz="4" w:space="0"/>
            </w:tcBorders>
            <w:vAlign w:val="center"/>
          </w:tcPr>
          <w:p w14:paraId="17B58CD4">
            <w:pPr>
              <w:keepNext w:val="0"/>
              <w:keepLines w:val="0"/>
              <w:widowControl/>
              <w:suppressLineNumbers w:val="0"/>
              <w:jc w:val="center"/>
              <w:textAlignment w:val="center"/>
              <w:rPr>
                <w:rFonts w:hint="eastAsia" w:ascii="宋体" w:hAnsi="宋体" w:eastAsia="宋体" w:cs="宋体"/>
                <w:i w:val="0"/>
                <w:color w:val="000000" w:themeColor="text1"/>
                <w:sz w:val="18"/>
                <w:szCs w:val="18"/>
                <w:highlight w:val="none"/>
                <w:u w:val="none"/>
                <w14:textFill>
                  <w14:solidFill>
                    <w14:schemeClr w14:val="tx1"/>
                  </w14:solidFill>
                </w14:textFill>
              </w:rPr>
            </w:pPr>
          </w:p>
        </w:tc>
      </w:tr>
    </w:tbl>
    <w:p w14:paraId="093F6458">
      <w:pPr>
        <w:spacing w:line="360" w:lineRule="auto"/>
        <w:outlineLvl w:val="9"/>
        <w:rPr>
          <w:rFonts w:hint="eastAsia" w:ascii="宋体" w:hAnsi="宋体" w:eastAsia="宋体" w:cs="宋体"/>
          <w:b/>
          <w:color w:val="000000" w:themeColor="text1"/>
          <w:sz w:val="24"/>
          <w:highlight w:val="none"/>
          <w:lang w:eastAsia="zh-CN"/>
          <w14:textFill>
            <w14:solidFill>
              <w14:schemeClr w14:val="tx1"/>
            </w14:solidFill>
          </w14:textFill>
        </w:rPr>
      </w:pPr>
    </w:p>
    <w:p w14:paraId="35A845B8">
      <w:pPr>
        <w:spacing w:line="360" w:lineRule="auto"/>
        <w:outlineLvl w:val="9"/>
        <w:rPr>
          <w:rFonts w:hint="eastAsia" w:ascii="宋体" w:hAnsi="宋体" w:cs="宋体"/>
          <w:b/>
          <w:color w:val="000000" w:themeColor="text1"/>
          <w:sz w:val="24"/>
          <w:highlight w:val="none"/>
          <w:lang w:eastAsia="zh-CN"/>
          <w14:textFill>
            <w14:solidFill>
              <w14:schemeClr w14:val="tx1"/>
            </w14:solidFill>
          </w14:textFill>
        </w:rPr>
      </w:pPr>
    </w:p>
    <w:p w14:paraId="106FE3C9">
      <w:pPr>
        <w:spacing w:line="360" w:lineRule="auto"/>
        <w:outlineLvl w:val="2"/>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lang w:eastAsia="zh-CN"/>
          <w14:textFill>
            <w14:solidFill>
              <w14:schemeClr w14:val="tx1"/>
            </w14:solidFill>
          </w14:textFill>
        </w:rPr>
        <w:t>（类目三）</w:t>
      </w:r>
      <w:r>
        <w:rPr>
          <w:rFonts w:hint="eastAsia" w:ascii="宋体" w:hAnsi="宋体" w:eastAsia="宋体" w:cs="宋体"/>
          <w:b/>
          <w:color w:val="000000" w:themeColor="text1"/>
          <w:sz w:val="24"/>
          <w:highlight w:val="none"/>
          <w:lang w:eastAsia="zh-CN"/>
          <w14:textFill>
            <w14:solidFill>
              <w14:schemeClr w14:val="tx1"/>
            </w14:solidFill>
          </w14:textFill>
        </w:rPr>
        <w:t>【豆制品类】</w:t>
      </w:r>
      <w:r>
        <w:rPr>
          <w:rFonts w:hint="eastAsia" w:ascii="宋体" w:hAnsi="宋体" w:eastAsia="宋体" w:cs="宋体"/>
          <w:b/>
          <w:color w:val="000000" w:themeColor="text1"/>
          <w:sz w:val="24"/>
          <w:highlight w:val="none"/>
          <w14:textFill>
            <w14:solidFill>
              <w14:schemeClr w14:val="tx1"/>
            </w14:solidFill>
          </w14:textFill>
        </w:rPr>
        <w:t>采购参考清单（此表仅供参考，包括但不仅限于以下品种，可根据</w:t>
      </w:r>
      <w:r>
        <w:rPr>
          <w:rFonts w:hint="eastAsia" w:ascii="宋体" w:hAnsi="宋体" w:eastAsia="宋体" w:cs="宋体"/>
          <w:b/>
          <w:color w:val="000000" w:themeColor="text1"/>
          <w:sz w:val="24"/>
          <w:highlight w:val="none"/>
          <w:lang w:eastAsia="zh-CN"/>
          <w14:textFill>
            <w14:solidFill>
              <w14:schemeClr w14:val="tx1"/>
            </w14:solidFill>
          </w14:textFill>
        </w:rPr>
        <w:t>需求</w:t>
      </w:r>
      <w:r>
        <w:rPr>
          <w:rFonts w:hint="eastAsia" w:ascii="宋体" w:hAnsi="宋体" w:eastAsia="宋体" w:cs="宋体"/>
          <w:b/>
          <w:color w:val="000000" w:themeColor="text1"/>
          <w:sz w:val="24"/>
          <w:highlight w:val="none"/>
          <w14:textFill>
            <w14:solidFill>
              <w14:schemeClr w14:val="tx1"/>
            </w14:solidFill>
          </w14:textFill>
        </w:rPr>
        <w:t>增减品种）</w:t>
      </w:r>
    </w:p>
    <w:tbl>
      <w:tblPr>
        <w:tblStyle w:val="17"/>
        <w:tblW w:w="909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88"/>
        <w:gridCol w:w="1026"/>
        <w:gridCol w:w="1754"/>
        <w:gridCol w:w="766"/>
        <w:gridCol w:w="581"/>
        <w:gridCol w:w="3530"/>
        <w:gridCol w:w="949"/>
      </w:tblGrid>
      <w:tr w14:paraId="18EBA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3" w:hRule="atLeast"/>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586E">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序号</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89A9">
            <w:pPr>
              <w:keepNext w:val="0"/>
              <w:keepLines w:val="0"/>
              <w:widowControl/>
              <w:suppressLineNumbers w:val="0"/>
              <w:jc w:val="center"/>
              <w:textAlignment w:val="center"/>
              <w:rPr>
                <w:rFonts w:hint="eastAsia" w:ascii="宋体" w:hAnsi="宋体" w:eastAsia="宋体" w:cs="宋体"/>
                <w:i w:val="0"/>
                <w:color w:val="000000" w:themeColor="text1"/>
                <w:sz w:val="22"/>
                <w:szCs w:val="22"/>
                <w:highlight w:val="none"/>
                <w:u w:val="none"/>
                <w14:textFill>
                  <w14:solidFill>
                    <w14:schemeClr w14:val="tx1"/>
                  </w14:solidFill>
                </w14:textFill>
              </w:rPr>
            </w:pPr>
            <w:r>
              <w:rPr>
                <w:rFonts w:hint="eastAsia" w:ascii="宋体" w:hAnsi="宋体" w:eastAsia="宋体" w:cs="宋体"/>
                <w:b/>
                <w:bCs/>
                <w:i w:val="0"/>
                <w:color w:val="000000" w:themeColor="text1"/>
                <w:kern w:val="0"/>
                <w:sz w:val="22"/>
                <w:szCs w:val="22"/>
                <w:highlight w:val="none"/>
                <w:u w:val="none"/>
                <w:lang w:val="en-US" w:eastAsia="zh-CN" w:bidi="ar"/>
                <w14:textFill>
                  <w14:solidFill>
                    <w14:schemeClr w14:val="tx1"/>
                  </w14:solidFill>
                </w14:textFill>
              </w:rPr>
              <w:t>原料名称</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D65D">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产品图片</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B219">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产品规格</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6DCA">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储存要求</w:t>
            </w:r>
          </w:p>
        </w:tc>
        <w:tc>
          <w:tcPr>
            <w:tcW w:w="3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458F9">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感观</w:t>
            </w:r>
          </w:p>
        </w:tc>
        <w:tc>
          <w:tcPr>
            <w:tcW w:w="9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E8D593">
            <w:pPr>
              <w:keepNext w:val="0"/>
              <w:keepLines w:val="0"/>
              <w:widowControl/>
              <w:suppressLineNumbers w:val="0"/>
              <w:jc w:val="center"/>
              <w:textAlignment w:val="center"/>
              <w:rPr>
                <w:rFonts w:hint="eastAsia" w:ascii="宋体" w:hAnsi="宋体" w:eastAsia="宋体" w:cs="宋体"/>
                <w:b/>
                <w:i w:val="0"/>
                <w:color w:val="000000" w:themeColor="text1"/>
                <w:sz w:val="22"/>
                <w:szCs w:val="22"/>
                <w:highlight w:val="none"/>
                <w:u w:val="none"/>
                <w14:textFill>
                  <w14:solidFill>
                    <w14:schemeClr w14:val="tx1"/>
                  </w14:solidFill>
                </w14:textFill>
              </w:rPr>
            </w:pPr>
            <w:r>
              <w:rPr>
                <w:rFonts w:hint="eastAsia" w:ascii="宋体" w:hAnsi="宋体" w:eastAsia="宋体" w:cs="宋体"/>
                <w:b/>
                <w:i w:val="0"/>
                <w:color w:val="000000" w:themeColor="text1"/>
                <w:kern w:val="0"/>
                <w:sz w:val="22"/>
                <w:szCs w:val="22"/>
                <w:highlight w:val="none"/>
                <w:u w:val="none"/>
                <w:lang w:val="en-US" w:eastAsia="zh-CN" w:bidi="ar"/>
                <w14:textFill>
                  <w14:solidFill>
                    <w14:schemeClr w14:val="tx1"/>
                  </w14:solidFill>
                </w14:textFill>
              </w:rPr>
              <w:t>备注</w:t>
            </w:r>
          </w:p>
        </w:tc>
      </w:tr>
      <w:tr w14:paraId="2880E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88" w:type="dxa"/>
            <w:tcBorders>
              <w:top w:val="single" w:color="000000" w:sz="4" w:space="0"/>
              <w:left w:val="single" w:color="000000" w:sz="4" w:space="0"/>
              <w:bottom w:val="single" w:color="000000" w:sz="4" w:space="0"/>
              <w:right w:val="single" w:color="000000" w:sz="4" w:space="0"/>
            </w:tcBorders>
            <w:vAlign w:val="center"/>
          </w:tcPr>
          <w:p w14:paraId="4C7FC326">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1</w:t>
            </w:r>
          </w:p>
        </w:tc>
        <w:tc>
          <w:tcPr>
            <w:tcW w:w="1026" w:type="dxa"/>
            <w:tcBorders>
              <w:top w:val="single" w:color="000000" w:sz="4" w:space="0"/>
              <w:left w:val="single" w:color="000000" w:sz="4" w:space="0"/>
              <w:bottom w:val="single" w:color="000000" w:sz="4" w:space="0"/>
              <w:right w:val="single" w:color="000000" w:sz="4" w:space="0"/>
            </w:tcBorders>
            <w:vAlign w:val="center"/>
          </w:tcPr>
          <w:p w14:paraId="53776D91">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盒装内酯</w:t>
            </w:r>
          </w:p>
          <w:p w14:paraId="6E565724">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豆腐</w:t>
            </w:r>
          </w:p>
        </w:tc>
        <w:tc>
          <w:tcPr>
            <w:tcW w:w="1754" w:type="dxa"/>
            <w:tcBorders>
              <w:top w:val="single" w:color="000000" w:sz="4" w:space="0"/>
              <w:left w:val="single" w:color="000000" w:sz="4" w:space="0"/>
              <w:bottom w:val="single" w:color="000000" w:sz="4" w:space="0"/>
              <w:right w:val="single" w:color="000000" w:sz="4" w:space="0"/>
            </w:tcBorders>
            <w:vAlign w:val="center"/>
          </w:tcPr>
          <w:p w14:paraId="6FC12137">
            <w:pPr>
              <w:keepNext w:val="0"/>
              <w:keepLines w:val="0"/>
              <w:widowControl/>
              <w:suppressLineNumbers w:val="0"/>
              <w:jc w:val="center"/>
              <w:textAlignment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i w:val="0"/>
                <w:color w:val="000000" w:themeColor="text1"/>
                <w:sz w:val="22"/>
                <w:szCs w:val="22"/>
                <w:highlight w:val="none"/>
                <w:u w:val="none"/>
                <w:lang w:eastAsia="zh-CN"/>
                <w14:textFill>
                  <w14:solidFill>
                    <w14:schemeClr w14:val="tx1"/>
                  </w14:solidFill>
                </w14:textFill>
              </w:rPr>
              <w:drawing>
                <wp:inline distT="0" distB="0" distL="114300" distR="114300">
                  <wp:extent cx="708660" cy="532130"/>
                  <wp:effectExtent l="0" t="0" r="7620" b="1270"/>
                  <wp:docPr id="266" name="图片 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 descr="timg (3)"/>
                          <pic:cNvPicPr>
                            <a:picLocks noChangeAspect="1"/>
                          </pic:cNvPicPr>
                        </pic:nvPicPr>
                        <pic:blipFill>
                          <a:blip r:embed="rId209"/>
                          <a:stretch>
                            <a:fillRect/>
                          </a:stretch>
                        </pic:blipFill>
                        <pic:spPr>
                          <a:xfrm>
                            <a:off x="0" y="0"/>
                            <a:ext cx="708660" cy="532130"/>
                          </a:xfrm>
                          <a:prstGeom prst="rect">
                            <a:avLst/>
                          </a:prstGeom>
                          <a:noFill/>
                          <a:ln>
                            <a:noFill/>
                          </a:ln>
                        </pic:spPr>
                      </pic:pic>
                    </a:graphicData>
                  </a:graphic>
                </wp:inline>
              </w:drawing>
            </w:r>
          </w:p>
        </w:tc>
        <w:tc>
          <w:tcPr>
            <w:tcW w:w="766" w:type="dxa"/>
            <w:tcBorders>
              <w:top w:val="single" w:color="000000" w:sz="4" w:space="0"/>
              <w:left w:val="single" w:color="000000" w:sz="4" w:space="0"/>
              <w:bottom w:val="single" w:color="000000" w:sz="4" w:space="0"/>
              <w:right w:val="single" w:color="000000" w:sz="4" w:space="0"/>
            </w:tcBorders>
            <w:vAlign w:val="center"/>
          </w:tcPr>
          <w:p w14:paraId="08C1FCEF">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盒装</w:t>
            </w:r>
          </w:p>
        </w:tc>
        <w:tc>
          <w:tcPr>
            <w:tcW w:w="581" w:type="dxa"/>
            <w:tcBorders>
              <w:top w:val="single" w:color="000000" w:sz="4" w:space="0"/>
              <w:left w:val="single" w:color="000000" w:sz="4" w:space="0"/>
              <w:bottom w:val="single" w:color="000000" w:sz="4" w:space="0"/>
              <w:right w:val="single" w:color="000000" w:sz="4" w:space="0"/>
            </w:tcBorders>
            <w:vAlign w:val="center"/>
          </w:tcPr>
          <w:p w14:paraId="2B9CC801">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0" w:type="dxa"/>
            <w:tcBorders>
              <w:top w:val="single" w:color="000000" w:sz="4" w:space="0"/>
              <w:left w:val="single" w:color="000000" w:sz="4" w:space="0"/>
              <w:bottom w:val="single" w:color="000000" w:sz="4" w:space="0"/>
              <w:right w:val="single" w:color="000000" w:sz="4" w:space="0"/>
            </w:tcBorders>
            <w:vAlign w:val="center"/>
          </w:tcPr>
          <w:p w14:paraId="697D3046">
            <w:pPr>
              <w:keepNext w:val="0"/>
              <w:keepLines w:val="0"/>
              <w:widowControl/>
              <w:suppressLineNumbers w:val="0"/>
              <w:jc w:val="left"/>
              <w:textAlignment w:val="center"/>
              <w:rPr>
                <w:rFonts w:hint="eastAsia" w:ascii="宋体" w:hAnsi="宋体" w:eastAsia="宋体" w:cs="宋体"/>
                <w:color w:val="000000" w:themeColor="text1"/>
                <w:highlight w:val="none"/>
                <w:vertAlign w:val="baseline"/>
                <w:lang w:eastAsia="zh-CN"/>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白色或乳白色，略有豆香，持水性好，刀切后不坍、不裂，滑爽不粗，无涩味</w:t>
            </w:r>
          </w:p>
        </w:tc>
        <w:tc>
          <w:tcPr>
            <w:tcW w:w="949" w:type="dxa"/>
            <w:tcBorders>
              <w:top w:val="single" w:color="000000" w:sz="4" w:space="0"/>
              <w:left w:val="single" w:color="000000" w:sz="4" w:space="0"/>
              <w:bottom w:val="single" w:color="000000" w:sz="4" w:space="0"/>
              <w:right w:val="single" w:color="000000" w:sz="4" w:space="0"/>
            </w:tcBorders>
            <w:vAlign w:val="center"/>
          </w:tcPr>
          <w:p w14:paraId="5D07B6C2">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p>
        </w:tc>
      </w:tr>
      <w:tr w14:paraId="7E09C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88" w:type="dxa"/>
            <w:tcBorders>
              <w:top w:val="single" w:color="000000" w:sz="4" w:space="0"/>
              <w:left w:val="single" w:color="000000" w:sz="4" w:space="0"/>
              <w:bottom w:val="single" w:color="000000" w:sz="4" w:space="0"/>
              <w:right w:val="single" w:color="000000" w:sz="4" w:space="0"/>
            </w:tcBorders>
            <w:vAlign w:val="center"/>
          </w:tcPr>
          <w:p w14:paraId="5E5DBD84">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2</w:t>
            </w:r>
          </w:p>
        </w:tc>
        <w:tc>
          <w:tcPr>
            <w:tcW w:w="1026" w:type="dxa"/>
            <w:tcBorders>
              <w:top w:val="single" w:color="000000" w:sz="4" w:space="0"/>
              <w:left w:val="single" w:color="000000" w:sz="4" w:space="0"/>
              <w:bottom w:val="single" w:color="000000" w:sz="4" w:space="0"/>
              <w:right w:val="single" w:color="000000" w:sz="4" w:space="0"/>
            </w:tcBorders>
            <w:vAlign w:val="center"/>
          </w:tcPr>
          <w:p w14:paraId="47B47FCB">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豆腐</w:t>
            </w:r>
          </w:p>
        </w:tc>
        <w:tc>
          <w:tcPr>
            <w:tcW w:w="1754" w:type="dxa"/>
            <w:tcBorders>
              <w:top w:val="single" w:color="000000" w:sz="4" w:space="0"/>
              <w:left w:val="single" w:color="000000" w:sz="4" w:space="0"/>
              <w:bottom w:val="single" w:color="000000" w:sz="4" w:space="0"/>
              <w:right w:val="single" w:color="000000" w:sz="4" w:space="0"/>
            </w:tcBorders>
            <w:vAlign w:val="center"/>
          </w:tcPr>
          <w:p w14:paraId="02245634">
            <w:pPr>
              <w:keepNext w:val="0"/>
              <w:keepLines w:val="0"/>
              <w:widowControl/>
              <w:suppressLineNumbers w:val="0"/>
              <w:jc w:val="center"/>
              <w:textAlignment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i w:val="0"/>
                <w:color w:val="000000" w:themeColor="text1"/>
                <w:sz w:val="22"/>
                <w:szCs w:val="22"/>
                <w:highlight w:val="none"/>
                <w:u w:val="none"/>
                <w:lang w:eastAsia="zh-CN"/>
                <w14:textFill>
                  <w14:solidFill>
                    <w14:schemeClr w14:val="tx1"/>
                  </w14:solidFill>
                </w14:textFill>
              </w:rPr>
              <w:drawing>
                <wp:inline distT="0" distB="0" distL="114300" distR="114300">
                  <wp:extent cx="659765" cy="549910"/>
                  <wp:effectExtent l="0" t="0" r="10795" b="13970"/>
                  <wp:docPr id="267" name="图片 2"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 descr="timg (1)"/>
                          <pic:cNvPicPr>
                            <a:picLocks noChangeAspect="1"/>
                          </pic:cNvPicPr>
                        </pic:nvPicPr>
                        <pic:blipFill>
                          <a:blip r:embed="rId210">
                            <a:lum bright="-23999" contrast="6000"/>
                          </a:blip>
                          <a:stretch>
                            <a:fillRect/>
                          </a:stretch>
                        </pic:blipFill>
                        <pic:spPr>
                          <a:xfrm>
                            <a:off x="0" y="0"/>
                            <a:ext cx="659765" cy="549910"/>
                          </a:xfrm>
                          <a:prstGeom prst="rect">
                            <a:avLst/>
                          </a:prstGeom>
                          <a:noFill/>
                          <a:ln>
                            <a:noFill/>
                          </a:ln>
                        </pic:spPr>
                      </pic:pic>
                    </a:graphicData>
                  </a:graphic>
                </wp:inline>
              </w:drawing>
            </w:r>
          </w:p>
        </w:tc>
        <w:tc>
          <w:tcPr>
            <w:tcW w:w="766" w:type="dxa"/>
            <w:tcBorders>
              <w:top w:val="single" w:color="000000" w:sz="4" w:space="0"/>
              <w:left w:val="single" w:color="000000" w:sz="4" w:space="0"/>
              <w:bottom w:val="single" w:color="000000" w:sz="4" w:space="0"/>
              <w:right w:val="single" w:color="000000" w:sz="4" w:space="0"/>
            </w:tcBorders>
            <w:vAlign w:val="center"/>
          </w:tcPr>
          <w:p w14:paraId="65983A2C">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81" w:type="dxa"/>
            <w:tcBorders>
              <w:top w:val="single" w:color="000000" w:sz="4" w:space="0"/>
              <w:left w:val="single" w:color="000000" w:sz="4" w:space="0"/>
              <w:bottom w:val="single" w:color="000000" w:sz="4" w:space="0"/>
              <w:right w:val="single" w:color="000000" w:sz="4" w:space="0"/>
            </w:tcBorders>
            <w:vAlign w:val="center"/>
          </w:tcPr>
          <w:p w14:paraId="58B8FCF3">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0" w:type="dxa"/>
            <w:tcBorders>
              <w:top w:val="single" w:color="000000" w:sz="4" w:space="0"/>
              <w:left w:val="single" w:color="000000" w:sz="4" w:space="0"/>
              <w:bottom w:val="single" w:color="000000" w:sz="4" w:space="0"/>
              <w:right w:val="single" w:color="000000" w:sz="4" w:space="0"/>
            </w:tcBorders>
            <w:vAlign w:val="center"/>
          </w:tcPr>
          <w:p w14:paraId="7029DD81">
            <w:pPr>
              <w:keepNext w:val="0"/>
              <w:keepLines w:val="0"/>
              <w:widowControl/>
              <w:suppressLineNumbers w:val="0"/>
              <w:jc w:val="left"/>
              <w:textAlignment w:val="center"/>
              <w:rPr>
                <w:rFonts w:hint="eastAsia" w:ascii="宋体" w:hAnsi="宋体" w:eastAsia="宋体" w:cs="宋体"/>
                <w:color w:val="000000" w:themeColor="text1"/>
                <w:highlight w:val="none"/>
                <w:vertAlign w:val="baseline"/>
                <w:lang w:eastAsia="zh-CN"/>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乳白色，有豆香，不酸，揭布后，不脱皮，不坍，切口光亮，持水性好，滑爽不粗，较密实，无石膏脚</w:t>
            </w:r>
          </w:p>
        </w:tc>
        <w:tc>
          <w:tcPr>
            <w:tcW w:w="949" w:type="dxa"/>
            <w:tcBorders>
              <w:top w:val="single" w:color="000000" w:sz="4" w:space="0"/>
              <w:left w:val="single" w:color="000000" w:sz="4" w:space="0"/>
              <w:bottom w:val="single" w:color="000000" w:sz="4" w:space="0"/>
              <w:right w:val="single" w:color="000000" w:sz="4" w:space="0"/>
            </w:tcBorders>
            <w:vAlign w:val="center"/>
          </w:tcPr>
          <w:p w14:paraId="340241DD">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p>
        </w:tc>
      </w:tr>
      <w:tr w14:paraId="54A17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88" w:type="dxa"/>
            <w:tcBorders>
              <w:top w:val="single" w:color="000000" w:sz="4" w:space="0"/>
              <w:left w:val="single" w:color="000000" w:sz="4" w:space="0"/>
              <w:bottom w:val="single" w:color="000000" w:sz="4" w:space="0"/>
              <w:right w:val="single" w:color="000000" w:sz="4" w:space="0"/>
            </w:tcBorders>
            <w:vAlign w:val="center"/>
          </w:tcPr>
          <w:p w14:paraId="08DC1FBC">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3</w:t>
            </w:r>
          </w:p>
        </w:tc>
        <w:tc>
          <w:tcPr>
            <w:tcW w:w="1026" w:type="dxa"/>
            <w:tcBorders>
              <w:top w:val="single" w:color="000000" w:sz="4" w:space="0"/>
              <w:left w:val="single" w:color="000000" w:sz="4" w:space="0"/>
              <w:bottom w:val="single" w:color="000000" w:sz="4" w:space="0"/>
              <w:right w:val="single" w:color="000000" w:sz="4" w:space="0"/>
            </w:tcBorders>
            <w:vAlign w:val="center"/>
          </w:tcPr>
          <w:p w14:paraId="0DCA03D9">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豆腐干</w:t>
            </w:r>
          </w:p>
          <w:p w14:paraId="4309FA1D">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（香干）</w:t>
            </w:r>
          </w:p>
        </w:tc>
        <w:tc>
          <w:tcPr>
            <w:tcW w:w="1754" w:type="dxa"/>
            <w:tcBorders>
              <w:top w:val="single" w:color="000000" w:sz="4" w:space="0"/>
              <w:left w:val="single" w:color="000000" w:sz="4" w:space="0"/>
              <w:bottom w:val="single" w:color="000000" w:sz="4" w:space="0"/>
              <w:right w:val="single" w:color="000000" w:sz="4" w:space="0"/>
            </w:tcBorders>
            <w:vAlign w:val="center"/>
          </w:tcPr>
          <w:p w14:paraId="068BA1FC">
            <w:pPr>
              <w:keepNext w:val="0"/>
              <w:keepLines w:val="0"/>
              <w:widowControl/>
              <w:suppressLineNumbers w:val="0"/>
              <w:jc w:val="center"/>
              <w:textAlignment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i w:val="0"/>
                <w:color w:val="000000" w:themeColor="text1"/>
                <w:sz w:val="22"/>
                <w:szCs w:val="22"/>
                <w:highlight w:val="none"/>
                <w:u w:val="none"/>
                <w:lang w:eastAsia="zh-CN"/>
                <w14:textFill>
                  <w14:solidFill>
                    <w14:schemeClr w14:val="tx1"/>
                  </w14:solidFill>
                </w14:textFill>
              </w:rPr>
              <w:drawing>
                <wp:inline distT="0" distB="0" distL="114300" distR="114300">
                  <wp:extent cx="694055" cy="557530"/>
                  <wp:effectExtent l="0" t="0" r="6985" b="6350"/>
                  <wp:docPr id="268" name="图片 3" descr="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3" descr="timg (4)"/>
                          <pic:cNvPicPr>
                            <a:picLocks noChangeAspect="1"/>
                          </pic:cNvPicPr>
                        </pic:nvPicPr>
                        <pic:blipFill>
                          <a:blip r:embed="rId211"/>
                          <a:stretch>
                            <a:fillRect/>
                          </a:stretch>
                        </pic:blipFill>
                        <pic:spPr>
                          <a:xfrm>
                            <a:off x="0" y="0"/>
                            <a:ext cx="694055" cy="557530"/>
                          </a:xfrm>
                          <a:prstGeom prst="rect">
                            <a:avLst/>
                          </a:prstGeom>
                          <a:noFill/>
                          <a:ln>
                            <a:noFill/>
                          </a:ln>
                        </pic:spPr>
                      </pic:pic>
                    </a:graphicData>
                  </a:graphic>
                </wp:inline>
              </w:drawing>
            </w:r>
          </w:p>
        </w:tc>
        <w:tc>
          <w:tcPr>
            <w:tcW w:w="766" w:type="dxa"/>
            <w:tcBorders>
              <w:top w:val="single" w:color="000000" w:sz="4" w:space="0"/>
              <w:left w:val="single" w:color="000000" w:sz="4" w:space="0"/>
              <w:bottom w:val="single" w:color="000000" w:sz="4" w:space="0"/>
              <w:right w:val="single" w:color="000000" w:sz="4" w:space="0"/>
            </w:tcBorders>
            <w:vAlign w:val="center"/>
          </w:tcPr>
          <w:p w14:paraId="744C8ABB">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81" w:type="dxa"/>
            <w:tcBorders>
              <w:top w:val="single" w:color="000000" w:sz="4" w:space="0"/>
              <w:left w:val="single" w:color="000000" w:sz="4" w:space="0"/>
              <w:bottom w:val="single" w:color="000000" w:sz="4" w:space="0"/>
              <w:right w:val="single" w:color="000000" w:sz="4" w:space="0"/>
            </w:tcBorders>
            <w:vAlign w:val="center"/>
          </w:tcPr>
          <w:p w14:paraId="5D8A6277">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0" w:type="dxa"/>
            <w:tcBorders>
              <w:top w:val="single" w:color="000000" w:sz="4" w:space="0"/>
              <w:left w:val="single" w:color="000000" w:sz="4" w:space="0"/>
              <w:bottom w:val="single" w:color="000000" w:sz="4" w:space="0"/>
              <w:right w:val="single" w:color="000000" w:sz="4" w:space="0"/>
            </w:tcBorders>
            <w:vAlign w:val="center"/>
          </w:tcPr>
          <w:p w14:paraId="2AD01EB6">
            <w:pPr>
              <w:keepNext w:val="0"/>
              <w:keepLines w:val="0"/>
              <w:widowControl/>
              <w:suppressLineNumbers w:val="0"/>
              <w:jc w:val="left"/>
              <w:textAlignment w:val="center"/>
              <w:rPr>
                <w:rFonts w:hint="eastAsia" w:ascii="宋体" w:hAnsi="宋体" w:eastAsia="宋体" w:cs="宋体"/>
                <w:color w:val="000000" w:themeColor="text1"/>
                <w:highlight w:val="none"/>
                <w:vertAlign w:val="baseline"/>
                <w:lang w:eastAsia="zh-CN"/>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淡黄色或黄色，有豆香，块形整齐，厚薄均匀，密实，有韧性</w:t>
            </w:r>
          </w:p>
        </w:tc>
        <w:tc>
          <w:tcPr>
            <w:tcW w:w="949" w:type="dxa"/>
            <w:tcBorders>
              <w:top w:val="single" w:color="000000" w:sz="4" w:space="0"/>
              <w:left w:val="single" w:color="000000" w:sz="4" w:space="0"/>
              <w:bottom w:val="single" w:color="000000" w:sz="4" w:space="0"/>
              <w:right w:val="single" w:color="000000" w:sz="4" w:space="0"/>
            </w:tcBorders>
            <w:vAlign w:val="center"/>
          </w:tcPr>
          <w:p w14:paraId="3C5D949F">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p>
        </w:tc>
      </w:tr>
      <w:tr w14:paraId="21D86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88" w:type="dxa"/>
            <w:tcBorders>
              <w:top w:val="single" w:color="000000" w:sz="4" w:space="0"/>
              <w:left w:val="single" w:color="000000" w:sz="4" w:space="0"/>
              <w:bottom w:val="single" w:color="000000" w:sz="4" w:space="0"/>
              <w:right w:val="single" w:color="000000" w:sz="4" w:space="0"/>
            </w:tcBorders>
            <w:vAlign w:val="center"/>
          </w:tcPr>
          <w:p w14:paraId="76AACE1B">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4</w:t>
            </w:r>
          </w:p>
        </w:tc>
        <w:tc>
          <w:tcPr>
            <w:tcW w:w="1026" w:type="dxa"/>
            <w:tcBorders>
              <w:top w:val="single" w:color="000000" w:sz="4" w:space="0"/>
              <w:left w:val="single" w:color="000000" w:sz="4" w:space="0"/>
              <w:bottom w:val="single" w:color="000000" w:sz="4" w:space="0"/>
              <w:right w:val="single" w:color="000000" w:sz="4" w:space="0"/>
            </w:tcBorders>
            <w:vAlign w:val="center"/>
          </w:tcPr>
          <w:p w14:paraId="5DC4C8A1">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薄百页</w:t>
            </w:r>
          </w:p>
        </w:tc>
        <w:tc>
          <w:tcPr>
            <w:tcW w:w="1754" w:type="dxa"/>
            <w:tcBorders>
              <w:top w:val="single" w:color="000000" w:sz="4" w:space="0"/>
              <w:left w:val="single" w:color="000000" w:sz="4" w:space="0"/>
              <w:bottom w:val="single" w:color="000000" w:sz="4" w:space="0"/>
              <w:right w:val="single" w:color="000000" w:sz="4" w:space="0"/>
            </w:tcBorders>
            <w:vAlign w:val="center"/>
          </w:tcPr>
          <w:p w14:paraId="3B1B5CF5">
            <w:pPr>
              <w:keepNext w:val="0"/>
              <w:keepLines w:val="0"/>
              <w:widowControl/>
              <w:suppressLineNumbers w:val="0"/>
              <w:jc w:val="center"/>
              <w:textAlignment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i w:val="0"/>
                <w:color w:val="000000" w:themeColor="text1"/>
                <w:sz w:val="22"/>
                <w:szCs w:val="22"/>
                <w:highlight w:val="none"/>
                <w:u w:val="none"/>
                <w:lang w:eastAsia="zh-CN"/>
                <w14:textFill>
                  <w14:solidFill>
                    <w14:schemeClr w14:val="tx1"/>
                  </w14:solidFill>
                </w14:textFill>
              </w:rPr>
              <w:drawing>
                <wp:inline distT="0" distB="0" distL="114300" distR="114300">
                  <wp:extent cx="606425" cy="575945"/>
                  <wp:effectExtent l="0" t="0" r="3175" b="3175"/>
                  <wp:docPr id="269" name="图片 4"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 descr="timg (5)"/>
                          <pic:cNvPicPr>
                            <a:picLocks noChangeAspect="1"/>
                          </pic:cNvPicPr>
                        </pic:nvPicPr>
                        <pic:blipFill>
                          <a:blip r:embed="rId212"/>
                          <a:stretch>
                            <a:fillRect/>
                          </a:stretch>
                        </pic:blipFill>
                        <pic:spPr>
                          <a:xfrm>
                            <a:off x="0" y="0"/>
                            <a:ext cx="606425" cy="575945"/>
                          </a:xfrm>
                          <a:prstGeom prst="rect">
                            <a:avLst/>
                          </a:prstGeom>
                          <a:noFill/>
                          <a:ln>
                            <a:noFill/>
                          </a:ln>
                        </pic:spPr>
                      </pic:pic>
                    </a:graphicData>
                  </a:graphic>
                </wp:inline>
              </w:drawing>
            </w:r>
          </w:p>
        </w:tc>
        <w:tc>
          <w:tcPr>
            <w:tcW w:w="766" w:type="dxa"/>
            <w:tcBorders>
              <w:top w:val="single" w:color="000000" w:sz="4" w:space="0"/>
              <w:left w:val="single" w:color="000000" w:sz="4" w:space="0"/>
              <w:bottom w:val="single" w:color="000000" w:sz="4" w:space="0"/>
              <w:right w:val="single" w:color="000000" w:sz="4" w:space="0"/>
            </w:tcBorders>
            <w:vAlign w:val="center"/>
          </w:tcPr>
          <w:p w14:paraId="1BD70ECC">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81" w:type="dxa"/>
            <w:tcBorders>
              <w:top w:val="single" w:color="000000" w:sz="4" w:space="0"/>
              <w:left w:val="single" w:color="000000" w:sz="4" w:space="0"/>
              <w:bottom w:val="single" w:color="000000" w:sz="4" w:space="0"/>
              <w:right w:val="single" w:color="000000" w:sz="4" w:space="0"/>
            </w:tcBorders>
            <w:vAlign w:val="center"/>
          </w:tcPr>
          <w:p w14:paraId="0AEA4B10">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0" w:type="dxa"/>
            <w:tcBorders>
              <w:top w:val="single" w:color="000000" w:sz="4" w:space="0"/>
              <w:left w:val="single" w:color="000000" w:sz="4" w:space="0"/>
              <w:bottom w:val="single" w:color="000000" w:sz="4" w:space="0"/>
              <w:right w:val="single" w:color="000000" w:sz="4" w:space="0"/>
            </w:tcBorders>
            <w:vAlign w:val="center"/>
          </w:tcPr>
          <w:p w14:paraId="6342F1A4">
            <w:pPr>
              <w:keepNext w:val="0"/>
              <w:keepLines w:val="0"/>
              <w:widowControl/>
              <w:suppressLineNumbers w:val="0"/>
              <w:jc w:val="left"/>
              <w:textAlignment w:val="center"/>
              <w:rPr>
                <w:rFonts w:hint="eastAsia" w:ascii="宋体" w:hAnsi="宋体" w:eastAsia="宋体" w:cs="宋体"/>
                <w:color w:val="000000" w:themeColor="text1"/>
                <w:highlight w:val="none"/>
                <w:vertAlign w:val="baseline"/>
                <w:lang w:eastAsia="zh-CN"/>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淡黄色，有豆香，方形薄张，无白边、白头、花洞厚薄均匀，有韧性，稍有拉力</w:t>
            </w:r>
          </w:p>
        </w:tc>
        <w:tc>
          <w:tcPr>
            <w:tcW w:w="949" w:type="dxa"/>
            <w:tcBorders>
              <w:top w:val="single" w:color="000000" w:sz="4" w:space="0"/>
              <w:left w:val="single" w:color="000000" w:sz="4" w:space="0"/>
              <w:bottom w:val="single" w:color="000000" w:sz="4" w:space="0"/>
              <w:right w:val="single" w:color="000000" w:sz="4" w:space="0"/>
            </w:tcBorders>
            <w:vAlign w:val="center"/>
          </w:tcPr>
          <w:p w14:paraId="757FFF12">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p>
        </w:tc>
      </w:tr>
      <w:tr w14:paraId="18A09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0" w:hRule="atLeast"/>
        </w:trPr>
        <w:tc>
          <w:tcPr>
            <w:tcW w:w="488" w:type="dxa"/>
            <w:tcBorders>
              <w:top w:val="single" w:color="000000" w:sz="4" w:space="0"/>
              <w:left w:val="single" w:color="000000" w:sz="4" w:space="0"/>
              <w:bottom w:val="single" w:color="000000" w:sz="4" w:space="0"/>
              <w:right w:val="single" w:color="000000" w:sz="4" w:space="0"/>
            </w:tcBorders>
            <w:vAlign w:val="center"/>
          </w:tcPr>
          <w:p w14:paraId="7E9C4BF3">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5</w:t>
            </w:r>
          </w:p>
        </w:tc>
        <w:tc>
          <w:tcPr>
            <w:tcW w:w="1026" w:type="dxa"/>
            <w:tcBorders>
              <w:top w:val="single" w:color="000000" w:sz="4" w:space="0"/>
              <w:left w:val="single" w:color="000000" w:sz="4" w:space="0"/>
              <w:bottom w:val="single" w:color="000000" w:sz="4" w:space="0"/>
              <w:right w:val="single" w:color="000000" w:sz="4" w:space="0"/>
            </w:tcBorders>
            <w:vAlign w:val="center"/>
          </w:tcPr>
          <w:p w14:paraId="1161E7F2">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豆腐衣</w:t>
            </w:r>
          </w:p>
        </w:tc>
        <w:tc>
          <w:tcPr>
            <w:tcW w:w="1754" w:type="dxa"/>
            <w:tcBorders>
              <w:top w:val="single" w:color="000000" w:sz="4" w:space="0"/>
              <w:left w:val="single" w:color="000000" w:sz="4" w:space="0"/>
              <w:bottom w:val="single" w:color="000000" w:sz="4" w:space="0"/>
              <w:right w:val="single" w:color="000000" w:sz="4" w:space="0"/>
            </w:tcBorders>
            <w:vAlign w:val="center"/>
          </w:tcPr>
          <w:p w14:paraId="77AA421D">
            <w:pPr>
              <w:keepNext w:val="0"/>
              <w:keepLines w:val="0"/>
              <w:widowControl/>
              <w:suppressLineNumbers w:val="0"/>
              <w:jc w:val="center"/>
              <w:textAlignment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i w:val="0"/>
                <w:color w:val="000000" w:themeColor="text1"/>
                <w:sz w:val="22"/>
                <w:szCs w:val="22"/>
                <w:highlight w:val="none"/>
                <w:u w:val="none"/>
                <w:lang w:eastAsia="zh-CN"/>
                <w14:textFill>
                  <w14:solidFill>
                    <w14:schemeClr w14:val="tx1"/>
                  </w14:solidFill>
                </w14:textFill>
              </w:rPr>
              <w:drawing>
                <wp:inline distT="0" distB="0" distL="114300" distR="114300">
                  <wp:extent cx="600075" cy="508000"/>
                  <wp:effectExtent l="0" t="0" r="9525" b="10160"/>
                  <wp:docPr id="270" name="图片 5" descr="tim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 descr="timg (6)"/>
                          <pic:cNvPicPr>
                            <a:picLocks noChangeAspect="1"/>
                          </pic:cNvPicPr>
                        </pic:nvPicPr>
                        <pic:blipFill>
                          <a:blip r:embed="rId213"/>
                          <a:stretch>
                            <a:fillRect/>
                          </a:stretch>
                        </pic:blipFill>
                        <pic:spPr>
                          <a:xfrm>
                            <a:off x="0" y="0"/>
                            <a:ext cx="600075" cy="508000"/>
                          </a:xfrm>
                          <a:prstGeom prst="rect">
                            <a:avLst/>
                          </a:prstGeom>
                          <a:noFill/>
                          <a:ln>
                            <a:noFill/>
                          </a:ln>
                        </pic:spPr>
                      </pic:pic>
                    </a:graphicData>
                  </a:graphic>
                </wp:inline>
              </w:drawing>
            </w:r>
          </w:p>
        </w:tc>
        <w:tc>
          <w:tcPr>
            <w:tcW w:w="766" w:type="dxa"/>
            <w:tcBorders>
              <w:top w:val="single" w:color="000000" w:sz="4" w:space="0"/>
              <w:left w:val="single" w:color="000000" w:sz="4" w:space="0"/>
              <w:bottom w:val="single" w:color="000000" w:sz="4" w:space="0"/>
              <w:right w:val="single" w:color="000000" w:sz="4" w:space="0"/>
            </w:tcBorders>
            <w:vAlign w:val="center"/>
          </w:tcPr>
          <w:p w14:paraId="7B643667">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袋装</w:t>
            </w:r>
          </w:p>
        </w:tc>
        <w:tc>
          <w:tcPr>
            <w:tcW w:w="581" w:type="dxa"/>
            <w:tcBorders>
              <w:top w:val="single" w:color="000000" w:sz="4" w:space="0"/>
              <w:left w:val="single" w:color="000000" w:sz="4" w:space="0"/>
              <w:bottom w:val="single" w:color="000000" w:sz="4" w:space="0"/>
              <w:right w:val="single" w:color="000000" w:sz="4" w:space="0"/>
            </w:tcBorders>
            <w:vAlign w:val="center"/>
          </w:tcPr>
          <w:p w14:paraId="4A6327AF">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常温</w:t>
            </w:r>
          </w:p>
        </w:tc>
        <w:tc>
          <w:tcPr>
            <w:tcW w:w="3530" w:type="dxa"/>
            <w:tcBorders>
              <w:top w:val="single" w:color="000000" w:sz="4" w:space="0"/>
              <w:left w:val="single" w:color="000000" w:sz="4" w:space="0"/>
              <w:bottom w:val="single" w:color="000000" w:sz="4" w:space="0"/>
              <w:right w:val="single" w:color="000000" w:sz="4" w:space="0"/>
            </w:tcBorders>
            <w:vAlign w:val="center"/>
          </w:tcPr>
          <w:p w14:paraId="4E841AE9">
            <w:pPr>
              <w:keepNext w:val="0"/>
              <w:keepLines w:val="0"/>
              <w:widowControl/>
              <w:suppressLineNumbers w:val="0"/>
              <w:jc w:val="left"/>
              <w:textAlignment w:val="center"/>
              <w:rPr>
                <w:rFonts w:hint="eastAsia" w:ascii="宋体" w:hAnsi="宋体" w:eastAsia="宋体" w:cs="宋体"/>
                <w:color w:val="000000" w:themeColor="text1"/>
                <w:highlight w:val="none"/>
                <w:vertAlign w:val="baseline"/>
                <w:lang w:eastAsia="zh-CN"/>
                <w14:textFill>
                  <w14:solidFill>
                    <w14:schemeClr w14:val="tx1"/>
                  </w14:solidFill>
                </w14:textFill>
              </w:rPr>
            </w:pPr>
            <w: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t>金黄色，有油香，薄膜状，稍有韧性</w:t>
            </w:r>
          </w:p>
        </w:tc>
        <w:tc>
          <w:tcPr>
            <w:tcW w:w="949" w:type="dxa"/>
            <w:tcBorders>
              <w:top w:val="single" w:color="000000" w:sz="4" w:space="0"/>
              <w:left w:val="single" w:color="000000" w:sz="4" w:space="0"/>
              <w:bottom w:val="single" w:color="000000" w:sz="4" w:space="0"/>
              <w:right w:val="single" w:color="000000" w:sz="4" w:space="0"/>
            </w:tcBorders>
            <w:vAlign w:val="center"/>
          </w:tcPr>
          <w:p w14:paraId="37E913C8">
            <w:pPr>
              <w:keepNext w:val="0"/>
              <w:keepLines w:val="0"/>
              <w:widowControl/>
              <w:suppressLineNumbers w:val="0"/>
              <w:jc w:val="center"/>
              <w:textAlignment w:val="center"/>
              <w:rPr>
                <w:rFonts w:hint="eastAsia" w:ascii="宋体" w:hAnsi="宋体" w:eastAsia="宋体" w:cs="宋体"/>
                <w:i w:val="0"/>
                <w:color w:val="000000" w:themeColor="text1"/>
                <w:kern w:val="0"/>
                <w:sz w:val="22"/>
                <w:szCs w:val="22"/>
                <w:highlight w:val="none"/>
                <w:u w:val="none"/>
                <w:lang w:val="en-US" w:eastAsia="zh-CN" w:bidi="ar"/>
                <w14:textFill>
                  <w14:solidFill>
                    <w14:schemeClr w14:val="tx1"/>
                  </w14:solidFill>
                </w14:textFill>
              </w:rPr>
            </w:pPr>
          </w:p>
        </w:tc>
      </w:tr>
    </w:tbl>
    <w:p w14:paraId="516427D5">
      <w:pPr>
        <w:pStyle w:val="24"/>
        <w:spacing w:line="360" w:lineRule="auto"/>
        <w:ind w:firstLine="0" w:firstLineChars="0"/>
        <w:outlineLvl w:val="9"/>
        <w:rPr>
          <w:rFonts w:hint="eastAsia" w:ascii="宋体" w:hAnsi="宋体" w:eastAsia="宋体" w:cs="宋体"/>
          <w:b/>
          <w:color w:val="000000" w:themeColor="text1"/>
          <w:sz w:val="24"/>
          <w:szCs w:val="24"/>
          <w:highlight w:val="none"/>
          <w:lang w:eastAsia="zh-CN"/>
          <w14:textFill>
            <w14:solidFill>
              <w14:schemeClr w14:val="tx1"/>
            </w14:solidFill>
          </w14:textFill>
        </w:rPr>
      </w:pPr>
    </w:p>
    <w:p w14:paraId="276F48A4">
      <w:pPr>
        <w:pStyle w:val="24"/>
        <w:spacing w:line="360" w:lineRule="auto"/>
        <w:ind w:firstLine="0" w:firstLineChars="0"/>
        <w:outlineLvl w:val="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lang w:eastAsia="zh-CN"/>
          <w14:textFill>
            <w14:solidFill>
              <w14:schemeClr w14:val="tx1"/>
            </w14:solidFill>
          </w14:textFill>
        </w:rPr>
        <w:t>二</w:t>
      </w:r>
      <w:r>
        <w:rPr>
          <w:rFonts w:hint="eastAsia" w:ascii="宋体" w:hAnsi="宋体" w:eastAsia="宋体" w:cs="宋体"/>
          <w:b/>
          <w:color w:val="000000" w:themeColor="text1"/>
          <w:sz w:val="24"/>
          <w:szCs w:val="24"/>
          <w:highlight w:val="none"/>
          <w14:textFill>
            <w14:solidFill>
              <w14:schemeClr w14:val="tx1"/>
            </w14:solidFill>
          </w14:textFill>
        </w:rPr>
        <w:t>、产品配送要求</w:t>
      </w:r>
    </w:p>
    <w:p w14:paraId="0AA828EB">
      <w:pPr>
        <w:pStyle w:val="24"/>
        <w:spacing w:line="360"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（一）配送时间要求</w:t>
      </w:r>
    </w:p>
    <w:p w14:paraId="46C30650">
      <w:pPr>
        <w:pStyle w:val="24"/>
        <w:spacing w:line="360"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1、采购人根据需求在</w:t>
      </w:r>
      <w:r>
        <w:rPr>
          <w:rFonts w:hint="eastAsia" w:ascii="宋体" w:hAnsi="宋体" w:eastAsia="宋体" w:cs="宋体"/>
          <w:color w:val="000000" w:themeColor="text1"/>
          <w:sz w:val="24"/>
          <w:highlight w:val="none"/>
          <w:lang w:eastAsia="zh-CN"/>
          <w14:textFill>
            <w14:solidFill>
              <w14:schemeClr w14:val="tx1"/>
            </w14:solidFill>
          </w14:textFill>
        </w:rPr>
        <w:t>当天</w:t>
      </w:r>
      <w:r>
        <w:rPr>
          <w:rFonts w:hint="eastAsia" w:ascii="宋体" w:hAnsi="宋体" w:eastAsia="宋体" w:cs="宋体"/>
          <w:color w:val="000000" w:themeColor="text1"/>
          <w:sz w:val="24"/>
          <w:highlight w:val="none"/>
          <w14:textFill>
            <w14:solidFill>
              <w14:schemeClr w14:val="tx1"/>
            </w14:solidFill>
          </w14:textFill>
        </w:rPr>
        <w:t>下午6时前将第二天的订单交与配送商家，一般采购人以纸质方式直接通知供应商，特殊情况电话通知。</w:t>
      </w:r>
    </w:p>
    <w:p w14:paraId="2CFBD492">
      <w:pPr>
        <w:pStyle w:val="24"/>
        <w:spacing w:line="360" w:lineRule="auto"/>
        <w:ind w:firstLine="480"/>
        <w:rPr>
          <w:rFonts w:hint="eastAsia" w:ascii="宋体" w:hAnsi="宋体" w:eastAsia="宋体" w:cs="宋体"/>
          <w:color w:val="000000" w:themeColor="text1"/>
          <w:sz w:val="24"/>
          <w:highlight w:val="red"/>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2、配送商家在招标人规定的时间内将订单内所有货品送到采购人指定的地点并配送完毕。具体时间要求：早上9:00前。如配送商漏单则须无条件补货，补货物资必须和招标人积极对接，并承担相应的责任。</w:t>
      </w:r>
    </w:p>
    <w:p w14:paraId="6EB69162">
      <w:pPr>
        <w:pStyle w:val="24"/>
        <w:spacing w:line="360"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3、如遇临时采购任务，配送单位对采购人提出的配送需求须无条件响应，并保证在接到配送指令4小时内将所需食材配送到位。</w:t>
      </w:r>
    </w:p>
    <w:p w14:paraId="2AB1317E">
      <w:pPr>
        <w:pStyle w:val="24"/>
        <w:spacing w:line="360" w:lineRule="auto"/>
        <w:ind w:firstLine="480"/>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（二）配送数量要求</w:t>
      </w:r>
    </w:p>
    <w:p w14:paraId="7E4DB74A">
      <w:pPr>
        <w:pStyle w:val="24"/>
        <w:spacing w:line="360" w:lineRule="auto"/>
        <w:ind w:firstLine="480"/>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投标人和采购人在食品数量验收方面必须严格执行，不能弄虚作假，必须保证配送品种斤两的准确性，供应商每次随货提供《送货清单》一式三份（其中招标人两份，一份食堂留档，一份财务做账），双方现场过秤并验收签名，作结算凭证。</w:t>
      </w:r>
    </w:p>
    <w:p w14:paraId="7453E20F">
      <w:pPr>
        <w:pStyle w:val="24"/>
        <w:spacing w:line="360" w:lineRule="auto"/>
        <w:ind w:firstLine="480"/>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（三）配送人员及设施要求</w:t>
      </w:r>
    </w:p>
    <w:p w14:paraId="4C71FB10">
      <w:pPr>
        <w:pStyle w:val="24"/>
        <w:spacing w:line="360" w:lineRule="auto"/>
        <w:ind w:firstLine="480"/>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1.配送单位须安排专人长期负责采购单位的临时采购任务，该人员经确定后不得随意更换，配送人员应具备有效的健康合格证明,配送人员更换须事先征得招标人审查同意并提供健康体检证复印件备案。</w:t>
      </w:r>
    </w:p>
    <w:p w14:paraId="519809BA">
      <w:pPr>
        <w:pStyle w:val="24"/>
        <w:spacing w:line="360" w:lineRule="auto"/>
        <w:ind w:firstLine="480"/>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2.食材配送车辆应专车专用,禁止有毒有害有异味的物品混装,送货时不得有污染事故发生。配送车辆应符合相关卫生要求,并定期对车辆进行清洁消毒。</w:t>
      </w:r>
    </w:p>
    <w:p w14:paraId="54C32BFF">
      <w:pPr>
        <w:pStyle w:val="24"/>
        <w:spacing w:line="360" w:lineRule="auto"/>
        <w:ind w:firstLine="480"/>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（四）配送质量要求</w:t>
      </w:r>
    </w:p>
    <w:p w14:paraId="1C58FF74">
      <w:pPr>
        <w:pStyle w:val="24"/>
        <w:spacing w:line="360" w:lineRule="auto"/>
        <w:ind w:firstLine="480"/>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 xml:space="preserve">中标人所提供的食材必须符合相关的卫生、食品安全、环保等国家标准。每批次送货时须提供产品合格相关证明材料。  </w:t>
      </w:r>
    </w:p>
    <w:p w14:paraId="1F0633C2">
      <w:pPr>
        <w:pStyle w:val="24"/>
        <w:spacing w:line="360" w:lineRule="auto"/>
        <w:ind w:firstLine="480"/>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采购方有权抽查物品来源、送检供货商配送的各种物品，如果存在卫生质量问题或食用供货商配送的物品出现不良反应及中毒情况，供货商必须承担一切经济费用，并承担相应的法律责任。</w:t>
      </w:r>
    </w:p>
    <w:p w14:paraId="3C4E2206">
      <w:pPr>
        <w:pStyle w:val="24"/>
        <w:spacing w:line="360" w:lineRule="auto"/>
        <w:ind w:firstLine="480"/>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 xml:space="preserve">1、采购货源必须持有与销售内容相对应的有效营业执照，食品生产许可证或食品销售许可证； </w:t>
      </w:r>
    </w:p>
    <w:p w14:paraId="716FA188">
      <w:pPr>
        <w:pStyle w:val="24"/>
        <w:spacing w:line="360" w:lineRule="auto"/>
        <w:ind w:firstLine="480"/>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 xml:space="preserve">2、供应商负责供货产品的食品安全，须做到来源可溯； </w:t>
      </w:r>
    </w:p>
    <w:p w14:paraId="3514E81D">
      <w:pPr>
        <w:pStyle w:val="24"/>
        <w:spacing w:line="360" w:lineRule="auto"/>
        <w:ind w:firstLine="480"/>
        <w:rPr>
          <w:rFonts w:hint="eastAsia" w:ascii="宋体" w:hAnsi="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cs="宋体"/>
          <w:color w:val="000000" w:themeColor="text1"/>
          <w:kern w:val="2"/>
          <w:sz w:val="24"/>
          <w:szCs w:val="22"/>
          <w:highlight w:val="none"/>
          <w:lang w:val="en-US" w:eastAsia="zh-CN" w:bidi="ar-SA"/>
          <w14:textFill>
            <w14:solidFill>
              <w14:schemeClr w14:val="tx1"/>
            </w14:solidFill>
          </w14:textFill>
        </w:rPr>
        <w:t xml:space="preserve">3、有保质期限的食材提供到采购人处时，剩余保存期不得少于原有保质期时间的三分之二。 </w:t>
      </w:r>
    </w:p>
    <w:p w14:paraId="259A88E9">
      <w:pPr>
        <w:pStyle w:val="24"/>
        <w:spacing w:line="360" w:lineRule="auto"/>
        <w:ind w:firstLine="480"/>
        <w:rPr>
          <w:rFonts w:hint="default" w:ascii="宋体" w:hAnsi="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cs="宋体"/>
          <w:color w:val="000000" w:themeColor="text1"/>
          <w:kern w:val="2"/>
          <w:sz w:val="24"/>
          <w:szCs w:val="22"/>
          <w:highlight w:val="none"/>
          <w:lang w:val="en-US" w:eastAsia="zh-CN" w:bidi="ar-SA"/>
          <w14:textFill>
            <w14:solidFill>
              <w14:schemeClr w14:val="tx1"/>
            </w14:solidFill>
          </w14:textFill>
        </w:rPr>
        <w:t>4、肉类</w:t>
      </w:r>
      <w:r>
        <w:rPr>
          <w:rFonts w:hint="eastAsia" w:ascii="宋体" w:hAnsi="宋体" w:eastAsia="宋体" w:cs="宋体"/>
          <w:color w:val="000000" w:themeColor="text1"/>
          <w:sz w:val="24"/>
          <w:szCs w:val="24"/>
          <w:highlight w:val="none"/>
          <w:lang w:val="en-US" w:eastAsia="zh-CN"/>
          <w14:textFill>
            <w14:solidFill>
              <w14:schemeClr w14:val="tx1"/>
            </w14:solidFill>
          </w14:textFill>
        </w:rPr>
        <w:t>提供具有</w:t>
      </w:r>
      <w:r>
        <w:rPr>
          <w:rFonts w:hint="eastAsia" w:ascii="宋体" w:hAnsi="宋体" w:cs="宋体"/>
          <w:color w:val="000000" w:themeColor="text1"/>
          <w:sz w:val="24"/>
          <w:szCs w:val="24"/>
          <w:highlight w:val="none"/>
          <w:lang w:val="en-US" w:eastAsia="zh-CN"/>
          <w14:textFill>
            <w14:solidFill>
              <w14:schemeClr w14:val="tx1"/>
            </w14:solidFill>
          </w14:textFill>
        </w:rPr>
        <w:t>当地</w:t>
      </w:r>
      <w:r>
        <w:rPr>
          <w:rFonts w:hint="eastAsia" w:ascii="宋体" w:hAnsi="宋体" w:eastAsia="宋体" w:cs="宋体"/>
          <w:color w:val="000000" w:themeColor="text1"/>
          <w:sz w:val="24"/>
          <w:szCs w:val="24"/>
          <w:highlight w:val="none"/>
          <w:lang w:val="en-US" w:eastAsia="zh-CN"/>
          <w14:textFill>
            <w14:solidFill>
              <w14:schemeClr w14:val="tx1"/>
            </w14:solidFill>
          </w14:textFill>
        </w:rPr>
        <w:t>动物卫生监督所48小时内出具动物检疫合格证明</w:t>
      </w:r>
    </w:p>
    <w:p w14:paraId="747289B4">
      <w:pPr>
        <w:pStyle w:val="24"/>
        <w:spacing w:line="360" w:lineRule="auto"/>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(五）其他要求</w:t>
      </w:r>
    </w:p>
    <w:p w14:paraId="0611A49D">
      <w:pPr>
        <w:pStyle w:val="24"/>
        <w:spacing w:line="360" w:lineRule="auto"/>
        <w:rPr>
          <w:rFonts w:hint="eastAsia" w:ascii="宋体" w:hAnsi="宋体" w:eastAsia="宋体" w:cs="宋体"/>
          <w:b/>
          <w:bCs/>
          <w:color w:val="000000" w:themeColor="text1"/>
          <w:spacing w:val="5"/>
          <w:sz w:val="34"/>
          <w:szCs w:val="34"/>
          <w:highlight w:val="none"/>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食材货款包括商品价款，包装、运输、搬运、贮存、调换费用，管理费，人工费（包括加工费、分割费、去皮等），检验、保险，税金，利润等一切费用，即中标人按采购人要求将食材送达指定库房内的包干价，不得在此价格外以任何形式向采购人收取任何形式的额外费用。中标人在报价前充分考虑各类食材货款应包含一切费用，评估风险，合理确定报价，任何超过合同规定食材货款及其他费用均由中标人自行承担。</w:t>
      </w:r>
    </w:p>
    <w:p w14:paraId="42359446">
      <w:pPr>
        <w:pStyle w:val="24"/>
        <w:spacing w:line="360" w:lineRule="auto"/>
        <w:ind w:firstLine="0" w:firstLineChars="0"/>
        <w:outlineLvl w:val="1"/>
        <w:rPr>
          <w:rFonts w:hint="eastAsia"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 xml:space="preserve">三、违约责任 </w:t>
      </w:r>
    </w:p>
    <w:p w14:paraId="2B600E9C">
      <w:pPr>
        <w:pStyle w:val="25"/>
        <w:keepNext w:val="0"/>
        <w:keepLines w:val="0"/>
        <w:pageBreakBefore w:val="0"/>
        <w:kinsoku/>
        <w:wordWrap/>
        <w:overflowPunct/>
        <w:topLinePunct w:val="0"/>
        <w:bidi w:val="0"/>
        <w:adjustRightInd w:val="0"/>
        <w:snapToGrid w:val="0"/>
        <w:spacing w:line="360" w:lineRule="auto"/>
        <w:ind w:firstLine="480"/>
        <w:textAlignment w:val="auto"/>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乙方违反</w:t>
      </w:r>
      <w:r>
        <w:rPr>
          <w:rFonts w:hint="eastAsia" w:ascii="宋体" w:hAnsi="宋体" w:cs="宋体"/>
          <w:color w:val="000000" w:themeColor="text1"/>
          <w:sz w:val="24"/>
          <w:highlight w:val="none"/>
          <w:lang w:eastAsia="zh-CN"/>
          <w14:textFill>
            <w14:solidFill>
              <w14:schemeClr w14:val="tx1"/>
            </w14:solidFill>
          </w14:textFill>
        </w:rPr>
        <w:t>谈判文件</w:t>
      </w:r>
      <w:r>
        <w:rPr>
          <w:rFonts w:hint="eastAsia" w:ascii="宋体" w:hAnsi="宋体" w:eastAsia="宋体" w:cs="宋体"/>
          <w:color w:val="000000" w:themeColor="text1"/>
          <w:sz w:val="24"/>
          <w:highlight w:val="none"/>
          <w14:textFill>
            <w14:solidFill>
              <w14:schemeClr w14:val="tx1"/>
            </w14:solidFill>
          </w14:textFill>
        </w:rPr>
        <w:t>和合同的规定，不能按核定的供货价交付货品、不能提供与其承诺相符的服务，采购人书面提出整改通知，乙方未按要求及时整改的，采购人有权终止合同，由此造成采购人经济损失的，乙方应给予赔偿。</w:t>
      </w:r>
    </w:p>
    <w:p w14:paraId="4EA3EECD">
      <w:pPr>
        <w:pStyle w:val="24"/>
        <w:spacing w:line="360" w:lineRule="auto"/>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2、服务违约：若供应商未按时送达采购人，影响伙食保障工作正常开展，累计超过3次的，采购人有权立即解除合同。</w:t>
      </w:r>
    </w:p>
    <w:p w14:paraId="72C95C3A">
      <w:pPr>
        <w:pStyle w:val="24"/>
        <w:spacing w:line="360" w:lineRule="auto"/>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3、对于配送单位违约行为对采购人造成严重后果的，采购人可提前终止合同。</w:t>
      </w:r>
    </w:p>
    <w:p w14:paraId="757FCE69">
      <w:pPr>
        <w:pStyle w:val="24"/>
        <w:spacing w:line="360" w:lineRule="auto"/>
        <w:ind w:firstLine="0" w:firstLineChars="0"/>
        <w:outlineLvl w:val="1"/>
        <w:rPr>
          <w:rFonts w:hint="eastAsia"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四、报价方式</w:t>
      </w:r>
    </w:p>
    <w:p w14:paraId="61C2284E">
      <w:pPr>
        <w:numPr>
          <w:ilvl w:val="0"/>
          <w:numId w:val="0"/>
        </w:numPr>
        <w:spacing w:before="120" w:beforeLines="50" w:line="360" w:lineRule="auto"/>
        <w:ind w:leftChars="0" w:firstLine="480" w:firstLineChars="200"/>
        <w:outlineLvl w:val="9"/>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b/>
          <w:color w:val="000000" w:themeColor="text1"/>
          <w:sz w:val="24"/>
          <w:highlight w:val="none"/>
          <w14:textFill>
            <w14:solidFill>
              <w14:schemeClr w14:val="tx1"/>
            </w14:solidFill>
          </w14:textFill>
        </w:rPr>
        <w:t>★</w:t>
      </w:r>
      <w:r>
        <w:rPr>
          <w:rFonts w:hint="eastAsia" w:ascii="宋体" w:hAnsi="宋体" w:eastAsia="宋体" w:cs="宋体"/>
          <w:b/>
          <w:bCs/>
          <w:color w:val="000000" w:themeColor="text1"/>
          <w:sz w:val="24"/>
          <w:highlight w:val="none"/>
          <w14:textFill>
            <w14:solidFill>
              <w14:schemeClr w14:val="tx1"/>
            </w14:solidFill>
          </w14:textFill>
        </w:rPr>
        <w:t>本项目</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投标供应商报价以</w:t>
      </w:r>
      <w:r>
        <w:rPr>
          <w:rFonts w:hint="eastAsia" w:ascii="宋体" w:hAnsi="宋体" w:eastAsia="宋体" w:cs="宋体"/>
          <w:b/>
          <w:bCs/>
          <w:color w:val="auto"/>
          <w:sz w:val="24"/>
          <w:szCs w:val="24"/>
          <w:highlight w:val="none"/>
          <w:lang w:val="en-US" w:eastAsia="zh-CN"/>
        </w:rPr>
        <w:t>购人和供应商每月共同在九鼎农贸批发市场、西大桥农贸市场、霍尔果斯金亿菜市场等伊犁州范围内销售场所随机选取三家进行询价，以三家询价的平均价为下浮基准价</w:t>
      </w:r>
      <w:r>
        <w:rPr>
          <w:rFonts w:hint="eastAsia" w:ascii="宋体" w:hAnsi="宋体" w:cs="宋体"/>
          <w:b/>
          <w:bCs/>
          <w:color w:val="auto"/>
          <w:sz w:val="24"/>
          <w:szCs w:val="24"/>
          <w:highlight w:val="none"/>
          <w:lang w:val="en-US" w:eastAsia="zh-CN"/>
        </w:rPr>
        <w:t>，</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其中报价包含所提供的的普通发票金额。供货数量及品目以甲方单位当时当月发生的需求为准。</w:t>
      </w:r>
    </w:p>
    <w:p w14:paraId="4ECD23EE">
      <w:pPr>
        <w:numPr>
          <w:ilvl w:val="0"/>
          <w:numId w:val="0"/>
        </w:numPr>
        <w:spacing w:before="120" w:beforeLines="50" w:line="360" w:lineRule="auto"/>
        <w:ind w:leftChars="0" w:firstLine="480" w:firstLineChars="200"/>
        <w:outlineLvl w:val="9"/>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报价包含了所有支出、保险、税费和其他服务以及合同实施过程中应预见和不可预见的一切费用，如发生缺漏项视同以包含在报价之中。采购人无须另外支付任何费用。</w:t>
      </w:r>
    </w:p>
    <w:p w14:paraId="5900C976">
      <w:pPr>
        <w:numPr>
          <w:ilvl w:val="0"/>
          <w:numId w:val="0"/>
        </w:numPr>
        <w:spacing w:before="120" w:beforeLines="50" w:line="360" w:lineRule="auto"/>
        <w:ind w:leftChars="0" w:firstLine="480" w:firstLineChars="200"/>
        <w:outlineLvl w:val="9"/>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val="en-US" w:eastAsia="zh-CN"/>
          <w14:textFill>
            <w14:solidFill>
              <w14:schemeClr w14:val="tx1"/>
            </w14:solidFill>
          </w14:textFill>
        </w:rPr>
        <w:t>3、</w:t>
      </w:r>
      <w:r>
        <w:rPr>
          <w:rFonts w:hint="eastAsia" w:ascii="宋体" w:hAnsi="宋体" w:eastAsia="宋体" w:cs="宋体"/>
          <w:bCs/>
          <w:color w:val="000000" w:themeColor="text1"/>
          <w:sz w:val="24"/>
          <w:highlight w:val="none"/>
          <w14:textFill>
            <w14:solidFill>
              <w14:schemeClr w14:val="tx1"/>
            </w14:solidFill>
          </w14:textFill>
        </w:rPr>
        <w:t>除非</w:t>
      </w:r>
      <w:r>
        <w:rPr>
          <w:rFonts w:hint="eastAsia" w:ascii="宋体" w:hAnsi="宋体" w:cs="宋体"/>
          <w:bCs/>
          <w:color w:val="000000" w:themeColor="text1"/>
          <w:sz w:val="24"/>
          <w:highlight w:val="none"/>
          <w:lang w:eastAsia="zh-CN"/>
          <w14:textFill>
            <w14:solidFill>
              <w14:schemeClr w14:val="tx1"/>
            </w14:solidFill>
          </w14:textFill>
        </w:rPr>
        <w:t>谈判文件</w:t>
      </w:r>
      <w:r>
        <w:rPr>
          <w:rFonts w:hint="eastAsia" w:ascii="宋体" w:hAnsi="宋体" w:eastAsia="宋体" w:cs="宋体"/>
          <w:bCs/>
          <w:color w:val="000000" w:themeColor="text1"/>
          <w:sz w:val="24"/>
          <w:highlight w:val="none"/>
          <w14:textFill>
            <w14:solidFill>
              <w14:schemeClr w14:val="tx1"/>
            </w14:solidFill>
          </w14:textFill>
        </w:rPr>
        <w:t>另有规定，投标价不是唯一的或不是固定不变的投标文件将被作为非响应性投标而予以拒绝。投标人所报的投标价在投标有效期及合同执行期间是固定不变的，投标人不得以任何理由予以变更。</w:t>
      </w:r>
    </w:p>
    <w:p w14:paraId="6143334F">
      <w:pPr>
        <w:pStyle w:val="24"/>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14:textFill>
            <w14:solidFill>
              <w14:schemeClr w14:val="tx1"/>
            </w14:solidFill>
          </w14:textFill>
        </w:rPr>
        <w:t>为确保项目质量，投标人不得恶意低价投标，凡报价或明显无法保证项目质量的低价投标，投标人无法提供合理证明材料的，评标委员会可认定为无效投标。</w:t>
      </w:r>
    </w:p>
    <w:p w14:paraId="39A8600B">
      <w:pPr>
        <w:pStyle w:val="24"/>
        <w:spacing w:line="360" w:lineRule="auto"/>
        <w:ind w:firstLine="0" w:firstLineChars="0"/>
        <w:outlineLvl w:val="1"/>
        <w:rPr>
          <w:rFonts w:hint="eastAsia"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五、定价、结算及付款方式</w:t>
      </w:r>
    </w:p>
    <w:p w14:paraId="61EECF97">
      <w:pPr>
        <w:pStyle w:val="24"/>
        <w:keepNext w:val="0"/>
        <w:keepLines w:val="0"/>
        <w:pageBreakBefore w:val="0"/>
        <w:widowControl/>
        <w:kinsoku w:val="0"/>
        <w:wordWrap/>
        <w:overflowPunct/>
        <w:topLinePunct w:val="0"/>
        <w:autoSpaceDE w:val="0"/>
        <w:autoSpaceDN w:val="0"/>
        <w:bidi w:val="0"/>
        <w:adjustRightInd w:val="0"/>
        <w:snapToGrid w:val="0"/>
        <w:spacing w:line="240" w:lineRule="auto"/>
        <w:ind w:firstLine="420" w:firstLineChars="0"/>
        <w:textAlignment w:val="baseline"/>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（一）</w:t>
      </w:r>
      <w:r>
        <w:rPr>
          <w:rFonts w:hint="eastAsia" w:ascii="宋体" w:hAnsi="宋体" w:eastAsia="宋体" w:cs="宋体"/>
          <w:color w:val="000000" w:themeColor="text1"/>
          <w:sz w:val="24"/>
          <w:highlight w:val="none"/>
          <w14:textFill>
            <w14:solidFill>
              <w14:schemeClr w14:val="tx1"/>
            </w14:solidFill>
          </w14:textFill>
        </w:rPr>
        <w:t>定价方式</w:t>
      </w:r>
    </w:p>
    <w:p w14:paraId="65F829D8">
      <w:pPr>
        <w:pStyle w:val="24"/>
        <w:keepNext w:val="0"/>
        <w:keepLines w:val="0"/>
        <w:pageBreakBefore w:val="0"/>
        <w:widowControl w:val="0"/>
        <w:kinsoku/>
        <w:wordWrap/>
        <w:overflowPunct/>
        <w:topLinePunct w:val="0"/>
        <w:autoSpaceDE/>
        <w:autoSpaceDN/>
        <w:bidi w:val="0"/>
        <w:adjustRightInd/>
        <w:snapToGrid/>
        <w:spacing w:before="143" w:beforeLines="50" w:line="360" w:lineRule="auto"/>
        <w:textAlignment w:val="auto"/>
        <w:outlineLvl w:val="9"/>
        <w:rPr>
          <w:rFonts w:hint="eastAsia" w:ascii="宋体" w:hAnsi="宋体" w:eastAsia="宋体" w:cs="宋体"/>
          <w:color w:val="000000" w:themeColor="text1"/>
          <w:kern w:val="2"/>
          <w:sz w:val="24"/>
          <w:szCs w:val="22"/>
          <w:highlight w:val="red"/>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采用每月报价制，每月初，采购部门以随机方式对九鼎农贸批发市场、西大桥农贸市场、霍尔果斯金亿菜市场等伊犁州范围内销售场所</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（零售价）</w:t>
      </w:r>
      <w:r>
        <w:rPr>
          <w:rFonts w:hint="eastAsia" w:ascii="宋体" w:hAnsi="宋体" w:eastAsia="宋体" w:cs="宋体"/>
          <w:color w:val="000000" w:themeColor="text1"/>
          <w:sz w:val="24"/>
          <w:highlight w:val="none"/>
          <w:lang w:val="en-US" w:eastAsia="zh-CN"/>
          <w14:textFill>
            <w14:solidFill>
              <w14:schemeClr w14:val="tx1"/>
            </w14:solidFill>
          </w14:textFill>
        </w:rPr>
        <w:t>进行市场询价并做好记录工作。结合各供货商书面、电子邮件或微信的报价单对</w:t>
      </w:r>
      <w:r>
        <w:rPr>
          <w:rFonts w:hint="eastAsia" w:ascii="宋体" w:hAnsi="宋体" w:eastAsia="宋体" w:cs="宋体"/>
          <w:color w:val="000000" w:themeColor="text1"/>
          <w:spacing w:val="5"/>
          <w:sz w:val="24"/>
          <w:szCs w:val="24"/>
          <w:highlight w:val="none"/>
          <w14:textFill>
            <w14:solidFill>
              <w14:schemeClr w14:val="tx1"/>
            </w14:solidFill>
          </w14:textFill>
        </w:rPr>
        <w:t>冻货、豆制品</w:t>
      </w:r>
      <w:r>
        <w:rPr>
          <w:rFonts w:hint="eastAsia" w:ascii="宋体" w:hAnsi="宋体" w:eastAsia="宋体" w:cs="宋体"/>
          <w:color w:val="000000" w:themeColor="text1"/>
          <w:spacing w:val="5"/>
          <w:sz w:val="24"/>
          <w:szCs w:val="24"/>
          <w:highlight w:val="none"/>
          <w:lang w:val="en-US" w:eastAsia="zh-CN"/>
          <w14:textFill>
            <w14:solidFill>
              <w14:schemeClr w14:val="tx1"/>
            </w14:solidFill>
          </w14:textFill>
        </w:rPr>
        <w:t>等</w:t>
      </w:r>
      <w:r>
        <w:rPr>
          <w:rFonts w:hint="eastAsia" w:ascii="宋体" w:hAnsi="宋体" w:eastAsia="宋体" w:cs="宋体"/>
          <w:color w:val="000000" w:themeColor="text1"/>
          <w:sz w:val="24"/>
          <w:highlight w:val="none"/>
          <w:lang w:val="en-US" w:eastAsia="zh-CN"/>
          <w14:textFill>
            <w14:solidFill>
              <w14:schemeClr w14:val="tx1"/>
            </w14:solidFill>
          </w14:textFill>
        </w:rPr>
        <w:t>质量、价格进行比较，采购部门最终以九鼎农贸批发市场、西大桥农贸市场、霍尔果斯金亿菜市场等伊犁州范围内销售场所</w:t>
      </w: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的市场价（零售价）的</w:t>
      </w:r>
      <w:r>
        <w:rPr>
          <w:rFonts w:hint="eastAsia" w:ascii="宋体" w:hAnsi="宋体" w:eastAsia="宋体" w:cs="宋体"/>
          <w:color w:val="000000" w:themeColor="text1"/>
          <w:sz w:val="24"/>
          <w:highlight w:val="none"/>
          <w:lang w:val="en-US" w:eastAsia="zh-CN"/>
          <w14:textFill>
            <w14:solidFill>
              <w14:schemeClr w14:val="tx1"/>
            </w14:solidFill>
          </w14:textFill>
        </w:rPr>
        <w:t>平均价乘以投标时所报的折扣率确定采购的价格，根据采购需求，对本月选定供应商下达采购计划）。</w:t>
      </w:r>
    </w:p>
    <w:p w14:paraId="2A956152">
      <w:pPr>
        <w:pStyle w:val="24"/>
        <w:keepNext w:val="0"/>
        <w:keepLines w:val="0"/>
        <w:pageBreakBefore w:val="0"/>
        <w:widowControl w:val="0"/>
        <w:kinsoku/>
        <w:wordWrap/>
        <w:overflowPunct/>
        <w:topLinePunct w:val="0"/>
        <w:autoSpaceDE/>
        <w:autoSpaceDN/>
        <w:bidi w:val="0"/>
        <w:adjustRightInd/>
        <w:snapToGrid/>
        <w:spacing w:before="143" w:beforeLines="50" w:line="360" w:lineRule="auto"/>
        <w:textAlignment w:val="auto"/>
        <w:outlineLvl w:val="9"/>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2.结算及付款方式：</w:t>
      </w:r>
    </w:p>
    <w:p w14:paraId="264E29F3">
      <w:pPr>
        <w:pStyle w:val="24"/>
        <w:keepNext w:val="0"/>
        <w:keepLines w:val="0"/>
        <w:pageBreakBefore w:val="0"/>
        <w:widowControl w:val="0"/>
        <w:kinsoku/>
        <w:wordWrap/>
        <w:overflowPunct/>
        <w:topLinePunct w:val="0"/>
        <w:autoSpaceDE/>
        <w:autoSpaceDN/>
        <w:bidi w:val="0"/>
        <w:adjustRightInd/>
        <w:snapToGrid/>
        <w:spacing w:before="143" w:beforeLines="50" w:line="360" w:lineRule="auto"/>
        <w:textAlignment w:val="auto"/>
        <w:outlineLvl w:val="9"/>
        <w:rPr>
          <w:rFonts w:hint="eastAsia" w:ascii="宋体" w:hAnsi="宋体" w:eastAsia="宋体" w:cs="宋体"/>
          <w:color w:val="000000" w:themeColor="text1"/>
          <w:sz w:val="24"/>
          <w:highlight w:val="cyan"/>
          <w14:textFill>
            <w14:solidFill>
              <w14:schemeClr w14:val="tx1"/>
            </w14:solidFill>
          </w14:textFill>
        </w:rPr>
      </w:pP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（1）结算公式：产品货款＝对应的定价×</w:t>
      </w:r>
      <w:r>
        <w:rPr>
          <w:rFonts w:hint="eastAsia" w:ascii="宋体" w:hAnsi="宋体" w:cs="宋体"/>
          <w:color w:val="000000" w:themeColor="text1"/>
          <w:kern w:val="2"/>
          <w:sz w:val="24"/>
          <w:szCs w:val="22"/>
          <w:highlight w:val="none"/>
          <w:lang w:val="en-US" w:eastAsia="zh-CN" w:bidi="ar-SA"/>
          <w14:textFill>
            <w14:solidFill>
              <w14:schemeClr w14:val="tx1"/>
            </w14:solidFill>
          </w14:textFill>
        </w:rPr>
        <w:t>对应类目的</w:t>
      </w:r>
      <w: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t>中标折扣率×实际供货量。</w:t>
      </w:r>
    </w:p>
    <w:p w14:paraId="03B14F1C">
      <w:pPr>
        <w:pStyle w:val="24"/>
        <w:spacing w:line="360" w:lineRule="auto"/>
        <w:ind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）每</w:t>
      </w:r>
      <w:r>
        <w:rPr>
          <w:rFonts w:hint="eastAsia" w:ascii="宋体" w:hAnsi="宋体" w:cs="宋体"/>
          <w:color w:val="000000" w:themeColor="text1"/>
          <w:sz w:val="24"/>
          <w:highlight w:val="none"/>
          <w:lang w:eastAsia="zh-CN"/>
          <w14:textFill>
            <w14:solidFill>
              <w14:schemeClr w14:val="tx1"/>
            </w14:solidFill>
          </w14:textFill>
        </w:rPr>
        <w:t>季度</w:t>
      </w:r>
      <w:r>
        <w:rPr>
          <w:rFonts w:hint="eastAsia" w:ascii="宋体" w:hAnsi="宋体" w:eastAsia="宋体" w:cs="宋体"/>
          <w:color w:val="000000" w:themeColor="text1"/>
          <w:sz w:val="24"/>
          <w:highlight w:val="none"/>
          <w14:textFill>
            <w14:solidFill>
              <w14:schemeClr w14:val="tx1"/>
            </w14:solidFill>
          </w14:textFill>
        </w:rPr>
        <w:t>结算一次，在办理付款手续之前双方须对供应货物的品种、数量、单价、金额等进行统计，并核实无误。采购人在收到中标人提供的等额的正式发票之日起</w:t>
      </w:r>
      <w:r>
        <w:rPr>
          <w:rFonts w:hint="eastAsia" w:ascii="宋体" w:hAnsi="宋体" w:eastAsia="宋体" w:cs="宋体"/>
          <w:color w:val="000000" w:themeColor="text1"/>
          <w:sz w:val="24"/>
          <w:highlight w:val="none"/>
          <w:lang w:eastAsia="zh-CN"/>
          <w14:textFill>
            <w14:solidFill>
              <w14:schemeClr w14:val="tx1"/>
            </w14:solidFill>
          </w14:textFill>
        </w:rPr>
        <w:t>次月</w:t>
      </w:r>
      <w:r>
        <w:rPr>
          <w:rFonts w:hint="eastAsia" w:ascii="宋体" w:hAnsi="宋体" w:eastAsia="宋体" w:cs="宋体"/>
          <w:color w:val="000000" w:themeColor="text1"/>
          <w:sz w:val="24"/>
          <w:highlight w:val="none"/>
          <w14:textFill>
            <w14:solidFill>
              <w14:schemeClr w14:val="tx1"/>
            </w14:solidFill>
          </w14:textFill>
        </w:rPr>
        <w:t>内办理上月采购货物价款支付手续。</w:t>
      </w:r>
      <w:r>
        <w:rPr>
          <w:rFonts w:hint="eastAsia" w:ascii="宋体" w:hAnsi="宋体" w:eastAsia="宋体" w:cs="宋体"/>
          <w:color w:val="000000" w:themeColor="text1"/>
          <w:sz w:val="24"/>
          <w:szCs w:val="24"/>
          <w:highlight w:val="none"/>
          <w14:textFill>
            <w14:solidFill>
              <w14:schemeClr w14:val="tx1"/>
            </w14:solidFill>
          </w14:textFill>
        </w:rPr>
        <w:t>中标人须提供以下材料以便</w:t>
      </w:r>
      <w:r>
        <w:rPr>
          <w:rFonts w:hint="eastAsia" w:ascii="宋体" w:hAnsi="宋体" w:eastAsia="宋体" w:cs="宋体"/>
          <w:color w:val="000000" w:themeColor="text1"/>
          <w:sz w:val="24"/>
          <w:highlight w:val="none"/>
          <w14:textFill>
            <w14:solidFill>
              <w14:schemeClr w14:val="tx1"/>
            </w14:solidFill>
          </w14:textFill>
        </w:rPr>
        <w:t>采购</w:t>
      </w:r>
      <w:r>
        <w:rPr>
          <w:rFonts w:hint="eastAsia" w:ascii="宋体" w:hAnsi="宋体" w:eastAsia="宋体" w:cs="宋体"/>
          <w:color w:val="000000" w:themeColor="text1"/>
          <w:sz w:val="24"/>
          <w:szCs w:val="24"/>
          <w:highlight w:val="none"/>
          <w14:textFill>
            <w14:solidFill>
              <w14:schemeClr w14:val="tx1"/>
            </w14:solidFill>
          </w14:textFill>
        </w:rPr>
        <w:t>人办理付款手续：</w:t>
      </w:r>
    </w:p>
    <w:p w14:paraId="494A8EA4">
      <w:pPr>
        <w:widowControl/>
        <w:numPr>
          <w:ilvl w:val="0"/>
          <w:numId w:val="0"/>
        </w:numPr>
        <w:adjustRightInd w:val="0"/>
        <w:snapToGrid w:val="0"/>
        <w:spacing w:line="360" w:lineRule="auto"/>
        <w:ind w:left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中标人开具的</w:t>
      </w:r>
      <w:r>
        <w:rPr>
          <w:rFonts w:hint="eastAsia" w:ascii="宋体" w:hAnsi="宋体" w:eastAsia="宋体" w:cs="宋体"/>
          <w:color w:val="000000" w:themeColor="text1"/>
          <w:sz w:val="24"/>
          <w:highlight w:val="none"/>
          <w:lang w:eastAsia="zh-CN"/>
          <w14:textFill>
            <w14:solidFill>
              <w14:schemeClr w14:val="tx1"/>
            </w14:solidFill>
          </w14:textFill>
        </w:rPr>
        <w:t>普通</w:t>
      </w:r>
      <w:r>
        <w:rPr>
          <w:rFonts w:hint="eastAsia" w:ascii="宋体" w:hAnsi="宋体" w:eastAsia="宋体" w:cs="宋体"/>
          <w:color w:val="000000" w:themeColor="text1"/>
          <w:sz w:val="24"/>
          <w:highlight w:val="none"/>
          <w14:textFill>
            <w14:solidFill>
              <w14:schemeClr w14:val="tx1"/>
            </w14:solidFill>
          </w14:textFill>
        </w:rPr>
        <w:t>发票；</w:t>
      </w:r>
    </w:p>
    <w:p w14:paraId="53602567">
      <w:pPr>
        <w:widowControl/>
        <w:numPr>
          <w:ilvl w:val="0"/>
          <w:numId w:val="0"/>
        </w:numPr>
        <w:adjustRightInd w:val="0"/>
        <w:snapToGrid w:val="0"/>
        <w:spacing w:line="360" w:lineRule="auto"/>
        <w:ind w:left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验收报告（加盖采购人公章）；</w:t>
      </w:r>
    </w:p>
    <w:p w14:paraId="1073589E">
      <w:pPr>
        <w:widowControl/>
        <w:numPr>
          <w:ilvl w:val="0"/>
          <w:numId w:val="0"/>
        </w:numPr>
        <w:adjustRightInd w:val="0"/>
        <w:snapToGrid w:val="0"/>
        <w:spacing w:line="360" w:lineRule="auto"/>
        <w:ind w:leftChars="20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5</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月供货清单（加盖采购人公章）；</w:t>
      </w:r>
    </w:p>
    <w:p w14:paraId="5D842817">
      <w:pPr>
        <w:pStyle w:val="24"/>
        <w:spacing w:line="360" w:lineRule="auto"/>
        <w:ind w:firstLine="0" w:firstLineChars="0"/>
        <w:outlineLvl w:val="1"/>
        <w:rPr>
          <w:rFonts w:hint="eastAsia" w:ascii="宋体" w:hAnsi="宋体" w:eastAsia="宋体" w:cs="宋体"/>
          <w:b/>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六、验收条款</w:t>
      </w:r>
    </w:p>
    <w:p w14:paraId="37F8821F">
      <w:pPr>
        <w:pStyle w:val="24"/>
        <w:spacing w:line="360" w:lineRule="auto"/>
        <w:ind w:firstLineChars="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所购入的物品必须符合《中华人民共和国食品卫生法》、《中华人民共和国食品安全法》要求。</w:t>
      </w:r>
    </w:p>
    <w:p w14:paraId="0C22F9FE">
      <w:pPr>
        <w:pStyle w:val="24"/>
        <w:spacing w:line="360" w:lineRule="auto"/>
        <w:ind w:firstLineChars="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所供商品必须符合国家行业生产及经营标准，货真价实，均能提供相应批次的合格检验证明；</w:t>
      </w:r>
    </w:p>
    <w:p w14:paraId="0534EF9B">
      <w:pPr>
        <w:pStyle w:val="24"/>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pacing w:val="-2"/>
          <w:sz w:val="24"/>
          <w:highlight w:val="none"/>
          <w14:textFill>
            <w14:solidFill>
              <w14:schemeClr w14:val="tx1"/>
            </w14:solidFill>
          </w14:textFill>
        </w:rPr>
        <w:t>投标货物必须各项技术指标完全符合国家有关质量检测、环保标准及产品出厂标准。</w:t>
      </w:r>
    </w:p>
    <w:p w14:paraId="7D37BDB8">
      <w:pPr>
        <w:pStyle w:val="24"/>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所有货物指标要符合国家强制性标准要求。</w:t>
      </w:r>
    </w:p>
    <w:p w14:paraId="6CD2F0FA">
      <w:pPr>
        <w:pStyle w:val="24"/>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中标人必须负责中标货物的运输、质量检测等工作，所产生的费用由中标人负责。</w:t>
      </w:r>
    </w:p>
    <w:p w14:paraId="7B75EA0A">
      <w:pPr>
        <w:pStyle w:val="24"/>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配送货物必须按时按量按质送到采购人指定地点，并当面核实克重。验收完毕后，双方必须在货物收货清单（格式自定，但必须包括货物单价、数量、重量、合价等内容）上签名确认，货物收货清单作为采购人支付货款的依据之一。</w:t>
      </w:r>
    </w:p>
    <w:p w14:paraId="251F833F">
      <w:pPr>
        <w:pStyle w:val="24"/>
        <w:pageBreakBefore w:val="0"/>
        <w:widowControl/>
        <w:numPr>
          <w:ilvl w:val="0"/>
          <w:numId w:val="3"/>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在服务期内，采购人根据实际情况要求提供服务。供货资格的取得并不意味着食品（服务）的售出，采购人在任何情况下无法预计也无法向中标人单位保证采购的数量及采购的金额。</w:t>
      </w:r>
    </w:p>
    <w:p w14:paraId="598E9933">
      <w:pPr>
        <w:keepNext w:val="0"/>
        <w:keepLines w:val="0"/>
        <w:pageBreakBefore w:val="0"/>
        <w:widowControl w:val="0"/>
        <w:kinsoku/>
        <w:wordWrap/>
        <w:overflowPunct/>
        <w:topLinePunct w:val="0"/>
        <w:autoSpaceDE/>
        <w:autoSpaceDN/>
        <w:bidi w:val="0"/>
        <w:adjustRightInd/>
        <w:snapToGrid/>
        <w:spacing w:line="560" w:lineRule="exact"/>
        <w:ind w:firstLine="281" w:firstLineChars="100"/>
        <w:textAlignment w:val="auto"/>
        <w:outlineLvl w:val="1"/>
        <w:rPr>
          <w:rFonts w:hint="eastAsia" w:ascii="宋体" w:hAnsi="宋体" w:eastAsia="宋体" w:cs="宋体"/>
          <w:b/>
          <w:bCs w:val="0"/>
          <w:color w:val="auto"/>
          <w:sz w:val="24"/>
          <w:szCs w:val="24"/>
          <w:u w:val="none"/>
          <w:lang w:val="en-US" w:eastAsia="zh-CN"/>
        </w:rPr>
      </w:pPr>
      <w:bookmarkStart w:id="68" w:name="OLE_LINK26"/>
      <w:r>
        <w:rPr>
          <w:rFonts w:hint="eastAsia" w:ascii="宋体" w:hAnsi="宋体" w:cs="宋体"/>
          <w:b/>
          <w:bCs w:val="0"/>
          <w:color w:val="auto"/>
          <w:sz w:val="28"/>
          <w:szCs w:val="28"/>
          <w:u w:val="none"/>
          <w:lang w:val="en-US" w:eastAsia="zh-CN"/>
        </w:rPr>
        <w:t>七</w:t>
      </w:r>
      <w:r>
        <w:rPr>
          <w:rFonts w:hint="eastAsia" w:ascii="宋体" w:hAnsi="宋体" w:eastAsia="宋体" w:cs="宋体"/>
          <w:b/>
          <w:bCs w:val="0"/>
          <w:color w:val="auto"/>
          <w:sz w:val="28"/>
          <w:szCs w:val="28"/>
          <w:u w:val="none"/>
          <w:lang w:val="en-US" w:eastAsia="zh-CN"/>
        </w:rPr>
        <w:t>、</w:t>
      </w:r>
      <w:bookmarkStart w:id="69" w:name="OLE_LINK36"/>
      <w:r>
        <w:rPr>
          <w:rFonts w:hint="eastAsia" w:ascii="宋体" w:hAnsi="宋体" w:cs="宋体"/>
          <w:b/>
          <w:bCs w:val="0"/>
          <w:color w:val="auto"/>
          <w:sz w:val="28"/>
          <w:szCs w:val="28"/>
          <w:u w:val="none"/>
          <w:lang w:val="en-US" w:eastAsia="zh-CN"/>
        </w:rPr>
        <w:t>品类划分及最低下浮率及权重：</w:t>
      </w:r>
    </w:p>
    <w:p w14:paraId="735F2900">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val="0"/>
          <w:bCs/>
          <w:color w:val="auto"/>
          <w:sz w:val="24"/>
          <w:szCs w:val="24"/>
          <w:u w:val="none"/>
          <w:lang w:eastAsia="zh-CN"/>
        </w:rPr>
      </w:pPr>
      <w:r>
        <w:rPr>
          <w:rFonts w:hint="eastAsia" w:ascii="宋体" w:hAnsi="宋体" w:eastAsia="宋体" w:cs="宋体"/>
          <w:b/>
          <w:bCs w:val="0"/>
          <w:color w:val="auto"/>
          <w:sz w:val="24"/>
          <w:szCs w:val="24"/>
          <w:u w:val="none"/>
          <w:lang w:eastAsia="zh-CN"/>
        </w:rPr>
        <w:t>类目一：</w:t>
      </w:r>
      <w:r>
        <w:rPr>
          <w:rFonts w:hint="eastAsia" w:ascii="宋体" w:hAnsi="宋体" w:eastAsia="宋体" w:cs="宋体"/>
          <w:b/>
          <w:bCs w:val="0"/>
          <w:color w:val="auto"/>
          <w:sz w:val="24"/>
          <w:szCs w:val="24"/>
          <w:highlight w:val="none"/>
          <w:u w:val="none"/>
          <w:lang w:eastAsia="zh-CN"/>
        </w:rPr>
        <w:t>最低下浮率</w:t>
      </w:r>
      <w:r>
        <w:rPr>
          <w:rFonts w:hint="eastAsia" w:ascii="宋体" w:hAnsi="宋体" w:cs="宋体"/>
          <w:b/>
          <w:bCs w:val="0"/>
          <w:color w:val="auto"/>
          <w:sz w:val="24"/>
          <w:szCs w:val="24"/>
          <w:highlight w:val="none"/>
          <w:u w:val="none"/>
          <w:lang w:val="en-US" w:eastAsia="zh-CN"/>
        </w:rPr>
        <w:t>4</w:t>
      </w:r>
      <w:r>
        <w:rPr>
          <w:rFonts w:hint="eastAsia" w:ascii="宋体" w:hAnsi="宋体" w:eastAsia="宋体" w:cs="宋体"/>
          <w:b/>
          <w:bCs w:val="0"/>
          <w:color w:val="auto"/>
          <w:sz w:val="24"/>
          <w:szCs w:val="24"/>
          <w:highlight w:val="none"/>
          <w:u w:val="none"/>
          <w:lang w:val="en-US" w:eastAsia="zh-CN"/>
        </w:rPr>
        <w:t>%</w:t>
      </w:r>
      <w:r>
        <w:rPr>
          <w:rFonts w:hint="eastAsia" w:ascii="宋体" w:hAnsi="宋体" w:eastAsia="宋体" w:cs="宋体"/>
          <w:b/>
          <w:bCs w:val="0"/>
          <w:color w:val="auto"/>
          <w:sz w:val="24"/>
          <w:szCs w:val="24"/>
          <w:u w:val="none"/>
          <w:lang w:val="en-US" w:eastAsia="zh-CN"/>
        </w:rPr>
        <w:t>（计算权值0.3）</w:t>
      </w:r>
    </w:p>
    <w:p w14:paraId="376FC63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u w:val="none"/>
          <w:lang w:eastAsia="zh-CN"/>
        </w:rPr>
      </w:pPr>
      <w:r>
        <w:rPr>
          <w:rFonts w:hint="eastAsia" w:ascii="宋体" w:hAnsi="宋体" w:eastAsia="宋体" w:cs="宋体"/>
          <w:b w:val="0"/>
          <w:bCs/>
          <w:color w:val="auto"/>
          <w:sz w:val="24"/>
          <w:szCs w:val="24"/>
          <w:u w:val="none"/>
          <w:lang w:eastAsia="zh-CN"/>
        </w:rPr>
        <w:t>（</w:t>
      </w:r>
      <w:r>
        <w:rPr>
          <w:rFonts w:hint="eastAsia" w:ascii="宋体" w:hAnsi="宋体" w:eastAsia="宋体" w:cs="宋体"/>
          <w:b w:val="0"/>
          <w:bCs/>
          <w:color w:val="auto"/>
          <w:sz w:val="24"/>
          <w:szCs w:val="24"/>
          <w:u w:val="none"/>
          <w:lang w:val="en-US" w:eastAsia="zh-CN"/>
        </w:rPr>
        <w:t>1</w:t>
      </w:r>
      <w:r>
        <w:rPr>
          <w:rFonts w:hint="eastAsia" w:ascii="宋体" w:hAnsi="宋体" w:eastAsia="宋体" w:cs="宋体"/>
          <w:b w:val="0"/>
          <w:bCs/>
          <w:color w:val="auto"/>
          <w:sz w:val="24"/>
          <w:szCs w:val="24"/>
          <w:u w:val="none"/>
          <w:lang w:eastAsia="zh-CN"/>
        </w:rPr>
        <w:t>）大米</w:t>
      </w:r>
    </w:p>
    <w:p w14:paraId="6E72E14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u w:val="none"/>
          <w:lang w:eastAsia="zh-CN"/>
        </w:rPr>
      </w:pPr>
      <w:r>
        <w:rPr>
          <w:rFonts w:hint="eastAsia" w:ascii="宋体" w:hAnsi="宋体" w:eastAsia="宋体" w:cs="宋体"/>
          <w:b w:val="0"/>
          <w:bCs/>
          <w:color w:val="auto"/>
          <w:sz w:val="24"/>
          <w:szCs w:val="24"/>
          <w:u w:val="none"/>
          <w:lang w:eastAsia="zh-CN"/>
        </w:rPr>
        <w:t>（</w:t>
      </w:r>
      <w:r>
        <w:rPr>
          <w:rFonts w:hint="eastAsia" w:ascii="宋体" w:hAnsi="宋体" w:eastAsia="宋体" w:cs="宋体"/>
          <w:b w:val="0"/>
          <w:bCs/>
          <w:color w:val="auto"/>
          <w:sz w:val="24"/>
          <w:szCs w:val="24"/>
          <w:u w:val="none"/>
          <w:lang w:val="en-US" w:eastAsia="zh-CN"/>
        </w:rPr>
        <w:t>2</w:t>
      </w:r>
      <w:r>
        <w:rPr>
          <w:rFonts w:hint="eastAsia" w:ascii="宋体" w:hAnsi="宋体" w:eastAsia="宋体" w:cs="宋体"/>
          <w:b w:val="0"/>
          <w:bCs/>
          <w:color w:val="auto"/>
          <w:sz w:val="24"/>
          <w:szCs w:val="24"/>
          <w:u w:val="none"/>
          <w:lang w:eastAsia="zh-CN"/>
        </w:rPr>
        <w:t>）面粉</w:t>
      </w:r>
    </w:p>
    <w:p w14:paraId="293E4E9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u w:val="none"/>
          <w:lang w:eastAsia="zh-CN"/>
        </w:rPr>
      </w:pPr>
      <w:r>
        <w:rPr>
          <w:rFonts w:hint="eastAsia" w:ascii="宋体" w:hAnsi="宋体" w:eastAsia="宋体" w:cs="宋体"/>
          <w:b w:val="0"/>
          <w:bCs/>
          <w:color w:val="auto"/>
          <w:sz w:val="24"/>
          <w:szCs w:val="24"/>
          <w:u w:val="none"/>
          <w:lang w:eastAsia="zh-CN"/>
        </w:rPr>
        <w:t>（</w:t>
      </w:r>
      <w:r>
        <w:rPr>
          <w:rFonts w:hint="eastAsia" w:ascii="宋体" w:hAnsi="宋体" w:eastAsia="宋体" w:cs="宋体"/>
          <w:b w:val="0"/>
          <w:bCs/>
          <w:color w:val="auto"/>
          <w:sz w:val="24"/>
          <w:szCs w:val="24"/>
          <w:u w:val="none"/>
          <w:lang w:val="en-US" w:eastAsia="zh-CN"/>
        </w:rPr>
        <w:t>3</w:t>
      </w:r>
      <w:r>
        <w:rPr>
          <w:rFonts w:hint="eastAsia" w:ascii="宋体" w:hAnsi="宋体" w:eastAsia="宋体" w:cs="宋体"/>
          <w:b w:val="0"/>
          <w:bCs/>
          <w:color w:val="auto"/>
          <w:sz w:val="24"/>
          <w:szCs w:val="24"/>
          <w:u w:val="none"/>
          <w:lang w:eastAsia="zh-CN"/>
        </w:rPr>
        <w:t>）食用油</w:t>
      </w:r>
    </w:p>
    <w:p w14:paraId="26E9EFD5">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bCs w:val="0"/>
          <w:color w:val="auto"/>
          <w:sz w:val="24"/>
          <w:szCs w:val="24"/>
          <w:u w:val="none"/>
          <w:lang w:eastAsia="zh-CN"/>
        </w:rPr>
        <w:t>类目二：</w:t>
      </w:r>
      <w:r>
        <w:rPr>
          <w:rFonts w:hint="eastAsia" w:ascii="宋体" w:hAnsi="宋体" w:eastAsia="宋体" w:cs="宋体"/>
          <w:b/>
          <w:bCs w:val="0"/>
          <w:color w:val="auto"/>
          <w:sz w:val="24"/>
          <w:szCs w:val="24"/>
          <w:highlight w:val="none"/>
          <w:u w:val="none"/>
          <w:lang w:eastAsia="zh-CN"/>
        </w:rPr>
        <w:t>最低下浮率</w:t>
      </w:r>
      <w:r>
        <w:rPr>
          <w:rFonts w:hint="eastAsia" w:ascii="宋体" w:hAnsi="宋体" w:cs="宋体"/>
          <w:b/>
          <w:bCs w:val="0"/>
          <w:color w:val="auto"/>
          <w:sz w:val="24"/>
          <w:szCs w:val="24"/>
          <w:highlight w:val="none"/>
          <w:u w:val="none"/>
          <w:lang w:val="en-US" w:eastAsia="zh-CN"/>
        </w:rPr>
        <w:t>8</w:t>
      </w:r>
      <w:r>
        <w:rPr>
          <w:rFonts w:hint="eastAsia" w:ascii="宋体" w:hAnsi="宋体" w:eastAsia="宋体" w:cs="宋体"/>
          <w:b/>
          <w:bCs w:val="0"/>
          <w:color w:val="auto"/>
          <w:sz w:val="24"/>
          <w:szCs w:val="24"/>
          <w:highlight w:val="none"/>
          <w:u w:val="none"/>
          <w:lang w:val="en-US" w:eastAsia="zh-CN"/>
        </w:rPr>
        <w:t>%</w:t>
      </w:r>
      <w:r>
        <w:rPr>
          <w:rFonts w:hint="eastAsia" w:ascii="宋体" w:hAnsi="宋体" w:eastAsia="宋体" w:cs="宋体"/>
          <w:b/>
          <w:bCs w:val="0"/>
          <w:color w:val="auto"/>
          <w:sz w:val="24"/>
          <w:szCs w:val="24"/>
          <w:u w:val="none"/>
          <w:lang w:val="en-US" w:eastAsia="zh-CN"/>
        </w:rPr>
        <w:t>（计算权值0.6）</w:t>
      </w:r>
    </w:p>
    <w:p w14:paraId="563C0FEA">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480" w:firstLineChars="200"/>
        <w:textAlignment w:val="auto"/>
        <w:rPr>
          <w:rFonts w:hint="eastAsia"/>
          <w:lang w:eastAsia="zh-CN"/>
        </w:rPr>
      </w:pPr>
      <w:r>
        <w:rPr>
          <w:rFonts w:hint="eastAsia" w:ascii="宋体" w:hAnsi="宋体" w:eastAsia="宋体" w:cs="宋体"/>
          <w:b w:val="0"/>
          <w:bCs/>
          <w:color w:val="auto"/>
          <w:sz w:val="24"/>
          <w:szCs w:val="24"/>
          <w:u w:val="none"/>
          <w:lang w:val="en-US" w:eastAsia="zh-CN"/>
        </w:rPr>
        <w:t>肉类</w:t>
      </w:r>
      <w:r>
        <w:rPr>
          <w:rFonts w:hint="eastAsia" w:ascii="宋体" w:hAnsi="宋体" w:eastAsia="宋体" w:cs="宋体"/>
          <w:b w:val="0"/>
          <w:bCs/>
          <w:color w:val="auto"/>
          <w:sz w:val="24"/>
          <w:szCs w:val="24"/>
          <w:u w:val="none"/>
          <w:lang w:eastAsia="zh-CN"/>
        </w:rPr>
        <w:t xml:space="preserve"> </w:t>
      </w:r>
    </w:p>
    <w:p w14:paraId="705350D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u w:val="none"/>
          <w:lang w:eastAsia="zh-CN"/>
        </w:rPr>
      </w:pPr>
      <w:r>
        <w:rPr>
          <w:rFonts w:hint="eastAsia" w:ascii="宋体" w:hAnsi="宋体" w:eastAsia="宋体" w:cs="宋体"/>
          <w:b w:val="0"/>
          <w:bCs/>
          <w:color w:val="auto"/>
          <w:sz w:val="24"/>
          <w:szCs w:val="24"/>
          <w:u w:val="none"/>
          <w:lang w:val="en-US" w:eastAsia="zh-CN"/>
        </w:rPr>
        <w:t>（2）蔬菜</w:t>
      </w:r>
      <w:r>
        <w:rPr>
          <w:rFonts w:hint="eastAsia" w:ascii="宋体" w:hAnsi="宋体" w:cs="宋体"/>
          <w:b w:val="0"/>
          <w:bCs/>
          <w:color w:val="auto"/>
          <w:sz w:val="24"/>
          <w:szCs w:val="24"/>
          <w:u w:val="none"/>
          <w:lang w:val="en-US" w:eastAsia="zh-CN"/>
        </w:rPr>
        <w:t>类</w:t>
      </w:r>
    </w:p>
    <w:p w14:paraId="14638DF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val="0"/>
          <w:bCs/>
          <w:color w:val="auto"/>
          <w:sz w:val="24"/>
          <w:szCs w:val="24"/>
          <w:u w:val="none"/>
          <w:lang w:eastAsia="zh-CN"/>
        </w:rPr>
        <w:t>（</w:t>
      </w:r>
      <w:r>
        <w:rPr>
          <w:rFonts w:hint="eastAsia" w:ascii="宋体" w:hAnsi="宋体" w:eastAsia="宋体" w:cs="宋体"/>
          <w:b w:val="0"/>
          <w:bCs/>
          <w:color w:val="auto"/>
          <w:sz w:val="24"/>
          <w:szCs w:val="24"/>
          <w:u w:val="none"/>
          <w:lang w:val="en-US" w:eastAsia="zh-CN"/>
        </w:rPr>
        <w:t>3</w:t>
      </w:r>
      <w:r>
        <w:rPr>
          <w:rFonts w:hint="eastAsia" w:ascii="宋体" w:hAnsi="宋体" w:eastAsia="宋体" w:cs="宋体"/>
          <w:b w:val="0"/>
          <w:bCs/>
          <w:color w:val="auto"/>
          <w:sz w:val="24"/>
          <w:szCs w:val="24"/>
          <w:u w:val="none"/>
          <w:lang w:eastAsia="zh-CN"/>
        </w:rPr>
        <w:t>）</w:t>
      </w:r>
      <w:r>
        <w:rPr>
          <w:rFonts w:hint="eastAsia" w:ascii="宋体" w:hAnsi="宋体" w:eastAsia="宋体" w:cs="宋体"/>
          <w:b w:val="0"/>
          <w:bCs/>
          <w:color w:val="auto"/>
          <w:sz w:val="24"/>
          <w:szCs w:val="24"/>
          <w:u w:val="none"/>
          <w:lang w:val="en-US" w:eastAsia="zh-CN"/>
        </w:rPr>
        <w:t>水果类</w:t>
      </w:r>
    </w:p>
    <w:p w14:paraId="60C4AF46">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lang w:eastAsia="zh-CN"/>
        </w:rPr>
      </w:pPr>
      <w:r>
        <w:rPr>
          <w:rFonts w:hint="eastAsia" w:ascii="宋体" w:hAnsi="宋体" w:eastAsia="宋体" w:cs="宋体"/>
          <w:b w:val="0"/>
          <w:bCs/>
          <w:color w:val="auto"/>
          <w:sz w:val="24"/>
          <w:szCs w:val="24"/>
          <w:u w:val="none"/>
          <w:lang w:val="en-US" w:eastAsia="zh-CN"/>
        </w:rPr>
        <w:t>（4）牛奶、酸奶</w:t>
      </w:r>
      <w:r>
        <w:rPr>
          <w:rFonts w:hint="eastAsia" w:ascii="宋体" w:hAnsi="宋体" w:eastAsia="宋体" w:cs="宋体"/>
          <w:b w:val="0"/>
          <w:bCs/>
          <w:color w:val="auto"/>
          <w:sz w:val="24"/>
          <w:szCs w:val="24"/>
          <w:u w:val="none"/>
          <w:lang w:eastAsia="zh-CN"/>
        </w:rPr>
        <w:t xml:space="preserve"> </w:t>
      </w:r>
    </w:p>
    <w:p w14:paraId="42A353A8">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val="0"/>
          <w:bCs/>
          <w:color w:val="auto"/>
          <w:sz w:val="24"/>
          <w:szCs w:val="24"/>
          <w:u w:val="none"/>
          <w:lang w:eastAsia="zh-CN"/>
        </w:rPr>
      </w:pPr>
      <w:r>
        <w:rPr>
          <w:rFonts w:hint="eastAsia" w:ascii="宋体" w:hAnsi="宋体" w:eastAsia="宋体" w:cs="宋体"/>
          <w:b/>
          <w:bCs w:val="0"/>
          <w:color w:val="auto"/>
          <w:sz w:val="24"/>
          <w:szCs w:val="24"/>
          <w:u w:val="none"/>
          <w:lang w:eastAsia="zh-CN"/>
        </w:rPr>
        <w:t>类目三：</w:t>
      </w:r>
      <w:r>
        <w:rPr>
          <w:rFonts w:hint="eastAsia" w:ascii="宋体" w:hAnsi="宋体" w:eastAsia="宋体" w:cs="宋体"/>
          <w:b/>
          <w:bCs w:val="0"/>
          <w:color w:val="auto"/>
          <w:sz w:val="24"/>
          <w:szCs w:val="24"/>
          <w:highlight w:val="none"/>
          <w:u w:val="none"/>
          <w:lang w:eastAsia="zh-CN"/>
        </w:rPr>
        <w:t>最低下浮率</w:t>
      </w:r>
      <w:r>
        <w:rPr>
          <w:rFonts w:hint="eastAsia" w:ascii="宋体" w:hAnsi="宋体" w:cs="宋体"/>
          <w:b/>
          <w:bCs w:val="0"/>
          <w:color w:val="auto"/>
          <w:sz w:val="24"/>
          <w:szCs w:val="24"/>
          <w:highlight w:val="none"/>
          <w:u w:val="none"/>
          <w:lang w:val="en-US" w:eastAsia="zh-CN"/>
        </w:rPr>
        <w:t>10</w:t>
      </w:r>
      <w:r>
        <w:rPr>
          <w:rFonts w:hint="eastAsia" w:ascii="宋体" w:hAnsi="宋体" w:eastAsia="宋体" w:cs="宋体"/>
          <w:b/>
          <w:bCs w:val="0"/>
          <w:color w:val="auto"/>
          <w:sz w:val="24"/>
          <w:szCs w:val="24"/>
          <w:highlight w:val="none"/>
          <w:u w:val="none"/>
          <w:lang w:val="en-US" w:eastAsia="zh-CN"/>
        </w:rPr>
        <w:t>%</w:t>
      </w:r>
      <w:r>
        <w:rPr>
          <w:rFonts w:hint="eastAsia" w:ascii="宋体" w:hAnsi="宋体" w:eastAsia="宋体" w:cs="宋体"/>
          <w:b/>
          <w:bCs w:val="0"/>
          <w:color w:val="auto"/>
          <w:sz w:val="24"/>
          <w:szCs w:val="24"/>
          <w:u w:val="none"/>
          <w:lang w:val="en-US" w:eastAsia="zh-CN"/>
        </w:rPr>
        <w:t>（计算权值0.1）</w:t>
      </w:r>
    </w:p>
    <w:p w14:paraId="07794F6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u w:val="none"/>
          <w:lang w:eastAsia="zh-CN"/>
        </w:rPr>
      </w:pPr>
      <w:r>
        <w:rPr>
          <w:rFonts w:hint="eastAsia" w:ascii="宋体" w:hAnsi="宋体" w:eastAsia="宋体" w:cs="宋体"/>
          <w:b w:val="0"/>
          <w:bCs/>
          <w:color w:val="auto"/>
          <w:sz w:val="24"/>
          <w:szCs w:val="24"/>
          <w:u w:val="none"/>
          <w:lang w:eastAsia="zh-CN"/>
        </w:rPr>
        <w:t>（</w:t>
      </w:r>
      <w:r>
        <w:rPr>
          <w:rFonts w:hint="eastAsia" w:ascii="宋体" w:hAnsi="宋体" w:eastAsia="宋体" w:cs="宋体"/>
          <w:b w:val="0"/>
          <w:bCs/>
          <w:color w:val="auto"/>
          <w:sz w:val="24"/>
          <w:szCs w:val="24"/>
          <w:u w:val="none"/>
          <w:lang w:val="en-US" w:eastAsia="zh-CN"/>
        </w:rPr>
        <w:t>1</w:t>
      </w:r>
      <w:r>
        <w:rPr>
          <w:rFonts w:hint="eastAsia" w:ascii="宋体" w:hAnsi="宋体" w:eastAsia="宋体" w:cs="宋体"/>
          <w:b w:val="0"/>
          <w:bCs/>
          <w:color w:val="auto"/>
          <w:sz w:val="24"/>
          <w:szCs w:val="24"/>
          <w:u w:val="none"/>
          <w:lang w:eastAsia="zh-CN"/>
        </w:rPr>
        <w:t>）</w:t>
      </w:r>
      <w:r>
        <w:rPr>
          <w:rFonts w:hint="eastAsia" w:ascii="宋体" w:hAnsi="宋体" w:eastAsia="宋体" w:cs="宋体"/>
          <w:b w:val="0"/>
          <w:bCs/>
          <w:color w:val="auto"/>
          <w:sz w:val="24"/>
          <w:szCs w:val="24"/>
          <w:u w:val="none"/>
          <w:lang w:val="en-US" w:eastAsia="zh-CN"/>
        </w:rPr>
        <w:t>蛋类</w:t>
      </w:r>
    </w:p>
    <w:p w14:paraId="44FC648F">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val="0"/>
          <w:bCs/>
          <w:color w:val="auto"/>
          <w:sz w:val="24"/>
          <w:szCs w:val="24"/>
          <w:u w:val="none"/>
          <w:lang w:val="en-US" w:eastAsia="zh-CN"/>
        </w:rPr>
        <w:t>（2）副食调味类</w:t>
      </w:r>
    </w:p>
    <w:p w14:paraId="4F6064A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u w:val="none"/>
          <w:lang w:eastAsia="zh-CN"/>
        </w:rPr>
      </w:pPr>
      <w:r>
        <w:rPr>
          <w:rFonts w:hint="eastAsia" w:ascii="宋体" w:hAnsi="宋体" w:eastAsia="宋体" w:cs="宋体"/>
          <w:b w:val="0"/>
          <w:bCs/>
          <w:color w:val="auto"/>
          <w:sz w:val="24"/>
          <w:szCs w:val="24"/>
          <w:u w:val="none"/>
          <w:lang w:val="en-US" w:eastAsia="zh-CN"/>
        </w:rPr>
        <w:t>（3）</w:t>
      </w:r>
      <w:r>
        <w:rPr>
          <w:rFonts w:hint="eastAsia" w:ascii="宋体" w:hAnsi="宋体" w:cs="宋体"/>
          <w:b w:val="0"/>
          <w:bCs/>
          <w:color w:val="auto"/>
          <w:sz w:val="24"/>
          <w:szCs w:val="24"/>
          <w:u w:val="none"/>
          <w:lang w:val="en-US" w:eastAsia="zh-CN"/>
        </w:rPr>
        <w:t>冻货</w:t>
      </w:r>
      <w:r>
        <w:rPr>
          <w:rFonts w:hint="eastAsia" w:ascii="宋体" w:hAnsi="宋体" w:cs="宋体"/>
          <w:b w:val="0"/>
          <w:bCs/>
          <w:color w:val="auto"/>
          <w:sz w:val="24"/>
          <w:szCs w:val="24"/>
          <w:u w:val="none"/>
          <w:lang w:eastAsia="zh-CN"/>
        </w:rPr>
        <w:t>类</w:t>
      </w:r>
    </w:p>
    <w:p w14:paraId="029FD2E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 w:val="0"/>
          <w:bCs/>
          <w:color w:val="auto"/>
          <w:sz w:val="24"/>
          <w:szCs w:val="24"/>
          <w:u w:val="none"/>
          <w:lang w:val="en-US" w:eastAsia="zh-CN"/>
        </w:rPr>
      </w:pPr>
      <w:r>
        <w:rPr>
          <w:rFonts w:hint="eastAsia" w:ascii="宋体" w:hAnsi="宋体" w:eastAsia="宋体" w:cs="宋体"/>
          <w:b w:val="0"/>
          <w:bCs/>
          <w:color w:val="auto"/>
          <w:sz w:val="24"/>
          <w:szCs w:val="24"/>
          <w:u w:val="none"/>
          <w:lang w:val="en-US" w:eastAsia="zh-CN"/>
        </w:rPr>
        <w:t>（4）</w:t>
      </w:r>
      <w:bookmarkEnd w:id="69"/>
      <w:r>
        <w:rPr>
          <w:rFonts w:hint="eastAsia" w:ascii="宋体" w:hAnsi="宋体" w:eastAsia="宋体" w:cs="宋体"/>
          <w:b w:val="0"/>
          <w:bCs/>
          <w:color w:val="auto"/>
          <w:sz w:val="24"/>
          <w:szCs w:val="24"/>
          <w:u w:val="none"/>
          <w:lang w:val="en-US" w:eastAsia="zh-CN"/>
        </w:rPr>
        <w:t>豆制品</w:t>
      </w:r>
      <w:r>
        <w:rPr>
          <w:rFonts w:hint="eastAsia" w:ascii="宋体" w:hAnsi="宋体" w:cs="宋体"/>
          <w:b w:val="0"/>
          <w:bCs/>
          <w:color w:val="auto"/>
          <w:sz w:val="24"/>
          <w:szCs w:val="24"/>
          <w:u w:val="none"/>
          <w:lang w:val="en-US" w:eastAsia="zh-CN"/>
        </w:rPr>
        <w:t>类</w:t>
      </w:r>
    </w:p>
    <w:bookmarkEnd w:id="68"/>
    <w:p w14:paraId="1D8D5B3C">
      <w:pPr>
        <w:keepNext w:val="0"/>
        <w:keepLines w:val="0"/>
        <w:pageBreakBefore w:val="0"/>
        <w:widowControl w:val="0"/>
        <w:kinsoku/>
        <w:wordWrap/>
        <w:overflowPunct/>
        <w:topLinePunct w:val="0"/>
        <w:autoSpaceDE/>
        <w:autoSpaceDN/>
        <w:bidi w:val="0"/>
        <w:adjustRightInd/>
        <w:snapToGrid/>
        <w:spacing w:line="560" w:lineRule="exact"/>
        <w:ind w:firstLine="281" w:firstLineChars="100"/>
        <w:textAlignment w:val="auto"/>
        <w:outlineLvl w:val="1"/>
        <w:rPr>
          <w:rFonts w:hint="eastAsia" w:ascii="宋体" w:hAnsi="宋体" w:eastAsia="宋体" w:cs="宋体"/>
          <w:b/>
          <w:bCs w:val="0"/>
          <w:color w:val="auto"/>
          <w:sz w:val="28"/>
          <w:szCs w:val="28"/>
          <w:u w:val="none"/>
          <w:lang w:val="en-US" w:eastAsia="zh-CN"/>
        </w:rPr>
      </w:pPr>
      <w:r>
        <w:rPr>
          <w:rFonts w:hint="eastAsia" w:ascii="宋体" w:hAnsi="宋体" w:eastAsia="宋体" w:cs="宋体"/>
          <w:b/>
          <w:bCs w:val="0"/>
          <w:color w:val="auto"/>
          <w:sz w:val="28"/>
          <w:szCs w:val="28"/>
          <w:u w:val="none"/>
          <w:lang w:val="en-US" w:eastAsia="zh-CN"/>
        </w:rPr>
        <w:t>八、下浮基准价的确定：</w:t>
      </w:r>
    </w:p>
    <w:p w14:paraId="1F44F4C5">
      <w:pPr>
        <w:pageBreakBefore w:val="0"/>
        <w:widowControl w:val="0"/>
        <w:numPr>
          <w:ilvl w:val="0"/>
          <w:numId w:val="0"/>
        </w:numPr>
        <w:kinsoku/>
        <w:wordWrap/>
        <w:overflowPunct/>
        <w:topLinePunct w:val="0"/>
        <w:autoSpaceDE/>
        <w:autoSpaceDN/>
        <w:bidi w:val="0"/>
        <w:adjustRightInd/>
        <w:snapToGrid/>
        <w:spacing w:before="0" w:after="0" w:line="560" w:lineRule="exact"/>
        <w:ind w:leftChars="200"/>
        <w:textAlignment w:val="auto"/>
        <w:outlineLvl w:val="9"/>
        <w:rPr>
          <w:rFonts w:hint="eastAsia" w:ascii="宋体" w:hAnsi="宋体" w:eastAsia="宋体" w:cs="宋体"/>
          <w:b w:val="0"/>
          <w:bCs/>
          <w:color w:val="auto"/>
          <w:kern w:val="2"/>
          <w:sz w:val="24"/>
          <w:szCs w:val="24"/>
          <w:u w:val="single"/>
          <w:lang w:val="en-US" w:eastAsia="zh-CN" w:bidi="ar-SA"/>
        </w:rPr>
      </w:pPr>
      <w:r>
        <w:rPr>
          <w:rFonts w:hint="eastAsia" w:ascii="宋体" w:hAnsi="宋体" w:eastAsia="宋体" w:cs="宋体"/>
          <w:b w:val="0"/>
          <w:bCs/>
          <w:color w:val="auto"/>
          <w:kern w:val="2"/>
          <w:sz w:val="24"/>
          <w:szCs w:val="24"/>
          <w:u w:val="single"/>
          <w:lang w:val="en-US" w:eastAsia="zh-CN" w:bidi="ar-SA"/>
        </w:rPr>
        <w:t>下浮基准价：采购人和供应商每月共同在九鼎农贸批发市场、西大桥农贸市场、霍尔果斯金亿菜市场等伊犁州范围内销售场所随机选取三家进行询价，以三家询价的平均价为下浮基准价。</w:t>
      </w:r>
    </w:p>
    <w:p w14:paraId="4B3FB020">
      <w:pPr>
        <w:spacing w:line="360" w:lineRule="auto"/>
        <w:ind w:firstLine="480" w:firstLineChars="200"/>
        <w:outlineLvl w:val="9"/>
        <w:rPr>
          <w:rFonts w:hint="eastAsia" w:ascii="宋体" w:hAnsi="宋体" w:eastAsia="宋体" w:cs="宋体"/>
          <w:b w:val="0"/>
          <w:bCs/>
          <w:color w:val="auto"/>
          <w:sz w:val="24"/>
          <w:szCs w:val="24"/>
          <w:u w:val="single"/>
          <w:lang w:eastAsia="zh-CN"/>
        </w:rPr>
      </w:pPr>
      <w:r>
        <w:rPr>
          <w:rFonts w:hint="eastAsia" w:ascii="宋体" w:hAnsi="宋体" w:eastAsia="宋体" w:cs="宋体"/>
          <w:b w:val="0"/>
          <w:bCs/>
          <w:color w:val="auto"/>
          <w:sz w:val="24"/>
          <w:szCs w:val="24"/>
          <w:u w:val="single"/>
          <w:lang w:eastAsia="zh-CN"/>
        </w:rPr>
        <w:t>大米为例：10kg装符合采购需求的大米经市场共同询价后，三家报价分别为68元/袋、59元/袋、66元/袋，</w:t>
      </w:r>
      <w:r>
        <w:rPr>
          <w:rFonts w:hint="eastAsia" w:ascii="宋体" w:hAnsi="宋体" w:eastAsia="宋体" w:cs="宋体"/>
          <w:b w:val="0"/>
          <w:bCs/>
          <w:color w:val="auto"/>
          <w:sz w:val="24"/>
          <w:szCs w:val="24"/>
          <w:u w:val="single"/>
          <w:lang w:val="en-US" w:eastAsia="zh-CN"/>
        </w:rPr>
        <w:t>则下浮基准价=（68+59+66）/3=64.33元/袋。</w:t>
      </w:r>
    </w:p>
    <w:p w14:paraId="52174ADA">
      <w:pPr>
        <w:keepNext w:val="0"/>
        <w:keepLines w:val="0"/>
        <w:pageBreakBefore w:val="0"/>
        <w:widowControl w:val="0"/>
        <w:kinsoku/>
        <w:wordWrap/>
        <w:overflowPunct/>
        <w:topLinePunct w:val="0"/>
        <w:autoSpaceDE/>
        <w:autoSpaceDN/>
        <w:bidi w:val="0"/>
        <w:adjustRightInd/>
        <w:snapToGrid/>
        <w:spacing w:line="560" w:lineRule="exact"/>
        <w:ind w:firstLine="281" w:firstLineChars="100"/>
        <w:textAlignment w:val="auto"/>
        <w:outlineLvl w:val="1"/>
        <w:rPr>
          <w:rFonts w:hint="eastAsia" w:ascii="宋体" w:hAnsi="宋体" w:eastAsia="宋体" w:cs="宋体"/>
          <w:b/>
          <w:bCs w:val="0"/>
          <w:color w:val="auto"/>
          <w:sz w:val="24"/>
          <w:szCs w:val="24"/>
          <w:u w:val="none"/>
          <w:lang w:eastAsia="zh-CN"/>
        </w:rPr>
      </w:pPr>
      <w:r>
        <w:rPr>
          <w:rFonts w:hint="eastAsia" w:ascii="宋体" w:hAnsi="宋体" w:eastAsia="宋体" w:cs="宋体"/>
          <w:b/>
          <w:bCs w:val="0"/>
          <w:color w:val="auto"/>
          <w:sz w:val="28"/>
          <w:szCs w:val="28"/>
          <w:u w:val="none"/>
          <w:lang w:val="en-US" w:eastAsia="zh-CN"/>
        </w:rPr>
        <w:t>九、综合下浮率和结算价格的计算：</w:t>
      </w:r>
    </w:p>
    <w:p w14:paraId="326B5996">
      <w:pPr>
        <w:spacing w:line="360" w:lineRule="auto"/>
        <w:ind w:firstLine="482" w:firstLineChars="200"/>
        <w:outlineLvl w:val="9"/>
        <w:rPr>
          <w:rFonts w:hint="eastAsia" w:ascii="宋体" w:hAnsi="宋体" w:eastAsia="宋体" w:cs="宋体"/>
          <w:b w:val="0"/>
          <w:bCs/>
          <w:color w:val="auto"/>
          <w:sz w:val="24"/>
          <w:szCs w:val="24"/>
          <w:u w:val="single"/>
          <w:lang w:val="en-US" w:eastAsia="zh-CN"/>
        </w:rPr>
      </w:pPr>
      <w:r>
        <w:rPr>
          <w:rFonts w:hint="eastAsia" w:ascii="宋体" w:hAnsi="宋体" w:eastAsia="宋体" w:cs="宋体"/>
          <w:b/>
          <w:bCs w:val="0"/>
          <w:color w:val="auto"/>
          <w:sz w:val="24"/>
          <w:szCs w:val="24"/>
          <w:highlight w:val="none"/>
          <w:u w:val="single"/>
          <w:lang w:eastAsia="zh-CN"/>
        </w:rPr>
        <w:t>列：</w:t>
      </w:r>
      <w:r>
        <w:rPr>
          <w:rFonts w:hint="eastAsia" w:ascii="宋体" w:hAnsi="宋体" w:eastAsia="宋体" w:cs="宋体"/>
          <w:b/>
          <w:bCs w:val="0"/>
          <w:color w:val="auto"/>
          <w:sz w:val="24"/>
          <w:szCs w:val="24"/>
          <w:u w:val="single"/>
          <w:lang w:eastAsia="zh-CN"/>
        </w:rPr>
        <w:t>综合下浮率的计算</w:t>
      </w:r>
      <w:r>
        <w:rPr>
          <w:rFonts w:hint="eastAsia" w:ascii="宋体" w:hAnsi="宋体" w:eastAsia="宋体" w:cs="宋体"/>
          <w:b w:val="0"/>
          <w:bCs/>
          <w:color w:val="auto"/>
          <w:sz w:val="24"/>
          <w:szCs w:val="24"/>
          <w:u w:val="single"/>
          <w:lang w:eastAsia="zh-CN"/>
        </w:rPr>
        <w:t>：</w:t>
      </w:r>
      <w:r>
        <w:rPr>
          <w:rFonts w:hint="eastAsia" w:ascii="宋体" w:hAnsi="宋体" w:cs="宋体"/>
          <w:b w:val="0"/>
          <w:bCs/>
          <w:color w:val="auto"/>
          <w:sz w:val="24"/>
          <w:szCs w:val="24"/>
          <w:u w:val="single"/>
          <w:lang w:val="en-US" w:eastAsia="zh-CN"/>
        </w:rPr>
        <w:t>综合</w:t>
      </w:r>
      <w:r>
        <w:rPr>
          <w:rFonts w:hint="eastAsia" w:ascii="宋体" w:hAnsi="宋体" w:eastAsia="宋体" w:cs="宋体"/>
          <w:b w:val="0"/>
          <w:bCs/>
          <w:color w:val="auto"/>
          <w:sz w:val="24"/>
          <w:szCs w:val="24"/>
          <w:u w:val="single"/>
          <w:lang w:val="en-US" w:eastAsia="zh-CN"/>
        </w:rPr>
        <w:t>下浮率=（类目一下浮率*权值0.3+类目二下浮率*权值0.6+类目三下浮率*权值0.1）*100%</w:t>
      </w:r>
    </w:p>
    <w:p w14:paraId="37B174BA">
      <w:pPr>
        <w:pageBreakBefore w:val="0"/>
        <w:widowControl w:val="0"/>
        <w:numPr>
          <w:ilvl w:val="0"/>
          <w:numId w:val="0"/>
        </w:numPr>
        <w:kinsoku/>
        <w:wordWrap/>
        <w:overflowPunct/>
        <w:topLinePunct w:val="0"/>
        <w:autoSpaceDE/>
        <w:autoSpaceDN/>
        <w:bidi w:val="0"/>
        <w:adjustRightInd/>
        <w:snapToGrid/>
        <w:spacing w:before="0" w:after="0" w:line="560" w:lineRule="exact"/>
        <w:ind w:firstLine="482" w:firstLineChars="200"/>
        <w:textAlignment w:val="auto"/>
        <w:outlineLvl w:val="9"/>
        <w:rPr>
          <w:rFonts w:hint="eastAsia" w:ascii="宋体" w:hAnsi="宋体" w:eastAsia="宋体" w:cs="宋体"/>
          <w:b w:val="0"/>
          <w:bCs/>
          <w:color w:val="auto"/>
          <w:kern w:val="2"/>
          <w:sz w:val="24"/>
          <w:szCs w:val="24"/>
          <w:highlight w:val="cyan"/>
          <w:u w:val="single"/>
          <w:lang w:val="en-US" w:eastAsia="zh-CN" w:bidi="ar-SA"/>
        </w:rPr>
      </w:pPr>
      <w:r>
        <w:rPr>
          <w:rFonts w:hint="eastAsia" w:ascii="宋体" w:hAnsi="宋体" w:eastAsia="宋体" w:cs="宋体"/>
          <w:b/>
          <w:bCs w:val="0"/>
          <w:color w:val="auto"/>
          <w:sz w:val="24"/>
          <w:szCs w:val="24"/>
          <w:highlight w:val="none"/>
          <w:u w:val="single"/>
          <w:lang w:eastAsia="zh-CN"/>
        </w:rPr>
        <w:t>列：</w:t>
      </w:r>
      <w:r>
        <w:rPr>
          <w:rFonts w:hint="eastAsia" w:ascii="宋体" w:hAnsi="宋体" w:eastAsia="宋体" w:cs="宋体"/>
          <w:b w:val="0"/>
          <w:bCs/>
          <w:color w:val="auto"/>
          <w:kern w:val="2"/>
          <w:sz w:val="24"/>
          <w:szCs w:val="24"/>
          <w:highlight w:val="none"/>
          <w:u w:val="single"/>
          <w:lang w:val="en-US" w:eastAsia="zh-CN" w:bidi="ar-SA"/>
        </w:rPr>
        <w:t>以最低下浮率为例：（</w:t>
      </w:r>
      <w:r>
        <w:rPr>
          <w:rFonts w:hint="eastAsia" w:ascii="宋体" w:hAnsi="宋体" w:cs="宋体"/>
          <w:b w:val="0"/>
          <w:bCs/>
          <w:color w:val="auto"/>
          <w:kern w:val="2"/>
          <w:sz w:val="24"/>
          <w:szCs w:val="24"/>
          <w:highlight w:val="none"/>
          <w:u w:val="single"/>
          <w:lang w:val="en-US" w:eastAsia="zh-CN" w:bidi="ar-SA"/>
        </w:rPr>
        <w:t>4</w:t>
      </w:r>
      <w:r>
        <w:rPr>
          <w:rFonts w:hint="eastAsia" w:ascii="宋体" w:hAnsi="宋体" w:eastAsia="宋体" w:cs="宋体"/>
          <w:b w:val="0"/>
          <w:bCs/>
          <w:color w:val="auto"/>
          <w:kern w:val="2"/>
          <w:sz w:val="24"/>
          <w:szCs w:val="24"/>
          <w:highlight w:val="none"/>
          <w:u w:val="single"/>
          <w:lang w:val="en-US" w:eastAsia="zh-CN" w:bidi="ar-SA"/>
        </w:rPr>
        <w:t>%*0.3+</w:t>
      </w:r>
      <w:r>
        <w:rPr>
          <w:rFonts w:hint="eastAsia" w:ascii="宋体" w:hAnsi="宋体" w:cs="宋体"/>
          <w:b w:val="0"/>
          <w:bCs/>
          <w:color w:val="auto"/>
          <w:kern w:val="2"/>
          <w:sz w:val="24"/>
          <w:szCs w:val="24"/>
          <w:highlight w:val="none"/>
          <w:u w:val="single"/>
          <w:lang w:val="en-US" w:eastAsia="zh-CN" w:bidi="ar-SA"/>
        </w:rPr>
        <w:t>8</w:t>
      </w:r>
      <w:r>
        <w:rPr>
          <w:rFonts w:hint="eastAsia" w:ascii="宋体" w:hAnsi="宋体" w:eastAsia="宋体" w:cs="宋体"/>
          <w:b w:val="0"/>
          <w:bCs/>
          <w:color w:val="auto"/>
          <w:kern w:val="2"/>
          <w:sz w:val="24"/>
          <w:szCs w:val="24"/>
          <w:highlight w:val="none"/>
          <w:u w:val="single"/>
          <w:lang w:val="en-US" w:eastAsia="zh-CN" w:bidi="ar-SA"/>
        </w:rPr>
        <w:t>%*0.6+</w:t>
      </w:r>
      <w:r>
        <w:rPr>
          <w:rFonts w:hint="eastAsia" w:ascii="宋体" w:hAnsi="宋体" w:cs="宋体"/>
          <w:b w:val="0"/>
          <w:bCs/>
          <w:color w:val="auto"/>
          <w:kern w:val="2"/>
          <w:sz w:val="24"/>
          <w:szCs w:val="24"/>
          <w:highlight w:val="none"/>
          <w:u w:val="single"/>
          <w:lang w:val="en-US" w:eastAsia="zh-CN" w:bidi="ar-SA"/>
        </w:rPr>
        <w:t>10</w:t>
      </w:r>
      <w:r>
        <w:rPr>
          <w:rFonts w:hint="eastAsia" w:ascii="宋体" w:hAnsi="宋体" w:eastAsia="宋体" w:cs="宋体"/>
          <w:b w:val="0"/>
          <w:bCs/>
          <w:color w:val="auto"/>
          <w:kern w:val="2"/>
          <w:sz w:val="24"/>
          <w:szCs w:val="24"/>
          <w:highlight w:val="none"/>
          <w:u w:val="single"/>
          <w:lang w:val="en-US" w:eastAsia="zh-CN" w:bidi="ar-SA"/>
        </w:rPr>
        <w:t>%*0.1）*100%=</w:t>
      </w:r>
      <w:r>
        <w:rPr>
          <w:rFonts w:hint="eastAsia" w:ascii="宋体" w:hAnsi="宋体" w:cs="宋体"/>
          <w:b w:val="0"/>
          <w:bCs/>
          <w:color w:val="auto"/>
          <w:kern w:val="2"/>
          <w:sz w:val="24"/>
          <w:szCs w:val="24"/>
          <w:highlight w:val="none"/>
          <w:u w:val="single"/>
          <w:lang w:val="en-US" w:eastAsia="zh-CN" w:bidi="ar-SA"/>
        </w:rPr>
        <w:t>7</w:t>
      </w:r>
      <w:r>
        <w:rPr>
          <w:rFonts w:hint="eastAsia" w:ascii="宋体" w:hAnsi="宋体" w:eastAsia="宋体" w:cs="宋体"/>
          <w:b w:val="0"/>
          <w:bCs/>
          <w:color w:val="auto"/>
          <w:kern w:val="2"/>
          <w:sz w:val="24"/>
          <w:szCs w:val="24"/>
          <w:highlight w:val="none"/>
          <w:u w:val="single"/>
          <w:lang w:val="en-US" w:eastAsia="zh-CN" w:bidi="ar-SA"/>
        </w:rPr>
        <w:t>%,综合下浮率为</w:t>
      </w:r>
      <w:r>
        <w:rPr>
          <w:rFonts w:hint="eastAsia" w:ascii="宋体" w:hAnsi="宋体" w:cs="宋体"/>
          <w:b w:val="0"/>
          <w:bCs/>
          <w:color w:val="auto"/>
          <w:kern w:val="2"/>
          <w:sz w:val="24"/>
          <w:szCs w:val="24"/>
          <w:highlight w:val="none"/>
          <w:u w:val="single"/>
          <w:lang w:val="en-US" w:eastAsia="zh-CN" w:bidi="ar-SA"/>
        </w:rPr>
        <w:t>7</w:t>
      </w:r>
      <w:r>
        <w:rPr>
          <w:rFonts w:hint="eastAsia" w:ascii="宋体" w:hAnsi="宋体" w:eastAsia="宋体" w:cs="宋体"/>
          <w:b w:val="0"/>
          <w:bCs/>
          <w:color w:val="auto"/>
          <w:kern w:val="2"/>
          <w:sz w:val="24"/>
          <w:szCs w:val="24"/>
          <w:highlight w:val="none"/>
          <w:u w:val="single"/>
          <w:lang w:val="en-US" w:eastAsia="zh-CN" w:bidi="ar-SA"/>
        </w:rPr>
        <w:t>%</w:t>
      </w:r>
    </w:p>
    <w:p w14:paraId="716B9B4E">
      <w:pPr>
        <w:spacing w:line="360" w:lineRule="auto"/>
        <w:ind w:firstLine="482" w:firstLineChars="200"/>
        <w:rPr>
          <w:rFonts w:hint="eastAsia" w:ascii="宋体" w:hAnsi="宋体" w:eastAsia="宋体" w:cs="宋体"/>
          <w:b w:val="0"/>
          <w:bCs/>
          <w:color w:val="auto"/>
          <w:sz w:val="24"/>
          <w:szCs w:val="24"/>
          <w:highlight w:val="none"/>
          <w:u w:val="single"/>
          <w:lang w:val="en-US" w:eastAsia="zh-CN"/>
        </w:rPr>
      </w:pPr>
      <w:r>
        <w:rPr>
          <w:rFonts w:hint="eastAsia" w:ascii="宋体" w:hAnsi="宋体" w:eastAsia="宋体" w:cs="宋体"/>
          <w:b/>
          <w:bCs w:val="0"/>
          <w:color w:val="auto"/>
          <w:sz w:val="24"/>
          <w:szCs w:val="24"/>
          <w:highlight w:val="none"/>
          <w:u w:val="single"/>
          <w:lang w:eastAsia="zh-CN"/>
        </w:rPr>
        <w:t>列：</w:t>
      </w:r>
      <w:r>
        <w:rPr>
          <w:rFonts w:hint="eastAsia" w:ascii="宋体" w:hAnsi="宋体" w:eastAsia="宋体" w:cs="宋体"/>
          <w:b/>
          <w:bCs w:val="0"/>
          <w:color w:val="auto"/>
          <w:sz w:val="24"/>
          <w:szCs w:val="24"/>
          <w:highlight w:val="none"/>
          <w:u w:val="single"/>
          <w:lang w:val="en-US" w:eastAsia="zh-CN"/>
        </w:rPr>
        <w:t>结算价格的计算</w:t>
      </w:r>
      <w:r>
        <w:rPr>
          <w:rFonts w:hint="eastAsia" w:ascii="宋体" w:hAnsi="宋体" w:eastAsia="宋体" w:cs="宋体"/>
          <w:b w:val="0"/>
          <w:bCs/>
          <w:color w:val="auto"/>
          <w:sz w:val="24"/>
          <w:szCs w:val="24"/>
          <w:highlight w:val="none"/>
          <w:u w:val="single"/>
          <w:lang w:val="en-US" w:eastAsia="zh-CN"/>
        </w:rPr>
        <w:t>：下浮基准价*（1-各类目报价下浮率）=结算单价</w:t>
      </w:r>
    </w:p>
    <w:p w14:paraId="358629E8">
      <w:pPr>
        <w:spacing w:line="360" w:lineRule="auto"/>
        <w:ind w:firstLine="482" w:firstLineChars="200"/>
        <w:rPr>
          <w:rFonts w:hint="eastAsia" w:ascii="宋体" w:hAnsi="宋体" w:eastAsia="宋体" w:cs="宋体"/>
          <w:b/>
          <w:bCs w:val="0"/>
          <w:color w:val="auto"/>
          <w:sz w:val="24"/>
          <w:szCs w:val="24"/>
          <w:u w:val="none"/>
          <w:lang w:val="en-US" w:eastAsia="zh-CN"/>
        </w:rPr>
      </w:pPr>
      <w:r>
        <w:rPr>
          <w:rFonts w:hint="eastAsia" w:ascii="宋体" w:hAnsi="宋体" w:eastAsia="宋体" w:cs="宋体"/>
          <w:b/>
          <w:bCs w:val="0"/>
          <w:color w:val="auto"/>
          <w:sz w:val="24"/>
          <w:szCs w:val="24"/>
          <w:highlight w:val="none"/>
          <w:u w:val="single"/>
          <w:lang w:eastAsia="zh-CN"/>
        </w:rPr>
        <w:t>列：</w:t>
      </w:r>
      <w:r>
        <w:rPr>
          <w:rFonts w:hint="eastAsia" w:ascii="宋体" w:hAnsi="宋体" w:eastAsia="宋体" w:cs="宋体"/>
          <w:b w:val="0"/>
          <w:bCs/>
          <w:color w:val="auto"/>
          <w:sz w:val="24"/>
          <w:szCs w:val="24"/>
          <w:highlight w:val="none"/>
          <w:u w:val="single"/>
          <w:lang w:val="en-US" w:eastAsia="zh-CN"/>
        </w:rPr>
        <w:t>参</w:t>
      </w:r>
      <w:r>
        <w:rPr>
          <w:rFonts w:hint="eastAsia" w:ascii="宋体" w:hAnsi="宋体" w:eastAsia="宋体" w:cs="宋体"/>
          <w:b w:val="0"/>
          <w:bCs/>
          <w:color w:val="auto"/>
          <w:sz w:val="24"/>
          <w:szCs w:val="24"/>
          <w:u w:val="single"/>
          <w:lang w:val="en-US" w:eastAsia="zh-CN"/>
        </w:rPr>
        <w:t>考最低下浮率以大米为例：10kg装符合采购需求的大米经市场共同询价后，三家报价分别为68元/袋、59元/袋、66元/袋。则下浮基准价=（68+59+66）/3=64.33元/袋，结算价格=64.33*（1-</w:t>
      </w:r>
      <w:r>
        <w:rPr>
          <w:rFonts w:hint="eastAsia" w:ascii="宋体" w:hAnsi="宋体" w:cs="宋体"/>
          <w:b w:val="0"/>
          <w:bCs/>
          <w:color w:val="auto"/>
          <w:sz w:val="24"/>
          <w:szCs w:val="24"/>
          <w:u w:val="single"/>
          <w:lang w:val="en-US" w:eastAsia="zh-CN"/>
        </w:rPr>
        <w:t>3</w:t>
      </w:r>
      <w:r>
        <w:rPr>
          <w:rFonts w:hint="eastAsia" w:ascii="宋体" w:hAnsi="宋体" w:eastAsia="宋体" w:cs="宋体"/>
          <w:b w:val="0"/>
          <w:bCs/>
          <w:color w:val="auto"/>
          <w:sz w:val="24"/>
          <w:szCs w:val="24"/>
          <w:u w:val="single"/>
          <w:lang w:val="en-US" w:eastAsia="zh-CN"/>
        </w:rPr>
        <w:t>%）=61.76元/袋</w:t>
      </w:r>
    </w:p>
    <w:p w14:paraId="1BD9561E">
      <w:pPr>
        <w:pageBreakBefore w:val="0"/>
        <w:widowControl w:val="0"/>
        <w:numPr>
          <w:ilvl w:val="3"/>
          <w:numId w:val="0"/>
        </w:numPr>
        <w:tabs>
          <w:tab w:val="left" w:pos="864"/>
        </w:tabs>
        <w:kinsoku/>
        <w:wordWrap/>
        <w:overflowPunct/>
        <w:topLinePunct w:val="0"/>
        <w:autoSpaceDE/>
        <w:autoSpaceDN/>
        <w:bidi w:val="0"/>
        <w:adjustRightInd/>
        <w:snapToGrid/>
        <w:spacing w:before="0" w:after="0" w:line="560" w:lineRule="exact"/>
        <w:ind w:leftChars="200"/>
        <w:textAlignment w:val="auto"/>
        <w:outlineLvl w:val="9"/>
        <w:rPr>
          <w:rFonts w:hint="eastAsia" w:ascii="宋体" w:hAnsi="宋体" w:eastAsia="宋体" w:cs="宋体"/>
          <w:b/>
          <w:bCs w:val="0"/>
          <w:sz w:val="24"/>
          <w:szCs w:val="24"/>
          <w:highlight w:val="none"/>
          <w:u w:val="none"/>
          <w:lang w:val="en-US" w:eastAsia="zh-CN"/>
        </w:rPr>
      </w:pPr>
      <w:r>
        <w:rPr>
          <w:rFonts w:hint="eastAsia" w:ascii="宋体" w:hAnsi="宋体" w:eastAsia="宋体" w:cs="宋体"/>
          <w:b/>
          <w:bCs w:val="0"/>
          <w:color w:val="auto"/>
          <w:sz w:val="24"/>
          <w:szCs w:val="24"/>
          <w:u w:val="none"/>
          <w:lang w:val="en-US" w:eastAsia="zh-CN"/>
        </w:rPr>
        <w:t>本项目的结算计算公式：</w:t>
      </w:r>
      <w:r>
        <w:rPr>
          <w:rFonts w:hint="eastAsia" w:ascii="宋体" w:hAnsi="宋体" w:eastAsia="宋体" w:cs="宋体"/>
          <w:b/>
          <w:bCs w:val="0"/>
          <w:color w:val="auto"/>
          <w:kern w:val="2"/>
          <w:sz w:val="24"/>
          <w:szCs w:val="24"/>
          <w:u w:val="none"/>
          <w:lang w:val="en-US" w:eastAsia="zh-CN" w:bidi="ar-SA"/>
        </w:rPr>
        <w:t>以最低下浮率为例</w:t>
      </w:r>
      <w:r>
        <w:rPr>
          <w:rFonts w:hint="eastAsia" w:ascii="宋体" w:hAnsi="宋体" w:eastAsia="宋体" w:cs="宋体"/>
          <w:b w:val="0"/>
          <w:bCs/>
          <w:color w:val="auto"/>
          <w:kern w:val="2"/>
          <w:sz w:val="24"/>
          <w:szCs w:val="24"/>
          <w:u w:val="none"/>
          <w:lang w:val="en-US" w:eastAsia="zh-CN" w:bidi="ar-SA"/>
        </w:rPr>
        <w:t>：（</w:t>
      </w:r>
      <w:r>
        <w:rPr>
          <w:rFonts w:hint="eastAsia" w:ascii="宋体" w:hAnsi="宋体" w:cs="宋体"/>
          <w:b w:val="0"/>
          <w:bCs/>
          <w:color w:val="auto"/>
          <w:kern w:val="2"/>
          <w:sz w:val="24"/>
          <w:szCs w:val="24"/>
          <w:u w:val="none"/>
          <w:lang w:val="en-US" w:eastAsia="zh-CN" w:bidi="ar-SA"/>
        </w:rPr>
        <w:t>4</w:t>
      </w:r>
      <w:r>
        <w:rPr>
          <w:rFonts w:hint="eastAsia" w:ascii="宋体" w:hAnsi="宋体" w:eastAsia="宋体" w:cs="宋体"/>
          <w:b w:val="0"/>
          <w:bCs/>
          <w:color w:val="auto"/>
          <w:kern w:val="2"/>
          <w:sz w:val="24"/>
          <w:szCs w:val="24"/>
          <w:u w:val="none"/>
          <w:lang w:val="en-US" w:eastAsia="zh-CN" w:bidi="ar-SA"/>
        </w:rPr>
        <w:t>%*0.3+</w:t>
      </w:r>
      <w:r>
        <w:rPr>
          <w:rFonts w:hint="eastAsia" w:ascii="宋体" w:hAnsi="宋体" w:cs="宋体"/>
          <w:b w:val="0"/>
          <w:bCs/>
          <w:color w:val="auto"/>
          <w:kern w:val="2"/>
          <w:sz w:val="24"/>
          <w:szCs w:val="24"/>
          <w:u w:val="none"/>
          <w:lang w:val="en-US" w:eastAsia="zh-CN" w:bidi="ar-SA"/>
        </w:rPr>
        <w:t>8</w:t>
      </w:r>
      <w:r>
        <w:rPr>
          <w:rFonts w:hint="eastAsia" w:ascii="宋体" w:hAnsi="宋体" w:eastAsia="宋体" w:cs="宋体"/>
          <w:b w:val="0"/>
          <w:bCs/>
          <w:color w:val="auto"/>
          <w:kern w:val="2"/>
          <w:sz w:val="24"/>
          <w:szCs w:val="24"/>
          <w:u w:val="none"/>
          <w:lang w:val="en-US" w:eastAsia="zh-CN" w:bidi="ar-SA"/>
        </w:rPr>
        <w:t>%*0.6+</w:t>
      </w:r>
      <w:r>
        <w:rPr>
          <w:rFonts w:hint="eastAsia" w:ascii="宋体" w:hAnsi="宋体" w:cs="宋体"/>
          <w:b w:val="0"/>
          <w:bCs/>
          <w:color w:val="auto"/>
          <w:kern w:val="2"/>
          <w:sz w:val="24"/>
          <w:szCs w:val="24"/>
          <w:u w:val="none"/>
          <w:lang w:val="en-US" w:eastAsia="zh-CN" w:bidi="ar-SA"/>
        </w:rPr>
        <w:t>10</w:t>
      </w:r>
      <w:r>
        <w:rPr>
          <w:rFonts w:hint="eastAsia" w:ascii="宋体" w:hAnsi="宋体" w:eastAsia="宋体" w:cs="宋体"/>
          <w:b w:val="0"/>
          <w:bCs/>
          <w:color w:val="auto"/>
          <w:kern w:val="2"/>
          <w:sz w:val="24"/>
          <w:szCs w:val="24"/>
          <w:u w:val="none"/>
          <w:lang w:val="en-US" w:eastAsia="zh-CN" w:bidi="ar-SA"/>
        </w:rPr>
        <w:t>%*0.1）*100%=</w:t>
      </w:r>
      <w:r>
        <w:rPr>
          <w:rFonts w:hint="eastAsia" w:ascii="宋体" w:hAnsi="宋体" w:cs="宋体"/>
          <w:b w:val="0"/>
          <w:bCs/>
          <w:color w:val="auto"/>
          <w:kern w:val="2"/>
          <w:sz w:val="24"/>
          <w:szCs w:val="24"/>
          <w:u w:val="none"/>
          <w:lang w:val="en-US" w:eastAsia="zh-CN" w:bidi="ar-SA"/>
        </w:rPr>
        <w:t>5.9</w:t>
      </w:r>
      <w:r>
        <w:rPr>
          <w:rFonts w:hint="eastAsia" w:ascii="宋体" w:hAnsi="宋体" w:eastAsia="宋体" w:cs="宋体"/>
          <w:b w:val="0"/>
          <w:bCs/>
          <w:color w:val="auto"/>
          <w:kern w:val="2"/>
          <w:sz w:val="24"/>
          <w:szCs w:val="24"/>
          <w:u w:val="none"/>
          <w:lang w:val="en-US" w:eastAsia="zh-CN" w:bidi="ar-SA"/>
        </w:rPr>
        <w:t>%,综</w:t>
      </w:r>
      <w:r>
        <w:rPr>
          <w:rFonts w:hint="eastAsia" w:ascii="宋体" w:hAnsi="宋体" w:eastAsia="宋体" w:cs="宋体"/>
          <w:b w:val="0"/>
          <w:bCs/>
          <w:color w:val="auto"/>
          <w:kern w:val="2"/>
          <w:sz w:val="24"/>
          <w:szCs w:val="24"/>
          <w:highlight w:val="none"/>
          <w:u w:val="none"/>
          <w:lang w:val="en-US" w:eastAsia="zh-CN" w:bidi="ar-SA"/>
        </w:rPr>
        <w:t>合下浮率为</w:t>
      </w:r>
      <w:r>
        <w:rPr>
          <w:rFonts w:hint="eastAsia" w:ascii="宋体" w:hAnsi="宋体" w:cs="宋体"/>
          <w:b w:val="0"/>
          <w:bCs/>
          <w:color w:val="auto"/>
          <w:kern w:val="2"/>
          <w:sz w:val="24"/>
          <w:szCs w:val="24"/>
          <w:highlight w:val="none"/>
          <w:u w:val="none"/>
          <w:lang w:val="en-US" w:eastAsia="zh-CN" w:bidi="ar-SA"/>
        </w:rPr>
        <w:t>7</w:t>
      </w:r>
      <w:r>
        <w:rPr>
          <w:rFonts w:hint="eastAsia" w:ascii="宋体" w:hAnsi="宋体" w:eastAsia="宋体" w:cs="宋体"/>
          <w:b w:val="0"/>
          <w:bCs/>
          <w:color w:val="auto"/>
          <w:kern w:val="2"/>
          <w:sz w:val="24"/>
          <w:szCs w:val="24"/>
          <w:highlight w:val="none"/>
          <w:u w:val="none"/>
          <w:lang w:val="en-US" w:eastAsia="zh-CN" w:bidi="ar-SA"/>
        </w:rPr>
        <w:t>%</w:t>
      </w:r>
      <w:r>
        <w:rPr>
          <w:rFonts w:hint="eastAsia" w:ascii="宋体" w:hAnsi="宋体" w:eastAsia="宋体" w:cs="宋体"/>
          <w:b/>
          <w:bCs w:val="0"/>
          <w:color w:val="auto"/>
          <w:kern w:val="2"/>
          <w:sz w:val="24"/>
          <w:szCs w:val="24"/>
          <w:highlight w:val="none"/>
          <w:u w:val="none"/>
          <w:lang w:val="en-US" w:eastAsia="zh-CN" w:bidi="ar-SA"/>
        </w:rPr>
        <w:t>（实际结算下浮率由中标供应商的所报下浮率及市场基准价格共同确定）</w:t>
      </w:r>
    </w:p>
    <w:p w14:paraId="15F3236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b w:val="0"/>
          <w:bCs/>
          <w:color w:val="auto"/>
          <w:kern w:val="2"/>
          <w:sz w:val="24"/>
          <w:szCs w:val="24"/>
          <w:highlight w:val="none"/>
          <w:u w:val="single"/>
          <w:lang w:val="en-US" w:eastAsia="zh-CN" w:bidi="ar-SA"/>
        </w:rPr>
      </w:pPr>
      <w:r>
        <w:rPr>
          <w:rFonts w:hint="eastAsia" w:ascii="宋体" w:hAnsi="宋体" w:eastAsia="宋体" w:cs="宋体"/>
          <w:b w:val="0"/>
          <w:bCs/>
          <w:color w:val="auto"/>
          <w:kern w:val="2"/>
          <w:sz w:val="24"/>
          <w:szCs w:val="24"/>
          <w:highlight w:val="none"/>
          <w:u w:val="single"/>
          <w:lang w:val="en-US" w:eastAsia="zh-CN" w:bidi="ar-SA"/>
        </w:rPr>
        <w:t>下浮率越大，投标报价部分得分越高。</w:t>
      </w:r>
    </w:p>
    <w:p w14:paraId="4A3CF151">
      <w:pPr>
        <w:pStyle w:val="24"/>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000000" w:themeColor="text1"/>
          <w:sz w:val="24"/>
          <w:highlight w:val="none"/>
          <w:lang w:val="en-US" w:eastAsia="zh-CN"/>
          <w14:textFill>
            <w14:solidFill>
              <w14:schemeClr w14:val="tx1"/>
            </w14:solidFill>
          </w14:textFill>
        </w:rPr>
      </w:pPr>
    </w:p>
    <w:p w14:paraId="41CE0D0C">
      <w:pPr>
        <w:rPr>
          <w:rFonts w:hint="eastAsia" w:ascii="宋体" w:hAnsi="宋体" w:eastAsia="宋体" w:cs="宋体"/>
        </w:rPr>
      </w:pPr>
    </w:p>
    <w:p w14:paraId="3AEFBF44">
      <w:pPr>
        <w:rPr>
          <w:rFonts w:hint="eastAsia" w:ascii="宋体" w:hAnsi="宋体" w:eastAsia="宋体" w:cs="宋体"/>
        </w:rPr>
      </w:pPr>
    </w:p>
    <w:p w14:paraId="2CBBA6EF">
      <w:pPr>
        <w:rPr>
          <w:rFonts w:hint="eastAsia" w:ascii="宋体" w:hAnsi="宋体" w:eastAsia="宋体" w:cs="宋体"/>
        </w:rPr>
      </w:pPr>
    </w:p>
    <w:p w14:paraId="18E33A99">
      <w:pPr>
        <w:rPr>
          <w:rFonts w:hint="eastAsia" w:ascii="宋体" w:hAnsi="宋体" w:eastAsia="宋体" w:cs="宋体"/>
        </w:rPr>
      </w:pPr>
    </w:p>
    <w:p w14:paraId="6C39017B">
      <w:pPr>
        <w:rPr>
          <w:rFonts w:hint="eastAsia" w:ascii="宋体" w:hAnsi="宋体" w:eastAsia="宋体" w:cs="宋体"/>
        </w:rPr>
      </w:pPr>
    </w:p>
    <w:p w14:paraId="71438E91">
      <w:pPr>
        <w:rPr>
          <w:rFonts w:hint="eastAsia" w:ascii="宋体" w:hAnsi="宋体" w:eastAsia="宋体" w:cs="宋体"/>
        </w:rPr>
      </w:pPr>
    </w:p>
    <w:p w14:paraId="3934233B">
      <w:pPr>
        <w:rPr>
          <w:rFonts w:hint="eastAsia" w:ascii="宋体" w:hAnsi="宋体" w:eastAsia="宋体" w:cs="宋体"/>
        </w:rPr>
      </w:pPr>
    </w:p>
    <w:p w14:paraId="7F2CEFD4">
      <w:pPr>
        <w:rPr>
          <w:rFonts w:hint="eastAsia" w:ascii="宋体" w:hAnsi="宋体" w:eastAsia="宋体" w:cs="宋体"/>
        </w:rPr>
      </w:pPr>
    </w:p>
    <w:p w14:paraId="236DD64D">
      <w:pPr>
        <w:rPr>
          <w:rFonts w:hint="eastAsia" w:ascii="宋体" w:hAnsi="宋体" w:eastAsia="宋体" w:cs="宋体"/>
        </w:rPr>
      </w:pPr>
    </w:p>
    <w:p w14:paraId="3A7FBBA1">
      <w:pPr>
        <w:rPr>
          <w:rFonts w:hint="eastAsia" w:ascii="宋体" w:hAnsi="宋体" w:eastAsia="宋体" w:cs="宋体"/>
        </w:rPr>
      </w:pPr>
    </w:p>
    <w:p w14:paraId="0F36B242">
      <w:pPr>
        <w:rPr>
          <w:rFonts w:hint="eastAsia" w:ascii="宋体" w:hAnsi="宋体" w:eastAsia="宋体" w:cs="宋体"/>
        </w:rPr>
      </w:pPr>
    </w:p>
    <w:p w14:paraId="09E0FBF0">
      <w:pPr>
        <w:rPr>
          <w:rFonts w:hint="eastAsia"/>
        </w:rPr>
      </w:pPr>
    </w:p>
    <w:p w14:paraId="194361BF">
      <w:pPr>
        <w:rPr>
          <w:rFonts w:hint="eastAsia" w:ascii="宋体" w:hAnsi="宋体" w:eastAsia="宋体" w:cs="宋体"/>
          <w:b/>
          <w:bCs w:val="0"/>
          <w:sz w:val="44"/>
          <w:szCs w:val="44"/>
          <w:lang w:eastAsia="zh-CN"/>
        </w:rPr>
      </w:pPr>
      <w:r>
        <w:rPr>
          <w:rFonts w:hint="eastAsia" w:ascii="宋体" w:hAnsi="宋体" w:eastAsia="宋体" w:cs="宋体"/>
          <w:b/>
          <w:bCs w:val="0"/>
          <w:sz w:val="44"/>
          <w:szCs w:val="44"/>
          <w:lang w:eastAsia="zh-CN"/>
        </w:rPr>
        <w:br w:type="page"/>
      </w:r>
    </w:p>
    <w:p w14:paraId="316366CC">
      <w:pPr>
        <w:adjustRightInd w:val="0"/>
        <w:snapToGrid w:val="0"/>
        <w:spacing w:line="240" w:lineRule="auto"/>
        <w:ind w:firstLine="0" w:firstLineChars="0"/>
        <w:jc w:val="center"/>
        <w:outlineLvl w:val="0"/>
        <w:rPr>
          <w:rFonts w:hint="default" w:ascii="宋体" w:hAnsi="宋体" w:eastAsia="宋体" w:cs="宋体"/>
          <w:lang w:val="en-US" w:eastAsia="zh-CN"/>
        </w:rPr>
      </w:pPr>
      <w:r>
        <w:rPr>
          <w:rFonts w:hint="eastAsia" w:ascii="宋体" w:hAnsi="宋体" w:eastAsia="宋体" w:cs="宋体"/>
          <w:b/>
          <w:bCs w:val="0"/>
          <w:sz w:val="44"/>
          <w:szCs w:val="44"/>
          <w:lang w:eastAsia="zh-CN"/>
        </w:rPr>
        <w:t>第五章</w:t>
      </w:r>
      <w:r>
        <w:rPr>
          <w:rFonts w:hint="eastAsia" w:ascii="宋体" w:hAnsi="宋体" w:eastAsia="宋体" w:cs="宋体"/>
          <w:b/>
          <w:bCs w:val="0"/>
          <w:sz w:val="44"/>
          <w:szCs w:val="44"/>
          <w:lang w:val="en-US" w:eastAsia="zh-CN"/>
        </w:rPr>
        <w:t xml:space="preserve"> 响应文件组成</w:t>
      </w:r>
    </w:p>
    <w:p w14:paraId="750ACA5C">
      <w:pPr>
        <w:adjustRightInd w:val="0"/>
        <w:snapToGrid w:val="0"/>
        <w:spacing w:line="48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一、商务部分</w:t>
      </w:r>
    </w:p>
    <w:p w14:paraId="2E8E8DF0">
      <w:pPr>
        <w:adjustRightInd w:val="0"/>
        <w:snapToGrid w:val="0"/>
        <w:spacing w:line="48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附件一、投标函</w:t>
      </w:r>
    </w:p>
    <w:p w14:paraId="6BE6A464">
      <w:pPr>
        <w:adjustRightInd w:val="0"/>
        <w:snapToGrid w:val="0"/>
        <w:spacing w:line="48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附件二、法定代表人身份证明或法定代表人委托授权书</w:t>
      </w:r>
    </w:p>
    <w:p w14:paraId="65F80952">
      <w:pPr>
        <w:adjustRightInd w:val="0"/>
        <w:snapToGrid w:val="0"/>
        <w:spacing w:line="48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附件三、</w:t>
      </w:r>
      <w:r>
        <w:rPr>
          <w:rFonts w:hint="eastAsia" w:ascii="宋体" w:hAnsi="宋体" w:cs="宋体"/>
          <w:sz w:val="24"/>
          <w:szCs w:val="32"/>
          <w:lang w:eastAsia="zh-CN"/>
        </w:rPr>
        <w:t>开标</w:t>
      </w:r>
      <w:r>
        <w:rPr>
          <w:rFonts w:hint="eastAsia" w:ascii="宋体" w:hAnsi="宋体" w:eastAsia="宋体" w:cs="宋体"/>
          <w:sz w:val="24"/>
          <w:szCs w:val="32"/>
        </w:rPr>
        <w:t>一览表</w:t>
      </w:r>
    </w:p>
    <w:p w14:paraId="20E9588E">
      <w:pPr>
        <w:adjustRightInd w:val="0"/>
        <w:snapToGrid w:val="0"/>
        <w:spacing w:line="48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附件四、供应商基本情况表</w:t>
      </w:r>
    </w:p>
    <w:p w14:paraId="39029BFA">
      <w:pPr>
        <w:ind w:firstLine="480" w:firstLineChars="200"/>
        <w:rPr>
          <w:rFonts w:hint="eastAsia" w:ascii="宋体" w:hAnsi="宋体" w:eastAsia="宋体" w:cs="宋体"/>
          <w:sz w:val="24"/>
          <w:szCs w:val="32"/>
        </w:rPr>
      </w:pPr>
      <w:r>
        <w:rPr>
          <w:rFonts w:hint="eastAsia" w:ascii="宋体" w:hAnsi="宋体" w:eastAsia="宋体" w:cs="宋体"/>
          <w:sz w:val="24"/>
          <w:szCs w:val="32"/>
        </w:rPr>
        <w:t>附件五、类似项目业绩证明材料（202</w:t>
      </w:r>
      <w:r>
        <w:rPr>
          <w:rFonts w:hint="eastAsia" w:ascii="宋体" w:hAnsi="宋体" w:eastAsia="宋体" w:cs="宋体"/>
          <w:sz w:val="24"/>
          <w:szCs w:val="32"/>
          <w:lang w:val="en-US" w:eastAsia="zh-CN"/>
        </w:rPr>
        <w:t>3</w:t>
      </w:r>
      <w:r>
        <w:rPr>
          <w:rFonts w:hint="eastAsia" w:ascii="宋体" w:hAnsi="宋体" w:eastAsia="宋体" w:cs="宋体"/>
          <w:sz w:val="24"/>
          <w:szCs w:val="32"/>
        </w:rPr>
        <w:t>年</w:t>
      </w:r>
      <w:r>
        <w:rPr>
          <w:rFonts w:hint="eastAsia" w:ascii="宋体" w:hAnsi="宋体" w:eastAsia="宋体" w:cs="宋体"/>
          <w:sz w:val="24"/>
          <w:szCs w:val="32"/>
          <w:lang w:val="en-US" w:eastAsia="zh-CN"/>
        </w:rPr>
        <w:t>5</w:t>
      </w:r>
      <w:r>
        <w:rPr>
          <w:rFonts w:hint="eastAsia" w:ascii="宋体" w:hAnsi="宋体" w:eastAsia="宋体" w:cs="宋体"/>
          <w:sz w:val="24"/>
          <w:szCs w:val="32"/>
        </w:rPr>
        <w:t>月1日至今）</w:t>
      </w:r>
    </w:p>
    <w:p w14:paraId="1279FCD6">
      <w:pPr>
        <w:ind w:firstLine="480" w:firstLineChars="200"/>
        <w:rPr>
          <w:rFonts w:hint="eastAsia" w:ascii="宋体" w:hAnsi="宋体" w:eastAsia="宋体" w:cs="宋体"/>
          <w:sz w:val="24"/>
          <w:szCs w:val="32"/>
        </w:rPr>
      </w:pPr>
    </w:p>
    <w:p w14:paraId="22421989">
      <w:pPr>
        <w:adjustRightInd w:val="0"/>
        <w:snapToGrid w:val="0"/>
        <w:spacing w:line="48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附件六、资格证明文件</w:t>
      </w:r>
    </w:p>
    <w:p w14:paraId="0F560205">
      <w:pPr>
        <w:adjustRightInd w:val="0"/>
        <w:snapToGrid w:val="0"/>
        <w:spacing w:line="48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附件七、参加政府采购活动承诺书</w:t>
      </w:r>
    </w:p>
    <w:p w14:paraId="063DF259">
      <w:pPr>
        <w:adjustRightInd w:val="0"/>
        <w:snapToGrid w:val="0"/>
        <w:spacing w:line="48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附件八、中小企业声明函（服务）</w:t>
      </w:r>
    </w:p>
    <w:p w14:paraId="052A5DF7">
      <w:pPr>
        <w:adjustRightInd w:val="0"/>
        <w:snapToGrid w:val="0"/>
        <w:spacing w:line="48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rPr>
        <w:t>附件</w:t>
      </w:r>
      <w:r>
        <w:rPr>
          <w:rFonts w:hint="eastAsia" w:ascii="宋体" w:hAnsi="宋体" w:eastAsia="宋体" w:cs="宋体"/>
          <w:sz w:val="24"/>
          <w:szCs w:val="32"/>
          <w:lang w:eastAsia="zh-CN"/>
        </w:rPr>
        <w:t>九</w:t>
      </w:r>
      <w:r>
        <w:rPr>
          <w:rFonts w:hint="eastAsia" w:ascii="宋体" w:hAnsi="宋体" w:eastAsia="宋体" w:cs="宋体"/>
          <w:sz w:val="24"/>
          <w:szCs w:val="32"/>
        </w:rPr>
        <w:t>、</w:t>
      </w:r>
      <w:r>
        <w:rPr>
          <w:rFonts w:hint="eastAsia" w:ascii="宋体" w:hAnsi="宋体" w:eastAsia="宋体" w:cs="宋体"/>
          <w:sz w:val="24"/>
          <w:szCs w:val="32"/>
          <w:lang w:eastAsia="zh-CN"/>
        </w:rPr>
        <w:t>供应商</w:t>
      </w:r>
      <w:r>
        <w:rPr>
          <w:rFonts w:hint="eastAsia" w:ascii="宋体" w:hAnsi="宋体" w:eastAsia="宋体" w:cs="宋体"/>
          <w:sz w:val="24"/>
          <w:szCs w:val="32"/>
          <w:lang w:val="en-US" w:eastAsia="zh-CN"/>
        </w:rPr>
        <w:t>提供如若中标所提供的具有当地动物卫生监督所48小时内出具动物检疫合格证明：提供承诺函，格式自拟。</w:t>
      </w:r>
    </w:p>
    <w:p w14:paraId="46759AB3">
      <w:pPr>
        <w:adjustRightInd w:val="0"/>
        <w:snapToGrid w:val="0"/>
        <w:spacing w:line="48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附件</w:t>
      </w:r>
      <w:r>
        <w:rPr>
          <w:rFonts w:hint="eastAsia" w:ascii="宋体" w:hAnsi="宋体" w:eastAsia="宋体" w:cs="宋体"/>
          <w:sz w:val="24"/>
          <w:szCs w:val="32"/>
          <w:lang w:eastAsia="zh-CN"/>
        </w:rPr>
        <w:t>十</w:t>
      </w:r>
      <w:r>
        <w:rPr>
          <w:rFonts w:hint="eastAsia" w:ascii="宋体" w:hAnsi="宋体" w:eastAsia="宋体" w:cs="宋体"/>
          <w:sz w:val="24"/>
          <w:szCs w:val="32"/>
        </w:rPr>
        <w:t>、</w:t>
      </w:r>
      <w:r>
        <w:rPr>
          <w:rFonts w:hint="eastAsia" w:ascii="宋体" w:hAnsi="宋体" w:eastAsia="宋体" w:cs="宋体"/>
          <w:sz w:val="24"/>
          <w:szCs w:val="32"/>
          <w:lang w:val="en-US" w:eastAsia="zh-CN"/>
        </w:rPr>
        <w:t>供应商提供如若中标所提供有保质期限的食材提供到采购人处时，剩余保存期不得少于原有保质期时间的三分之二,每批次货物必须提供相应货物的合格证：提供承诺函，格式自拟。</w:t>
      </w:r>
    </w:p>
    <w:p w14:paraId="763BC3F0">
      <w:pPr>
        <w:adjustRightInd w:val="0"/>
        <w:snapToGrid w:val="0"/>
        <w:spacing w:line="480" w:lineRule="auto"/>
        <w:ind w:firstLine="480" w:firstLineChars="200"/>
        <w:rPr>
          <w:rFonts w:hint="eastAsia"/>
        </w:rPr>
      </w:pPr>
      <w:r>
        <w:rPr>
          <w:rFonts w:hint="eastAsia" w:ascii="宋体" w:hAnsi="宋体" w:eastAsia="宋体" w:cs="宋体"/>
          <w:sz w:val="24"/>
          <w:szCs w:val="32"/>
        </w:rPr>
        <w:t>附件</w:t>
      </w:r>
      <w:r>
        <w:rPr>
          <w:rFonts w:hint="eastAsia" w:ascii="宋体" w:hAnsi="宋体" w:eastAsia="宋体" w:cs="宋体"/>
          <w:sz w:val="24"/>
          <w:szCs w:val="32"/>
          <w:lang w:eastAsia="zh-CN"/>
        </w:rPr>
        <w:t>十</w:t>
      </w:r>
      <w:r>
        <w:rPr>
          <w:rFonts w:hint="eastAsia" w:ascii="宋体" w:hAnsi="宋体" w:cs="宋体"/>
          <w:sz w:val="24"/>
          <w:szCs w:val="32"/>
          <w:lang w:eastAsia="zh-CN"/>
        </w:rPr>
        <w:t>一</w:t>
      </w:r>
      <w:r>
        <w:rPr>
          <w:rFonts w:hint="eastAsia" w:ascii="宋体" w:hAnsi="宋体" w:eastAsia="宋体" w:cs="宋体"/>
          <w:sz w:val="24"/>
          <w:szCs w:val="32"/>
        </w:rPr>
        <w:t>、</w:t>
      </w:r>
      <w:r>
        <w:rPr>
          <w:rFonts w:hint="eastAsia" w:ascii="宋体" w:hAnsi="宋体" w:eastAsia="宋体" w:cs="宋体"/>
          <w:sz w:val="24"/>
          <w:szCs w:val="32"/>
          <w:lang w:eastAsia="zh-CN"/>
        </w:rPr>
        <w:t>提供</w:t>
      </w:r>
      <w:r>
        <w:rPr>
          <w:rFonts w:hint="eastAsia" w:ascii="宋体" w:hAnsi="宋体" w:cs="宋体"/>
          <w:sz w:val="24"/>
          <w:szCs w:val="32"/>
          <w:lang w:eastAsia="zh-CN"/>
        </w:rPr>
        <w:t>谈判保证金</w:t>
      </w:r>
      <w:r>
        <w:rPr>
          <w:rFonts w:hint="eastAsia" w:ascii="宋体" w:hAnsi="宋体" w:eastAsia="宋体" w:cs="宋体"/>
          <w:sz w:val="24"/>
          <w:szCs w:val="32"/>
          <w:lang w:eastAsia="zh-CN"/>
        </w:rPr>
        <w:t>缴纳的有效证明</w:t>
      </w:r>
    </w:p>
    <w:p w14:paraId="7E42D39F">
      <w:pPr>
        <w:numPr>
          <w:ilvl w:val="0"/>
          <w:numId w:val="2"/>
        </w:numPr>
        <w:adjustRightInd w:val="0"/>
        <w:snapToGrid w:val="0"/>
        <w:spacing w:line="480" w:lineRule="auto"/>
        <w:ind w:left="0" w:leftChars="0" w:firstLine="200" w:firstLineChars="0"/>
        <w:rPr>
          <w:rFonts w:hint="eastAsia"/>
        </w:rPr>
      </w:pPr>
      <w:r>
        <w:rPr>
          <w:rFonts w:hint="eastAsia" w:ascii="宋体" w:hAnsi="宋体" w:eastAsia="宋体" w:cs="宋体"/>
          <w:sz w:val="24"/>
          <w:szCs w:val="32"/>
        </w:rPr>
        <w:t>技术部分</w:t>
      </w:r>
    </w:p>
    <w:p w14:paraId="6F4C9791">
      <w:pPr>
        <w:adjustRightInd w:val="0"/>
        <w:snapToGrid w:val="0"/>
        <w:spacing w:line="480" w:lineRule="auto"/>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eastAsia="zh-CN"/>
        </w:rPr>
        <w:t>一</w:t>
      </w:r>
      <w:r>
        <w:rPr>
          <w:rFonts w:hint="eastAsia" w:ascii="宋体" w:hAnsi="宋体" w:eastAsia="宋体" w:cs="宋体"/>
          <w:sz w:val="24"/>
          <w:szCs w:val="32"/>
        </w:rPr>
        <w:t>）</w:t>
      </w:r>
      <w:r>
        <w:rPr>
          <w:rFonts w:hint="eastAsia" w:ascii="宋体" w:hAnsi="宋体" w:eastAsia="宋体" w:cs="宋体"/>
          <w:sz w:val="24"/>
          <w:szCs w:val="32"/>
          <w:lang w:eastAsia="zh-CN"/>
        </w:rPr>
        <w:t>项目实施方案</w:t>
      </w:r>
    </w:p>
    <w:p w14:paraId="1140F0B8">
      <w:pPr>
        <w:adjustRightInd w:val="0"/>
        <w:snapToGrid w:val="0"/>
        <w:spacing w:line="480" w:lineRule="auto"/>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cs="宋体"/>
          <w:sz w:val="24"/>
          <w:szCs w:val="32"/>
          <w:lang w:eastAsia="zh-CN"/>
        </w:rPr>
        <w:t>二</w:t>
      </w:r>
      <w:r>
        <w:rPr>
          <w:rFonts w:hint="eastAsia" w:ascii="宋体" w:hAnsi="宋体" w:eastAsia="宋体" w:cs="宋体"/>
          <w:sz w:val="24"/>
          <w:szCs w:val="32"/>
        </w:rPr>
        <w:t>）其他有利本次招标的资料（如有）</w:t>
      </w:r>
    </w:p>
    <w:p w14:paraId="2B99BDF9">
      <w:pPr>
        <w:adjustRightInd w:val="0"/>
        <w:snapToGrid w:val="0"/>
        <w:spacing w:line="480" w:lineRule="auto"/>
        <w:rPr>
          <w:rFonts w:hint="eastAsia" w:ascii="宋体" w:hAnsi="宋体" w:eastAsia="宋体" w:cs="宋体"/>
          <w:b/>
          <w:bCs/>
          <w:color w:val="000000"/>
          <w:sz w:val="24"/>
          <w:szCs w:val="24"/>
        </w:rPr>
      </w:pPr>
    </w:p>
    <w:p w14:paraId="7A2C3D73">
      <w:pPr>
        <w:adjustRightInd w:val="0"/>
        <w:snapToGrid w:val="0"/>
        <w:spacing w:line="480" w:lineRule="auto"/>
        <w:rPr>
          <w:rFonts w:hint="eastAsia" w:ascii="宋体" w:hAnsi="宋体" w:eastAsia="宋体" w:cs="宋体"/>
        </w:rPr>
      </w:pPr>
      <w:r>
        <w:rPr>
          <w:rFonts w:hint="eastAsia" w:ascii="宋体" w:hAnsi="宋体" w:eastAsia="宋体" w:cs="宋体"/>
          <w:b/>
          <w:bCs/>
          <w:color w:val="000000"/>
          <w:sz w:val="24"/>
          <w:szCs w:val="24"/>
        </w:rPr>
        <w:t>注明：政采云系统上投标响应文件需与目录关联，若未关联或关联不完整，造成评审专家无法按照目录准确查阅相关内容，由此造成的相关不利后 果由供应商自行承担</w:t>
      </w:r>
      <w:r>
        <w:rPr>
          <w:rFonts w:ascii="仿宋" w:hAnsi="仿宋" w:eastAsia="仿宋" w:cs="仿宋"/>
          <w:b/>
          <w:bCs/>
          <w:color w:val="000000"/>
          <w:sz w:val="28"/>
          <w:szCs w:val="28"/>
        </w:rPr>
        <w:t>。</w:t>
      </w:r>
    </w:p>
    <w:p w14:paraId="54754FA8">
      <w:pPr>
        <w:adjustRightInd w:val="0"/>
        <w:snapToGrid w:val="0"/>
        <w:spacing w:line="360" w:lineRule="auto"/>
        <w:rPr>
          <w:rFonts w:hint="eastAsia" w:ascii="宋体" w:hAnsi="宋体" w:eastAsia="宋体" w:cs="宋体"/>
          <w:b/>
          <w:szCs w:val="21"/>
        </w:rPr>
      </w:pPr>
    </w:p>
    <w:p w14:paraId="39D0BF76">
      <w:pPr>
        <w:adjustRightInd w:val="0"/>
        <w:snapToGrid w:val="0"/>
        <w:spacing w:line="360" w:lineRule="auto"/>
        <w:rPr>
          <w:rFonts w:hint="eastAsia" w:ascii="宋体" w:hAnsi="宋体" w:eastAsia="宋体" w:cs="宋体"/>
          <w:b/>
          <w:szCs w:val="21"/>
        </w:rPr>
      </w:pPr>
    </w:p>
    <w:p w14:paraId="6E2A0268">
      <w:pPr>
        <w:ind w:right="420"/>
        <w:jc w:val="both"/>
        <w:rPr>
          <w:rFonts w:hint="eastAsia" w:ascii="宋体" w:hAnsi="宋体" w:eastAsia="宋体" w:cs="宋体"/>
          <w:sz w:val="72"/>
        </w:rPr>
      </w:pPr>
    </w:p>
    <w:p w14:paraId="5B6F26D1">
      <w:pPr>
        <w:jc w:val="center"/>
        <w:rPr>
          <w:rFonts w:hint="eastAsia" w:ascii="宋体" w:hAnsi="宋体" w:eastAsia="宋体" w:cs="宋体"/>
          <w:sz w:val="72"/>
        </w:rPr>
      </w:pPr>
      <w:r>
        <w:rPr>
          <w:rFonts w:hint="eastAsia" w:ascii="宋体" w:hAnsi="宋体" w:eastAsia="宋体" w:cs="宋体"/>
          <w:sz w:val="72"/>
        </w:rPr>
        <w:t>项目名称</w:t>
      </w:r>
    </w:p>
    <w:p w14:paraId="25B4B49D">
      <w:pPr>
        <w:jc w:val="center"/>
        <w:rPr>
          <w:rFonts w:hint="eastAsia" w:ascii="宋体" w:hAnsi="宋体" w:eastAsia="宋体" w:cs="宋体"/>
          <w:sz w:val="72"/>
        </w:rPr>
      </w:pPr>
    </w:p>
    <w:p w14:paraId="7A911376">
      <w:pPr>
        <w:jc w:val="center"/>
        <w:rPr>
          <w:rFonts w:hint="eastAsia" w:ascii="宋体" w:hAnsi="宋体" w:eastAsia="宋体" w:cs="宋体"/>
          <w:sz w:val="72"/>
        </w:rPr>
      </w:pPr>
      <w:r>
        <w:rPr>
          <w:rFonts w:hint="eastAsia" w:ascii="宋体" w:hAnsi="宋体" w:eastAsia="宋体" w:cs="宋体"/>
          <w:sz w:val="72"/>
        </w:rPr>
        <w:t>响应文件</w:t>
      </w:r>
    </w:p>
    <w:p w14:paraId="6121D266">
      <w:pPr>
        <w:jc w:val="center"/>
        <w:rPr>
          <w:rFonts w:hint="eastAsia" w:ascii="宋体" w:hAnsi="宋体" w:eastAsia="宋体" w:cs="宋体"/>
          <w:sz w:val="28"/>
          <w:szCs w:val="28"/>
        </w:rPr>
      </w:pPr>
      <w:r>
        <w:rPr>
          <w:rFonts w:hint="eastAsia" w:ascii="宋体" w:hAnsi="宋体" w:eastAsia="宋体" w:cs="宋体"/>
        </w:rPr>
        <w:t xml:space="preserve">                                      </w:t>
      </w:r>
    </w:p>
    <w:p w14:paraId="3AA9F3AF">
      <w:pPr>
        <w:pStyle w:val="5"/>
        <w:ind w:firstLine="0"/>
        <w:rPr>
          <w:rFonts w:hint="eastAsia" w:ascii="宋体" w:hAnsi="宋体" w:eastAsia="宋体" w:cs="宋体"/>
          <w:sz w:val="72"/>
        </w:rPr>
      </w:pPr>
    </w:p>
    <w:p w14:paraId="03448852">
      <w:pPr>
        <w:pStyle w:val="5"/>
        <w:ind w:firstLine="0"/>
        <w:rPr>
          <w:rFonts w:hint="eastAsia" w:ascii="宋体" w:hAnsi="宋体" w:eastAsia="宋体" w:cs="宋体"/>
          <w:sz w:val="72"/>
        </w:rPr>
      </w:pPr>
    </w:p>
    <w:p w14:paraId="4072C6E6">
      <w:pPr>
        <w:jc w:val="center"/>
        <w:rPr>
          <w:rFonts w:hint="eastAsia" w:ascii="宋体" w:hAnsi="宋体" w:eastAsia="宋体" w:cs="宋体"/>
          <w:sz w:val="32"/>
        </w:rPr>
      </w:pPr>
    </w:p>
    <w:p w14:paraId="3A208440">
      <w:pPr>
        <w:spacing w:line="480" w:lineRule="auto"/>
        <w:rPr>
          <w:rFonts w:hint="eastAsia" w:ascii="宋体" w:hAnsi="宋体" w:eastAsia="宋体" w:cs="宋体"/>
          <w:b/>
          <w:bCs/>
          <w:sz w:val="32"/>
          <w:szCs w:val="32"/>
        </w:rPr>
      </w:pPr>
      <w:r>
        <w:rPr>
          <w:rFonts w:hint="eastAsia" w:ascii="宋体" w:hAnsi="宋体" w:eastAsia="宋体" w:cs="宋体"/>
          <w:b/>
          <w:bCs/>
          <w:sz w:val="32"/>
          <w:szCs w:val="32"/>
        </w:rPr>
        <w:t>项目编号：</w:t>
      </w:r>
    </w:p>
    <w:p w14:paraId="62D2CC60">
      <w:pPr>
        <w:spacing w:line="480" w:lineRule="auto"/>
        <w:rPr>
          <w:rFonts w:hint="eastAsia" w:ascii="宋体" w:hAnsi="宋体" w:eastAsia="宋体" w:cs="宋体"/>
          <w:b/>
          <w:bCs/>
          <w:sz w:val="32"/>
          <w:szCs w:val="32"/>
        </w:rPr>
      </w:pPr>
      <w:r>
        <w:rPr>
          <w:rFonts w:hint="eastAsia" w:ascii="宋体" w:hAnsi="宋体" w:eastAsia="宋体" w:cs="宋体"/>
          <w:b/>
          <w:bCs/>
          <w:sz w:val="32"/>
          <w:szCs w:val="32"/>
        </w:rPr>
        <w:t>单位名称（盖章）：</w:t>
      </w:r>
    </w:p>
    <w:p w14:paraId="5D37671A">
      <w:pPr>
        <w:spacing w:line="480" w:lineRule="auto"/>
        <w:rPr>
          <w:rFonts w:hint="eastAsia" w:ascii="宋体" w:hAnsi="宋体" w:eastAsia="宋体" w:cs="宋体"/>
          <w:b/>
          <w:bCs/>
          <w:sz w:val="32"/>
          <w:szCs w:val="32"/>
        </w:rPr>
      </w:pPr>
      <w:r>
        <w:rPr>
          <w:rFonts w:hint="eastAsia" w:ascii="宋体" w:hAnsi="宋体" w:eastAsia="宋体" w:cs="宋体"/>
          <w:b/>
          <w:bCs/>
          <w:sz w:val="32"/>
          <w:szCs w:val="32"/>
        </w:rPr>
        <w:t>单位地址：</w:t>
      </w:r>
    </w:p>
    <w:p w14:paraId="78C6B591">
      <w:pPr>
        <w:spacing w:line="480" w:lineRule="auto"/>
        <w:rPr>
          <w:rFonts w:hint="eastAsia" w:ascii="宋体" w:hAnsi="宋体" w:eastAsia="宋体" w:cs="宋体"/>
          <w:b/>
          <w:bCs/>
          <w:sz w:val="32"/>
          <w:szCs w:val="32"/>
        </w:rPr>
      </w:pPr>
      <w:r>
        <w:rPr>
          <w:rFonts w:hint="eastAsia" w:ascii="宋体" w:hAnsi="宋体" w:eastAsia="宋体" w:cs="宋体"/>
          <w:b/>
          <w:bCs/>
          <w:sz w:val="32"/>
          <w:szCs w:val="32"/>
        </w:rPr>
        <w:t>法定代表人或授权代表（签字或盖章）：</w:t>
      </w:r>
    </w:p>
    <w:p w14:paraId="5D1886D7">
      <w:pPr>
        <w:spacing w:line="480" w:lineRule="auto"/>
        <w:rPr>
          <w:rFonts w:hint="eastAsia" w:ascii="宋体" w:hAnsi="宋体" w:eastAsia="宋体" w:cs="宋体"/>
          <w:b/>
          <w:bCs/>
          <w:sz w:val="32"/>
          <w:szCs w:val="32"/>
        </w:rPr>
      </w:pPr>
      <w:r>
        <w:rPr>
          <w:rFonts w:hint="eastAsia" w:ascii="宋体" w:hAnsi="宋体" w:eastAsia="宋体" w:cs="宋体"/>
          <w:b/>
          <w:bCs/>
          <w:sz w:val="32"/>
          <w:szCs w:val="32"/>
        </w:rPr>
        <w:t>联系电话：</w:t>
      </w:r>
    </w:p>
    <w:p w14:paraId="15EC043C">
      <w:pPr>
        <w:spacing w:line="480" w:lineRule="auto"/>
        <w:rPr>
          <w:rFonts w:hint="eastAsia" w:ascii="宋体" w:hAnsi="宋体" w:eastAsia="宋体" w:cs="宋体"/>
          <w:b/>
          <w:bCs/>
          <w:sz w:val="32"/>
          <w:szCs w:val="32"/>
        </w:rPr>
      </w:pPr>
      <w:r>
        <w:rPr>
          <w:rFonts w:hint="eastAsia" w:ascii="宋体" w:hAnsi="宋体" w:eastAsia="宋体" w:cs="宋体"/>
          <w:b/>
          <w:bCs/>
          <w:sz w:val="32"/>
          <w:szCs w:val="32"/>
        </w:rPr>
        <w:t>日    期：</w:t>
      </w:r>
    </w:p>
    <w:p w14:paraId="73EC3099">
      <w:pPr>
        <w:pStyle w:val="11"/>
        <w:adjustRightInd w:val="0"/>
        <w:snapToGrid w:val="0"/>
        <w:spacing w:line="300" w:lineRule="auto"/>
        <w:rPr>
          <w:rFonts w:hint="eastAsia" w:ascii="宋体" w:hAnsi="宋体" w:eastAsia="宋体" w:cs="宋体"/>
          <w:b/>
          <w:sz w:val="24"/>
          <w:szCs w:val="24"/>
        </w:rPr>
      </w:pPr>
    </w:p>
    <w:p w14:paraId="315FBC60">
      <w:pPr>
        <w:pStyle w:val="11"/>
        <w:adjustRightInd w:val="0"/>
        <w:snapToGrid w:val="0"/>
        <w:spacing w:line="300" w:lineRule="auto"/>
        <w:rPr>
          <w:rFonts w:hint="eastAsia" w:ascii="宋体" w:hAnsi="宋体" w:eastAsia="宋体" w:cs="宋体"/>
          <w:b/>
          <w:sz w:val="24"/>
          <w:szCs w:val="24"/>
        </w:rPr>
      </w:pPr>
    </w:p>
    <w:p w14:paraId="5CD100EA">
      <w:pPr>
        <w:pStyle w:val="11"/>
        <w:adjustRightInd w:val="0"/>
        <w:snapToGrid w:val="0"/>
        <w:spacing w:line="300" w:lineRule="auto"/>
        <w:rPr>
          <w:rFonts w:hint="eastAsia" w:ascii="宋体" w:hAnsi="宋体" w:eastAsia="宋体" w:cs="宋体"/>
          <w:b/>
          <w:sz w:val="24"/>
          <w:szCs w:val="24"/>
        </w:rPr>
      </w:pPr>
    </w:p>
    <w:p w14:paraId="459B8E38">
      <w:pPr>
        <w:pStyle w:val="11"/>
        <w:adjustRightInd w:val="0"/>
        <w:snapToGrid w:val="0"/>
        <w:spacing w:line="300" w:lineRule="auto"/>
        <w:rPr>
          <w:rFonts w:hint="eastAsia" w:ascii="宋体" w:hAnsi="宋体" w:eastAsia="宋体" w:cs="宋体"/>
          <w:b/>
          <w:sz w:val="24"/>
          <w:szCs w:val="24"/>
        </w:rPr>
      </w:pPr>
    </w:p>
    <w:p w14:paraId="22D6B7A4">
      <w:pPr>
        <w:pStyle w:val="11"/>
        <w:adjustRightInd w:val="0"/>
        <w:snapToGrid w:val="0"/>
        <w:spacing w:line="300" w:lineRule="auto"/>
        <w:rPr>
          <w:rFonts w:hint="eastAsia" w:ascii="宋体" w:hAnsi="宋体" w:eastAsia="宋体" w:cs="宋体"/>
          <w:b/>
          <w:sz w:val="24"/>
          <w:szCs w:val="24"/>
        </w:rPr>
      </w:pPr>
    </w:p>
    <w:p w14:paraId="59362F63">
      <w:pPr>
        <w:pStyle w:val="11"/>
        <w:adjustRightInd w:val="0"/>
        <w:snapToGrid w:val="0"/>
        <w:spacing w:line="300" w:lineRule="auto"/>
        <w:rPr>
          <w:rFonts w:hint="eastAsia" w:ascii="宋体" w:hAnsi="宋体" w:eastAsia="宋体" w:cs="宋体"/>
          <w:b/>
          <w:sz w:val="24"/>
          <w:szCs w:val="24"/>
        </w:rPr>
      </w:pPr>
    </w:p>
    <w:p w14:paraId="76E04476">
      <w:pPr>
        <w:rPr>
          <w:rFonts w:hint="eastAsia" w:ascii="宋体" w:hAnsi="宋体" w:eastAsia="宋体" w:cs="宋体"/>
          <w:bCs/>
          <w:kern w:val="0"/>
          <w:sz w:val="36"/>
          <w:szCs w:val="36"/>
        </w:rPr>
      </w:pPr>
    </w:p>
    <w:p w14:paraId="6B69222C">
      <w:pPr>
        <w:jc w:val="center"/>
        <w:outlineLvl w:val="1"/>
        <w:rPr>
          <w:rFonts w:hint="eastAsia" w:ascii="宋体" w:hAnsi="宋体" w:eastAsia="宋体" w:cs="宋体"/>
          <w:bCs/>
          <w:kern w:val="0"/>
          <w:sz w:val="36"/>
          <w:szCs w:val="36"/>
        </w:rPr>
      </w:pPr>
      <w:r>
        <w:rPr>
          <w:rFonts w:hint="eastAsia" w:ascii="宋体" w:hAnsi="宋体" w:eastAsia="宋体" w:cs="宋体"/>
          <w:bCs/>
          <w:kern w:val="0"/>
          <w:sz w:val="36"/>
          <w:szCs w:val="36"/>
        </w:rPr>
        <w:t>一、商务部分</w:t>
      </w:r>
    </w:p>
    <w:p w14:paraId="3C4B231A">
      <w:pPr>
        <w:outlineLvl w:val="2"/>
        <w:rPr>
          <w:rFonts w:hint="eastAsia" w:ascii="宋体" w:hAnsi="宋体" w:eastAsia="宋体" w:cs="宋体"/>
          <w:sz w:val="24"/>
        </w:rPr>
      </w:pPr>
      <w:r>
        <w:rPr>
          <w:rFonts w:hint="eastAsia" w:ascii="宋体" w:hAnsi="宋体" w:eastAsia="宋体" w:cs="宋体"/>
          <w:bCs/>
          <w:kern w:val="0"/>
          <w:sz w:val="32"/>
          <w:szCs w:val="32"/>
        </w:rPr>
        <w:t xml:space="preserve">附件一   </w:t>
      </w:r>
      <w:r>
        <w:rPr>
          <w:rFonts w:hint="eastAsia" w:ascii="宋体" w:hAnsi="宋体" w:eastAsia="宋体" w:cs="宋体"/>
          <w:sz w:val="24"/>
        </w:rPr>
        <w:t xml:space="preserve">                    </w:t>
      </w:r>
    </w:p>
    <w:p w14:paraId="5E80E46F">
      <w:pPr>
        <w:ind w:firstLine="3840" w:firstLineChars="1600"/>
        <w:outlineLvl w:val="3"/>
        <w:rPr>
          <w:rFonts w:hint="eastAsia" w:ascii="宋体" w:hAnsi="宋体" w:eastAsia="宋体" w:cs="宋体"/>
          <w:kern w:val="32"/>
          <w:sz w:val="10"/>
          <w:szCs w:val="10"/>
        </w:rPr>
      </w:pPr>
      <w:r>
        <w:rPr>
          <w:rFonts w:hint="eastAsia" w:ascii="宋体" w:hAnsi="宋体" w:eastAsia="宋体" w:cs="宋体"/>
          <w:sz w:val="24"/>
        </w:rPr>
        <w:t xml:space="preserve"> </w:t>
      </w:r>
      <w:r>
        <w:rPr>
          <w:rFonts w:hint="eastAsia" w:ascii="宋体" w:hAnsi="宋体" w:eastAsia="宋体" w:cs="宋体"/>
          <w:kern w:val="32"/>
          <w:sz w:val="32"/>
          <w:szCs w:val="32"/>
        </w:rPr>
        <w:t>投标函</w:t>
      </w:r>
    </w:p>
    <w:p w14:paraId="60692E88">
      <w:pPr>
        <w:ind w:firstLine="1600" w:firstLineChars="1600"/>
        <w:rPr>
          <w:rFonts w:hint="eastAsia" w:ascii="宋体" w:hAnsi="宋体" w:eastAsia="宋体" w:cs="宋体"/>
          <w:kern w:val="32"/>
          <w:sz w:val="10"/>
          <w:szCs w:val="10"/>
        </w:rPr>
      </w:pPr>
    </w:p>
    <w:p w14:paraId="0339E303">
      <w:pPr>
        <w:spacing w:line="360" w:lineRule="auto"/>
        <w:rPr>
          <w:rFonts w:hint="eastAsia" w:ascii="宋体" w:hAnsi="宋体" w:eastAsia="宋体" w:cs="宋体"/>
          <w:sz w:val="24"/>
        </w:rPr>
      </w:pPr>
      <w:r>
        <w:rPr>
          <w:rFonts w:hint="eastAsia" w:ascii="宋体" w:hAnsi="宋体" w:eastAsia="宋体" w:cs="宋体"/>
          <w:sz w:val="24"/>
          <w:u w:val="single"/>
        </w:rPr>
        <w:t xml:space="preserve">                             （采购人） </w:t>
      </w:r>
      <w:r>
        <w:rPr>
          <w:rFonts w:hint="eastAsia" w:ascii="宋体" w:hAnsi="宋体" w:eastAsia="宋体" w:cs="宋体"/>
          <w:sz w:val="24"/>
        </w:rPr>
        <w:t>：</w:t>
      </w:r>
    </w:p>
    <w:p w14:paraId="633809CF">
      <w:pPr>
        <w:numPr>
          <w:ilvl w:val="0"/>
          <w:numId w:val="5"/>
        </w:numPr>
        <w:spacing w:line="360" w:lineRule="auto"/>
        <w:ind w:firstLine="480" w:firstLineChars="200"/>
        <w:rPr>
          <w:rFonts w:hint="eastAsia" w:ascii="宋体" w:hAnsi="宋体" w:eastAsia="宋体" w:cs="宋体"/>
          <w:sz w:val="24"/>
        </w:rPr>
      </w:pPr>
      <w:r>
        <w:rPr>
          <w:rFonts w:hint="eastAsia" w:ascii="宋体" w:hAnsi="宋体" w:eastAsia="宋体" w:cs="宋体"/>
          <w:sz w:val="24"/>
        </w:rPr>
        <w:t>根据已收到的</w:t>
      </w:r>
      <w:r>
        <w:rPr>
          <w:rFonts w:hint="eastAsia" w:ascii="宋体" w:hAnsi="宋体" w:eastAsia="宋体" w:cs="宋体"/>
          <w:sz w:val="24"/>
          <w:u w:val="single"/>
        </w:rPr>
        <w:t xml:space="preserve">              （项目名称）</w:t>
      </w:r>
      <w:r>
        <w:rPr>
          <w:rFonts w:hint="eastAsia" w:ascii="宋体" w:hAnsi="宋体" w:eastAsia="宋体" w:cs="宋体"/>
          <w:sz w:val="24"/>
        </w:rPr>
        <w:t>项目的竞争性谈判文件，遵照《中华人民共和国政府采购法》等有关法律、法规的规定，我方郑重声明以下诸点并负法律责任；</w:t>
      </w:r>
    </w:p>
    <w:p w14:paraId="7249D0DE">
      <w:pPr>
        <w:numPr>
          <w:ilvl w:val="0"/>
          <w:numId w:val="5"/>
        </w:numPr>
        <w:spacing w:line="360" w:lineRule="auto"/>
        <w:ind w:left="0" w:leftChars="0" w:firstLine="480" w:firstLineChars="200"/>
        <w:rPr>
          <w:rFonts w:hint="eastAsia" w:ascii="宋体" w:hAnsi="宋体" w:eastAsia="宋体" w:cs="宋体"/>
          <w:sz w:val="24"/>
        </w:rPr>
      </w:pPr>
      <w:r>
        <w:rPr>
          <w:rFonts w:hint="eastAsia" w:ascii="宋体" w:hAnsi="宋体" w:eastAsia="宋体" w:cs="宋体"/>
          <w:sz w:val="24"/>
        </w:rPr>
        <w:t>如果我方的</w:t>
      </w:r>
      <w:r>
        <w:rPr>
          <w:rFonts w:hint="eastAsia" w:ascii="宋体" w:hAnsi="宋体" w:cs="宋体"/>
          <w:sz w:val="24"/>
          <w:lang w:eastAsia="zh-CN"/>
        </w:rPr>
        <w:t>响应</w:t>
      </w:r>
      <w:r>
        <w:rPr>
          <w:rFonts w:hint="eastAsia" w:ascii="宋体" w:hAnsi="宋体" w:eastAsia="宋体" w:cs="宋体"/>
          <w:sz w:val="24"/>
        </w:rPr>
        <w:t>文件被接受，我方将履行谈判文件中规定的每项要求，并按我方响应文件中的承诺按期、按质、按量履约。</w:t>
      </w:r>
    </w:p>
    <w:p w14:paraId="1FC861CA">
      <w:pPr>
        <w:numPr>
          <w:ilvl w:val="0"/>
          <w:numId w:val="5"/>
        </w:numPr>
        <w:spacing w:line="360" w:lineRule="auto"/>
        <w:ind w:left="0" w:leftChars="0" w:firstLine="480" w:firstLineChars="200"/>
        <w:rPr>
          <w:rFonts w:hint="eastAsia" w:ascii="宋体" w:hAnsi="宋体" w:eastAsia="宋体" w:cs="宋体"/>
          <w:sz w:val="24"/>
        </w:rPr>
      </w:pPr>
      <w:r>
        <w:rPr>
          <w:rFonts w:hint="eastAsia" w:ascii="宋体" w:hAnsi="宋体" w:eastAsia="宋体" w:cs="宋体"/>
          <w:sz w:val="24"/>
        </w:rPr>
        <w:t>我方愿按《中华人民共和国民法典》及其他有关法律、法规的规定，自觉履行自己的全部责任。</w:t>
      </w:r>
    </w:p>
    <w:p w14:paraId="3775A78C">
      <w:pPr>
        <w:spacing w:line="360" w:lineRule="auto"/>
        <w:ind w:firstLine="480" w:firstLineChars="200"/>
        <w:rPr>
          <w:rFonts w:hint="eastAsia" w:ascii="宋体" w:hAnsi="宋体" w:eastAsia="宋体" w:cs="宋体"/>
          <w:sz w:val="24"/>
        </w:rPr>
      </w:pPr>
      <w:r>
        <w:rPr>
          <w:rFonts w:hint="eastAsia" w:ascii="宋体" w:hAnsi="宋体" w:eastAsia="宋体" w:cs="宋体"/>
          <w:sz w:val="24"/>
        </w:rPr>
        <w:t>（四）你方的竞争性谈判文件、成交文件和我方响应文件将构成约束我们双方的合同。</w:t>
      </w:r>
    </w:p>
    <w:p w14:paraId="1DD22646">
      <w:pPr>
        <w:spacing w:line="360" w:lineRule="auto"/>
        <w:ind w:firstLine="480" w:firstLineChars="200"/>
        <w:rPr>
          <w:rFonts w:hint="eastAsia" w:ascii="宋体" w:hAnsi="宋体" w:eastAsia="宋体" w:cs="宋体"/>
          <w:sz w:val="24"/>
        </w:rPr>
      </w:pPr>
      <w:r>
        <w:rPr>
          <w:rFonts w:hint="eastAsia" w:ascii="宋体" w:hAnsi="宋体" w:eastAsia="宋体" w:cs="宋体"/>
          <w:sz w:val="24"/>
        </w:rPr>
        <w:t>（五）本项目</w:t>
      </w:r>
      <w:r>
        <w:rPr>
          <w:rFonts w:hint="eastAsia" w:ascii="宋体" w:hAnsi="宋体" w:cs="宋体"/>
          <w:sz w:val="24"/>
          <w:lang w:eastAsia="zh-CN"/>
        </w:rPr>
        <w:t>响应文件</w:t>
      </w:r>
      <w:r>
        <w:rPr>
          <w:rFonts w:hint="eastAsia" w:ascii="宋体" w:hAnsi="宋体" w:eastAsia="宋体" w:cs="宋体"/>
          <w:sz w:val="24"/>
        </w:rPr>
        <w:t>有效期为响应文件提交截止之日起</w:t>
      </w:r>
      <w:r>
        <w:rPr>
          <w:rFonts w:hint="eastAsia" w:ascii="宋体" w:hAnsi="宋体" w:eastAsia="宋体" w:cs="宋体"/>
          <w:sz w:val="24"/>
          <w:u w:val="single"/>
        </w:rPr>
        <w:t xml:space="preserve">    </w:t>
      </w:r>
      <w:r>
        <w:rPr>
          <w:rFonts w:hint="eastAsia" w:ascii="宋体" w:hAnsi="宋体" w:eastAsia="宋体" w:cs="宋体"/>
          <w:sz w:val="24"/>
        </w:rPr>
        <w:t>个日历日。</w:t>
      </w:r>
    </w:p>
    <w:p w14:paraId="1D605F2D">
      <w:pPr>
        <w:spacing w:line="360" w:lineRule="auto"/>
        <w:ind w:firstLine="480" w:firstLineChars="200"/>
        <w:rPr>
          <w:rFonts w:hint="eastAsia" w:ascii="宋体" w:hAnsi="宋体" w:eastAsia="宋体" w:cs="宋体"/>
          <w:sz w:val="24"/>
        </w:rPr>
      </w:pPr>
      <w:r>
        <w:rPr>
          <w:rFonts w:hint="eastAsia" w:ascii="宋体" w:hAnsi="宋体" w:eastAsia="宋体" w:cs="宋体"/>
          <w:sz w:val="24"/>
        </w:rPr>
        <w:t>（六）若我方成交，在领取成交通知书的同时按竞争性谈判文件规定的形式，向采购代理机构一次性支付本项目采购代理服务费。</w:t>
      </w:r>
    </w:p>
    <w:p w14:paraId="20E98574">
      <w:pPr>
        <w:spacing w:line="360" w:lineRule="auto"/>
        <w:ind w:firstLine="480" w:firstLineChars="200"/>
        <w:rPr>
          <w:rFonts w:hint="eastAsia" w:ascii="宋体" w:hAnsi="宋体" w:eastAsia="宋体" w:cs="宋体"/>
          <w:sz w:val="24"/>
        </w:rPr>
      </w:pPr>
      <w:r>
        <w:rPr>
          <w:rFonts w:hint="eastAsia" w:ascii="宋体" w:hAnsi="宋体" w:eastAsia="宋体" w:cs="宋体"/>
          <w:sz w:val="24"/>
        </w:rPr>
        <w:t>（七）按照竞争性谈判文件的规定履行合同责任和义务。</w:t>
      </w:r>
    </w:p>
    <w:p w14:paraId="38B0E677">
      <w:pPr>
        <w:spacing w:line="360" w:lineRule="auto"/>
        <w:ind w:firstLine="480" w:firstLineChars="200"/>
        <w:rPr>
          <w:rFonts w:hint="eastAsia" w:ascii="宋体" w:hAnsi="宋体" w:eastAsia="宋体" w:cs="宋体"/>
          <w:sz w:val="24"/>
        </w:rPr>
      </w:pPr>
      <w:r>
        <w:rPr>
          <w:rFonts w:hint="eastAsia" w:ascii="宋体" w:hAnsi="宋体" w:eastAsia="宋体" w:cs="宋体"/>
          <w:sz w:val="24"/>
        </w:rPr>
        <w:t>（八）我方承诺响应文件中的证明材料真实、合法、有效，否则愿意承担一切责任和处罚。</w:t>
      </w:r>
    </w:p>
    <w:p w14:paraId="7497BB31">
      <w:pPr>
        <w:spacing w:line="500" w:lineRule="exact"/>
        <w:ind w:firstLine="570"/>
        <w:rPr>
          <w:rFonts w:hint="eastAsia" w:ascii="宋体" w:hAnsi="宋体" w:eastAsia="宋体" w:cs="宋体"/>
          <w:sz w:val="24"/>
        </w:rPr>
      </w:pPr>
      <w:r>
        <w:rPr>
          <w:rFonts w:hint="eastAsia" w:ascii="宋体" w:hAnsi="宋体" w:eastAsia="宋体" w:cs="宋体"/>
          <w:sz w:val="24"/>
        </w:rPr>
        <w:t>供应商（盖章）：</w:t>
      </w:r>
      <w:r>
        <w:rPr>
          <w:rFonts w:hint="eastAsia" w:ascii="宋体" w:hAnsi="宋体" w:eastAsia="宋体" w:cs="宋体"/>
          <w:sz w:val="24"/>
          <w:u w:val="single"/>
        </w:rPr>
        <w:t xml:space="preserve">                     </w:t>
      </w:r>
    </w:p>
    <w:p w14:paraId="350603CE">
      <w:pPr>
        <w:spacing w:line="500" w:lineRule="exact"/>
        <w:ind w:firstLine="570"/>
        <w:rPr>
          <w:rFonts w:hint="eastAsia" w:ascii="宋体" w:hAnsi="宋体" w:eastAsia="宋体" w:cs="宋体"/>
          <w:sz w:val="24"/>
        </w:rPr>
      </w:pPr>
      <w:r>
        <w:rPr>
          <w:rFonts w:hint="eastAsia" w:ascii="宋体" w:hAnsi="宋体" w:eastAsia="宋体" w:cs="宋体"/>
          <w:sz w:val="24"/>
        </w:rPr>
        <w:t>法定代表人或授权代表（签字或盖章）：</w:t>
      </w:r>
      <w:r>
        <w:rPr>
          <w:rFonts w:hint="eastAsia" w:ascii="宋体" w:hAnsi="宋体" w:eastAsia="宋体" w:cs="宋体"/>
          <w:sz w:val="24"/>
          <w:u w:val="single"/>
        </w:rPr>
        <w:t xml:space="preserve">                  </w:t>
      </w:r>
    </w:p>
    <w:p w14:paraId="70E1AD39">
      <w:pPr>
        <w:spacing w:line="500" w:lineRule="exact"/>
        <w:ind w:firstLine="570"/>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 xml:space="preserve"> 年 </w:t>
      </w:r>
      <w:r>
        <w:rPr>
          <w:rFonts w:hint="eastAsia" w:ascii="宋体" w:hAnsi="宋体" w:eastAsia="宋体" w:cs="宋体"/>
          <w:sz w:val="24"/>
          <w:u w:val="single"/>
        </w:rPr>
        <w:t xml:space="preserve">    </w:t>
      </w:r>
      <w:r>
        <w:rPr>
          <w:rFonts w:hint="eastAsia" w:ascii="宋体" w:hAnsi="宋体" w:eastAsia="宋体" w:cs="宋体"/>
          <w:sz w:val="24"/>
        </w:rPr>
        <w:t xml:space="preserve"> 月 </w:t>
      </w:r>
      <w:r>
        <w:rPr>
          <w:rFonts w:hint="eastAsia" w:ascii="宋体" w:hAnsi="宋体" w:eastAsia="宋体" w:cs="宋体"/>
          <w:sz w:val="24"/>
          <w:u w:val="single"/>
        </w:rPr>
        <w:t xml:space="preserve">    </w:t>
      </w:r>
      <w:r>
        <w:rPr>
          <w:rFonts w:hint="eastAsia" w:ascii="宋体" w:hAnsi="宋体" w:eastAsia="宋体" w:cs="宋体"/>
          <w:sz w:val="24"/>
        </w:rPr>
        <w:t xml:space="preserve"> 日</w:t>
      </w:r>
    </w:p>
    <w:p w14:paraId="263F9E12">
      <w:pPr>
        <w:adjustRightInd w:val="0"/>
        <w:snapToGrid w:val="0"/>
        <w:spacing w:line="360" w:lineRule="auto"/>
        <w:rPr>
          <w:rFonts w:hint="eastAsia" w:ascii="宋体" w:hAnsi="宋体" w:eastAsia="宋体" w:cs="宋体"/>
          <w:b/>
        </w:rPr>
      </w:pPr>
    </w:p>
    <w:p w14:paraId="3F1D8D1A">
      <w:pPr>
        <w:spacing w:line="360" w:lineRule="auto"/>
        <w:jc w:val="left"/>
        <w:rPr>
          <w:rFonts w:hint="eastAsia" w:ascii="宋体" w:hAnsi="宋体" w:eastAsia="宋体" w:cs="宋体"/>
          <w:bCs/>
          <w:kern w:val="0"/>
          <w:sz w:val="32"/>
          <w:szCs w:val="32"/>
        </w:rPr>
      </w:pPr>
    </w:p>
    <w:p w14:paraId="632F0D84">
      <w:pPr>
        <w:spacing w:line="360" w:lineRule="auto"/>
        <w:jc w:val="left"/>
        <w:rPr>
          <w:rFonts w:hint="eastAsia" w:ascii="宋体" w:hAnsi="宋体" w:eastAsia="宋体" w:cs="宋体"/>
          <w:bCs/>
          <w:kern w:val="0"/>
          <w:sz w:val="32"/>
          <w:szCs w:val="32"/>
        </w:rPr>
      </w:pPr>
    </w:p>
    <w:p w14:paraId="291F27A8">
      <w:pPr>
        <w:spacing w:line="360" w:lineRule="auto"/>
        <w:jc w:val="left"/>
        <w:rPr>
          <w:rFonts w:hint="eastAsia" w:ascii="宋体" w:hAnsi="宋体" w:eastAsia="宋体" w:cs="宋体"/>
          <w:bCs/>
          <w:kern w:val="0"/>
          <w:sz w:val="32"/>
          <w:szCs w:val="32"/>
        </w:rPr>
      </w:pPr>
    </w:p>
    <w:p w14:paraId="6AFE356E">
      <w:pPr>
        <w:spacing w:line="360" w:lineRule="auto"/>
        <w:jc w:val="left"/>
        <w:rPr>
          <w:rFonts w:hint="eastAsia" w:ascii="宋体" w:hAnsi="宋体" w:eastAsia="宋体" w:cs="宋体"/>
          <w:bCs/>
          <w:kern w:val="0"/>
          <w:sz w:val="32"/>
          <w:szCs w:val="32"/>
        </w:rPr>
      </w:pPr>
    </w:p>
    <w:p w14:paraId="6281E3E6">
      <w:pPr>
        <w:spacing w:line="360" w:lineRule="auto"/>
        <w:jc w:val="left"/>
        <w:outlineLvl w:val="2"/>
        <w:rPr>
          <w:rFonts w:hint="eastAsia" w:ascii="宋体" w:hAnsi="宋体" w:eastAsia="宋体" w:cs="宋体"/>
          <w:bCs/>
          <w:kern w:val="0"/>
          <w:sz w:val="32"/>
          <w:szCs w:val="32"/>
        </w:rPr>
      </w:pPr>
      <w:r>
        <w:rPr>
          <w:rFonts w:hint="eastAsia" w:ascii="宋体" w:hAnsi="宋体" w:eastAsia="宋体" w:cs="宋体"/>
          <w:bCs/>
          <w:kern w:val="0"/>
          <w:sz w:val="32"/>
          <w:szCs w:val="32"/>
        </w:rPr>
        <w:t xml:space="preserve">附件二  </w:t>
      </w:r>
    </w:p>
    <w:p w14:paraId="2EF3176E">
      <w:pPr>
        <w:spacing w:line="360" w:lineRule="auto"/>
        <w:jc w:val="left"/>
        <w:rPr>
          <w:rFonts w:hint="eastAsia" w:ascii="宋体" w:hAnsi="宋体" w:eastAsia="宋体" w:cs="宋体"/>
          <w:bCs/>
          <w:kern w:val="0"/>
          <w:sz w:val="32"/>
          <w:szCs w:val="32"/>
        </w:rPr>
      </w:pPr>
      <w:r>
        <w:rPr>
          <w:rFonts w:hint="eastAsia" w:ascii="宋体" w:hAnsi="宋体" w:eastAsia="宋体" w:cs="宋体"/>
          <w:bCs/>
          <w:kern w:val="0"/>
          <w:sz w:val="32"/>
          <w:szCs w:val="32"/>
        </w:rPr>
        <w:t>附件2-1</w:t>
      </w:r>
    </w:p>
    <w:p w14:paraId="0850081D">
      <w:pPr>
        <w:spacing w:line="360" w:lineRule="auto"/>
        <w:jc w:val="left"/>
        <w:rPr>
          <w:rFonts w:hint="eastAsia" w:ascii="宋体" w:hAnsi="宋体" w:eastAsia="宋体" w:cs="宋体"/>
          <w:sz w:val="24"/>
        </w:rPr>
      </w:pPr>
      <w:r>
        <w:rPr>
          <w:rFonts w:hint="eastAsia" w:ascii="宋体" w:hAnsi="宋体" w:eastAsia="宋体" w:cs="宋体"/>
          <w:bCs/>
          <w:kern w:val="0"/>
          <w:sz w:val="32"/>
          <w:szCs w:val="32"/>
        </w:rPr>
        <w:t xml:space="preserve"> </w:t>
      </w:r>
      <w:r>
        <w:rPr>
          <w:rFonts w:hint="eastAsia" w:ascii="宋体" w:hAnsi="宋体" w:eastAsia="宋体" w:cs="宋体"/>
          <w:sz w:val="24"/>
        </w:rPr>
        <w:t xml:space="preserve">法定代表人身份证明 （法定代表人参加报名的） </w:t>
      </w:r>
    </w:p>
    <w:p w14:paraId="327E6474">
      <w:pPr>
        <w:spacing w:line="420" w:lineRule="auto"/>
        <w:jc w:val="center"/>
        <w:outlineLvl w:val="3"/>
        <w:rPr>
          <w:rFonts w:hint="eastAsia" w:ascii="宋体" w:hAnsi="宋体" w:eastAsia="宋体" w:cs="宋体"/>
          <w:sz w:val="32"/>
        </w:rPr>
      </w:pPr>
      <w:r>
        <w:rPr>
          <w:rFonts w:hint="eastAsia" w:ascii="宋体" w:hAnsi="宋体" w:eastAsia="宋体" w:cs="宋体"/>
          <w:sz w:val="32"/>
        </w:rPr>
        <w:t>法定代表人身份证明</w:t>
      </w:r>
    </w:p>
    <w:p w14:paraId="56E4C05D">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供应商名称：</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2E05DA4E">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单位性质：</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0076CB26">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 xml:space="preserve">地    址： </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0705F4E2">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成立时间：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0E6D773">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经营期限：</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595D7337">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姓名：</w:t>
      </w:r>
      <w:r>
        <w:rPr>
          <w:rFonts w:hint="eastAsia" w:ascii="宋体" w:hAnsi="宋体" w:eastAsia="宋体" w:cs="宋体"/>
          <w:sz w:val="24"/>
          <w:u w:val="single"/>
        </w:rPr>
        <w:t xml:space="preserve">         </w:t>
      </w:r>
      <w:r>
        <w:rPr>
          <w:rFonts w:hint="eastAsia" w:ascii="宋体" w:hAnsi="宋体" w:eastAsia="宋体" w:cs="宋体"/>
          <w:sz w:val="24"/>
        </w:rPr>
        <w:t>性别：</w:t>
      </w:r>
      <w:r>
        <w:rPr>
          <w:rFonts w:hint="eastAsia" w:ascii="宋体" w:hAnsi="宋体" w:eastAsia="宋体" w:cs="宋体"/>
          <w:sz w:val="24"/>
          <w:u w:val="single"/>
        </w:rPr>
        <w:t xml:space="preserve">    </w:t>
      </w:r>
      <w:r>
        <w:rPr>
          <w:rFonts w:hint="eastAsia" w:ascii="宋体" w:hAnsi="宋体" w:eastAsia="宋体" w:cs="宋体"/>
          <w:sz w:val="24"/>
        </w:rPr>
        <w:t>年龄：</w:t>
      </w:r>
      <w:r>
        <w:rPr>
          <w:rFonts w:hint="eastAsia" w:ascii="宋体" w:hAnsi="宋体" w:eastAsia="宋体" w:cs="宋体"/>
          <w:sz w:val="24"/>
          <w:u w:val="single"/>
        </w:rPr>
        <w:t xml:space="preserve">    </w:t>
      </w:r>
      <w:r>
        <w:rPr>
          <w:rFonts w:hint="eastAsia" w:ascii="宋体" w:hAnsi="宋体" w:eastAsia="宋体" w:cs="宋体"/>
          <w:sz w:val="24"/>
        </w:rPr>
        <w:t>职务：</w:t>
      </w:r>
      <w:r>
        <w:rPr>
          <w:rFonts w:hint="eastAsia" w:ascii="宋体" w:hAnsi="宋体" w:eastAsia="宋体" w:cs="宋体"/>
          <w:sz w:val="24"/>
          <w:u w:val="single"/>
        </w:rPr>
        <w:t xml:space="preserve">      </w:t>
      </w:r>
      <w:r>
        <w:rPr>
          <w:rFonts w:hint="eastAsia" w:ascii="宋体" w:hAnsi="宋体" w:eastAsia="宋体" w:cs="宋体"/>
          <w:sz w:val="24"/>
        </w:rPr>
        <w:t xml:space="preserve"> 系</w:t>
      </w:r>
      <w:r>
        <w:rPr>
          <w:rFonts w:hint="eastAsia" w:ascii="宋体" w:hAnsi="宋体" w:eastAsia="宋体" w:cs="宋体"/>
          <w:sz w:val="24"/>
          <w:u w:val="single"/>
        </w:rPr>
        <w:t xml:space="preserve">             </w:t>
      </w:r>
      <w:r>
        <w:rPr>
          <w:rFonts w:hint="eastAsia" w:ascii="宋体" w:hAnsi="宋体" w:eastAsia="宋体" w:cs="宋体"/>
          <w:sz w:val="24"/>
        </w:rPr>
        <w:t>（供应商名称）的法定代表人。</w:t>
      </w:r>
    </w:p>
    <w:p w14:paraId="029777B9">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特此证明</w:t>
      </w:r>
    </w:p>
    <w:p w14:paraId="5A263AFC">
      <w:pPr>
        <w:spacing w:line="480" w:lineRule="auto"/>
        <w:ind w:left="420"/>
        <w:jc w:val="center"/>
        <w:rPr>
          <w:rFonts w:hint="eastAsia" w:ascii="宋体" w:hAnsi="宋体" w:eastAsia="宋体" w:cs="宋体"/>
        </w:rPr>
      </w:pPr>
      <w:r>
        <w:rPr>
          <w:rFonts w:hint="eastAsia" w:ascii="宋体" w:hAnsi="宋体" w:eastAsia="宋体" w:cs="宋体"/>
        </w:rPr>
        <w:t>法定代表人身份证复印件</w:t>
      </w:r>
    </w:p>
    <w:tbl>
      <w:tblPr>
        <w:tblStyle w:val="17"/>
        <w:tblW w:w="8411" w:type="dxa"/>
        <w:jc w:val="center"/>
        <w:tblLayout w:type="fixed"/>
        <w:tblCellMar>
          <w:top w:w="0" w:type="dxa"/>
          <w:left w:w="10" w:type="dxa"/>
          <w:bottom w:w="0" w:type="dxa"/>
          <w:right w:w="10" w:type="dxa"/>
        </w:tblCellMar>
      </w:tblPr>
      <w:tblGrid>
        <w:gridCol w:w="4095"/>
        <w:gridCol w:w="4316"/>
      </w:tblGrid>
      <w:tr w14:paraId="0AB59315">
        <w:tblPrEx>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000000" w:fill="auto"/>
            <w:tcMar>
              <w:left w:w="108" w:type="dxa"/>
              <w:right w:w="108" w:type="dxa"/>
            </w:tcMar>
            <w:vAlign w:val="center"/>
          </w:tcPr>
          <w:p w14:paraId="4C252FCA">
            <w:pPr>
              <w:spacing w:line="500" w:lineRule="auto"/>
              <w:jc w:val="center"/>
              <w:rPr>
                <w:rFonts w:hint="eastAsia" w:ascii="宋体" w:hAnsi="宋体" w:eastAsia="宋体" w:cs="宋体"/>
              </w:rPr>
            </w:pPr>
            <w:r>
              <w:rPr>
                <w:rFonts w:hint="eastAsia" w:ascii="宋体" w:hAnsi="宋体" w:eastAsia="宋体" w:cs="宋体"/>
              </w:rPr>
              <w:t>（正面）</w:t>
            </w:r>
          </w:p>
          <w:p w14:paraId="19775087">
            <w:pPr>
              <w:spacing w:line="500" w:lineRule="auto"/>
              <w:jc w:val="center"/>
              <w:rPr>
                <w:rFonts w:hint="eastAsia" w:ascii="宋体" w:hAnsi="宋体" w:eastAsia="宋体" w:cs="宋体"/>
              </w:rPr>
            </w:pPr>
          </w:p>
        </w:tc>
        <w:tc>
          <w:tcPr>
            <w:tcW w:w="4316" w:type="dxa"/>
            <w:tcBorders>
              <w:top w:val="single" w:color="000000" w:sz="12" w:space="0"/>
              <w:left w:val="single" w:color="000000" w:sz="12" w:space="0"/>
              <w:bottom w:val="single" w:color="000000" w:sz="12" w:space="0"/>
              <w:right w:val="single" w:color="000000" w:sz="12" w:space="0"/>
            </w:tcBorders>
            <w:shd w:val="clear" w:color="000000" w:fill="auto"/>
            <w:tcMar>
              <w:left w:w="108" w:type="dxa"/>
              <w:right w:w="108" w:type="dxa"/>
            </w:tcMar>
            <w:vAlign w:val="center"/>
          </w:tcPr>
          <w:p w14:paraId="7A415C82">
            <w:pPr>
              <w:spacing w:line="500" w:lineRule="auto"/>
              <w:jc w:val="center"/>
              <w:rPr>
                <w:rFonts w:hint="eastAsia" w:ascii="宋体" w:hAnsi="宋体" w:eastAsia="宋体" w:cs="宋体"/>
              </w:rPr>
            </w:pPr>
            <w:r>
              <w:rPr>
                <w:rFonts w:hint="eastAsia" w:ascii="宋体" w:hAnsi="宋体" w:eastAsia="宋体" w:cs="宋体"/>
              </w:rPr>
              <w:t>（背面）</w:t>
            </w:r>
          </w:p>
        </w:tc>
      </w:tr>
    </w:tbl>
    <w:p w14:paraId="6B61EF1C">
      <w:pPr>
        <w:spacing w:line="420" w:lineRule="auto"/>
        <w:rPr>
          <w:rFonts w:hint="eastAsia" w:ascii="宋体" w:hAnsi="宋体" w:eastAsia="宋体" w:cs="宋体"/>
        </w:rPr>
      </w:pPr>
    </w:p>
    <w:p w14:paraId="3CF94DC4">
      <w:pPr>
        <w:spacing w:line="420" w:lineRule="auto"/>
        <w:ind w:left="5775" w:leftChars="2750" w:firstLine="420" w:firstLineChars="200"/>
        <w:rPr>
          <w:rFonts w:hint="eastAsia" w:ascii="宋体" w:hAnsi="宋体" w:eastAsia="宋体" w:cs="宋体"/>
        </w:rPr>
      </w:pPr>
      <w:r>
        <w:rPr>
          <w:rFonts w:hint="eastAsia" w:ascii="宋体" w:hAnsi="宋体" w:eastAsia="宋体" w:cs="宋体"/>
        </w:rPr>
        <w:t xml:space="preserve">                                              </w:t>
      </w:r>
    </w:p>
    <w:p w14:paraId="5C475D0D">
      <w:pPr>
        <w:spacing w:line="500" w:lineRule="exact"/>
        <w:ind w:firstLine="570"/>
        <w:rPr>
          <w:rFonts w:hint="eastAsia" w:ascii="宋体" w:hAnsi="宋体" w:eastAsia="宋体" w:cs="宋体"/>
          <w:sz w:val="24"/>
        </w:rPr>
      </w:pPr>
      <w:r>
        <w:rPr>
          <w:rFonts w:hint="eastAsia" w:ascii="宋体" w:hAnsi="宋体" w:eastAsia="宋体" w:cs="宋体"/>
          <w:sz w:val="24"/>
        </w:rPr>
        <w:t>供应商（盖章）：</w:t>
      </w:r>
      <w:r>
        <w:rPr>
          <w:rFonts w:hint="eastAsia" w:ascii="宋体" w:hAnsi="宋体" w:eastAsia="宋体" w:cs="宋体"/>
          <w:sz w:val="24"/>
          <w:u w:val="single"/>
        </w:rPr>
        <w:t xml:space="preserve">                     </w:t>
      </w:r>
    </w:p>
    <w:p w14:paraId="1D241A03">
      <w:pPr>
        <w:spacing w:line="500" w:lineRule="exact"/>
        <w:ind w:firstLine="570"/>
        <w:rPr>
          <w:rFonts w:hint="eastAsia" w:ascii="宋体" w:hAnsi="宋体" w:eastAsia="宋体" w:cs="宋体"/>
          <w:sz w:val="24"/>
        </w:rPr>
      </w:pPr>
      <w:r>
        <w:rPr>
          <w:rFonts w:hint="eastAsia" w:ascii="宋体" w:hAnsi="宋体" w:eastAsia="宋体" w:cs="宋体"/>
          <w:sz w:val="24"/>
        </w:rPr>
        <w:t>法定代表人（签字或盖章）：</w:t>
      </w:r>
      <w:r>
        <w:rPr>
          <w:rFonts w:hint="eastAsia" w:ascii="宋体" w:hAnsi="宋体" w:eastAsia="宋体" w:cs="宋体"/>
          <w:sz w:val="24"/>
          <w:u w:val="single"/>
        </w:rPr>
        <w:t xml:space="preserve">                     </w:t>
      </w:r>
    </w:p>
    <w:p w14:paraId="37E7EC48">
      <w:pPr>
        <w:spacing w:line="500" w:lineRule="exact"/>
        <w:ind w:firstLine="570"/>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 xml:space="preserve"> 年 </w:t>
      </w:r>
      <w:r>
        <w:rPr>
          <w:rFonts w:hint="eastAsia" w:ascii="宋体" w:hAnsi="宋体" w:eastAsia="宋体" w:cs="宋体"/>
          <w:sz w:val="24"/>
          <w:u w:val="single"/>
        </w:rPr>
        <w:t xml:space="preserve">    </w:t>
      </w:r>
      <w:r>
        <w:rPr>
          <w:rFonts w:hint="eastAsia" w:ascii="宋体" w:hAnsi="宋体" w:eastAsia="宋体" w:cs="宋体"/>
          <w:sz w:val="24"/>
        </w:rPr>
        <w:t xml:space="preserve"> 月 </w:t>
      </w:r>
      <w:r>
        <w:rPr>
          <w:rFonts w:hint="eastAsia" w:ascii="宋体" w:hAnsi="宋体" w:eastAsia="宋体" w:cs="宋体"/>
          <w:sz w:val="24"/>
          <w:u w:val="single"/>
        </w:rPr>
        <w:t xml:space="preserve">    </w:t>
      </w:r>
      <w:r>
        <w:rPr>
          <w:rFonts w:hint="eastAsia" w:ascii="宋体" w:hAnsi="宋体" w:eastAsia="宋体" w:cs="宋体"/>
          <w:sz w:val="24"/>
        </w:rPr>
        <w:t xml:space="preserve"> 日</w:t>
      </w:r>
    </w:p>
    <w:p w14:paraId="10A85E21">
      <w:pPr>
        <w:spacing w:line="360" w:lineRule="auto"/>
        <w:rPr>
          <w:rFonts w:hint="eastAsia" w:ascii="宋体" w:hAnsi="宋体" w:eastAsia="宋体" w:cs="宋体"/>
          <w:sz w:val="24"/>
        </w:rPr>
      </w:pPr>
    </w:p>
    <w:p w14:paraId="556DF8A8">
      <w:pPr>
        <w:spacing w:line="360" w:lineRule="auto"/>
        <w:rPr>
          <w:rFonts w:hint="eastAsia" w:ascii="宋体" w:hAnsi="宋体" w:eastAsia="宋体" w:cs="宋体"/>
          <w:bCs/>
          <w:kern w:val="0"/>
          <w:sz w:val="32"/>
          <w:szCs w:val="32"/>
        </w:rPr>
      </w:pPr>
    </w:p>
    <w:p w14:paraId="6F3F3B7F">
      <w:pPr>
        <w:spacing w:line="360" w:lineRule="auto"/>
        <w:rPr>
          <w:rFonts w:hint="eastAsia" w:ascii="宋体" w:hAnsi="宋体" w:eastAsia="宋体" w:cs="宋体"/>
          <w:bCs/>
          <w:kern w:val="0"/>
          <w:sz w:val="32"/>
          <w:szCs w:val="32"/>
        </w:rPr>
      </w:pPr>
    </w:p>
    <w:p w14:paraId="424BA438">
      <w:pPr>
        <w:spacing w:line="360" w:lineRule="auto"/>
        <w:rPr>
          <w:rFonts w:hint="eastAsia" w:ascii="宋体" w:hAnsi="宋体" w:eastAsia="宋体" w:cs="宋体"/>
          <w:sz w:val="24"/>
        </w:rPr>
      </w:pPr>
      <w:r>
        <w:rPr>
          <w:rFonts w:hint="eastAsia" w:ascii="宋体" w:hAnsi="宋体" w:eastAsia="宋体" w:cs="宋体"/>
          <w:bCs/>
          <w:kern w:val="0"/>
          <w:sz w:val="32"/>
          <w:szCs w:val="32"/>
        </w:rPr>
        <w:t xml:space="preserve">附件2-2 </w:t>
      </w:r>
      <w:r>
        <w:rPr>
          <w:rFonts w:hint="eastAsia" w:ascii="宋体" w:hAnsi="宋体" w:eastAsia="宋体" w:cs="宋体"/>
          <w:sz w:val="24"/>
        </w:rPr>
        <w:t>法定代表人授权委托书（授权代表参加报名的）</w:t>
      </w:r>
    </w:p>
    <w:p w14:paraId="1F4A9DC0">
      <w:pPr>
        <w:spacing w:line="360" w:lineRule="auto"/>
        <w:jc w:val="center"/>
        <w:outlineLvl w:val="3"/>
        <w:rPr>
          <w:rFonts w:hint="eastAsia" w:ascii="宋体" w:hAnsi="宋体" w:eastAsia="宋体" w:cs="宋体"/>
          <w:sz w:val="24"/>
        </w:rPr>
      </w:pPr>
      <w:r>
        <w:rPr>
          <w:rFonts w:hint="eastAsia" w:ascii="宋体" w:hAnsi="宋体" w:eastAsia="宋体" w:cs="宋体"/>
          <w:sz w:val="32"/>
        </w:rPr>
        <w:t>法定代表人授权委托书</w:t>
      </w:r>
    </w:p>
    <w:p w14:paraId="30173245">
      <w:pPr>
        <w:spacing w:line="360" w:lineRule="auto"/>
        <w:ind w:firstLine="960" w:firstLineChars="400"/>
        <w:jc w:val="left"/>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rPr>
        <w:t>（供应商名称）的法定代表人</w:t>
      </w:r>
      <w:r>
        <w:rPr>
          <w:rFonts w:hint="eastAsia" w:ascii="宋体" w:hAnsi="宋体" w:eastAsia="宋体" w:cs="宋体"/>
          <w:sz w:val="24"/>
          <w:u w:val="single"/>
        </w:rPr>
        <w:t xml:space="preserve">       </w:t>
      </w:r>
      <w:r>
        <w:rPr>
          <w:rFonts w:hint="eastAsia" w:ascii="宋体" w:hAnsi="宋体" w:eastAsia="宋体" w:cs="宋体"/>
          <w:sz w:val="24"/>
        </w:rPr>
        <w:t>（姓名、职务）授权</w:t>
      </w:r>
      <w:r>
        <w:rPr>
          <w:rFonts w:hint="eastAsia" w:ascii="宋体" w:hAnsi="宋体" w:eastAsia="宋体" w:cs="宋体"/>
          <w:sz w:val="24"/>
          <w:u w:val="single"/>
        </w:rPr>
        <w:t xml:space="preserve">          </w:t>
      </w:r>
      <w:r>
        <w:rPr>
          <w:rFonts w:hint="eastAsia" w:ascii="宋体" w:hAnsi="宋体" w:eastAsia="宋体" w:cs="宋体"/>
          <w:sz w:val="24"/>
        </w:rPr>
        <w:t>（授权代表姓名、职务）为本单位的授权代表，就</w:t>
      </w:r>
      <w:r>
        <w:rPr>
          <w:rFonts w:hint="eastAsia" w:ascii="宋体" w:hAnsi="宋体" w:eastAsia="宋体" w:cs="宋体"/>
          <w:sz w:val="24"/>
          <w:u w:val="single"/>
        </w:rPr>
        <w:t xml:space="preserve">          </w:t>
      </w:r>
      <w:r>
        <w:rPr>
          <w:rFonts w:hint="eastAsia" w:ascii="宋体" w:hAnsi="宋体" w:eastAsia="宋体" w:cs="宋体"/>
          <w:sz w:val="24"/>
        </w:rPr>
        <w:t xml:space="preserve">（项目名称）竞争性谈判会及相关事务代表本单位处理与之有关的一切事务。 </w:t>
      </w:r>
    </w:p>
    <w:p w14:paraId="24582F40">
      <w:pPr>
        <w:spacing w:line="360" w:lineRule="auto"/>
        <w:ind w:firstLine="480"/>
        <w:jc w:val="left"/>
        <w:rPr>
          <w:rFonts w:hint="eastAsia" w:ascii="宋体" w:hAnsi="宋体" w:eastAsia="宋体" w:cs="宋体"/>
          <w:sz w:val="24"/>
          <w:u w:val="single"/>
        </w:rPr>
      </w:pPr>
      <w:r>
        <w:rPr>
          <w:rFonts w:hint="eastAsia" w:ascii="宋体" w:hAnsi="宋体" w:eastAsia="宋体" w:cs="宋体"/>
          <w:sz w:val="24"/>
        </w:rPr>
        <w:t>委托期限：</w:t>
      </w:r>
      <w:r>
        <w:rPr>
          <w:rFonts w:hint="eastAsia" w:ascii="宋体" w:hAnsi="宋体" w:eastAsia="宋体" w:cs="宋体"/>
          <w:sz w:val="24"/>
          <w:u w:val="single"/>
        </w:rPr>
        <w:t xml:space="preserve">            </w:t>
      </w:r>
      <w:r>
        <w:rPr>
          <w:rFonts w:hint="eastAsia" w:ascii="宋体" w:hAnsi="宋体" w:eastAsia="宋体" w:cs="宋体"/>
          <w:sz w:val="24"/>
        </w:rPr>
        <w:t xml:space="preserve">，期间授权代表无转移委托权。 </w:t>
      </w:r>
    </w:p>
    <w:p w14:paraId="55529E5E">
      <w:pPr>
        <w:spacing w:line="360" w:lineRule="auto"/>
        <w:ind w:firstLine="480"/>
        <w:jc w:val="left"/>
        <w:rPr>
          <w:rFonts w:hint="eastAsia" w:ascii="宋体" w:hAnsi="宋体" w:eastAsia="宋体" w:cs="宋体"/>
          <w:sz w:val="24"/>
        </w:rPr>
      </w:pPr>
      <w:r>
        <w:rPr>
          <w:rFonts w:hint="eastAsia" w:ascii="宋体" w:hAnsi="宋体" w:eastAsia="宋体" w:cs="宋体"/>
          <w:sz w:val="24"/>
        </w:rPr>
        <w:t>本授权书自签字盖章后生效，特此声明。</w:t>
      </w:r>
    </w:p>
    <w:p w14:paraId="6F30BBEB">
      <w:pPr>
        <w:spacing w:line="360" w:lineRule="auto"/>
        <w:ind w:firstLine="482"/>
        <w:jc w:val="left"/>
        <w:rPr>
          <w:rFonts w:hint="eastAsia" w:ascii="宋体" w:hAnsi="宋体" w:eastAsia="宋体" w:cs="宋体"/>
          <w:sz w:val="24"/>
        </w:rPr>
      </w:pPr>
      <w:r>
        <w:rPr>
          <w:rFonts w:hint="eastAsia" w:ascii="宋体" w:hAnsi="宋体" w:eastAsia="宋体" w:cs="宋体"/>
          <w:sz w:val="24"/>
        </w:rPr>
        <w:t xml:space="preserve">附：法定代表人和授权代表身份证复印件正反面 </w:t>
      </w:r>
    </w:p>
    <w:p w14:paraId="5D2B8F00">
      <w:pPr>
        <w:spacing w:line="480" w:lineRule="auto"/>
        <w:ind w:left="420"/>
        <w:jc w:val="center"/>
        <w:rPr>
          <w:rFonts w:hint="eastAsia" w:ascii="宋体" w:hAnsi="宋体" w:eastAsia="宋体" w:cs="宋体"/>
        </w:rPr>
      </w:pPr>
      <w:r>
        <w:rPr>
          <w:rFonts w:hint="eastAsia" w:ascii="宋体" w:hAnsi="宋体" w:eastAsia="宋体" w:cs="宋体"/>
        </w:rPr>
        <w:t>法定代表人身份证复印件</w:t>
      </w:r>
    </w:p>
    <w:tbl>
      <w:tblPr>
        <w:tblStyle w:val="17"/>
        <w:tblW w:w="8411" w:type="dxa"/>
        <w:jc w:val="center"/>
        <w:tblLayout w:type="fixed"/>
        <w:tblCellMar>
          <w:top w:w="0" w:type="dxa"/>
          <w:left w:w="10" w:type="dxa"/>
          <w:bottom w:w="0" w:type="dxa"/>
          <w:right w:w="10" w:type="dxa"/>
        </w:tblCellMar>
      </w:tblPr>
      <w:tblGrid>
        <w:gridCol w:w="4095"/>
        <w:gridCol w:w="4316"/>
      </w:tblGrid>
      <w:tr w14:paraId="705D9997">
        <w:tblPrEx>
          <w:tblCellMar>
            <w:top w:w="0" w:type="dxa"/>
            <w:left w:w="10" w:type="dxa"/>
            <w:bottom w:w="0" w:type="dxa"/>
            <w:right w:w="10" w:type="dxa"/>
          </w:tblCellMar>
        </w:tblPrEx>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000000" w:fill="auto"/>
            <w:tcMar>
              <w:left w:w="108" w:type="dxa"/>
              <w:right w:w="108" w:type="dxa"/>
            </w:tcMar>
            <w:vAlign w:val="center"/>
          </w:tcPr>
          <w:p w14:paraId="25B3DBB5">
            <w:pPr>
              <w:spacing w:line="500" w:lineRule="auto"/>
              <w:jc w:val="center"/>
              <w:rPr>
                <w:rFonts w:hint="eastAsia" w:ascii="宋体" w:hAnsi="宋体" w:eastAsia="宋体" w:cs="宋体"/>
              </w:rPr>
            </w:pPr>
            <w:r>
              <w:rPr>
                <w:rFonts w:hint="eastAsia" w:ascii="宋体" w:hAnsi="宋体" w:eastAsia="宋体" w:cs="宋体"/>
              </w:rPr>
              <w:t>（正面）</w:t>
            </w:r>
          </w:p>
        </w:tc>
        <w:tc>
          <w:tcPr>
            <w:tcW w:w="4316" w:type="dxa"/>
            <w:tcBorders>
              <w:top w:val="single" w:color="000000" w:sz="12" w:space="0"/>
              <w:left w:val="single" w:color="000000" w:sz="12" w:space="0"/>
              <w:bottom w:val="single" w:color="000000" w:sz="12" w:space="0"/>
              <w:right w:val="single" w:color="000000" w:sz="12" w:space="0"/>
            </w:tcBorders>
            <w:shd w:val="clear" w:color="000000" w:fill="auto"/>
            <w:tcMar>
              <w:left w:w="108" w:type="dxa"/>
              <w:right w:w="108" w:type="dxa"/>
            </w:tcMar>
            <w:vAlign w:val="center"/>
          </w:tcPr>
          <w:p w14:paraId="6E945A98">
            <w:pPr>
              <w:spacing w:line="500" w:lineRule="auto"/>
              <w:jc w:val="center"/>
              <w:rPr>
                <w:rFonts w:hint="eastAsia" w:ascii="宋体" w:hAnsi="宋体" w:eastAsia="宋体" w:cs="宋体"/>
              </w:rPr>
            </w:pPr>
            <w:r>
              <w:rPr>
                <w:rFonts w:hint="eastAsia" w:ascii="宋体" w:hAnsi="宋体" w:eastAsia="宋体" w:cs="宋体"/>
              </w:rPr>
              <w:t>（背面）</w:t>
            </w:r>
          </w:p>
        </w:tc>
      </w:tr>
    </w:tbl>
    <w:p w14:paraId="0576DC24">
      <w:pPr>
        <w:spacing w:line="480" w:lineRule="auto"/>
        <w:ind w:left="420"/>
        <w:jc w:val="center"/>
        <w:rPr>
          <w:rFonts w:hint="eastAsia" w:ascii="宋体" w:hAnsi="宋体" w:eastAsia="宋体" w:cs="宋体"/>
        </w:rPr>
      </w:pPr>
      <w:r>
        <w:rPr>
          <w:rFonts w:hint="eastAsia" w:ascii="宋体" w:hAnsi="宋体" w:eastAsia="宋体" w:cs="宋体"/>
        </w:rPr>
        <w:t>授权代表身份证复印件</w:t>
      </w:r>
    </w:p>
    <w:tbl>
      <w:tblPr>
        <w:tblStyle w:val="17"/>
        <w:tblW w:w="8411" w:type="dxa"/>
        <w:jc w:val="center"/>
        <w:tblLayout w:type="fixed"/>
        <w:tblCellMar>
          <w:top w:w="0" w:type="dxa"/>
          <w:left w:w="10" w:type="dxa"/>
          <w:bottom w:w="0" w:type="dxa"/>
          <w:right w:w="10" w:type="dxa"/>
        </w:tblCellMar>
      </w:tblPr>
      <w:tblGrid>
        <w:gridCol w:w="4095"/>
        <w:gridCol w:w="4316"/>
      </w:tblGrid>
      <w:tr w14:paraId="162AF090">
        <w:trPr>
          <w:trHeight w:val="2926" w:hRule="atLeast"/>
          <w:jc w:val="center"/>
        </w:trPr>
        <w:tc>
          <w:tcPr>
            <w:tcW w:w="4095" w:type="dxa"/>
            <w:tcBorders>
              <w:top w:val="single" w:color="000000" w:sz="12" w:space="0"/>
              <w:left w:val="single" w:color="000000" w:sz="12" w:space="0"/>
              <w:bottom w:val="single" w:color="000000" w:sz="12" w:space="0"/>
              <w:right w:val="single" w:color="000000" w:sz="12" w:space="0"/>
            </w:tcBorders>
            <w:shd w:val="clear" w:color="000000" w:fill="auto"/>
            <w:tcMar>
              <w:left w:w="108" w:type="dxa"/>
              <w:right w:w="108" w:type="dxa"/>
            </w:tcMar>
            <w:vAlign w:val="center"/>
          </w:tcPr>
          <w:p w14:paraId="048C30B6">
            <w:pPr>
              <w:spacing w:line="500" w:lineRule="auto"/>
              <w:jc w:val="center"/>
              <w:rPr>
                <w:rFonts w:hint="eastAsia" w:ascii="宋体" w:hAnsi="宋体" w:eastAsia="宋体" w:cs="宋体"/>
              </w:rPr>
            </w:pPr>
            <w:r>
              <w:rPr>
                <w:rFonts w:hint="eastAsia" w:ascii="宋体" w:hAnsi="宋体" w:eastAsia="宋体" w:cs="宋体"/>
              </w:rPr>
              <w:t>（正面）</w:t>
            </w:r>
          </w:p>
        </w:tc>
        <w:tc>
          <w:tcPr>
            <w:tcW w:w="4316" w:type="dxa"/>
            <w:tcBorders>
              <w:top w:val="single" w:color="000000" w:sz="12" w:space="0"/>
              <w:left w:val="single" w:color="000000" w:sz="12" w:space="0"/>
              <w:bottom w:val="single" w:color="000000" w:sz="12" w:space="0"/>
              <w:right w:val="single" w:color="000000" w:sz="12" w:space="0"/>
            </w:tcBorders>
            <w:shd w:val="clear" w:color="000000" w:fill="auto"/>
            <w:tcMar>
              <w:left w:w="108" w:type="dxa"/>
              <w:right w:w="108" w:type="dxa"/>
            </w:tcMar>
            <w:vAlign w:val="center"/>
          </w:tcPr>
          <w:p w14:paraId="2A7FB2D2">
            <w:pPr>
              <w:spacing w:line="500" w:lineRule="auto"/>
              <w:jc w:val="center"/>
              <w:rPr>
                <w:rFonts w:hint="eastAsia" w:ascii="宋体" w:hAnsi="宋体" w:eastAsia="宋体" w:cs="宋体"/>
              </w:rPr>
            </w:pPr>
            <w:r>
              <w:rPr>
                <w:rFonts w:hint="eastAsia" w:ascii="宋体" w:hAnsi="宋体" w:eastAsia="宋体" w:cs="宋体"/>
              </w:rPr>
              <w:t>（背面）</w:t>
            </w:r>
          </w:p>
        </w:tc>
      </w:tr>
    </w:tbl>
    <w:p w14:paraId="235FEE0F">
      <w:pPr>
        <w:spacing w:line="500" w:lineRule="exact"/>
        <w:ind w:firstLine="570"/>
        <w:rPr>
          <w:rFonts w:hint="eastAsia" w:ascii="宋体" w:hAnsi="宋体" w:eastAsia="宋体" w:cs="宋体"/>
          <w:sz w:val="24"/>
        </w:rPr>
      </w:pPr>
      <w:r>
        <w:rPr>
          <w:rFonts w:hint="eastAsia" w:ascii="宋体" w:hAnsi="宋体" w:eastAsia="宋体" w:cs="宋体"/>
          <w:sz w:val="24"/>
        </w:rPr>
        <w:t>供应商（盖章）：</w:t>
      </w:r>
      <w:r>
        <w:rPr>
          <w:rFonts w:hint="eastAsia" w:ascii="宋体" w:hAnsi="宋体" w:eastAsia="宋体" w:cs="宋体"/>
          <w:sz w:val="24"/>
          <w:u w:val="single"/>
        </w:rPr>
        <w:t xml:space="preserve">                     </w:t>
      </w:r>
    </w:p>
    <w:p w14:paraId="0696614E">
      <w:pPr>
        <w:spacing w:line="500" w:lineRule="exact"/>
        <w:ind w:firstLine="570"/>
        <w:rPr>
          <w:rFonts w:hint="eastAsia" w:ascii="宋体" w:hAnsi="宋体" w:eastAsia="宋体" w:cs="宋体"/>
          <w:sz w:val="24"/>
        </w:rPr>
      </w:pPr>
      <w:r>
        <w:rPr>
          <w:rFonts w:hint="eastAsia" w:ascii="宋体" w:hAnsi="宋体" w:eastAsia="宋体" w:cs="宋体"/>
          <w:sz w:val="24"/>
        </w:rPr>
        <w:t>法定代表人（签字或盖章）：</w:t>
      </w:r>
      <w:r>
        <w:rPr>
          <w:rFonts w:hint="eastAsia" w:ascii="宋体" w:hAnsi="宋体" w:eastAsia="宋体" w:cs="宋体"/>
          <w:sz w:val="24"/>
          <w:u w:val="single"/>
        </w:rPr>
        <w:t xml:space="preserve">                  </w:t>
      </w:r>
    </w:p>
    <w:p w14:paraId="1AF7E799">
      <w:pPr>
        <w:spacing w:line="500" w:lineRule="exact"/>
        <w:ind w:firstLine="570"/>
        <w:rPr>
          <w:rFonts w:hint="eastAsia" w:ascii="宋体" w:hAnsi="宋体" w:eastAsia="宋体" w:cs="宋体"/>
          <w:sz w:val="24"/>
          <w:u w:val="single"/>
        </w:rPr>
      </w:pPr>
      <w:r>
        <w:rPr>
          <w:rFonts w:hint="eastAsia" w:ascii="宋体" w:hAnsi="宋体" w:eastAsia="宋体" w:cs="宋体"/>
          <w:sz w:val="24"/>
        </w:rPr>
        <w:t>授权代表（签字或盖章）：</w:t>
      </w:r>
      <w:r>
        <w:rPr>
          <w:rFonts w:hint="eastAsia" w:ascii="宋体" w:hAnsi="宋体" w:eastAsia="宋体" w:cs="宋体"/>
          <w:sz w:val="24"/>
          <w:u w:val="single"/>
        </w:rPr>
        <w:t xml:space="preserve">                  </w:t>
      </w:r>
    </w:p>
    <w:p w14:paraId="005E3D08">
      <w:pPr>
        <w:spacing w:line="500" w:lineRule="exact"/>
        <w:ind w:firstLine="570"/>
        <w:rPr>
          <w:rFonts w:hint="eastAsia" w:ascii="宋体" w:hAnsi="宋体" w:eastAsia="宋体" w:cs="宋体"/>
          <w:sz w:val="24"/>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 xml:space="preserve"> 年 </w:t>
      </w:r>
      <w:r>
        <w:rPr>
          <w:rFonts w:hint="eastAsia" w:ascii="宋体" w:hAnsi="宋体" w:eastAsia="宋体" w:cs="宋体"/>
          <w:sz w:val="24"/>
          <w:u w:val="single"/>
        </w:rPr>
        <w:t xml:space="preserve">    </w:t>
      </w:r>
      <w:r>
        <w:rPr>
          <w:rFonts w:hint="eastAsia" w:ascii="宋体" w:hAnsi="宋体" w:eastAsia="宋体" w:cs="宋体"/>
          <w:sz w:val="24"/>
        </w:rPr>
        <w:t xml:space="preserve"> 月 </w:t>
      </w:r>
      <w:r>
        <w:rPr>
          <w:rFonts w:hint="eastAsia" w:ascii="宋体" w:hAnsi="宋体" w:eastAsia="宋体" w:cs="宋体"/>
          <w:sz w:val="24"/>
          <w:u w:val="single"/>
        </w:rPr>
        <w:t xml:space="preserve">    </w:t>
      </w:r>
      <w:r>
        <w:rPr>
          <w:rFonts w:hint="eastAsia" w:ascii="宋体" w:hAnsi="宋体" w:eastAsia="宋体" w:cs="宋体"/>
          <w:sz w:val="24"/>
        </w:rPr>
        <w:t xml:space="preserve"> 日</w:t>
      </w:r>
    </w:p>
    <w:p w14:paraId="5FDDA2A7">
      <w:pPr>
        <w:pStyle w:val="7"/>
        <w:rPr>
          <w:rFonts w:hint="eastAsia" w:ascii="宋体" w:hAnsi="宋体" w:eastAsia="宋体" w:cs="宋体"/>
        </w:rPr>
      </w:pPr>
    </w:p>
    <w:p w14:paraId="7D498F59">
      <w:pPr>
        <w:rPr>
          <w:rFonts w:hint="eastAsia" w:ascii="宋体" w:hAnsi="宋体" w:eastAsia="宋体" w:cs="宋体"/>
        </w:rPr>
      </w:pPr>
    </w:p>
    <w:p w14:paraId="1656C3A4">
      <w:pPr>
        <w:pStyle w:val="5"/>
        <w:ind w:firstLine="0"/>
        <w:outlineLvl w:val="2"/>
        <w:rPr>
          <w:rFonts w:hint="eastAsia" w:ascii="宋体" w:hAnsi="宋体" w:eastAsia="宋体" w:cs="宋体"/>
          <w:bCs/>
          <w:sz w:val="32"/>
          <w:szCs w:val="32"/>
        </w:rPr>
      </w:pPr>
      <w:r>
        <w:rPr>
          <w:rFonts w:hint="eastAsia" w:ascii="宋体" w:hAnsi="宋体" w:eastAsia="宋体" w:cs="宋体"/>
          <w:bCs/>
          <w:sz w:val="32"/>
          <w:szCs w:val="32"/>
        </w:rPr>
        <w:t>附件三</w:t>
      </w:r>
    </w:p>
    <w:p w14:paraId="5F021560">
      <w:pPr>
        <w:adjustRightInd w:val="0"/>
        <w:snapToGrid w:val="0"/>
        <w:spacing w:before="50" w:line="360" w:lineRule="auto"/>
        <w:jc w:val="center"/>
        <w:outlineLvl w:val="3"/>
        <w:rPr>
          <w:rFonts w:hint="eastAsia" w:ascii="宋体" w:hAnsi="宋体" w:eastAsia="宋体" w:cs="宋体"/>
        </w:rPr>
      </w:pPr>
      <w:r>
        <w:rPr>
          <w:rFonts w:hint="eastAsia" w:ascii="宋体" w:hAnsi="宋体" w:eastAsia="宋体" w:cs="宋体"/>
          <w:bCs/>
          <w:sz w:val="32"/>
          <w:szCs w:val="32"/>
          <w:lang w:eastAsia="zh-CN"/>
        </w:rPr>
        <w:t>开标</w:t>
      </w:r>
      <w:r>
        <w:rPr>
          <w:rFonts w:hint="eastAsia" w:ascii="宋体" w:hAnsi="宋体" w:eastAsia="宋体" w:cs="宋体"/>
          <w:bCs/>
          <w:sz w:val="32"/>
          <w:szCs w:val="32"/>
        </w:rPr>
        <w:t>一览表</w:t>
      </w:r>
    </w:p>
    <w:p w14:paraId="4AFDB4DC">
      <w:pPr>
        <w:adjustRightInd w:val="0"/>
        <w:snapToGrid w:val="0"/>
        <w:spacing w:line="500" w:lineRule="exact"/>
        <w:rPr>
          <w:rFonts w:hint="eastAsia" w:ascii="宋体" w:hAnsi="宋体" w:eastAsia="宋体" w:cs="宋体"/>
          <w:color w:val="000000" w:themeColor="text1"/>
          <w:szCs w:val="21"/>
          <w:highlight w:val="none"/>
          <w:u w:val="singl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 xml:space="preserve">项目名称： </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p>
    <w:p w14:paraId="384C111B">
      <w:pPr>
        <w:adjustRightInd w:val="0"/>
        <w:snapToGrid w:val="0"/>
        <w:spacing w:line="500" w:lineRule="exac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项目编号：</w:t>
      </w:r>
      <w:r>
        <w:rPr>
          <w:rFonts w:hint="eastAsia" w:ascii="宋体" w:hAnsi="宋体" w:eastAsia="宋体" w:cs="宋体"/>
          <w:i/>
          <w:iCs/>
          <w:color w:val="000000" w:themeColor="text1"/>
          <w:szCs w:val="21"/>
          <w:highlight w:val="none"/>
          <w:lang w:eastAsia="zh-CN"/>
          <w14:textFill>
            <w14:solidFill>
              <w14:schemeClr w14:val="tx1"/>
            </w14:solidFill>
          </w14:textFill>
        </w:rPr>
        <w:t xml:space="preserve"> </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p>
    <w:tbl>
      <w:tblPr>
        <w:tblStyle w:val="17"/>
        <w:tblW w:w="9481" w:type="dxa"/>
        <w:tblInd w:w="2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1"/>
        <w:gridCol w:w="6240"/>
      </w:tblGrid>
      <w:tr w14:paraId="54C5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3241" w:type="dxa"/>
            <w:vAlign w:val="top"/>
          </w:tcPr>
          <w:p w14:paraId="265C71A6">
            <w:pPr>
              <w:pStyle w:val="19"/>
              <w:spacing w:before="306" w:line="240" w:lineRule="auto"/>
              <w:ind w:right="667" w:rightChars="0" w:firstLine="666" w:firstLineChars="300"/>
              <w:jc w:val="both"/>
              <w:rPr>
                <w:rFonts w:hint="eastAsia" w:ascii="宋体" w:hAnsi="宋体" w:eastAsia="宋体" w:cs="宋体"/>
                <w:b w:val="0"/>
                <w:bCs w:val="0"/>
                <w:spacing w:val="-9"/>
                <w:sz w:val="24"/>
                <w:szCs w:val="24"/>
                <w:lang w:eastAsia="zh-CN"/>
              </w:rPr>
            </w:pPr>
            <w:r>
              <w:rPr>
                <w:rFonts w:hint="eastAsia" w:ascii="宋体" w:hAnsi="宋体" w:eastAsia="宋体" w:cs="宋体"/>
                <w:b w:val="0"/>
                <w:bCs w:val="0"/>
                <w:spacing w:val="-9"/>
                <w:sz w:val="24"/>
                <w:szCs w:val="24"/>
                <w:lang w:eastAsia="zh-CN"/>
              </w:rPr>
              <w:t>项目名称</w:t>
            </w:r>
          </w:p>
        </w:tc>
        <w:tc>
          <w:tcPr>
            <w:tcW w:w="6240" w:type="dxa"/>
            <w:vAlign w:val="top"/>
          </w:tcPr>
          <w:p w14:paraId="7BBF8E7A">
            <w:pPr>
              <w:spacing w:line="240" w:lineRule="auto"/>
              <w:rPr>
                <w:rFonts w:hint="eastAsia" w:ascii="宋体" w:hAnsi="宋体" w:eastAsia="宋体" w:cs="宋体"/>
                <w:color w:val="000000" w:themeColor="text1"/>
                <w:sz w:val="24"/>
                <w:szCs w:val="24"/>
                <w:highlight w:val="yellow"/>
                <w14:textFill>
                  <w14:solidFill>
                    <w14:schemeClr w14:val="tx1"/>
                  </w14:solidFill>
                </w14:textFill>
              </w:rPr>
            </w:pPr>
          </w:p>
        </w:tc>
      </w:tr>
      <w:tr w14:paraId="746E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trPr>
        <w:tc>
          <w:tcPr>
            <w:tcW w:w="3241" w:type="dxa"/>
            <w:vAlign w:val="top"/>
          </w:tcPr>
          <w:p w14:paraId="5FE0D112">
            <w:pPr>
              <w:pStyle w:val="19"/>
              <w:spacing w:before="306" w:line="240" w:lineRule="auto"/>
              <w:ind w:right="667" w:rightChars="0" w:firstLine="222" w:firstLineChars="100"/>
              <w:jc w:val="center"/>
              <w:rPr>
                <w:rFonts w:hint="eastAsia" w:ascii="宋体" w:hAnsi="宋体" w:eastAsia="宋体" w:cs="宋体"/>
                <w:b w:val="0"/>
                <w:bCs w:val="0"/>
                <w:spacing w:val="-9"/>
                <w:sz w:val="24"/>
                <w:szCs w:val="24"/>
                <w:lang w:val="en-US" w:eastAsia="zh-CN"/>
              </w:rPr>
            </w:pPr>
            <w:r>
              <w:rPr>
                <w:rFonts w:hint="eastAsia" w:ascii="宋体" w:hAnsi="宋体" w:eastAsia="宋体" w:cs="宋体"/>
                <w:b w:val="0"/>
                <w:bCs w:val="0"/>
                <w:spacing w:val="-9"/>
                <w:sz w:val="24"/>
                <w:szCs w:val="24"/>
                <w:lang w:val="en-US" w:eastAsia="zh-CN"/>
              </w:rPr>
              <w:t>综合</w:t>
            </w:r>
            <w:r>
              <w:rPr>
                <w:rFonts w:hint="eastAsia" w:ascii="宋体" w:hAnsi="宋体" w:eastAsia="宋体" w:cs="宋体"/>
                <w:b w:val="0"/>
                <w:bCs w:val="0"/>
                <w:spacing w:val="-9"/>
                <w:sz w:val="24"/>
                <w:szCs w:val="24"/>
                <w:lang w:eastAsia="zh-CN"/>
              </w:rPr>
              <w:t>下浮率（</w:t>
            </w:r>
            <w:r>
              <w:rPr>
                <w:rFonts w:hint="eastAsia" w:ascii="宋体" w:hAnsi="宋体" w:eastAsia="宋体" w:cs="宋体"/>
                <w:b w:val="0"/>
                <w:bCs w:val="0"/>
                <w:spacing w:val="-9"/>
                <w:sz w:val="24"/>
                <w:szCs w:val="24"/>
                <w:lang w:val="en-US" w:eastAsia="zh-CN"/>
              </w:rPr>
              <w:t>%</w:t>
            </w:r>
            <w:r>
              <w:rPr>
                <w:rFonts w:hint="eastAsia" w:ascii="宋体" w:hAnsi="宋体" w:eastAsia="宋体" w:cs="宋体"/>
                <w:b w:val="0"/>
                <w:bCs w:val="0"/>
                <w:spacing w:val="-9"/>
                <w:sz w:val="24"/>
                <w:szCs w:val="24"/>
                <w:lang w:eastAsia="zh-CN"/>
              </w:rPr>
              <w:t>）</w:t>
            </w:r>
            <w:r>
              <w:rPr>
                <w:rFonts w:hint="eastAsia" w:ascii="宋体" w:hAnsi="宋体" w:eastAsia="宋体" w:cs="宋体"/>
                <w:b w:val="0"/>
                <w:bCs w:val="0"/>
                <w:spacing w:val="-9"/>
                <w:sz w:val="24"/>
                <w:szCs w:val="24"/>
                <w:lang w:val="en-US" w:eastAsia="zh-CN"/>
              </w:rPr>
              <w:t xml:space="preserve"> </w:t>
            </w:r>
          </w:p>
        </w:tc>
        <w:tc>
          <w:tcPr>
            <w:tcW w:w="6240" w:type="dxa"/>
            <w:vAlign w:val="top"/>
          </w:tcPr>
          <w:p w14:paraId="2AE7DA43">
            <w:pPr>
              <w:pStyle w:val="19"/>
              <w:spacing w:before="21" w:line="240" w:lineRule="auto"/>
              <w:ind w:left="129" w:leftChars="0"/>
              <w:rPr>
                <w:rFonts w:hint="eastAsia" w:ascii="宋体" w:hAnsi="宋体" w:eastAsia="宋体" w:cs="宋体"/>
                <w:spacing w:val="-10"/>
                <w:sz w:val="24"/>
                <w:szCs w:val="24"/>
              </w:rPr>
            </w:pPr>
          </w:p>
        </w:tc>
      </w:tr>
      <w:tr w14:paraId="0537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trPr>
        <w:tc>
          <w:tcPr>
            <w:tcW w:w="3241" w:type="dxa"/>
            <w:vAlign w:val="top"/>
          </w:tcPr>
          <w:p w14:paraId="4D481E08">
            <w:pPr>
              <w:pStyle w:val="19"/>
              <w:spacing w:before="306" w:line="240" w:lineRule="auto"/>
              <w:ind w:right="667" w:rightChars="0" w:firstLine="222" w:firstLineChars="100"/>
              <w:jc w:val="center"/>
              <w:rPr>
                <w:rFonts w:hint="eastAsia" w:ascii="宋体" w:hAnsi="宋体" w:eastAsia="宋体" w:cs="宋体"/>
                <w:b w:val="0"/>
                <w:bCs w:val="0"/>
                <w:spacing w:val="-9"/>
                <w:sz w:val="24"/>
                <w:szCs w:val="24"/>
                <w:lang w:val="en-US" w:eastAsia="zh-CN"/>
              </w:rPr>
            </w:pPr>
            <w:r>
              <w:rPr>
                <w:rFonts w:hint="eastAsia" w:ascii="宋体" w:hAnsi="宋体" w:eastAsia="宋体" w:cs="宋体"/>
                <w:b w:val="0"/>
                <w:bCs w:val="0"/>
                <w:spacing w:val="-9"/>
                <w:sz w:val="24"/>
                <w:szCs w:val="24"/>
                <w:lang w:eastAsia="zh-CN"/>
              </w:rPr>
              <w:t>类目一下浮率</w:t>
            </w:r>
            <w:r>
              <w:rPr>
                <w:rFonts w:hint="eastAsia" w:ascii="宋体" w:hAnsi="宋体" w:eastAsia="宋体" w:cs="宋体"/>
                <w:b w:val="0"/>
                <w:bCs w:val="0"/>
                <w:spacing w:val="-13"/>
                <w:sz w:val="24"/>
                <w:szCs w:val="24"/>
              </w:rPr>
              <w:t>（</w:t>
            </w:r>
            <w:r>
              <w:rPr>
                <w:rFonts w:hint="eastAsia" w:ascii="宋体" w:hAnsi="宋体" w:eastAsia="宋体" w:cs="宋体"/>
                <w:b w:val="0"/>
                <w:bCs w:val="0"/>
                <w:spacing w:val="-13"/>
                <w:sz w:val="24"/>
                <w:szCs w:val="24"/>
                <w:lang w:val="en-US" w:eastAsia="zh-CN"/>
              </w:rPr>
              <w:t>%</w:t>
            </w:r>
            <w:r>
              <w:rPr>
                <w:rFonts w:hint="eastAsia" w:ascii="宋体" w:hAnsi="宋体" w:eastAsia="宋体" w:cs="宋体"/>
                <w:b w:val="0"/>
                <w:bCs w:val="0"/>
                <w:spacing w:val="-13"/>
                <w:sz w:val="24"/>
                <w:szCs w:val="24"/>
              </w:rPr>
              <w:t>）</w:t>
            </w:r>
          </w:p>
        </w:tc>
        <w:tc>
          <w:tcPr>
            <w:tcW w:w="6240" w:type="dxa"/>
            <w:vAlign w:val="top"/>
          </w:tcPr>
          <w:p w14:paraId="5BCA4AF4">
            <w:pPr>
              <w:pStyle w:val="19"/>
              <w:spacing w:before="21" w:line="240" w:lineRule="auto"/>
              <w:ind w:left="129" w:leftChars="0"/>
              <w:rPr>
                <w:rFonts w:hint="eastAsia" w:ascii="宋体" w:hAnsi="宋体" w:eastAsia="宋体" w:cs="宋体"/>
                <w:spacing w:val="-10"/>
                <w:sz w:val="24"/>
                <w:szCs w:val="24"/>
              </w:rPr>
            </w:pPr>
          </w:p>
        </w:tc>
      </w:tr>
      <w:tr w14:paraId="71D9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3241" w:type="dxa"/>
            <w:vAlign w:val="top"/>
          </w:tcPr>
          <w:p w14:paraId="09803807">
            <w:pPr>
              <w:pStyle w:val="19"/>
              <w:spacing w:before="306" w:line="240" w:lineRule="auto"/>
              <w:ind w:right="667" w:rightChars="0" w:firstLine="222" w:firstLineChars="100"/>
              <w:jc w:val="center"/>
              <w:rPr>
                <w:rFonts w:hint="eastAsia" w:ascii="宋体" w:hAnsi="宋体" w:eastAsia="宋体" w:cs="宋体"/>
                <w:b w:val="0"/>
                <w:bCs w:val="0"/>
                <w:spacing w:val="-9"/>
                <w:sz w:val="24"/>
                <w:szCs w:val="24"/>
                <w:lang w:val="en-US" w:eastAsia="zh-CN"/>
              </w:rPr>
            </w:pPr>
            <w:r>
              <w:rPr>
                <w:rFonts w:hint="eastAsia" w:ascii="宋体" w:hAnsi="宋体" w:eastAsia="宋体" w:cs="宋体"/>
                <w:b w:val="0"/>
                <w:bCs w:val="0"/>
                <w:spacing w:val="-9"/>
                <w:sz w:val="24"/>
                <w:szCs w:val="24"/>
                <w:lang w:eastAsia="zh-CN"/>
              </w:rPr>
              <w:t>类目二下浮率</w:t>
            </w:r>
            <w:r>
              <w:rPr>
                <w:rFonts w:hint="eastAsia" w:ascii="宋体" w:hAnsi="宋体" w:eastAsia="宋体" w:cs="宋体"/>
                <w:b w:val="0"/>
                <w:bCs w:val="0"/>
                <w:spacing w:val="-13"/>
                <w:sz w:val="24"/>
                <w:szCs w:val="24"/>
              </w:rPr>
              <w:t>（</w:t>
            </w:r>
            <w:r>
              <w:rPr>
                <w:rFonts w:hint="eastAsia" w:ascii="宋体" w:hAnsi="宋体" w:eastAsia="宋体" w:cs="宋体"/>
                <w:b w:val="0"/>
                <w:bCs w:val="0"/>
                <w:spacing w:val="-13"/>
                <w:sz w:val="24"/>
                <w:szCs w:val="24"/>
                <w:lang w:val="en-US" w:eastAsia="zh-CN"/>
              </w:rPr>
              <w:t>%</w:t>
            </w:r>
            <w:r>
              <w:rPr>
                <w:rFonts w:hint="eastAsia" w:ascii="宋体" w:hAnsi="宋体" w:eastAsia="宋体" w:cs="宋体"/>
                <w:b w:val="0"/>
                <w:bCs w:val="0"/>
                <w:spacing w:val="-13"/>
                <w:sz w:val="24"/>
                <w:szCs w:val="24"/>
              </w:rPr>
              <w:t>）</w:t>
            </w:r>
          </w:p>
        </w:tc>
        <w:tc>
          <w:tcPr>
            <w:tcW w:w="6240" w:type="dxa"/>
            <w:vAlign w:val="top"/>
          </w:tcPr>
          <w:p w14:paraId="6A834DEC">
            <w:pPr>
              <w:pStyle w:val="19"/>
              <w:spacing w:before="21" w:line="240" w:lineRule="auto"/>
              <w:ind w:left="129" w:leftChars="0"/>
              <w:rPr>
                <w:rFonts w:hint="eastAsia" w:ascii="宋体" w:hAnsi="宋体" w:eastAsia="宋体" w:cs="宋体"/>
                <w:spacing w:val="-10"/>
                <w:sz w:val="24"/>
                <w:szCs w:val="24"/>
              </w:rPr>
            </w:pPr>
          </w:p>
        </w:tc>
      </w:tr>
      <w:tr w14:paraId="420C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3241" w:type="dxa"/>
            <w:vAlign w:val="top"/>
          </w:tcPr>
          <w:p w14:paraId="49F74D5D">
            <w:pPr>
              <w:pStyle w:val="19"/>
              <w:spacing w:before="306" w:line="240" w:lineRule="auto"/>
              <w:ind w:right="667" w:rightChars="0" w:firstLine="222" w:firstLineChars="100"/>
              <w:jc w:val="center"/>
              <w:rPr>
                <w:rFonts w:hint="eastAsia" w:ascii="宋体" w:hAnsi="宋体" w:eastAsia="宋体" w:cs="宋体"/>
                <w:b w:val="0"/>
                <w:bCs w:val="0"/>
                <w:spacing w:val="-9"/>
                <w:sz w:val="24"/>
                <w:szCs w:val="24"/>
                <w:lang w:val="en-US" w:eastAsia="zh-CN"/>
              </w:rPr>
            </w:pPr>
            <w:r>
              <w:rPr>
                <w:rFonts w:hint="eastAsia" w:ascii="宋体" w:hAnsi="宋体" w:eastAsia="宋体" w:cs="宋体"/>
                <w:b w:val="0"/>
                <w:bCs w:val="0"/>
                <w:spacing w:val="-9"/>
                <w:sz w:val="24"/>
                <w:szCs w:val="24"/>
                <w:lang w:eastAsia="zh-CN"/>
              </w:rPr>
              <w:t>类目三下浮率</w:t>
            </w:r>
            <w:r>
              <w:rPr>
                <w:rFonts w:hint="eastAsia" w:ascii="宋体" w:hAnsi="宋体" w:eastAsia="宋体" w:cs="宋体"/>
                <w:b w:val="0"/>
                <w:bCs w:val="0"/>
                <w:spacing w:val="-13"/>
                <w:sz w:val="24"/>
                <w:szCs w:val="24"/>
              </w:rPr>
              <w:t>（</w:t>
            </w:r>
            <w:r>
              <w:rPr>
                <w:rFonts w:hint="eastAsia" w:ascii="宋体" w:hAnsi="宋体" w:eastAsia="宋体" w:cs="宋体"/>
                <w:b w:val="0"/>
                <w:bCs w:val="0"/>
                <w:spacing w:val="-13"/>
                <w:sz w:val="24"/>
                <w:szCs w:val="24"/>
                <w:lang w:val="en-US" w:eastAsia="zh-CN"/>
              </w:rPr>
              <w:t>%</w:t>
            </w:r>
            <w:r>
              <w:rPr>
                <w:rFonts w:hint="eastAsia" w:ascii="宋体" w:hAnsi="宋体" w:eastAsia="宋体" w:cs="宋体"/>
                <w:b w:val="0"/>
                <w:bCs w:val="0"/>
                <w:spacing w:val="-13"/>
                <w:sz w:val="24"/>
                <w:szCs w:val="24"/>
              </w:rPr>
              <w:t>）</w:t>
            </w:r>
          </w:p>
        </w:tc>
        <w:tc>
          <w:tcPr>
            <w:tcW w:w="6240" w:type="dxa"/>
            <w:vAlign w:val="top"/>
          </w:tcPr>
          <w:p w14:paraId="7DC20DDD">
            <w:pPr>
              <w:pStyle w:val="19"/>
              <w:spacing w:before="21" w:line="240" w:lineRule="auto"/>
              <w:ind w:left="129" w:leftChars="0"/>
              <w:rPr>
                <w:rFonts w:hint="eastAsia" w:ascii="宋体" w:hAnsi="宋体" w:eastAsia="宋体" w:cs="宋体"/>
                <w:spacing w:val="-10"/>
                <w:sz w:val="24"/>
                <w:szCs w:val="24"/>
              </w:rPr>
            </w:pPr>
          </w:p>
        </w:tc>
      </w:tr>
      <w:tr w14:paraId="0AF0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trPr>
        <w:tc>
          <w:tcPr>
            <w:tcW w:w="3241" w:type="dxa"/>
            <w:vAlign w:val="top"/>
          </w:tcPr>
          <w:p w14:paraId="020A4245">
            <w:pPr>
              <w:pStyle w:val="19"/>
              <w:spacing w:before="306" w:line="240" w:lineRule="auto"/>
              <w:ind w:right="667" w:rightChars="0" w:firstLine="222" w:firstLineChars="100"/>
              <w:jc w:val="center"/>
              <w:rPr>
                <w:rFonts w:hint="eastAsia" w:ascii="宋体" w:hAnsi="宋体" w:eastAsia="宋体" w:cs="宋体"/>
                <w:b w:val="0"/>
                <w:bCs w:val="0"/>
                <w:spacing w:val="-9"/>
                <w:sz w:val="24"/>
                <w:szCs w:val="24"/>
                <w:lang w:eastAsia="zh-CN"/>
              </w:rPr>
            </w:pPr>
            <w:r>
              <w:rPr>
                <w:rFonts w:hint="eastAsia" w:ascii="宋体" w:hAnsi="宋体" w:eastAsia="宋体" w:cs="宋体"/>
                <w:b w:val="0"/>
                <w:bCs w:val="0"/>
                <w:spacing w:val="-9"/>
                <w:sz w:val="24"/>
                <w:szCs w:val="24"/>
                <w:lang w:eastAsia="zh-CN"/>
              </w:rPr>
              <w:t>合同履约期限</w:t>
            </w:r>
          </w:p>
        </w:tc>
        <w:tc>
          <w:tcPr>
            <w:tcW w:w="6240" w:type="dxa"/>
            <w:vAlign w:val="top"/>
          </w:tcPr>
          <w:p w14:paraId="2BAF92A6">
            <w:pPr>
              <w:spacing w:line="240" w:lineRule="auto"/>
              <w:rPr>
                <w:rFonts w:hint="eastAsia" w:ascii="宋体" w:hAnsi="宋体" w:eastAsia="宋体" w:cs="宋体"/>
                <w:color w:val="000000" w:themeColor="text1"/>
                <w:sz w:val="24"/>
                <w:szCs w:val="24"/>
                <w:highlight w:val="yellow"/>
                <w:lang w:eastAsia="zh-CN"/>
                <w14:textFill>
                  <w14:solidFill>
                    <w14:schemeClr w14:val="tx1"/>
                  </w14:solidFill>
                </w14:textFill>
              </w:rPr>
            </w:pPr>
          </w:p>
        </w:tc>
      </w:tr>
      <w:tr w14:paraId="7F23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3241" w:type="dxa"/>
            <w:tcBorders>
              <w:top w:val="single" w:color="auto" w:sz="4" w:space="0"/>
            </w:tcBorders>
            <w:vAlign w:val="top"/>
          </w:tcPr>
          <w:p w14:paraId="271FFA3B">
            <w:pPr>
              <w:pStyle w:val="19"/>
              <w:spacing w:before="306" w:line="240" w:lineRule="auto"/>
              <w:ind w:right="667" w:rightChars="0" w:firstLine="222" w:firstLineChars="100"/>
              <w:jc w:val="center"/>
              <w:rPr>
                <w:rFonts w:hint="eastAsia" w:ascii="宋体" w:hAnsi="宋体" w:eastAsia="宋体" w:cs="宋体"/>
                <w:b w:val="0"/>
                <w:bCs w:val="0"/>
                <w:spacing w:val="-9"/>
                <w:sz w:val="24"/>
                <w:szCs w:val="24"/>
                <w:lang w:eastAsia="zh-CN"/>
              </w:rPr>
            </w:pPr>
            <w:r>
              <w:rPr>
                <w:rFonts w:hint="eastAsia" w:ascii="宋体" w:hAnsi="宋体" w:eastAsia="宋体" w:cs="宋体"/>
                <w:b w:val="0"/>
                <w:bCs w:val="0"/>
                <w:spacing w:val="-9"/>
                <w:sz w:val="24"/>
                <w:szCs w:val="24"/>
                <w:lang w:eastAsia="zh-CN"/>
              </w:rPr>
              <w:t>质量要求</w:t>
            </w:r>
          </w:p>
        </w:tc>
        <w:tc>
          <w:tcPr>
            <w:tcW w:w="6240" w:type="dxa"/>
            <w:vAlign w:val="top"/>
          </w:tcPr>
          <w:p w14:paraId="3BD2BFEE">
            <w:pPr>
              <w:spacing w:line="240" w:lineRule="auto"/>
              <w:rPr>
                <w:rFonts w:hint="eastAsia" w:ascii="宋体" w:hAnsi="宋体" w:eastAsia="宋体" w:cs="宋体"/>
                <w:color w:val="000000" w:themeColor="text1"/>
                <w:sz w:val="24"/>
                <w:szCs w:val="24"/>
                <w:highlight w:val="yellow"/>
                <w:lang w:eastAsia="zh-CN"/>
                <w14:textFill>
                  <w14:solidFill>
                    <w14:schemeClr w14:val="tx1"/>
                  </w14:solidFill>
                </w14:textFill>
              </w:rPr>
            </w:pPr>
          </w:p>
        </w:tc>
      </w:tr>
      <w:tr w14:paraId="781A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3241" w:type="dxa"/>
            <w:tcBorders>
              <w:top w:val="single" w:color="auto" w:sz="4" w:space="0"/>
            </w:tcBorders>
            <w:vAlign w:val="top"/>
          </w:tcPr>
          <w:p w14:paraId="2C7A7817">
            <w:pPr>
              <w:pStyle w:val="19"/>
              <w:spacing w:before="306" w:line="240" w:lineRule="auto"/>
              <w:ind w:right="667" w:rightChars="0" w:firstLine="222" w:firstLineChars="100"/>
              <w:jc w:val="center"/>
              <w:rPr>
                <w:rFonts w:hint="eastAsia" w:ascii="宋体" w:hAnsi="宋体" w:eastAsia="宋体" w:cs="宋体"/>
                <w:b w:val="0"/>
                <w:bCs w:val="0"/>
                <w:spacing w:val="-9"/>
                <w:sz w:val="24"/>
                <w:szCs w:val="24"/>
                <w:lang w:eastAsia="zh-CN"/>
              </w:rPr>
            </w:pPr>
            <w:r>
              <w:rPr>
                <w:rFonts w:hint="eastAsia" w:ascii="宋体" w:hAnsi="宋体" w:eastAsia="宋体" w:cs="宋体"/>
                <w:b w:val="0"/>
                <w:bCs w:val="0"/>
                <w:spacing w:val="-9"/>
                <w:sz w:val="24"/>
                <w:szCs w:val="24"/>
                <w:lang w:eastAsia="zh-CN"/>
              </w:rPr>
              <w:t>备注</w:t>
            </w:r>
          </w:p>
        </w:tc>
        <w:tc>
          <w:tcPr>
            <w:tcW w:w="6240" w:type="dxa"/>
            <w:vAlign w:val="top"/>
          </w:tcPr>
          <w:p w14:paraId="5C6A14B1">
            <w:pPr>
              <w:spacing w:line="240" w:lineRule="auto"/>
              <w:rPr>
                <w:rFonts w:hint="eastAsia" w:ascii="宋体" w:hAnsi="宋体" w:eastAsia="宋体" w:cs="宋体"/>
                <w:color w:val="000000" w:themeColor="text1"/>
                <w:sz w:val="24"/>
                <w:szCs w:val="24"/>
                <w:highlight w:val="yellow"/>
                <w:lang w:eastAsia="zh-CN"/>
                <w14:textFill>
                  <w14:solidFill>
                    <w14:schemeClr w14:val="tx1"/>
                  </w14:solidFill>
                </w14:textFill>
              </w:rPr>
            </w:pPr>
          </w:p>
        </w:tc>
      </w:tr>
    </w:tbl>
    <w:p w14:paraId="70D9FDAE">
      <w:pPr>
        <w:keepNext w:val="0"/>
        <w:keepLines w:val="0"/>
        <w:pageBreakBefore w:val="0"/>
        <w:widowControl w:val="0"/>
        <w:kinsoku/>
        <w:wordWrap/>
        <w:overflowPunct/>
        <w:topLinePunct w:val="0"/>
        <w:autoSpaceDE/>
        <w:autoSpaceDN/>
        <w:bidi w:val="0"/>
        <w:adjustRightInd/>
        <w:snapToGrid/>
        <w:spacing w:line="360" w:lineRule="auto"/>
        <w:ind w:firstLine="411" w:firstLineChars="196"/>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填写说明：</w:t>
      </w:r>
    </w:p>
    <w:p w14:paraId="7D9DD27C">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按大类分别报下浮率，共分为综合下浮率（%）、类目一下浮率（%）、类目二下浮率（%）、类目三下浮率（%）；</w:t>
      </w:r>
    </w:p>
    <w:p w14:paraId="57EB61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2、综合下浮率的计算：综合下浮率=（类目一下浮率*权值0.3+类目二下浮率*权值0.6+类目三下浮率*权值0.1）*100%）；</w:t>
      </w:r>
    </w:p>
    <w:p w14:paraId="624642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3、投标人应充分了解本项目采购需求后，按要求自主报下浮率，下浮率为XX.XX%(保留小数点后两位），且类目一：最低下浮率4%；类目二：最低下浮率8%；类目三：最低下浮率10%；综合最低下浮率7%；</w:t>
      </w:r>
    </w:p>
    <w:p w14:paraId="3A7A82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 xml:space="preserve">4、下浮基准价：采购人和供应商每月共同在九鼎农贸批发市场、西大桥农贸市场、霍尔果斯金亿菜市场等伊犁州范围内销售场所随机选取三家进行询价（零售价），以三家询价的平均价为下浮基准价。     </w:t>
      </w:r>
    </w:p>
    <w:p w14:paraId="0ECE59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5、本项目上述所有报价为提供本次采购需求范围内所有需求的总报价（含税金、运费、货物费、配合验收和后续服务费等的全部费用）。</w:t>
      </w:r>
    </w:p>
    <w:p w14:paraId="2B9222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供应商名称：</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（加盖公章）     </w:t>
      </w:r>
      <w:r>
        <w:rPr>
          <w:rFonts w:hint="eastAsia" w:ascii="宋体" w:hAnsi="宋体" w:eastAsia="宋体" w:cs="宋体"/>
          <w:color w:val="000000" w:themeColor="text1"/>
          <w:szCs w:val="21"/>
          <w:highlight w:val="none"/>
          <w:lang w:eastAsia="zh-CN"/>
          <w14:textFill>
            <w14:solidFill>
              <w14:schemeClr w14:val="tx1"/>
            </w14:solidFill>
          </w14:textFill>
        </w:rPr>
        <w:t xml:space="preserve">       </w:t>
      </w:r>
    </w:p>
    <w:p w14:paraId="3E657AD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法定代表人签字或盖章：</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 xml:space="preserve"> </w:t>
      </w:r>
    </w:p>
    <w:p w14:paraId="171FCAE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授权代表签字或盖章：</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 xml:space="preserve">  </w:t>
      </w:r>
    </w:p>
    <w:p w14:paraId="37879CE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color w:val="000000"/>
          <w:sz w:val="28"/>
          <w:szCs w:val="28"/>
        </w:rPr>
      </w:pPr>
      <w:r>
        <w:rPr>
          <w:rFonts w:hint="eastAsia" w:ascii="宋体" w:hAnsi="宋体" w:eastAsia="宋体" w:cs="宋体"/>
          <w:color w:val="000000" w:themeColor="text1"/>
          <w:szCs w:val="21"/>
          <w:highlight w:val="none"/>
          <w:lang w:eastAsia="zh-CN"/>
          <w14:textFill>
            <w14:solidFill>
              <w14:schemeClr w14:val="tx1"/>
            </w14:solidFill>
          </w14:textFill>
        </w:rPr>
        <w:t>签署日期：</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 xml:space="preserve"> 年</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 xml:space="preserve">月 </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日</w:t>
      </w:r>
      <w:r>
        <w:rPr>
          <w:rFonts w:hint="eastAsia" w:ascii="宋体" w:hAnsi="宋体" w:eastAsia="宋体" w:cs="宋体"/>
          <w:b/>
          <w:color w:val="000000"/>
          <w:sz w:val="28"/>
          <w:szCs w:val="28"/>
        </w:rPr>
        <w:br w:type="page"/>
      </w:r>
    </w:p>
    <w:p w14:paraId="4F0749CE">
      <w:pPr>
        <w:adjustRightInd w:val="0"/>
        <w:snapToGrid w:val="0"/>
        <w:spacing w:line="360" w:lineRule="auto"/>
        <w:jc w:val="center"/>
        <w:outlineLvl w:val="3"/>
        <w:rPr>
          <w:rFonts w:hint="eastAsia" w:ascii="宋体" w:hAnsi="宋体" w:eastAsia="宋体" w:cs="宋体"/>
          <w:b/>
          <w:color w:val="000000"/>
          <w:sz w:val="28"/>
          <w:szCs w:val="28"/>
          <w:lang w:eastAsia="zh-CN"/>
        </w:rPr>
      </w:pPr>
      <w:r>
        <w:rPr>
          <w:rFonts w:hint="eastAsia" w:ascii="宋体" w:hAnsi="宋体" w:cs="宋体"/>
          <w:b/>
          <w:color w:val="000000"/>
          <w:sz w:val="28"/>
          <w:szCs w:val="28"/>
          <w:lang w:eastAsia="zh-CN"/>
        </w:rPr>
        <w:t>分项</w:t>
      </w:r>
      <w:r>
        <w:rPr>
          <w:rFonts w:hint="eastAsia" w:ascii="宋体" w:hAnsi="宋体" w:eastAsia="宋体" w:cs="宋体"/>
          <w:b/>
          <w:color w:val="000000"/>
          <w:sz w:val="28"/>
          <w:szCs w:val="28"/>
        </w:rPr>
        <w:t>报价明细表</w:t>
      </w:r>
    </w:p>
    <w:p w14:paraId="4A64359E">
      <w:pPr>
        <w:spacing w:line="360" w:lineRule="exact"/>
        <w:jc w:val="left"/>
        <w:rPr>
          <w:rFonts w:hint="eastAsia" w:ascii="宋体" w:hAnsi="宋体" w:eastAsia="宋体" w:cs="宋体"/>
          <w:b/>
          <w:color w:val="000000"/>
        </w:rPr>
      </w:pPr>
      <w:r>
        <w:rPr>
          <w:rFonts w:hint="eastAsia" w:ascii="宋体" w:hAnsi="宋体" w:eastAsia="宋体" w:cs="宋体"/>
          <w:b/>
          <w:color w:val="000000"/>
        </w:rPr>
        <w:t xml:space="preserve">项目名称：                                                        </w:t>
      </w:r>
    </w:p>
    <w:p w14:paraId="7E748144">
      <w:pPr>
        <w:spacing w:line="360" w:lineRule="exact"/>
        <w:jc w:val="left"/>
        <w:rPr>
          <w:rFonts w:hint="eastAsia" w:ascii="宋体" w:hAnsi="宋体" w:eastAsia="宋体" w:cs="宋体"/>
          <w:b/>
          <w:color w:val="000000"/>
        </w:rPr>
      </w:pPr>
      <w:r>
        <w:rPr>
          <w:rFonts w:hint="eastAsia" w:ascii="宋体" w:hAnsi="宋体" w:eastAsia="宋体" w:cs="宋体"/>
          <w:b/>
          <w:color w:val="000000"/>
        </w:rPr>
        <w:t xml:space="preserve">项目编号：                                                 </w:t>
      </w:r>
    </w:p>
    <w:tbl>
      <w:tblPr>
        <w:tblStyle w:val="1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2"/>
        <w:gridCol w:w="1591"/>
        <w:gridCol w:w="1031"/>
        <w:gridCol w:w="3626"/>
        <w:gridCol w:w="1294"/>
        <w:gridCol w:w="910"/>
      </w:tblGrid>
      <w:tr w14:paraId="76194B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14:paraId="6516CB65">
            <w:pPr>
              <w:tabs>
                <w:tab w:val="left" w:pos="1418"/>
              </w:tabs>
              <w:snapToGrid w:val="0"/>
              <w:spacing w:before="50" w:after="50"/>
              <w:jc w:val="center"/>
              <w:rPr>
                <w:rFonts w:hint="default" w:ascii="宋体" w:hAnsi="宋体" w:eastAsia="宋体"/>
                <w:color w:val="auto"/>
                <w:szCs w:val="21"/>
                <w:lang w:val="en-US" w:eastAsia="zh-CN"/>
              </w:rPr>
            </w:pPr>
            <w:r>
              <w:rPr>
                <w:rFonts w:hint="eastAsia" w:ascii="宋体" w:hAnsi="宋体"/>
                <w:color w:val="auto"/>
                <w:szCs w:val="21"/>
                <w:lang w:val="en-US" w:eastAsia="zh-CN"/>
              </w:rPr>
              <w:t>序号</w:t>
            </w:r>
          </w:p>
        </w:tc>
        <w:tc>
          <w:tcPr>
            <w:tcW w:w="1591" w:type="dxa"/>
            <w:tcBorders>
              <w:top w:val="single" w:color="auto" w:sz="4" w:space="0"/>
              <w:left w:val="single" w:color="auto" w:sz="4" w:space="0"/>
              <w:bottom w:val="single" w:color="auto" w:sz="4" w:space="0"/>
              <w:right w:val="single" w:color="auto" w:sz="4" w:space="0"/>
            </w:tcBorders>
            <w:noWrap w:val="0"/>
            <w:vAlign w:val="center"/>
          </w:tcPr>
          <w:p w14:paraId="06736820">
            <w:pPr>
              <w:tabs>
                <w:tab w:val="left" w:pos="1418"/>
              </w:tabs>
              <w:snapToGrid w:val="0"/>
              <w:spacing w:before="50" w:after="50"/>
              <w:jc w:val="center"/>
              <w:rPr>
                <w:rFonts w:hint="default" w:ascii="宋体" w:hAnsi="宋体" w:eastAsia="宋体"/>
                <w:color w:val="auto"/>
                <w:szCs w:val="21"/>
                <w:lang w:val="en-US" w:eastAsia="zh-CN"/>
              </w:rPr>
            </w:pPr>
            <w:r>
              <w:rPr>
                <w:rFonts w:hint="eastAsia" w:ascii="宋体" w:hAnsi="宋体"/>
                <w:color w:val="auto"/>
                <w:szCs w:val="21"/>
                <w:lang w:val="en-US" w:eastAsia="zh-CN"/>
              </w:rPr>
              <w:t>类目</w:t>
            </w:r>
          </w:p>
        </w:tc>
        <w:tc>
          <w:tcPr>
            <w:tcW w:w="1031" w:type="dxa"/>
            <w:tcBorders>
              <w:top w:val="single" w:color="auto" w:sz="4" w:space="0"/>
              <w:left w:val="single" w:color="auto" w:sz="4" w:space="0"/>
              <w:bottom w:val="single" w:color="auto" w:sz="4" w:space="0"/>
              <w:right w:val="single" w:color="auto" w:sz="4" w:space="0"/>
            </w:tcBorders>
            <w:noWrap w:val="0"/>
            <w:vAlign w:val="center"/>
          </w:tcPr>
          <w:p w14:paraId="786E7933">
            <w:pPr>
              <w:tabs>
                <w:tab w:val="left" w:pos="1418"/>
              </w:tabs>
              <w:snapToGrid w:val="0"/>
              <w:spacing w:before="50" w:after="50"/>
              <w:jc w:val="center"/>
              <w:rPr>
                <w:rFonts w:hint="eastAsia" w:ascii="宋体" w:hAnsi="宋体"/>
                <w:color w:val="auto"/>
                <w:szCs w:val="21"/>
              </w:rPr>
            </w:pPr>
            <w:r>
              <w:rPr>
                <w:rFonts w:hint="eastAsia" w:ascii="宋体" w:hAnsi="宋体"/>
                <w:color w:val="auto"/>
                <w:szCs w:val="21"/>
              </w:rPr>
              <w:t>货物名称/</w:t>
            </w:r>
          </w:p>
          <w:p w14:paraId="051E8F3D">
            <w:pPr>
              <w:tabs>
                <w:tab w:val="left" w:pos="1418"/>
              </w:tabs>
              <w:snapToGrid w:val="0"/>
              <w:spacing w:before="50" w:after="50"/>
              <w:jc w:val="center"/>
              <w:rPr>
                <w:rFonts w:ascii="宋体" w:hAnsi="宋体"/>
                <w:color w:val="auto"/>
                <w:szCs w:val="21"/>
              </w:rPr>
            </w:pPr>
            <w:r>
              <w:rPr>
                <w:rFonts w:hint="eastAsia" w:ascii="宋体" w:hAnsi="宋体"/>
                <w:color w:val="auto"/>
                <w:szCs w:val="21"/>
              </w:rPr>
              <w:t>品目名称</w:t>
            </w:r>
          </w:p>
        </w:tc>
        <w:tc>
          <w:tcPr>
            <w:tcW w:w="3626" w:type="dxa"/>
            <w:tcBorders>
              <w:top w:val="single" w:color="auto" w:sz="4" w:space="0"/>
              <w:left w:val="single" w:color="auto" w:sz="4" w:space="0"/>
              <w:bottom w:val="single" w:color="auto" w:sz="4" w:space="0"/>
              <w:right w:val="single" w:color="auto" w:sz="4" w:space="0"/>
            </w:tcBorders>
            <w:noWrap w:val="0"/>
            <w:vAlign w:val="center"/>
          </w:tcPr>
          <w:p w14:paraId="325F9950">
            <w:pPr>
              <w:tabs>
                <w:tab w:val="left" w:pos="1418"/>
              </w:tabs>
              <w:snapToGrid w:val="0"/>
              <w:spacing w:before="50" w:after="50"/>
              <w:jc w:val="center"/>
              <w:rPr>
                <w:rFonts w:hint="default" w:ascii="宋体" w:hAnsi="宋体"/>
                <w:color w:val="auto"/>
                <w:szCs w:val="21"/>
                <w:lang w:val="en-US" w:eastAsia="zh-CN"/>
              </w:rPr>
            </w:pPr>
            <w:r>
              <w:rPr>
                <w:rFonts w:hint="eastAsia" w:ascii="宋体" w:hAnsi="宋体"/>
                <w:color w:val="auto"/>
                <w:szCs w:val="21"/>
                <w:lang w:val="en-US" w:eastAsia="zh-CN"/>
              </w:rPr>
              <w:t>配送食材质量技术参数</w:t>
            </w:r>
          </w:p>
        </w:tc>
        <w:tc>
          <w:tcPr>
            <w:tcW w:w="1294" w:type="dxa"/>
            <w:tcBorders>
              <w:top w:val="single" w:color="auto" w:sz="4" w:space="0"/>
              <w:left w:val="single" w:color="auto" w:sz="4" w:space="0"/>
              <w:bottom w:val="single" w:color="auto" w:sz="4" w:space="0"/>
              <w:right w:val="single" w:color="auto" w:sz="4" w:space="0"/>
            </w:tcBorders>
            <w:noWrap w:val="0"/>
            <w:vAlign w:val="center"/>
          </w:tcPr>
          <w:p w14:paraId="781B7E77">
            <w:pPr>
              <w:tabs>
                <w:tab w:val="left" w:pos="1418"/>
              </w:tabs>
              <w:snapToGrid w:val="0"/>
              <w:spacing w:before="50" w:after="50"/>
              <w:jc w:val="center"/>
              <w:rPr>
                <w:rFonts w:hint="eastAsia" w:ascii="宋体" w:hAnsi="宋体"/>
                <w:color w:val="auto"/>
                <w:szCs w:val="21"/>
                <w:lang w:val="en-US" w:eastAsia="zh-CN"/>
              </w:rPr>
            </w:pPr>
            <w:r>
              <w:rPr>
                <w:rFonts w:hint="eastAsia" w:ascii="宋体" w:hAnsi="宋体"/>
                <w:color w:val="auto"/>
                <w:szCs w:val="21"/>
                <w:lang w:val="en-US" w:eastAsia="zh-CN"/>
              </w:rPr>
              <w:t>下浮率（%）</w:t>
            </w:r>
          </w:p>
        </w:tc>
        <w:tc>
          <w:tcPr>
            <w:tcW w:w="910" w:type="dxa"/>
            <w:tcBorders>
              <w:top w:val="single" w:color="auto" w:sz="4" w:space="0"/>
              <w:left w:val="single" w:color="auto" w:sz="4" w:space="0"/>
              <w:bottom w:val="single" w:color="auto" w:sz="4" w:space="0"/>
              <w:right w:val="single" w:color="auto" w:sz="4" w:space="0"/>
            </w:tcBorders>
            <w:noWrap w:val="0"/>
            <w:vAlign w:val="center"/>
          </w:tcPr>
          <w:p w14:paraId="1377DBC2">
            <w:pPr>
              <w:tabs>
                <w:tab w:val="left" w:pos="1418"/>
              </w:tabs>
              <w:snapToGrid w:val="0"/>
              <w:spacing w:before="50" w:after="50"/>
              <w:jc w:val="center"/>
              <w:rPr>
                <w:rFonts w:hint="default" w:ascii="宋体" w:hAnsi="宋体"/>
                <w:color w:val="auto"/>
                <w:szCs w:val="21"/>
                <w:lang w:val="en-US" w:eastAsia="zh-CN"/>
              </w:rPr>
            </w:pPr>
            <w:r>
              <w:rPr>
                <w:rFonts w:hint="eastAsia" w:ascii="宋体" w:hAnsi="宋体"/>
                <w:color w:val="auto"/>
                <w:szCs w:val="21"/>
                <w:lang w:val="en-US" w:eastAsia="zh-CN"/>
              </w:rPr>
              <w:t>备注</w:t>
            </w:r>
          </w:p>
        </w:tc>
      </w:tr>
      <w:tr w14:paraId="554AD8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4" w:hRule="exact"/>
        </w:trPr>
        <w:tc>
          <w:tcPr>
            <w:tcW w:w="832" w:type="dxa"/>
            <w:tcBorders>
              <w:top w:val="single" w:color="auto" w:sz="4" w:space="0"/>
              <w:left w:val="single" w:color="auto" w:sz="4" w:space="0"/>
              <w:bottom w:val="single" w:color="auto" w:sz="4" w:space="0"/>
              <w:right w:val="single" w:color="auto" w:sz="4" w:space="0"/>
            </w:tcBorders>
            <w:noWrap w:val="0"/>
            <w:vAlign w:val="center"/>
          </w:tcPr>
          <w:p w14:paraId="171539A4">
            <w:pPr>
              <w:tabs>
                <w:tab w:val="left" w:pos="1418"/>
              </w:tabs>
              <w:snapToGrid w:val="0"/>
              <w:spacing w:before="50" w:after="50"/>
              <w:jc w:val="center"/>
              <w:rPr>
                <w:rFonts w:hint="eastAsia" w:ascii="宋体" w:hAnsi="宋体"/>
                <w:color w:val="auto"/>
                <w:szCs w:val="21"/>
              </w:rPr>
            </w:pPr>
            <w:r>
              <w:rPr>
                <w:rFonts w:hint="eastAsia" w:ascii="宋体" w:hAnsi="宋体"/>
                <w:color w:val="auto"/>
                <w:szCs w:val="21"/>
              </w:rPr>
              <w:t>1</w:t>
            </w:r>
          </w:p>
        </w:tc>
        <w:tc>
          <w:tcPr>
            <w:tcW w:w="1591" w:type="dxa"/>
            <w:vMerge w:val="restart"/>
            <w:tcBorders>
              <w:top w:val="single" w:color="auto" w:sz="4" w:space="0"/>
              <w:left w:val="single" w:color="auto" w:sz="4" w:space="0"/>
              <w:right w:val="single" w:color="auto" w:sz="4" w:space="0"/>
            </w:tcBorders>
            <w:noWrap w:val="0"/>
            <w:vAlign w:val="center"/>
          </w:tcPr>
          <w:p w14:paraId="19638090">
            <w:pPr>
              <w:snapToGrid w:val="0"/>
              <w:spacing w:line="400" w:lineRule="exact"/>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类目一</w:t>
            </w:r>
          </w:p>
          <w:p w14:paraId="07FA2FDE">
            <w:pPr>
              <w:snapToGrid w:val="0"/>
              <w:spacing w:line="40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（计算权值：0.3）</w:t>
            </w:r>
          </w:p>
        </w:tc>
        <w:tc>
          <w:tcPr>
            <w:tcW w:w="1031" w:type="dxa"/>
            <w:tcBorders>
              <w:top w:val="single" w:color="auto" w:sz="4" w:space="0"/>
              <w:left w:val="single" w:color="auto" w:sz="4" w:space="0"/>
              <w:bottom w:val="single" w:color="auto" w:sz="4" w:space="0"/>
              <w:right w:val="single" w:color="auto" w:sz="4" w:space="0"/>
            </w:tcBorders>
            <w:noWrap w:val="0"/>
            <w:vAlign w:val="center"/>
          </w:tcPr>
          <w:p w14:paraId="6E0D6438">
            <w:pPr>
              <w:snapToGrid w:val="0"/>
              <w:spacing w:line="400" w:lineRule="exact"/>
              <w:jc w:val="center"/>
              <w:rPr>
                <w:rFonts w:ascii="宋体" w:hAnsi="宋体" w:cs="宋体"/>
                <w:color w:val="auto"/>
                <w:szCs w:val="21"/>
              </w:rPr>
            </w:pPr>
            <w:r>
              <w:rPr>
                <w:rFonts w:hint="eastAsia" w:ascii="宋体" w:hAnsi="宋体" w:eastAsia="宋体" w:cs="宋体"/>
                <w:color w:val="auto"/>
                <w:sz w:val="21"/>
                <w:szCs w:val="21"/>
                <w:lang w:val="en-US" w:eastAsia="zh-CN"/>
              </w:rPr>
              <w:t>大米</w:t>
            </w:r>
          </w:p>
        </w:tc>
        <w:tc>
          <w:tcPr>
            <w:tcW w:w="3626" w:type="dxa"/>
            <w:tcBorders>
              <w:top w:val="single" w:color="auto" w:sz="4" w:space="0"/>
              <w:left w:val="single" w:color="auto" w:sz="4" w:space="0"/>
              <w:bottom w:val="single" w:color="auto" w:sz="4" w:space="0"/>
              <w:right w:val="single" w:color="auto" w:sz="4" w:space="0"/>
            </w:tcBorders>
            <w:noWrap w:val="0"/>
            <w:vAlign w:val="center"/>
          </w:tcPr>
          <w:p w14:paraId="78B6ADF4">
            <w:pPr>
              <w:tabs>
                <w:tab w:val="left" w:pos="1418"/>
              </w:tabs>
              <w:snapToGrid w:val="0"/>
              <w:spacing w:before="50" w:after="50"/>
              <w:jc w:val="center"/>
              <w:rPr>
                <w:rFonts w:hint="eastAsia" w:ascii="宋体" w:hAnsi="宋体"/>
                <w:color w:val="auto"/>
                <w:szCs w:val="21"/>
                <w:lang w:val="en-US" w:eastAsia="zh-CN"/>
              </w:rPr>
            </w:pPr>
            <w:r>
              <w:rPr>
                <w:rFonts w:hint="eastAsia" w:ascii="宋体" w:hAnsi="宋体"/>
                <w:color w:val="auto"/>
                <w:szCs w:val="21"/>
                <w:lang w:val="en-US" w:eastAsia="zh-CN"/>
              </w:rPr>
              <w:t>依照“第四章 采购需求”</w:t>
            </w:r>
          </w:p>
          <w:p w14:paraId="0FECADC0">
            <w:pPr>
              <w:tabs>
                <w:tab w:val="left" w:pos="1418"/>
              </w:tabs>
              <w:snapToGrid w:val="0"/>
              <w:spacing w:before="50" w:after="50"/>
              <w:jc w:val="center"/>
              <w:rPr>
                <w:rFonts w:hint="default" w:ascii="宋体" w:hAnsi="宋体"/>
                <w:color w:val="auto"/>
                <w:szCs w:val="21"/>
                <w:lang w:val="en-US" w:eastAsia="zh-CN"/>
              </w:rPr>
            </w:pPr>
            <w:r>
              <w:rPr>
                <w:rFonts w:hint="eastAsia" w:ascii="宋体" w:hAnsi="宋体"/>
                <w:color w:val="auto"/>
                <w:szCs w:val="21"/>
                <w:lang w:val="en-US" w:eastAsia="zh-CN"/>
              </w:rPr>
              <w:t>自行填写</w:t>
            </w:r>
          </w:p>
        </w:tc>
        <w:tc>
          <w:tcPr>
            <w:tcW w:w="1294" w:type="dxa"/>
            <w:vMerge w:val="restart"/>
            <w:tcBorders>
              <w:top w:val="single" w:color="auto" w:sz="4" w:space="0"/>
              <w:left w:val="single" w:color="auto" w:sz="4" w:space="0"/>
              <w:right w:val="single" w:color="auto" w:sz="4" w:space="0"/>
            </w:tcBorders>
            <w:noWrap w:val="0"/>
            <w:vAlign w:val="center"/>
          </w:tcPr>
          <w:p w14:paraId="59D3DDD7">
            <w:pPr>
              <w:tabs>
                <w:tab w:val="left" w:pos="1418"/>
              </w:tabs>
              <w:snapToGrid w:val="0"/>
              <w:spacing w:before="50" w:after="50"/>
              <w:jc w:val="center"/>
              <w:rPr>
                <w:rFonts w:hint="default" w:ascii="宋体" w:hAnsi="宋体" w:eastAsia="宋体"/>
                <w:color w:val="auto"/>
                <w:szCs w:val="21"/>
                <w:lang w:val="en-US" w:eastAsia="zh-CN"/>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060A5A99">
            <w:pPr>
              <w:tabs>
                <w:tab w:val="left" w:pos="1418"/>
              </w:tabs>
              <w:snapToGrid w:val="0"/>
              <w:spacing w:before="50" w:after="50"/>
              <w:jc w:val="center"/>
              <w:rPr>
                <w:rFonts w:hint="default" w:ascii="宋体" w:hAnsi="宋体" w:eastAsia="宋体"/>
                <w:color w:val="auto"/>
                <w:szCs w:val="21"/>
                <w:lang w:val="en-US" w:eastAsia="zh-CN"/>
              </w:rPr>
            </w:pPr>
          </w:p>
        </w:tc>
      </w:tr>
      <w:tr w14:paraId="018523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4" w:hRule="exact"/>
        </w:trPr>
        <w:tc>
          <w:tcPr>
            <w:tcW w:w="832" w:type="dxa"/>
            <w:tcBorders>
              <w:top w:val="single" w:color="auto" w:sz="4" w:space="0"/>
              <w:left w:val="single" w:color="auto" w:sz="4" w:space="0"/>
              <w:bottom w:val="single" w:color="auto" w:sz="4" w:space="0"/>
              <w:right w:val="single" w:color="auto" w:sz="4" w:space="0"/>
            </w:tcBorders>
            <w:noWrap w:val="0"/>
            <w:vAlign w:val="center"/>
          </w:tcPr>
          <w:p w14:paraId="5A9F9EE2">
            <w:pPr>
              <w:tabs>
                <w:tab w:val="left" w:pos="1418"/>
              </w:tabs>
              <w:snapToGrid w:val="0"/>
              <w:spacing w:before="50" w:after="50"/>
              <w:jc w:val="center"/>
              <w:rPr>
                <w:rFonts w:hint="eastAsia" w:ascii="宋体" w:hAnsi="宋体"/>
                <w:color w:val="auto"/>
                <w:szCs w:val="21"/>
              </w:rPr>
            </w:pPr>
            <w:r>
              <w:rPr>
                <w:rFonts w:hint="eastAsia" w:ascii="宋体" w:hAnsi="宋体"/>
                <w:color w:val="auto"/>
                <w:szCs w:val="21"/>
              </w:rPr>
              <w:t>2</w:t>
            </w:r>
          </w:p>
        </w:tc>
        <w:tc>
          <w:tcPr>
            <w:tcW w:w="1591" w:type="dxa"/>
            <w:vMerge w:val="continue"/>
            <w:tcBorders>
              <w:left w:val="single" w:color="auto" w:sz="4" w:space="0"/>
              <w:right w:val="single" w:color="auto" w:sz="4" w:space="0"/>
            </w:tcBorders>
            <w:noWrap w:val="0"/>
            <w:vAlign w:val="center"/>
          </w:tcPr>
          <w:p w14:paraId="103B5AC0">
            <w:pPr>
              <w:snapToGrid w:val="0"/>
              <w:spacing w:line="400" w:lineRule="exact"/>
              <w:jc w:val="center"/>
              <w:rPr>
                <w:rFonts w:hint="eastAsia" w:ascii="宋体" w:hAnsi="宋体" w:eastAsia="宋体" w:cs="宋体"/>
                <w:color w:val="auto"/>
                <w:sz w:val="21"/>
                <w:szCs w:val="21"/>
                <w:lang w:val="en-US" w:eastAsia="zh-CN"/>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25DC62AF">
            <w:pPr>
              <w:snapToGrid w:val="0"/>
              <w:spacing w:line="400" w:lineRule="exact"/>
              <w:jc w:val="center"/>
              <w:rPr>
                <w:rFonts w:ascii="宋体" w:hAnsi="宋体" w:cs="宋体"/>
                <w:color w:val="auto"/>
                <w:szCs w:val="21"/>
              </w:rPr>
            </w:pPr>
            <w:r>
              <w:rPr>
                <w:rFonts w:hint="eastAsia" w:ascii="宋体" w:hAnsi="宋体" w:eastAsia="宋体" w:cs="宋体"/>
                <w:color w:val="auto"/>
                <w:sz w:val="21"/>
                <w:szCs w:val="21"/>
                <w:lang w:val="en-US" w:eastAsia="zh-CN"/>
              </w:rPr>
              <w:t>面粉</w:t>
            </w:r>
          </w:p>
        </w:tc>
        <w:tc>
          <w:tcPr>
            <w:tcW w:w="3626" w:type="dxa"/>
            <w:tcBorders>
              <w:top w:val="single" w:color="auto" w:sz="4" w:space="0"/>
              <w:left w:val="single" w:color="auto" w:sz="4" w:space="0"/>
              <w:bottom w:val="single" w:color="auto" w:sz="4" w:space="0"/>
              <w:right w:val="single" w:color="auto" w:sz="4" w:space="0"/>
            </w:tcBorders>
            <w:noWrap w:val="0"/>
            <w:vAlign w:val="center"/>
          </w:tcPr>
          <w:p w14:paraId="48F737AB">
            <w:pPr>
              <w:tabs>
                <w:tab w:val="left" w:pos="1418"/>
              </w:tabs>
              <w:snapToGrid w:val="0"/>
              <w:spacing w:before="50" w:after="50"/>
              <w:jc w:val="center"/>
              <w:rPr>
                <w:rFonts w:hint="eastAsia" w:ascii="宋体" w:hAnsi="宋体"/>
                <w:color w:val="auto"/>
                <w:szCs w:val="21"/>
                <w:lang w:val="en-US" w:eastAsia="zh-CN"/>
              </w:rPr>
            </w:pPr>
          </w:p>
        </w:tc>
        <w:tc>
          <w:tcPr>
            <w:tcW w:w="1294" w:type="dxa"/>
            <w:vMerge w:val="continue"/>
            <w:tcBorders>
              <w:left w:val="single" w:color="auto" w:sz="4" w:space="0"/>
              <w:right w:val="single" w:color="auto" w:sz="4" w:space="0"/>
            </w:tcBorders>
            <w:noWrap w:val="0"/>
            <w:vAlign w:val="center"/>
          </w:tcPr>
          <w:p w14:paraId="44AC1C0E">
            <w:pPr>
              <w:tabs>
                <w:tab w:val="left" w:pos="1418"/>
              </w:tabs>
              <w:snapToGrid w:val="0"/>
              <w:spacing w:before="50" w:after="50"/>
              <w:jc w:val="center"/>
              <w:rPr>
                <w:rFonts w:ascii="宋体" w:hAnsi="宋体"/>
                <w:color w:val="auto"/>
                <w:szCs w:val="21"/>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2083A5C6">
            <w:pPr>
              <w:tabs>
                <w:tab w:val="left" w:pos="1418"/>
              </w:tabs>
              <w:snapToGrid w:val="0"/>
              <w:spacing w:before="50" w:after="50"/>
              <w:jc w:val="center"/>
              <w:rPr>
                <w:rFonts w:ascii="宋体" w:hAnsi="宋体"/>
                <w:color w:val="auto"/>
                <w:szCs w:val="21"/>
              </w:rPr>
            </w:pPr>
          </w:p>
        </w:tc>
      </w:tr>
      <w:tr w14:paraId="3DB45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4" w:hRule="exact"/>
        </w:trPr>
        <w:tc>
          <w:tcPr>
            <w:tcW w:w="832" w:type="dxa"/>
            <w:tcBorders>
              <w:top w:val="single" w:color="auto" w:sz="4" w:space="0"/>
              <w:left w:val="single" w:color="auto" w:sz="4" w:space="0"/>
              <w:bottom w:val="single" w:color="auto" w:sz="4" w:space="0"/>
              <w:right w:val="single" w:color="auto" w:sz="4" w:space="0"/>
            </w:tcBorders>
            <w:noWrap w:val="0"/>
            <w:vAlign w:val="center"/>
          </w:tcPr>
          <w:p w14:paraId="5F65019A">
            <w:pPr>
              <w:tabs>
                <w:tab w:val="left" w:pos="1418"/>
              </w:tabs>
              <w:snapToGrid w:val="0"/>
              <w:spacing w:before="50" w:after="50"/>
              <w:jc w:val="center"/>
              <w:rPr>
                <w:rFonts w:hint="eastAsia" w:ascii="宋体" w:hAnsi="宋体"/>
                <w:color w:val="auto"/>
                <w:szCs w:val="21"/>
              </w:rPr>
            </w:pPr>
            <w:r>
              <w:rPr>
                <w:rFonts w:hint="eastAsia" w:ascii="宋体" w:hAnsi="宋体"/>
                <w:color w:val="auto"/>
                <w:szCs w:val="21"/>
              </w:rPr>
              <w:t>3</w:t>
            </w:r>
          </w:p>
        </w:tc>
        <w:tc>
          <w:tcPr>
            <w:tcW w:w="1591" w:type="dxa"/>
            <w:vMerge w:val="continue"/>
            <w:tcBorders>
              <w:left w:val="single" w:color="auto" w:sz="4" w:space="0"/>
              <w:right w:val="single" w:color="auto" w:sz="4" w:space="0"/>
            </w:tcBorders>
            <w:noWrap w:val="0"/>
            <w:vAlign w:val="center"/>
          </w:tcPr>
          <w:p w14:paraId="4B24C9F1">
            <w:pPr>
              <w:snapToGrid w:val="0"/>
              <w:spacing w:line="400" w:lineRule="exact"/>
              <w:jc w:val="center"/>
              <w:rPr>
                <w:rFonts w:hint="eastAsia"/>
                <w:color w:val="auto"/>
                <w:lang w:val="en-US" w:eastAsia="zh-CN"/>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5BA1F36C">
            <w:pPr>
              <w:snapToGrid w:val="0"/>
              <w:spacing w:line="400" w:lineRule="exact"/>
              <w:jc w:val="center"/>
              <w:rPr>
                <w:rFonts w:ascii="宋体" w:hAnsi="宋体" w:cs="宋体"/>
                <w:color w:val="auto"/>
                <w:szCs w:val="21"/>
              </w:rPr>
            </w:pPr>
            <w:r>
              <w:rPr>
                <w:rFonts w:hint="eastAsia"/>
                <w:color w:val="auto"/>
                <w:lang w:val="en-US" w:eastAsia="zh-CN"/>
              </w:rPr>
              <w:t>食用油</w:t>
            </w:r>
          </w:p>
        </w:tc>
        <w:tc>
          <w:tcPr>
            <w:tcW w:w="3626" w:type="dxa"/>
            <w:tcBorders>
              <w:top w:val="single" w:color="auto" w:sz="4" w:space="0"/>
              <w:left w:val="single" w:color="auto" w:sz="4" w:space="0"/>
              <w:bottom w:val="single" w:color="auto" w:sz="4" w:space="0"/>
              <w:right w:val="single" w:color="auto" w:sz="4" w:space="0"/>
            </w:tcBorders>
            <w:noWrap w:val="0"/>
            <w:vAlign w:val="center"/>
          </w:tcPr>
          <w:p w14:paraId="07DA8EEF">
            <w:pPr>
              <w:tabs>
                <w:tab w:val="left" w:pos="1418"/>
              </w:tabs>
              <w:snapToGrid w:val="0"/>
              <w:spacing w:before="50" w:after="50"/>
              <w:jc w:val="center"/>
              <w:rPr>
                <w:rFonts w:hint="eastAsia" w:ascii="宋体" w:hAnsi="宋体"/>
                <w:color w:val="auto"/>
                <w:szCs w:val="21"/>
                <w:lang w:val="en-US" w:eastAsia="zh-CN"/>
              </w:rPr>
            </w:pPr>
          </w:p>
        </w:tc>
        <w:tc>
          <w:tcPr>
            <w:tcW w:w="1294" w:type="dxa"/>
            <w:vMerge w:val="continue"/>
            <w:tcBorders>
              <w:left w:val="single" w:color="auto" w:sz="4" w:space="0"/>
              <w:right w:val="single" w:color="auto" w:sz="4" w:space="0"/>
            </w:tcBorders>
            <w:noWrap w:val="0"/>
            <w:vAlign w:val="center"/>
          </w:tcPr>
          <w:p w14:paraId="4D0E0EA1">
            <w:pPr>
              <w:tabs>
                <w:tab w:val="left" w:pos="1418"/>
              </w:tabs>
              <w:snapToGrid w:val="0"/>
              <w:spacing w:before="50" w:after="50"/>
              <w:jc w:val="center"/>
              <w:rPr>
                <w:rFonts w:ascii="宋体" w:hAnsi="宋体"/>
                <w:color w:val="auto"/>
                <w:szCs w:val="21"/>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623D65F6">
            <w:pPr>
              <w:tabs>
                <w:tab w:val="left" w:pos="1418"/>
              </w:tabs>
              <w:snapToGrid w:val="0"/>
              <w:spacing w:before="50" w:after="50"/>
              <w:jc w:val="center"/>
              <w:rPr>
                <w:rFonts w:ascii="宋体" w:hAnsi="宋体"/>
                <w:color w:val="auto"/>
                <w:szCs w:val="21"/>
              </w:rPr>
            </w:pPr>
          </w:p>
        </w:tc>
      </w:tr>
      <w:tr w14:paraId="6A008A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4" w:hRule="exact"/>
        </w:trPr>
        <w:tc>
          <w:tcPr>
            <w:tcW w:w="832" w:type="dxa"/>
            <w:tcBorders>
              <w:top w:val="single" w:color="auto" w:sz="4" w:space="0"/>
              <w:left w:val="single" w:color="auto" w:sz="4" w:space="0"/>
              <w:right w:val="single" w:color="auto" w:sz="4" w:space="0"/>
            </w:tcBorders>
            <w:noWrap w:val="0"/>
            <w:vAlign w:val="center"/>
          </w:tcPr>
          <w:p w14:paraId="2F07CB24">
            <w:pPr>
              <w:tabs>
                <w:tab w:val="left" w:pos="1418"/>
              </w:tabs>
              <w:snapToGrid w:val="0"/>
              <w:spacing w:before="50" w:after="50"/>
              <w:jc w:val="center"/>
              <w:rPr>
                <w:rFonts w:hint="default" w:ascii="宋体" w:hAnsi="宋体"/>
                <w:color w:val="auto"/>
                <w:szCs w:val="21"/>
                <w:lang w:val="en-US" w:eastAsia="zh-CN"/>
              </w:rPr>
            </w:pPr>
            <w:r>
              <w:rPr>
                <w:rFonts w:hint="eastAsia" w:ascii="宋体" w:hAnsi="宋体"/>
                <w:color w:val="auto"/>
                <w:szCs w:val="21"/>
                <w:lang w:val="en-US" w:eastAsia="zh-CN"/>
              </w:rPr>
              <w:t>7</w:t>
            </w:r>
          </w:p>
        </w:tc>
        <w:tc>
          <w:tcPr>
            <w:tcW w:w="1591" w:type="dxa"/>
            <w:vMerge w:val="restart"/>
            <w:tcBorders>
              <w:top w:val="single" w:color="auto" w:sz="4" w:space="0"/>
              <w:left w:val="single" w:color="auto" w:sz="4" w:space="0"/>
              <w:right w:val="single" w:color="auto" w:sz="4" w:space="0"/>
            </w:tcBorders>
            <w:noWrap w:val="0"/>
            <w:vAlign w:val="center"/>
          </w:tcPr>
          <w:p w14:paraId="2B16C9AA">
            <w:pPr>
              <w:snapToGrid w:val="0"/>
              <w:spacing w:line="400" w:lineRule="exact"/>
              <w:jc w:val="center"/>
              <w:rPr>
                <w:rFonts w:hint="eastAsia"/>
                <w:color w:val="auto"/>
                <w:lang w:val="en-US" w:eastAsia="zh-CN"/>
              </w:rPr>
            </w:pPr>
            <w:r>
              <w:rPr>
                <w:rFonts w:hint="eastAsia"/>
                <w:color w:val="auto"/>
                <w:lang w:val="en-US" w:eastAsia="zh-CN"/>
              </w:rPr>
              <w:t>类目二</w:t>
            </w:r>
          </w:p>
          <w:p w14:paraId="69548E1F">
            <w:pPr>
              <w:snapToGrid w:val="0"/>
              <w:spacing w:line="400" w:lineRule="exact"/>
              <w:jc w:val="center"/>
              <w:rPr>
                <w:rFonts w:hint="default"/>
                <w:color w:val="auto"/>
                <w:lang w:val="en-US" w:eastAsia="zh-CN"/>
              </w:rPr>
            </w:pPr>
            <w:r>
              <w:rPr>
                <w:rFonts w:hint="eastAsia"/>
                <w:color w:val="auto"/>
                <w:lang w:val="en-US" w:eastAsia="zh-CN"/>
              </w:rPr>
              <w:t>（计算权值：0.6）</w:t>
            </w:r>
          </w:p>
        </w:tc>
        <w:tc>
          <w:tcPr>
            <w:tcW w:w="1031" w:type="dxa"/>
            <w:tcBorders>
              <w:top w:val="single" w:color="auto" w:sz="4" w:space="0"/>
              <w:left w:val="single" w:color="auto" w:sz="4" w:space="0"/>
              <w:right w:val="single" w:color="auto" w:sz="4" w:space="0"/>
            </w:tcBorders>
            <w:noWrap w:val="0"/>
            <w:vAlign w:val="center"/>
          </w:tcPr>
          <w:p w14:paraId="27DD1204">
            <w:pPr>
              <w:snapToGrid w:val="0"/>
              <w:spacing w:line="400" w:lineRule="exact"/>
              <w:jc w:val="center"/>
              <w:rPr>
                <w:rFonts w:hint="default"/>
                <w:color w:val="auto"/>
                <w:lang w:val="en-US" w:eastAsia="zh-CN"/>
              </w:rPr>
            </w:pPr>
            <w:r>
              <w:rPr>
                <w:rFonts w:hint="eastAsia"/>
                <w:color w:val="auto"/>
                <w:lang w:val="en-US" w:eastAsia="zh-CN"/>
              </w:rPr>
              <w:t>肉类</w:t>
            </w:r>
          </w:p>
        </w:tc>
        <w:tc>
          <w:tcPr>
            <w:tcW w:w="3626" w:type="dxa"/>
            <w:tcBorders>
              <w:top w:val="single" w:color="auto" w:sz="4" w:space="0"/>
              <w:left w:val="single" w:color="auto" w:sz="4" w:space="0"/>
              <w:right w:val="single" w:color="auto" w:sz="4" w:space="0"/>
            </w:tcBorders>
            <w:noWrap w:val="0"/>
            <w:vAlign w:val="center"/>
          </w:tcPr>
          <w:p w14:paraId="0A4E3E45">
            <w:pPr>
              <w:tabs>
                <w:tab w:val="left" w:pos="1418"/>
              </w:tabs>
              <w:snapToGrid w:val="0"/>
              <w:spacing w:before="50" w:after="50"/>
              <w:jc w:val="center"/>
              <w:rPr>
                <w:rFonts w:hint="default" w:ascii="宋体" w:hAnsi="宋体"/>
                <w:color w:val="auto"/>
                <w:szCs w:val="21"/>
                <w:lang w:val="en-US" w:eastAsia="zh-CN"/>
              </w:rPr>
            </w:pPr>
          </w:p>
        </w:tc>
        <w:tc>
          <w:tcPr>
            <w:tcW w:w="1294" w:type="dxa"/>
            <w:vMerge w:val="restart"/>
            <w:tcBorders>
              <w:top w:val="single" w:color="auto" w:sz="4" w:space="0"/>
              <w:left w:val="single" w:color="auto" w:sz="4" w:space="0"/>
              <w:right w:val="single" w:color="auto" w:sz="4" w:space="0"/>
            </w:tcBorders>
            <w:noWrap w:val="0"/>
            <w:vAlign w:val="center"/>
          </w:tcPr>
          <w:p w14:paraId="7BAE9CCF">
            <w:pPr>
              <w:tabs>
                <w:tab w:val="left" w:pos="1418"/>
              </w:tabs>
              <w:snapToGrid w:val="0"/>
              <w:spacing w:before="50" w:after="50"/>
              <w:jc w:val="center"/>
              <w:rPr>
                <w:rFonts w:hint="default" w:ascii="宋体" w:hAnsi="宋体" w:eastAsia="宋体"/>
                <w:color w:val="auto"/>
                <w:szCs w:val="21"/>
                <w:lang w:val="en-US" w:eastAsia="zh-CN"/>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013566E5">
            <w:pPr>
              <w:tabs>
                <w:tab w:val="left" w:pos="1418"/>
              </w:tabs>
              <w:snapToGrid w:val="0"/>
              <w:spacing w:before="50" w:after="50"/>
              <w:jc w:val="center"/>
              <w:rPr>
                <w:rFonts w:hint="default" w:ascii="宋体" w:hAnsi="宋体" w:eastAsia="宋体"/>
                <w:color w:val="auto"/>
                <w:szCs w:val="21"/>
                <w:lang w:val="en-US" w:eastAsia="zh-CN"/>
              </w:rPr>
            </w:pPr>
          </w:p>
        </w:tc>
      </w:tr>
      <w:tr w14:paraId="7E4822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4" w:hRule="exact"/>
        </w:trPr>
        <w:tc>
          <w:tcPr>
            <w:tcW w:w="832" w:type="dxa"/>
            <w:tcBorders>
              <w:top w:val="single" w:color="auto" w:sz="4" w:space="0"/>
              <w:left w:val="single" w:color="auto" w:sz="4" w:space="0"/>
              <w:right w:val="single" w:color="auto" w:sz="4" w:space="0"/>
            </w:tcBorders>
            <w:noWrap w:val="0"/>
            <w:vAlign w:val="center"/>
          </w:tcPr>
          <w:p w14:paraId="59BC5732">
            <w:pPr>
              <w:tabs>
                <w:tab w:val="left" w:pos="1418"/>
              </w:tabs>
              <w:snapToGrid w:val="0"/>
              <w:spacing w:before="50" w:after="50"/>
              <w:jc w:val="center"/>
              <w:rPr>
                <w:rFonts w:hint="default" w:ascii="宋体" w:hAnsi="宋体"/>
                <w:color w:val="auto"/>
                <w:szCs w:val="21"/>
                <w:lang w:val="en-US" w:eastAsia="zh-CN"/>
              </w:rPr>
            </w:pPr>
            <w:r>
              <w:rPr>
                <w:rFonts w:hint="eastAsia" w:ascii="宋体" w:hAnsi="宋体"/>
                <w:color w:val="auto"/>
                <w:szCs w:val="21"/>
                <w:lang w:val="en-US" w:eastAsia="zh-CN"/>
              </w:rPr>
              <w:t>8</w:t>
            </w:r>
          </w:p>
        </w:tc>
        <w:tc>
          <w:tcPr>
            <w:tcW w:w="1591" w:type="dxa"/>
            <w:vMerge w:val="continue"/>
            <w:tcBorders>
              <w:left w:val="single" w:color="auto" w:sz="4" w:space="0"/>
              <w:right w:val="single" w:color="auto" w:sz="4" w:space="0"/>
            </w:tcBorders>
            <w:noWrap w:val="0"/>
            <w:vAlign w:val="center"/>
          </w:tcPr>
          <w:p w14:paraId="35977707">
            <w:pPr>
              <w:snapToGrid w:val="0"/>
              <w:spacing w:line="400" w:lineRule="exact"/>
              <w:jc w:val="center"/>
              <w:rPr>
                <w:rFonts w:hint="eastAsia"/>
                <w:color w:val="auto"/>
                <w:lang w:val="en-US" w:eastAsia="zh-CN"/>
              </w:rPr>
            </w:pPr>
          </w:p>
        </w:tc>
        <w:tc>
          <w:tcPr>
            <w:tcW w:w="1031" w:type="dxa"/>
            <w:tcBorders>
              <w:top w:val="single" w:color="auto" w:sz="4" w:space="0"/>
              <w:left w:val="single" w:color="auto" w:sz="4" w:space="0"/>
              <w:right w:val="single" w:color="auto" w:sz="4" w:space="0"/>
            </w:tcBorders>
            <w:noWrap w:val="0"/>
            <w:vAlign w:val="center"/>
          </w:tcPr>
          <w:p w14:paraId="398CFE27">
            <w:pPr>
              <w:snapToGrid w:val="0"/>
              <w:spacing w:line="400" w:lineRule="exact"/>
              <w:jc w:val="center"/>
              <w:rPr>
                <w:rFonts w:hint="default"/>
                <w:color w:val="auto"/>
                <w:lang w:val="en-US" w:eastAsia="zh-CN"/>
              </w:rPr>
            </w:pPr>
            <w:r>
              <w:rPr>
                <w:rFonts w:hint="eastAsia"/>
                <w:color w:val="auto"/>
                <w:lang w:val="en-US" w:eastAsia="zh-CN"/>
              </w:rPr>
              <w:t>蔬菜</w:t>
            </w:r>
            <w:r>
              <w:rPr>
                <w:rFonts w:hint="default"/>
                <w:color w:val="auto"/>
                <w:lang w:val="en-US" w:eastAsia="zh-CN"/>
              </w:rPr>
              <w:t>类</w:t>
            </w:r>
          </w:p>
        </w:tc>
        <w:tc>
          <w:tcPr>
            <w:tcW w:w="3626" w:type="dxa"/>
            <w:tcBorders>
              <w:top w:val="single" w:color="auto" w:sz="4" w:space="0"/>
              <w:left w:val="single" w:color="auto" w:sz="4" w:space="0"/>
              <w:right w:val="single" w:color="auto" w:sz="4" w:space="0"/>
            </w:tcBorders>
            <w:noWrap w:val="0"/>
            <w:vAlign w:val="center"/>
          </w:tcPr>
          <w:p w14:paraId="0C728A4A">
            <w:pPr>
              <w:tabs>
                <w:tab w:val="left" w:pos="1418"/>
              </w:tabs>
              <w:snapToGrid w:val="0"/>
              <w:spacing w:before="50" w:after="50"/>
              <w:jc w:val="center"/>
              <w:rPr>
                <w:rFonts w:hint="default" w:ascii="宋体" w:hAnsi="宋体"/>
                <w:color w:val="auto"/>
                <w:szCs w:val="21"/>
                <w:lang w:val="en-US" w:eastAsia="zh-CN"/>
              </w:rPr>
            </w:pPr>
          </w:p>
        </w:tc>
        <w:tc>
          <w:tcPr>
            <w:tcW w:w="1294" w:type="dxa"/>
            <w:vMerge w:val="continue"/>
            <w:tcBorders>
              <w:left w:val="single" w:color="auto" w:sz="4" w:space="0"/>
              <w:right w:val="single" w:color="auto" w:sz="4" w:space="0"/>
            </w:tcBorders>
            <w:noWrap w:val="0"/>
            <w:vAlign w:val="center"/>
          </w:tcPr>
          <w:p w14:paraId="5ED9C8D6">
            <w:pPr>
              <w:tabs>
                <w:tab w:val="left" w:pos="1418"/>
              </w:tabs>
              <w:snapToGrid w:val="0"/>
              <w:spacing w:before="50" w:after="50"/>
              <w:jc w:val="center"/>
              <w:rPr>
                <w:rFonts w:hint="default" w:ascii="宋体" w:hAnsi="宋体" w:eastAsia="宋体"/>
                <w:color w:val="auto"/>
                <w:szCs w:val="21"/>
                <w:lang w:val="en-US" w:eastAsia="zh-CN"/>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191C2B22">
            <w:pPr>
              <w:tabs>
                <w:tab w:val="left" w:pos="1418"/>
              </w:tabs>
              <w:snapToGrid w:val="0"/>
              <w:spacing w:before="50" w:after="50"/>
              <w:jc w:val="center"/>
              <w:rPr>
                <w:rFonts w:hint="default" w:ascii="宋体" w:hAnsi="宋体" w:eastAsia="宋体"/>
                <w:color w:val="auto"/>
                <w:szCs w:val="21"/>
                <w:lang w:val="en-US" w:eastAsia="zh-CN"/>
              </w:rPr>
            </w:pPr>
          </w:p>
        </w:tc>
      </w:tr>
      <w:tr w14:paraId="433DD6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4" w:hRule="exact"/>
        </w:trPr>
        <w:tc>
          <w:tcPr>
            <w:tcW w:w="832" w:type="dxa"/>
            <w:tcBorders>
              <w:top w:val="single" w:color="auto" w:sz="4" w:space="0"/>
              <w:left w:val="single" w:color="auto" w:sz="4" w:space="0"/>
              <w:bottom w:val="single" w:color="auto" w:sz="4" w:space="0"/>
              <w:right w:val="single" w:color="auto" w:sz="4" w:space="0"/>
            </w:tcBorders>
            <w:noWrap w:val="0"/>
            <w:vAlign w:val="center"/>
          </w:tcPr>
          <w:p w14:paraId="07283636">
            <w:pPr>
              <w:tabs>
                <w:tab w:val="left" w:pos="1418"/>
              </w:tabs>
              <w:snapToGrid w:val="0"/>
              <w:spacing w:before="50" w:after="50"/>
              <w:jc w:val="center"/>
              <w:rPr>
                <w:rFonts w:hint="default" w:ascii="宋体" w:hAnsi="宋体" w:eastAsia="宋体"/>
                <w:color w:val="auto"/>
                <w:szCs w:val="21"/>
                <w:lang w:val="en-US" w:eastAsia="zh-CN"/>
              </w:rPr>
            </w:pPr>
            <w:r>
              <w:rPr>
                <w:rFonts w:hint="eastAsia" w:ascii="宋体" w:hAnsi="宋体"/>
                <w:color w:val="auto"/>
                <w:szCs w:val="21"/>
                <w:lang w:val="en-US" w:eastAsia="zh-CN"/>
              </w:rPr>
              <w:t>11</w:t>
            </w:r>
          </w:p>
        </w:tc>
        <w:tc>
          <w:tcPr>
            <w:tcW w:w="1591" w:type="dxa"/>
            <w:vMerge w:val="continue"/>
            <w:tcBorders>
              <w:left w:val="single" w:color="auto" w:sz="4" w:space="0"/>
              <w:bottom w:val="single" w:color="auto" w:sz="4" w:space="0"/>
              <w:right w:val="single" w:color="auto" w:sz="4" w:space="0"/>
            </w:tcBorders>
            <w:noWrap w:val="0"/>
            <w:vAlign w:val="center"/>
          </w:tcPr>
          <w:p w14:paraId="689AD8CA">
            <w:pPr>
              <w:snapToGrid w:val="0"/>
              <w:spacing w:line="400" w:lineRule="exact"/>
              <w:jc w:val="center"/>
              <w:rPr>
                <w:rFonts w:hint="eastAsia"/>
                <w:color w:val="auto"/>
                <w:lang w:val="en-US" w:eastAsia="zh-CN"/>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0133FF2F">
            <w:pPr>
              <w:snapToGrid w:val="0"/>
              <w:spacing w:line="400" w:lineRule="exact"/>
              <w:jc w:val="center"/>
              <w:rPr>
                <w:rFonts w:hint="eastAsia"/>
                <w:color w:val="auto"/>
                <w:lang w:val="en-US" w:eastAsia="zh-CN"/>
              </w:rPr>
            </w:pPr>
            <w:bookmarkStart w:id="70" w:name="OLE_LINK27"/>
            <w:r>
              <w:rPr>
                <w:rFonts w:hint="eastAsia"/>
                <w:color w:val="auto"/>
                <w:lang w:val="en-US" w:eastAsia="zh-CN"/>
              </w:rPr>
              <w:t>……</w:t>
            </w:r>
            <w:bookmarkEnd w:id="70"/>
          </w:p>
        </w:tc>
        <w:tc>
          <w:tcPr>
            <w:tcW w:w="3626" w:type="dxa"/>
            <w:tcBorders>
              <w:top w:val="single" w:color="auto" w:sz="4" w:space="0"/>
              <w:left w:val="single" w:color="auto" w:sz="4" w:space="0"/>
              <w:bottom w:val="single" w:color="auto" w:sz="4" w:space="0"/>
              <w:right w:val="single" w:color="auto" w:sz="4" w:space="0"/>
            </w:tcBorders>
            <w:noWrap w:val="0"/>
            <w:vAlign w:val="center"/>
          </w:tcPr>
          <w:p w14:paraId="49076728">
            <w:pPr>
              <w:tabs>
                <w:tab w:val="left" w:pos="1418"/>
              </w:tabs>
              <w:snapToGrid w:val="0"/>
              <w:spacing w:before="50" w:after="50"/>
              <w:jc w:val="center"/>
              <w:rPr>
                <w:rFonts w:hint="eastAsia" w:ascii="宋体" w:hAnsi="宋体"/>
                <w:color w:val="auto"/>
                <w:szCs w:val="21"/>
                <w:lang w:val="en-US" w:eastAsia="zh-CN"/>
              </w:rPr>
            </w:pPr>
          </w:p>
        </w:tc>
        <w:tc>
          <w:tcPr>
            <w:tcW w:w="1294" w:type="dxa"/>
            <w:vMerge w:val="continue"/>
            <w:tcBorders>
              <w:left w:val="single" w:color="auto" w:sz="4" w:space="0"/>
              <w:bottom w:val="single" w:color="auto" w:sz="4" w:space="0"/>
              <w:right w:val="single" w:color="auto" w:sz="4" w:space="0"/>
            </w:tcBorders>
            <w:noWrap w:val="0"/>
            <w:vAlign w:val="center"/>
          </w:tcPr>
          <w:p w14:paraId="6E96B58A">
            <w:pPr>
              <w:tabs>
                <w:tab w:val="left" w:pos="1418"/>
              </w:tabs>
              <w:snapToGrid w:val="0"/>
              <w:spacing w:before="50" w:after="50"/>
              <w:jc w:val="center"/>
              <w:rPr>
                <w:rFonts w:ascii="宋体" w:hAnsi="宋体"/>
                <w:color w:val="auto"/>
                <w:szCs w:val="21"/>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3DD14B67">
            <w:pPr>
              <w:tabs>
                <w:tab w:val="left" w:pos="1418"/>
              </w:tabs>
              <w:snapToGrid w:val="0"/>
              <w:spacing w:before="50" w:after="50"/>
              <w:jc w:val="center"/>
              <w:rPr>
                <w:rFonts w:ascii="宋体" w:hAnsi="宋体"/>
                <w:color w:val="auto"/>
                <w:szCs w:val="21"/>
              </w:rPr>
            </w:pPr>
          </w:p>
        </w:tc>
      </w:tr>
      <w:tr w14:paraId="7EC0D8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4" w:hRule="exact"/>
        </w:trPr>
        <w:tc>
          <w:tcPr>
            <w:tcW w:w="832" w:type="dxa"/>
            <w:vMerge w:val="restart"/>
            <w:tcBorders>
              <w:top w:val="single" w:color="auto" w:sz="4" w:space="0"/>
              <w:left w:val="single" w:color="auto" w:sz="4" w:space="0"/>
              <w:right w:val="single" w:color="auto" w:sz="4" w:space="0"/>
            </w:tcBorders>
            <w:noWrap w:val="0"/>
            <w:vAlign w:val="center"/>
          </w:tcPr>
          <w:p w14:paraId="6D4FFDAC">
            <w:pPr>
              <w:tabs>
                <w:tab w:val="left" w:pos="1418"/>
              </w:tabs>
              <w:snapToGrid w:val="0"/>
              <w:spacing w:before="50" w:after="50"/>
              <w:jc w:val="center"/>
              <w:rPr>
                <w:rFonts w:hint="eastAsia" w:ascii="宋体" w:hAnsi="宋体"/>
                <w:color w:val="auto"/>
                <w:szCs w:val="21"/>
                <w:lang w:val="en-US" w:eastAsia="zh-CN"/>
              </w:rPr>
            </w:pPr>
          </w:p>
        </w:tc>
        <w:tc>
          <w:tcPr>
            <w:tcW w:w="1591" w:type="dxa"/>
            <w:vMerge w:val="restart"/>
            <w:tcBorders>
              <w:top w:val="single" w:color="auto" w:sz="4" w:space="0"/>
              <w:left w:val="single" w:color="auto" w:sz="4" w:space="0"/>
              <w:right w:val="single" w:color="auto" w:sz="4" w:space="0"/>
            </w:tcBorders>
            <w:noWrap w:val="0"/>
            <w:vAlign w:val="center"/>
          </w:tcPr>
          <w:p w14:paraId="159CE6CB">
            <w:pPr>
              <w:snapToGrid w:val="0"/>
              <w:spacing w:line="400" w:lineRule="exact"/>
              <w:jc w:val="center"/>
              <w:rPr>
                <w:rFonts w:hint="eastAsia"/>
                <w:color w:val="auto"/>
                <w:lang w:val="en-US" w:eastAsia="zh-CN"/>
              </w:rPr>
            </w:pPr>
            <w:r>
              <w:rPr>
                <w:rFonts w:hint="eastAsia"/>
                <w:color w:val="auto"/>
                <w:lang w:val="en-US" w:eastAsia="zh-CN"/>
              </w:rPr>
              <w:t>类目三、（计算权值：0.1）</w:t>
            </w:r>
          </w:p>
        </w:tc>
        <w:tc>
          <w:tcPr>
            <w:tcW w:w="1031" w:type="dxa"/>
            <w:tcBorders>
              <w:top w:val="single" w:color="auto" w:sz="4" w:space="0"/>
              <w:left w:val="single" w:color="auto" w:sz="4" w:space="0"/>
              <w:bottom w:val="single" w:color="auto" w:sz="4" w:space="0"/>
              <w:right w:val="single" w:color="auto" w:sz="4" w:space="0"/>
            </w:tcBorders>
            <w:noWrap w:val="0"/>
            <w:vAlign w:val="center"/>
          </w:tcPr>
          <w:p w14:paraId="60191969">
            <w:pPr>
              <w:snapToGrid w:val="0"/>
              <w:spacing w:line="400" w:lineRule="exact"/>
              <w:jc w:val="center"/>
              <w:rPr>
                <w:rFonts w:hint="eastAsia"/>
                <w:color w:val="auto"/>
                <w:lang w:val="en-US" w:eastAsia="zh-CN"/>
              </w:rPr>
            </w:pPr>
            <w:r>
              <w:rPr>
                <w:rFonts w:hint="eastAsia"/>
                <w:color w:val="auto"/>
                <w:lang w:val="en-US" w:eastAsia="zh-CN"/>
              </w:rPr>
              <w:t xml:space="preserve">蛋类 </w:t>
            </w:r>
          </w:p>
        </w:tc>
        <w:tc>
          <w:tcPr>
            <w:tcW w:w="3626" w:type="dxa"/>
            <w:tcBorders>
              <w:top w:val="single" w:color="auto" w:sz="4" w:space="0"/>
              <w:left w:val="single" w:color="auto" w:sz="4" w:space="0"/>
              <w:bottom w:val="single" w:color="auto" w:sz="4" w:space="0"/>
              <w:right w:val="single" w:color="auto" w:sz="4" w:space="0"/>
            </w:tcBorders>
            <w:noWrap w:val="0"/>
            <w:vAlign w:val="center"/>
          </w:tcPr>
          <w:p w14:paraId="5C04EDB0">
            <w:pPr>
              <w:tabs>
                <w:tab w:val="left" w:pos="1418"/>
              </w:tabs>
              <w:snapToGrid w:val="0"/>
              <w:spacing w:before="50" w:after="50"/>
              <w:jc w:val="center"/>
              <w:rPr>
                <w:rFonts w:hint="default" w:ascii="宋体" w:hAnsi="宋体"/>
                <w:color w:val="auto"/>
                <w:szCs w:val="21"/>
                <w:lang w:val="en-US" w:eastAsia="zh-CN"/>
              </w:rPr>
            </w:pPr>
          </w:p>
        </w:tc>
        <w:tc>
          <w:tcPr>
            <w:tcW w:w="1294" w:type="dxa"/>
            <w:vMerge w:val="restart"/>
            <w:tcBorders>
              <w:top w:val="single" w:color="auto" w:sz="4" w:space="0"/>
              <w:left w:val="single" w:color="auto" w:sz="4" w:space="0"/>
              <w:right w:val="single" w:color="auto" w:sz="4" w:space="0"/>
            </w:tcBorders>
            <w:noWrap w:val="0"/>
            <w:vAlign w:val="center"/>
          </w:tcPr>
          <w:p w14:paraId="08930F4E">
            <w:pPr>
              <w:tabs>
                <w:tab w:val="left" w:pos="1418"/>
              </w:tabs>
              <w:snapToGrid w:val="0"/>
              <w:spacing w:before="50" w:after="50"/>
              <w:jc w:val="center"/>
              <w:rPr>
                <w:rFonts w:hint="default" w:ascii="宋体" w:hAnsi="宋体" w:eastAsia="宋体"/>
                <w:color w:val="auto"/>
                <w:szCs w:val="21"/>
                <w:lang w:val="en-US" w:eastAsia="zh-CN"/>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291187E8">
            <w:pPr>
              <w:tabs>
                <w:tab w:val="left" w:pos="1418"/>
              </w:tabs>
              <w:snapToGrid w:val="0"/>
              <w:spacing w:before="50" w:after="50"/>
              <w:jc w:val="center"/>
              <w:rPr>
                <w:rFonts w:hint="default" w:ascii="宋体" w:hAnsi="宋体" w:eastAsia="宋体"/>
                <w:color w:val="auto"/>
                <w:szCs w:val="21"/>
                <w:lang w:val="en-US" w:eastAsia="zh-CN"/>
              </w:rPr>
            </w:pPr>
          </w:p>
        </w:tc>
      </w:tr>
      <w:tr w14:paraId="2C9094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4" w:hRule="exact"/>
        </w:trPr>
        <w:tc>
          <w:tcPr>
            <w:tcW w:w="832" w:type="dxa"/>
            <w:vMerge w:val="continue"/>
            <w:tcBorders>
              <w:left w:val="single" w:color="auto" w:sz="4" w:space="0"/>
              <w:right w:val="single" w:color="auto" w:sz="4" w:space="0"/>
            </w:tcBorders>
            <w:noWrap w:val="0"/>
            <w:vAlign w:val="center"/>
          </w:tcPr>
          <w:p w14:paraId="17721034">
            <w:pPr>
              <w:tabs>
                <w:tab w:val="left" w:pos="1418"/>
              </w:tabs>
              <w:snapToGrid w:val="0"/>
              <w:spacing w:before="50" w:after="50"/>
              <w:jc w:val="center"/>
              <w:rPr>
                <w:rFonts w:hint="eastAsia" w:ascii="宋体" w:hAnsi="宋体"/>
                <w:color w:val="auto"/>
                <w:szCs w:val="21"/>
                <w:lang w:val="en-US" w:eastAsia="zh-CN"/>
              </w:rPr>
            </w:pPr>
          </w:p>
        </w:tc>
        <w:tc>
          <w:tcPr>
            <w:tcW w:w="1591" w:type="dxa"/>
            <w:vMerge w:val="continue"/>
            <w:tcBorders>
              <w:left w:val="single" w:color="auto" w:sz="4" w:space="0"/>
              <w:right w:val="single" w:color="auto" w:sz="4" w:space="0"/>
            </w:tcBorders>
            <w:noWrap w:val="0"/>
            <w:vAlign w:val="center"/>
          </w:tcPr>
          <w:p w14:paraId="398953C8">
            <w:pPr>
              <w:snapToGrid w:val="0"/>
              <w:spacing w:line="400" w:lineRule="exact"/>
              <w:jc w:val="center"/>
              <w:rPr>
                <w:rFonts w:hint="eastAsia"/>
                <w:color w:val="auto"/>
                <w:lang w:val="en-US" w:eastAsia="zh-CN"/>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7B5630F5">
            <w:pPr>
              <w:snapToGrid w:val="0"/>
              <w:spacing w:line="400" w:lineRule="exact"/>
              <w:jc w:val="center"/>
              <w:rPr>
                <w:rFonts w:hint="eastAsia"/>
                <w:color w:val="auto"/>
                <w:lang w:val="en-US" w:eastAsia="zh-CN"/>
              </w:rPr>
            </w:pPr>
            <w:r>
              <w:rPr>
                <w:rFonts w:hint="eastAsia"/>
                <w:color w:val="auto"/>
                <w:lang w:val="en-US" w:eastAsia="zh-CN"/>
              </w:rPr>
              <w:t>副食调味类</w:t>
            </w:r>
          </w:p>
          <w:p w14:paraId="376D5A00">
            <w:pPr>
              <w:snapToGrid w:val="0"/>
              <w:spacing w:line="400" w:lineRule="exact"/>
              <w:jc w:val="center"/>
              <w:rPr>
                <w:rFonts w:hint="eastAsia"/>
                <w:color w:val="auto"/>
                <w:lang w:val="en-US" w:eastAsia="zh-CN"/>
              </w:rPr>
            </w:pPr>
          </w:p>
        </w:tc>
        <w:tc>
          <w:tcPr>
            <w:tcW w:w="3626" w:type="dxa"/>
            <w:tcBorders>
              <w:top w:val="single" w:color="auto" w:sz="4" w:space="0"/>
              <w:left w:val="single" w:color="auto" w:sz="4" w:space="0"/>
              <w:bottom w:val="single" w:color="auto" w:sz="4" w:space="0"/>
              <w:right w:val="single" w:color="auto" w:sz="4" w:space="0"/>
            </w:tcBorders>
            <w:noWrap w:val="0"/>
            <w:vAlign w:val="center"/>
          </w:tcPr>
          <w:p w14:paraId="4550E12B">
            <w:pPr>
              <w:tabs>
                <w:tab w:val="left" w:pos="1418"/>
              </w:tabs>
              <w:snapToGrid w:val="0"/>
              <w:spacing w:before="50" w:after="50"/>
              <w:jc w:val="center"/>
              <w:rPr>
                <w:rFonts w:hint="default" w:ascii="宋体" w:hAnsi="宋体"/>
                <w:color w:val="auto"/>
                <w:szCs w:val="21"/>
                <w:lang w:val="en-US" w:eastAsia="zh-CN"/>
              </w:rPr>
            </w:pPr>
          </w:p>
        </w:tc>
        <w:tc>
          <w:tcPr>
            <w:tcW w:w="1294" w:type="dxa"/>
            <w:vMerge w:val="continue"/>
            <w:tcBorders>
              <w:left w:val="single" w:color="auto" w:sz="4" w:space="0"/>
              <w:right w:val="single" w:color="auto" w:sz="4" w:space="0"/>
            </w:tcBorders>
            <w:noWrap w:val="0"/>
            <w:vAlign w:val="center"/>
          </w:tcPr>
          <w:p w14:paraId="577797D8">
            <w:pPr>
              <w:tabs>
                <w:tab w:val="left" w:pos="1418"/>
              </w:tabs>
              <w:snapToGrid w:val="0"/>
              <w:spacing w:before="50" w:after="50"/>
              <w:jc w:val="center"/>
              <w:rPr>
                <w:rFonts w:hint="default" w:ascii="宋体" w:hAnsi="宋体" w:eastAsia="宋体"/>
                <w:color w:val="auto"/>
                <w:szCs w:val="21"/>
                <w:lang w:val="en-US" w:eastAsia="zh-CN"/>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55EFD873">
            <w:pPr>
              <w:tabs>
                <w:tab w:val="left" w:pos="1418"/>
              </w:tabs>
              <w:snapToGrid w:val="0"/>
              <w:spacing w:before="50" w:after="50"/>
              <w:jc w:val="center"/>
              <w:rPr>
                <w:rFonts w:hint="default" w:ascii="宋体" w:hAnsi="宋体" w:eastAsia="宋体"/>
                <w:color w:val="auto"/>
                <w:szCs w:val="21"/>
                <w:lang w:val="en-US" w:eastAsia="zh-CN"/>
              </w:rPr>
            </w:pPr>
          </w:p>
        </w:tc>
      </w:tr>
      <w:tr w14:paraId="31744C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4" w:hRule="exact"/>
        </w:trPr>
        <w:tc>
          <w:tcPr>
            <w:tcW w:w="832" w:type="dxa"/>
            <w:vMerge w:val="continue"/>
            <w:tcBorders>
              <w:left w:val="single" w:color="auto" w:sz="4" w:space="0"/>
              <w:bottom w:val="single" w:color="auto" w:sz="4" w:space="0"/>
              <w:right w:val="single" w:color="auto" w:sz="4" w:space="0"/>
            </w:tcBorders>
            <w:noWrap w:val="0"/>
            <w:vAlign w:val="center"/>
          </w:tcPr>
          <w:p w14:paraId="29F0ED0C">
            <w:pPr>
              <w:tabs>
                <w:tab w:val="left" w:pos="1418"/>
              </w:tabs>
              <w:snapToGrid w:val="0"/>
              <w:spacing w:before="50" w:after="50"/>
              <w:jc w:val="center"/>
              <w:rPr>
                <w:rFonts w:hint="eastAsia" w:ascii="宋体" w:hAnsi="宋体"/>
                <w:color w:val="auto"/>
                <w:szCs w:val="21"/>
                <w:lang w:val="en-US" w:eastAsia="zh-CN"/>
              </w:rPr>
            </w:pPr>
          </w:p>
        </w:tc>
        <w:tc>
          <w:tcPr>
            <w:tcW w:w="1591" w:type="dxa"/>
            <w:vMerge w:val="continue"/>
            <w:tcBorders>
              <w:left w:val="single" w:color="auto" w:sz="4" w:space="0"/>
              <w:bottom w:val="single" w:color="auto" w:sz="4" w:space="0"/>
              <w:right w:val="single" w:color="auto" w:sz="4" w:space="0"/>
            </w:tcBorders>
            <w:noWrap w:val="0"/>
            <w:vAlign w:val="center"/>
          </w:tcPr>
          <w:p w14:paraId="56263DFA">
            <w:pPr>
              <w:snapToGrid w:val="0"/>
              <w:spacing w:line="400" w:lineRule="exact"/>
              <w:jc w:val="center"/>
              <w:rPr>
                <w:rFonts w:hint="eastAsia"/>
                <w:color w:val="auto"/>
                <w:lang w:val="en-US" w:eastAsia="zh-CN"/>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4F9EC95F">
            <w:pPr>
              <w:snapToGrid w:val="0"/>
              <w:spacing w:line="400" w:lineRule="exact"/>
              <w:jc w:val="center"/>
              <w:rPr>
                <w:rFonts w:hint="eastAsia"/>
                <w:color w:val="auto"/>
                <w:lang w:val="en-US" w:eastAsia="zh-CN"/>
              </w:rPr>
            </w:pPr>
            <w:r>
              <w:rPr>
                <w:rFonts w:hint="eastAsia"/>
                <w:color w:val="auto"/>
                <w:lang w:val="en-US" w:eastAsia="zh-CN"/>
              </w:rPr>
              <w:t>……</w:t>
            </w:r>
          </w:p>
        </w:tc>
        <w:tc>
          <w:tcPr>
            <w:tcW w:w="3626" w:type="dxa"/>
            <w:tcBorders>
              <w:top w:val="single" w:color="auto" w:sz="4" w:space="0"/>
              <w:left w:val="single" w:color="auto" w:sz="4" w:space="0"/>
              <w:bottom w:val="single" w:color="auto" w:sz="4" w:space="0"/>
              <w:right w:val="single" w:color="auto" w:sz="4" w:space="0"/>
            </w:tcBorders>
            <w:noWrap w:val="0"/>
            <w:vAlign w:val="center"/>
          </w:tcPr>
          <w:p w14:paraId="417FE0D9">
            <w:pPr>
              <w:tabs>
                <w:tab w:val="left" w:pos="1418"/>
              </w:tabs>
              <w:snapToGrid w:val="0"/>
              <w:spacing w:before="50" w:after="50"/>
              <w:jc w:val="center"/>
              <w:rPr>
                <w:rFonts w:hint="default" w:ascii="宋体" w:hAnsi="宋体"/>
                <w:color w:val="auto"/>
                <w:szCs w:val="21"/>
                <w:lang w:val="en-US" w:eastAsia="zh-CN"/>
              </w:rPr>
            </w:pPr>
          </w:p>
        </w:tc>
        <w:tc>
          <w:tcPr>
            <w:tcW w:w="1294" w:type="dxa"/>
            <w:vMerge w:val="continue"/>
            <w:tcBorders>
              <w:left w:val="single" w:color="auto" w:sz="4" w:space="0"/>
              <w:bottom w:val="single" w:color="auto" w:sz="4" w:space="0"/>
              <w:right w:val="single" w:color="auto" w:sz="4" w:space="0"/>
            </w:tcBorders>
            <w:noWrap w:val="0"/>
            <w:vAlign w:val="center"/>
          </w:tcPr>
          <w:p w14:paraId="42F37ECE">
            <w:pPr>
              <w:tabs>
                <w:tab w:val="left" w:pos="1418"/>
              </w:tabs>
              <w:snapToGrid w:val="0"/>
              <w:spacing w:before="50" w:after="50"/>
              <w:jc w:val="center"/>
              <w:rPr>
                <w:rFonts w:hint="default" w:ascii="宋体" w:hAnsi="宋体" w:eastAsia="宋体"/>
                <w:color w:val="auto"/>
                <w:szCs w:val="21"/>
                <w:lang w:val="en-US" w:eastAsia="zh-CN"/>
              </w:rPr>
            </w:pPr>
          </w:p>
        </w:tc>
        <w:tc>
          <w:tcPr>
            <w:tcW w:w="910" w:type="dxa"/>
            <w:tcBorders>
              <w:top w:val="single" w:color="auto" w:sz="4" w:space="0"/>
              <w:left w:val="single" w:color="auto" w:sz="4" w:space="0"/>
              <w:bottom w:val="single" w:color="auto" w:sz="4" w:space="0"/>
              <w:right w:val="single" w:color="auto" w:sz="4" w:space="0"/>
            </w:tcBorders>
            <w:noWrap w:val="0"/>
            <w:vAlign w:val="center"/>
          </w:tcPr>
          <w:p w14:paraId="5117FDFF">
            <w:pPr>
              <w:tabs>
                <w:tab w:val="left" w:pos="1418"/>
              </w:tabs>
              <w:snapToGrid w:val="0"/>
              <w:spacing w:before="50" w:after="50"/>
              <w:jc w:val="center"/>
              <w:rPr>
                <w:rFonts w:hint="default" w:ascii="宋体" w:hAnsi="宋体" w:eastAsia="宋体"/>
                <w:color w:val="auto"/>
                <w:szCs w:val="21"/>
                <w:lang w:val="en-US" w:eastAsia="zh-CN"/>
              </w:rPr>
            </w:pPr>
          </w:p>
        </w:tc>
      </w:tr>
    </w:tbl>
    <w:p w14:paraId="4C48FBFA">
      <w:pPr>
        <w:adjustRightInd w:val="0"/>
        <w:snapToGrid w:val="0"/>
        <w:spacing w:line="360" w:lineRule="auto"/>
        <w:ind w:left="-88" w:leftChars="-42" w:firstLine="420" w:firstLineChars="200"/>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szCs w:val="21"/>
        </w:rPr>
        <w:t>注：1、投标人可在此表后附其报价详细说明</w:t>
      </w:r>
      <w:r>
        <w:rPr>
          <w:rFonts w:hint="eastAsia" w:ascii="宋体" w:hAnsi="宋体" w:eastAsia="宋体" w:cs="宋体"/>
          <w:color w:val="000000"/>
          <w:szCs w:val="21"/>
          <w:lang w:eastAsia="zh-CN"/>
        </w:rPr>
        <w:t>。</w:t>
      </w:r>
    </w:p>
    <w:p w14:paraId="537F7047">
      <w:pPr>
        <w:spacing w:line="500" w:lineRule="exact"/>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供应商名称：</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（加盖公章）     </w:t>
      </w:r>
      <w:r>
        <w:rPr>
          <w:rFonts w:hint="eastAsia" w:ascii="宋体" w:hAnsi="宋体" w:eastAsia="宋体" w:cs="宋体"/>
          <w:color w:val="000000" w:themeColor="text1"/>
          <w:szCs w:val="21"/>
          <w:highlight w:val="none"/>
          <w:lang w:eastAsia="zh-CN"/>
          <w14:textFill>
            <w14:solidFill>
              <w14:schemeClr w14:val="tx1"/>
            </w14:solidFill>
          </w14:textFill>
        </w:rPr>
        <w:t xml:space="preserve">       </w:t>
      </w:r>
    </w:p>
    <w:p w14:paraId="74224B96">
      <w:pPr>
        <w:spacing w:line="500" w:lineRule="exact"/>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法定代表人签字或盖章：</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 xml:space="preserve"> </w:t>
      </w:r>
    </w:p>
    <w:p w14:paraId="4C2A135F">
      <w:pPr>
        <w:spacing w:line="500" w:lineRule="exact"/>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授权代表签字或盖章：</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 xml:space="preserve">  </w:t>
      </w:r>
    </w:p>
    <w:p w14:paraId="3F3B9509">
      <w:pPr>
        <w:spacing w:line="500" w:lineRule="exact"/>
        <w:ind w:firstLine="420" w:firstLineChars="200"/>
        <w:rPr>
          <w:rFonts w:hint="eastAsia" w:ascii="宋体" w:hAnsi="宋体" w:eastAsia="宋体" w:cs="宋体"/>
          <w:bCs/>
          <w:kern w:val="0"/>
          <w:sz w:val="32"/>
          <w:szCs w:val="32"/>
        </w:rPr>
      </w:pPr>
      <w:r>
        <w:rPr>
          <w:rFonts w:hint="eastAsia" w:ascii="宋体" w:hAnsi="宋体" w:eastAsia="宋体" w:cs="宋体"/>
          <w:color w:val="000000" w:themeColor="text1"/>
          <w:szCs w:val="21"/>
          <w:highlight w:val="none"/>
          <w:lang w:eastAsia="zh-CN"/>
          <w14:textFill>
            <w14:solidFill>
              <w14:schemeClr w14:val="tx1"/>
            </w14:solidFill>
          </w14:textFill>
        </w:rPr>
        <w:t>签署日期：</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 xml:space="preserve"> 年</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 xml:space="preserve">月 </w:t>
      </w:r>
      <w:r>
        <w:rPr>
          <w:rFonts w:hint="eastAsia" w:ascii="宋体" w:hAnsi="宋体" w:eastAsia="宋体" w:cs="宋体"/>
          <w:color w:val="000000" w:themeColor="text1"/>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日</w:t>
      </w:r>
    </w:p>
    <w:p w14:paraId="60B9E244">
      <w:pPr>
        <w:adjustRightInd w:val="0"/>
        <w:snapToGrid w:val="0"/>
        <w:spacing w:line="360" w:lineRule="auto"/>
        <w:outlineLvl w:val="9"/>
        <w:rPr>
          <w:rFonts w:hint="eastAsia" w:ascii="宋体" w:hAnsi="宋体" w:eastAsia="宋体" w:cs="宋体"/>
          <w:bCs/>
          <w:kern w:val="0"/>
          <w:sz w:val="32"/>
          <w:szCs w:val="32"/>
        </w:rPr>
      </w:pPr>
    </w:p>
    <w:p w14:paraId="6BC8A513">
      <w:pPr>
        <w:adjustRightInd w:val="0"/>
        <w:snapToGrid w:val="0"/>
        <w:spacing w:line="360" w:lineRule="auto"/>
        <w:outlineLvl w:val="2"/>
        <w:rPr>
          <w:rFonts w:hint="eastAsia" w:ascii="宋体" w:hAnsi="宋体" w:eastAsia="宋体" w:cs="宋体"/>
          <w:bCs/>
          <w:sz w:val="32"/>
          <w:szCs w:val="32"/>
        </w:rPr>
      </w:pPr>
      <w:r>
        <w:rPr>
          <w:rFonts w:hint="eastAsia" w:ascii="宋体" w:hAnsi="宋体" w:eastAsia="宋体" w:cs="宋体"/>
          <w:bCs/>
          <w:kern w:val="0"/>
          <w:sz w:val="32"/>
          <w:szCs w:val="32"/>
        </w:rPr>
        <w:t>附件四</w:t>
      </w:r>
      <w:r>
        <w:rPr>
          <w:rFonts w:hint="eastAsia" w:ascii="宋体" w:hAnsi="宋体" w:eastAsia="宋体" w:cs="宋体"/>
          <w:bCs/>
          <w:sz w:val="24"/>
        </w:rPr>
        <w:t xml:space="preserve">              </w:t>
      </w:r>
    </w:p>
    <w:p w14:paraId="569CDF19">
      <w:pPr>
        <w:adjustRightInd w:val="0"/>
        <w:snapToGrid w:val="0"/>
        <w:spacing w:line="360" w:lineRule="auto"/>
        <w:ind w:firstLine="3200" w:firstLineChars="1000"/>
        <w:outlineLvl w:val="3"/>
        <w:rPr>
          <w:rFonts w:hint="eastAsia" w:ascii="宋体" w:hAnsi="宋体" w:eastAsia="宋体" w:cs="宋体"/>
          <w:bCs/>
          <w:sz w:val="32"/>
          <w:szCs w:val="32"/>
        </w:rPr>
      </w:pPr>
      <w:r>
        <w:rPr>
          <w:rFonts w:hint="eastAsia" w:ascii="宋体" w:hAnsi="宋体" w:eastAsia="宋体" w:cs="宋体"/>
          <w:bCs/>
          <w:sz w:val="32"/>
          <w:szCs w:val="32"/>
        </w:rPr>
        <w:t>（一）供应商基本情况表</w:t>
      </w:r>
    </w:p>
    <w:p w14:paraId="711966D5">
      <w:pPr>
        <w:adjustRightInd w:val="0"/>
        <w:snapToGrid w:val="0"/>
        <w:spacing w:line="360" w:lineRule="auto"/>
        <w:jc w:val="left"/>
        <w:rPr>
          <w:rFonts w:hint="eastAsia" w:ascii="宋体" w:hAnsi="宋体" w:eastAsia="宋体" w:cs="宋体"/>
          <w:szCs w:val="21"/>
          <w:u w:val="single"/>
        </w:rPr>
      </w:pPr>
      <w:r>
        <w:rPr>
          <w:rFonts w:hint="eastAsia" w:ascii="宋体" w:hAnsi="宋体" w:eastAsia="宋体" w:cs="宋体"/>
          <w:szCs w:val="21"/>
        </w:rPr>
        <w:t>供应商名称：</w:t>
      </w:r>
      <w:r>
        <w:rPr>
          <w:rFonts w:hint="eastAsia" w:ascii="宋体" w:hAnsi="宋体" w:eastAsia="宋体" w:cs="宋体"/>
          <w:szCs w:val="21"/>
          <w:u w:val="single"/>
        </w:rPr>
        <w:t xml:space="preserve">              </w:t>
      </w:r>
      <w:r>
        <w:rPr>
          <w:rFonts w:hint="eastAsia" w:ascii="宋体" w:hAnsi="宋体" w:eastAsia="宋体" w:cs="宋体"/>
          <w:szCs w:val="21"/>
        </w:rPr>
        <w:t>（盖章）</w:t>
      </w:r>
    </w:p>
    <w:tbl>
      <w:tblPr>
        <w:tblStyle w:val="17"/>
        <w:tblW w:w="90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9"/>
        <w:gridCol w:w="539"/>
        <w:gridCol w:w="483"/>
        <w:gridCol w:w="1022"/>
        <w:gridCol w:w="850"/>
        <w:gridCol w:w="590"/>
        <w:gridCol w:w="294"/>
        <w:gridCol w:w="1083"/>
        <w:gridCol w:w="1329"/>
        <w:gridCol w:w="2092"/>
      </w:tblGrid>
      <w:tr w14:paraId="7DF78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741" w:type="dxa"/>
            <w:gridSpan w:val="3"/>
            <w:tcBorders>
              <w:top w:val="double" w:color="auto" w:sz="4" w:space="0"/>
              <w:left w:val="double" w:color="auto" w:sz="4" w:space="0"/>
              <w:bottom w:val="single" w:color="auto" w:sz="6" w:space="0"/>
              <w:right w:val="single" w:color="auto" w:sz="6" w:space="0"/>
            </w:tcBorders>
            <w:vAlign w:val="center"/>
          </w:tcPr>
          <w:p w14:paraId="1B90EEFC">
            <w:pPr>
              <w:topLinePunct/>
              <w:spacing w:line="440" w:lineRule="exact"/>
              <w:jc w:val="center"/>
              <w:rPr>
                <w:rFonts w:hint="eastAsia" w:ascii="宋体" w:hAnsi="宋体" w:eastAsia="宋体" w:cs="宋体"/>
                <w:szCs w:val="21"/>
              </w:rPr>
            </w:pPr>
            <w:r>
              <w:rPr>
                <w:rFonts w:hint="eastAsia" w:ascii="宋体" w:hAnsi="宋体" w:eastAsia="宋体" w:cs="宋体"/>
                <w:szCs w:val="21"/>
              </w:rPr>
              <w:t>供应商名称</w:t>
            </w:r>
          </w:p>
        </w:tc>
        <w:tc>
          <w:tcPr>
            <w:tcW w:w="3839" w:type="dxa"/>
            <w:gridSpan w:val="5"/>
            <w:tcBorders>
              <w:top w:val="double" w:color="auto" w:sz="4" w:space="0"/>
              <w:left w:val="single" w:color="auto" w:sz="6" w:space="0"/>
              <w:bottom w:val="single" w:color="auto" w:sz="6" w:space="0"/>
              <w:right w:val="single" w:color="auto" w:sz="6" w:space="0"/>
            </w:tcBorders>
            <w:vAlign w:val="center"/>
          </w:tcPr>
          <w:p w14:paraId="06D3D5B2">
            <w:pPr>
              <w:topLinePunct/>
              <w:spacing w:line="440" w:lineRule="exact"/>
              <w:jc w:val="center"/>
              <w:rPr>
                <w:rFonts w:hint="eastAsia" w:ascii="宋体" w:hAnsi="宋体" w:eastAsia="宋体" w:cs="宋体"/>
                <w:szCs w:val="21"/>
              </w:rPr>
            </w:pPr>
          </w:p>
        </w:tc>
        <w:tc>
          <w:tcPr>
            <w:tcW w:w="1329" w:type="dxa"/>
            <w:tcBorders>
              <w:top w:val="double" w:color="auto" w:sz="4" w:space="0"/>
              <w:left w:val="single" w:color="auto" w:sz="6" w:space="0"/>
              <w:bottom w:val="single" w:color="auto" w:sz="6" w:space="0"/>
              <w:right w:val="single" w:color="auto" w:sz="6" w:space="0"/>
            </w:tcBorders>
            <w:vAlign w:val="center"/>
          </w:tcPr>
          <w:p w14:paraId="5095B20F">
            <w:pPr>
              <w:topLinePunct/>
              <w:spacing w:line="440" w:lineRule="exact"/>
              <w:jc w:val="center"/>
              <w:rPr>
                <w:rFonts w:hint="eastAsia" w:ascii="宋体" w:hAnsi="宋体" w:eastAsia="宋体" w:cs="宋体"/>
                <w:szCs w:val="21"/>
              </w:rPr>
            </w:pPr>
            <w:r>
              <w:rPr>
                <w:rFonts w:hint="eastAsia" w:ascii="宋体" w:hAnsi="宋体" w:eastAsia="宋体" w:cs="宋体"/>
                <w:szCs w:val="21"/>
              </w:rPr>
              <w:t>法定代表人</w:t>
            </w:r>
          </w:p>
        </w:tc>
        <w:tc>
          <w:tcPr>
            <w:tcW w:w="2092" w:type="dxa"/>
            <w:tcBorders>
              <w:top w:val="double" w:color="auto" w:sz="4" w:space="0"/>
              <w:left w:val="single" w:color="auto" w:sz="6" w:space="0"/>
              <w:bottom w:val="single" w:color="auto" w:sz="6" w:space="0"/>
              <w:right w:val="double" w:color="auto" w:sz="4" w:space="0"/>
            </w:tcBorders>
            <w:vAlign w:val="center"/>
          </w:tcPr>
          <w:p w14:paraId="71FDD459">
            <w:pPr>
              <w:topLinePunct/>
              <w:spacing w:line="440" w:lineRule="exact"/>
              <w:jc w:val="center"/>
              <w:rPr>
                <w:rFonts w:hint="eastAsia" w:ascii="宋体" w:hAnsi="宋体" w:eastAsia="宋体" w:cs="宋体"/>
                <w:szCs w:val="21"/>
              </w:rPr>
            </w:pPr>
          </w:p>
        </w:tc>
      </w:tr>
      <w:tr w14:paraId="08FE04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741" w:type="dxa"/>
            <w:gridSpan w:val="3"/>
            <w:tcBorders>
              <w:top w:val="single" w:color="auto" w:sz="6" w:space="0"/>
              <w:left w:val="double" w:color="auto" w:sz="4" w:space="0"/>
              <w:bottom w:val="single" w:color="auto" w:sz="6" w:space="0"/>
              <w:right w:val="single" w:color="auto" w:sz="6" w:space="0"/>
            </w:tcBorders>
            <w:vAlign w:val="center"/>
          </w:tcPr>
          <w:p w14:paraId="109627A2">
            <w:pPr>
              <w:topLinePunct/>
              <w:spacing w:line="440" w:lineRule="exact"/>
              <w:jc w:val="center"/>
              <w:rPr>
                <w:rFonts w:hint="eastAsia" w:ascii="宋体" w:hAnsi="宋体" w:eastAsia="宋体" w:cs="宋体"/>
                <w:szCs w:val="21"/>
              </w:rPr>
            </w:pPr>
            <w:r>
              <w:rPr>
                <w:rFonts w:hint="eastAsia" w:ascii="宋体" w:hAnsi="宋体" w:eastAsia="宋体" w:cs="宋体"/>
                <w:szCs w:val="21"/>
              </w:rPr>
              <w:t>组织机构代码</w:t>
            </w:r>
          </w:p>
        </w:tc>
        <w:tc>
          <w:tcPr>
            <w:tcW w:w="3839" w:type="dxa"/>
            <w:gridSpan w:val="5"/>
            <w:tcBorders>
              <w:top w:val="single" w:color="auto" w:sz="6" w:space="0"/>
              <w:left w:val="single" w:color="auto" w:sz="6" w:space="0"/>
              <w:bottom w:val="single" w:color="auto" w:sz="6" w:space="0"/>
              <w:right w:val="single" w:color="auto" w:sz="6" w:space="0"/>
            </w:tcBorders>
            <w:vAlign w:val="center"/>
          </w:tcPr>
          <w:p w14:paraId="0377A8AA">
            <w:pPr>
              <w:topLinePunct/>
              <w:spacing w:line="440" w:lineRule="exact"/>
              <w:jc w:val="center"/>
              <w:rPr>
                <w:rFonts w:hint="eastAsia" w:ascii="宋体" w:hAnsi="宋体" w:eastAsia="宋体" w:cs="宋体"/>
                <w:szCs w:val="21"/>
              </w:rPr>
            </w:pPr>
          </w:p>
        </w:tc>
        <w:tc>
          <w:tcPr>
            <w:tcW w:w="1329" w:type="dxa"/>
            <w:tcBorders>
              <w:top w:val="single" w:color="auto" w:sz="6" w:space="0"/>
              <w:left w:val="single" w:color="auto" w:sz="6" w:space="0"/>
              <w:bottom w:val="single" w:color="auto" w:sz="6" w:space="0"/>
              <w:right w:val="single" w:color="auto" w:sz="6" w:space="0"/>
            </w:tcBorders>
            <w:vAlign w:val="center"/>
          </w:tcPr>
          <w:p w14:paraId="2D325E72">
            <w:pPr>
              <w:topLinePunct/>
              <w:spacing w:line="440" w:lineRule="exact"/>
              <w:jc w:val="center"/>
              <w:rPr>
                <w:rFonts w:hint="eastAsia" w:ascii="宋体" w:hAnsi="宋体" w:eastAsia="宋体" w:cs="宋体"/>
                <w:szCs w:val="21"/>
              </w:rPr>
            </w:pPr>
            <w:r>
              <w:rPr>
                <w:rFonts w:hint="eastAsia" w:ascii="宋体" w:hAnsi="宋体" w:eastAsia="宋体" w:cs="宋体"/>
                <w:szCs w:val="21"/>
              </w:rPr>
              <w:t>邮政编码</w:t>
            </w:r>
          </w:p>
        </w:tc>
        <w:tc>
          <w:tcPr>
            <w:tcW w:w="2092" w:type="dxa"/>
            <w:tcBorders>
              <w:top w:val="single" w:color="auto" w:sz="6" w:space="0"/>
              <w:left w:val="single" w:color="auto" w:sz="6" w:space="0"/>
              <w:bottom w:val="single" w:color="auto" w:sz="6" w:space="0"/>
              <w:right w:val="double" w:color="auto" w:sz="4" w:space="0"/>
            </w:tcBorders>
            <w:vAlign w:val="center"/>
          </w:tcPr>
          <w:p w14:paraId="3B6D003C">
            <w:pPr>
              <w:topLinePunct/>
              <w:spacing w:line="440" w:lineRule="exact"/>
              <w:jc w:val="center"/>
              <w:rPr>
                <w:rFonts w:hint="eastAsia" w:ascii="宋体" w:hAnsi="宋体" w:eastAsia="宋体" w:cs="宋体"/>
                <w:szCs w:val="21"/>
              </w:rPr>
            </w:pPr>
          </w:p>
        </w:tc>
      </w:tr>
      <w:tr w14:paraId="0379D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741" w:type="dxa"/>
            <w:gridSpan w:val="3"/>
            <w:tcBorders>
              <w:top w:val="single" w:color="auto" w:sz="6" w:space="0"/>
              <w:left w:val="double" w:color="auto" w:sz="4" w:space="0"/>
              <w:bottom w:val="single" w:color="auto" w:sz="6" w:space="0"/>
              <w:right w:val="single" w:color="auto" w:sz="6" w:space="0"/>
            </w:tcBorders>
            <w:vAlign w:val="center"/>
          </w:tcPr>
          <w:p w14:paraId="265DBE3C">
            <w:pPr>
              <w:topLinePunct/>
              <w:spacing w:line="440" w:lineRule="exact"/>
              <w:jc w:val="center"/>
              <w:rPr>
                <w:rFonts w:hint="eastAsia" w:ascii="宋体" w:hAnsi="宋体" w:eastAsia="宋体" w:cs="宋体"/>
                <w:szCs w:val="21"/>
              </w:rPr>
            </w:pPr>
            <w:r>
              <w:rPr>
                <w:rFonts w:hint="eastAsia" w:ascii="宋体" w:hAnsi="宋体" w:eastAsia="宋体" w:cs="宋体"/>
                <w:szCs w:val="21"/>
              </w:rPr>
              <w:t>本项目授权代表</w:t>
            </w:r>
          </w:p>
        </w:tc>
        <w:tc>
          <w:tcPr>
            <w:tcW w:w="3839" w:type="dxa"/>
            <w:gridSpan w:val="5"/>
            <w:tcBorders>
              <w:top w:val="single" w:color="auto" w:sz="6" w:space="0"/>
              <w:left w:val="single" w:color="auto" w:sz="6" w:space="0"/>
              <w:bottom w:val="single" w:color="auto" w:sz="6" w:space="0"/>
              <w:right w:val="single" w:color="auto" w:sz="6" w:space="0"/>
            </w:tcBorders>
            <w:vAlign w:val="center"/>
          </w:tcPr>
          <w:p w14:paraId="56B085B6">
            <w:pPr>
              <w:topLinePunct/>
              <w:spacing w:line="440" w:lineRule="exact"/>
              <w:jc w:val="center"/>
              <w:rPr>
                <w:rFonts w:hint="eastAsia" w:ascii="宋体" w:hAnsi="宋体" w:eastAsia="宋体" w:cs="宋体"/>
                <w:szCs w:val="21"/>
              </w:rPr>
            </w:pPr>
          </w:p>
        </w:tc>
        <w:tc>
          <w:tcPr>
            <w:tcW w:w="1329" w:type="dxa"/>
            <w:tcBorders>
              <w:top w:val="single" w:color="auto" w:sz="6" w:space="0"/>
              <w:left w:val="single" w:color="auto" w:sz="6" w:space="0"/>
              <w:bottom w:val="single" w:color="auto" w:sz="6" w:space="0"/>
              <w:right w:val="single" w:color="auto" w:sz="6" w:space="0"/>
            </w:tcBorders>
            <w:vAlign w:val="center"/>
          </w:tcPr>
          <w:p w14:paraId="284629C8">
            <w:pPr>
              <w:topLinePunct/>
              <w:spacing w:line="440" w:lineRule="exact"/>
              <w:jc w:val="center"/>
              <w:rPr>
                <w:rFonts w:hint="eastAsia" w:ascii="宋体" w:hAnsi="宋体" w:eastAsia="宋体" w:cs="宋体"/>
                <w:szCs w:val="21"/>
              </w:rPr>
            </w:pPr>
            <w:r>
              <w:rPr>
                <w:rFonts w:hint="eastAsia" w:ascii="宋体" w:hAnsi="宋体" w:eastAsia="宋体" w:cs="宋体"/>
                <w:szCs w:val="21"/>
              </w:rPr>
              <w:t>电子邮箱</w:t>
            </w:r>
          </w:p>
        </w:tc>
        <w:tc>
          <w:tcPr>
            <w:tcW w:w="2092" w:type="dxa"/>
            <w:tcBorders>
              <w:top w:val="single" w:color="auto" w:sz="6" w:space="0"/>
              <w:left w:val="single" w:color="auto" w:sz="6" w:space="0"/>
              <w:bottom w:val="single" w:color="auto" w:sz="6" w:space="0"/>
              <w:right w:val="double" w:color="auto" w:sz="4" w:space="0"/>
            </w:tcBorders>
            <w:vAlign w:val="center"/>
          </w:tcPr>
          <w:p w14:paraId="2CEB78BB">
            <w:pPr>
              <w:topLinePunct/>
              <w:spacing w:line="440" w:lineRule="exact"/>
              <w:jc w:val="center"/>
              <w:rPr>
                <w:rFonts w:hint="eastAsia" w:ascii="宋体" w:hAnsi="宋体" w:eastAsia="宋体" w:cs="宋体"/>
                <w:szCs w:val="21"/>
              </w:rPr>
            </w:pPr>
          </w:p>
        </w:tc>
      </w:tr>
      <w:tr w14:paraId="5ECFE4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741" w:type="dxa"/>
            <w:gridSpan w:val="3"/>
            <w:tcBorders>
              <w:top w:val="single" w:color="auto" w:sz="6" w:space="0"/>
              <w:left w:val="double" w:color="auto" w:sz="4" w:space="0"/>
              <w:bottom w:val="single" w:color="auto" w:sz="6" w:space="0"/>
              <w:right w:val="single" w:color="auto" w:sz="6" w:space="0"/>
            </w:tcBorders>
            <w:vAlign w:val="center"/>
          </w:tcPr>
          <w:p w14:paraId="26AD6D6A">
            <w:pPr>
              <w:topLinePunct/>
              <w:spacing w:line="440" w:lineRule="exact"/>
              <w:jc w:val="center"/>
              <w:rPr>
                <w:rFonts w:hint="eastAsia" w:ascii="宋体" w:hAnsi="宋体" w:eastAsia="宋体" w:cs="宋体"/>
                <w:szCs w:val="21"/>
              </w:rPr>
            </w:pPr>
            <w:r>
              <w:rPr>
                <w:rFonts w:hint="eastAsia" w:ascii="宋体" w:hAnsi="宋体" w:eastAsia="宋体" w:cs="宋体"/>
                <w:szCs w:val="21"/>
              </w:rPr>
              <w:t>上年营业收入</w:t>
            </w:r>
          </w:p>
        </w:tc>
        <w:tc>
          <w:tcPr>
            <w:tcW w:w="3839" w:type="dxa"/>
            <w:gridSpan w:val="5"/>
            <w:tcBorders>
              <w:top w:val="single" w:color="auto" w:sz="6" w:space="0"/>
              <w:left w:val="single" w:color="auto" w:sz="6" w:space="0"/>
              <w:bottom w:val="single" w:color="auto" w:sz="6" w:space="0"/>
              <w:right w:val="single" w:color="auto" w:sz="6" w:space="0"/>
            </w:tcBorders>
            <w:vAlign w:val="center"/>
          </w:tcPr>
          <w:p w14:paraId="73A1BE66">
            <w:pPr>
              <w:topLinePunct/>
              <w:spacing w:line="440" w:lineRule="exact"/>
              <w:jc w:val="center"/>
              <w:rPr>
                <w:rFonts w:hint="eastAsia" w:ascii="宋体" w:hAnsi="宋体" w:eastAsia="宋体" w:cs="宋体"/>
                <w:szCs w:val="21"/>
              </w:rPr>
            </w:pPr>
          </w:p>
        </w:tc>
        <w:tc>
          <w:tcPr>
            <w:tcW w:w="1329" w:type="dxa"/>
            <w:tcBorders>
              <w:top w:val="single" w:color="auto" w:sz="6" w:space="0"/>
              <w:left w:val="single" w:color="auto" w:sz="6" w:space="0"/>
              <w:bottom w:val="single" w:color="auto" w:sz="6" w:space="0"/>
              <w:right w:val="single" w:color="auto" w:sz="6" w:space="0"/>
            </w:tcBorders>
            <w:vAlign w:val="center"/>
          </w:tcPr>
          <w:p w14:paraId="11993F36">
            <w:pPr>
              <w:topLinePunct/>
              <w:spacing w:line="440" w:lineRule="exact"/>
              <w:jc w:val="center"/>
              <w:rPr>
                <w:rFonts w:hint="eastAsia" w:ascii="宋体" w:hAnsi="宋体" w:eastAsia="宋体" w:cs="宋体"/>
                <w:szCs w:val="21"/>
              </w:rPr>
            </w:pPr>
            <w:r>
              <w:rPr>
                <w:rFonts w:hint="eastAsia" w:ascii="宋体" w:hAnsi="宋体" w:eastAsia="宋体" w:cs="宋体"/>
                <w:szCs w:val="21"/>
              </w:rPr>
              <w:t>员工总人数</w:t>
            </w:r>
          </w:p>
        </w:tc>
        <w:tc>
          <w:tcPr>
            <w:tcW w:w="2092" w:type="dxa"/>
            <w:tcBorders>
              <w:top w:val="single" w:color="auto" w:sz="6" w:space="0"/>
              <w:left w:val="single" w:color="auto" w:sz="6" w:space="0"/>
              <w:bottom w:val="single" w:color="auto" w:sz="6" w:space="0"/>
              <w:right w:val="double" w:color="auto" w:sz="4" w:space="0"/>
            </w:tcBorders>
            <w:vAlign w:val="center"/>
          </w:tcPr>
          <w:p w14:paraId="2DEB99A4">
            <w:pPr>
              <w:topLinePunct/>
              <w:spacing w:line="440" w:lineRule="exact"/>
              <w:jc w:val="center"/>
              <w:rPr>
                <w:rFonts w:hint="eastAsia" w:ascii="宋体" w:hAnsi="宋体" w:eastAsia="宋体" w:cs="宋体"/>
                <w:szCs w:val="21"/>
              </w:rPr>
            </w:pPr>
          </w:p>
        </w:tc>
      </w:tr>
      <w:tr w14:paraId="3FA3A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restart"/>
            <w:tcBorders>
              <w:top w:val="single" w:color="auto" w:sz="6" w:space="0"/>
              <w:left w:val="double" w:color="auto" w:sz="4" w:space="0"/>
              <w:bottom w:val="single" w:color="auto" w:sz="6" w:space="0"/>
              <w:right w:val="single" w:color="auto" w:sz="6" w:space="0"/>
            </w:tcBorders>
            <w:vAlign w:val="center"/>
          </w:tcPr>
          <w:p w14:paraId="228DD4A8">
            <w:pPr>
              <w:topLinePunct/>
              <w:spacing w:line="440" w:lineRule="exact"/>
              <w:jc w:val="center"/>
              <w:rPr>
                <w:rFonts w:hint="eastAsia" w:ascii="宋体" w:hAnsi="宋体" w:eastAsia="宋体" w:cs="宋体"/>
                <w:szCs w:val="21"/>
              </w:rPr>
            </w:pPr>
            <w:r>
              <w:rPr>
                <w:rFonts w:hint="eastAsia" w:ascii="宋体" w:hAnsi="宋体" w:eastAsia="宋体" w:cs="宋体"/>
                <w:szCs w:val="21"/>
              </w:rPr>
              <w:t>营业执照</w:t>
            </w:r>
          </w:p>
        </w:tc>
        <w:tc>
          <w:tcPr>
            <w:tcW w:w="2044" w:type="dxa"/>
            <w:gridSpan w:val="3"/>
            <w:tcBorders>
              <w:top w:val="single" w:color="auto" w:sz="6" w:space="0"/>
              <w:left w:val="single" w:color="auto" w:sz="6" w:space="0"/>
              <w:bottom w:val="single" w:color="auto" w:sz="6" w:space="0"/>
              <w:right w:val="single" w:color="auto" w:sz="6" w:space="0"/>
            </w:tcBorders>
            <w:vAlign w:val="center"/>
          </w:tcPr>
          <w:p w14:paraId="4A952566">
            <w:pPr>
              <w:topLinePunct/>
              <w:spacing w:line="440" w:lineRule="exact"/>
              <w:jc w:val="center"/>
              <w:rPr>
                <w:rFonts w:hint="eastAsia" w:ascii="宋体" w:hAnsi="宋体" w:eastAsia="宋体" w:cs="宋体"/>
                <w:szCs w:val="21"/>
              </w:rPr>
            </w:pPr>
            <w:r>
              <w:rPr>
                <w:rFonts w:hint="eastAsia" w:ascii="宋体" w:hAnsi="宋体" w:eastAsia="宋体" w:cs="宋体"/>
                <w:szCs w:val="21"/>
              </w:rPr>
              <w:t>注册号码</w:t>
            </w:r>
          </w:p>
        </w:tc>
        <w:tc>
          <w:tcPr>
            <w:tcW w:w="1440" w:type="dxa"/>
            <w:gridSpan w:val="2"/>
            <w:tcBorders>
              <w:top w:val="single" w:color="auto" w:sz="6" w:space="0"/>
              <w:left w:val="single" w:color="auto" w:sz="6" w:space="0"/>
              <w:bottom w:val="single" w:color="auto" w:sz="6" w:space="0"/>
              <w:right w:val="single" w:color="auto" w:sz="6" w:space="0"/>
            </w:tcBorders>
            <w:vAlign w:val="center"/>
          </w:tcPr>
          <w:p w14:paraId="226C2D01">
            <w:pPr>
              <w:topLinePunct/>
              <w:spacing w:line="440" w:lineRule="exact"/>
              <w:jc w:val="center"/>
              <w:rPr>
                <w:rFonts w:hint="eastAsia" w:ascii="宋体" w:hAnsi="宋体" w:eastAsia="宋体" w:cs="宋体"/>
                <w:szCs w:val="21"/>
              </w:rPr>
            </w:pPr>
          </w:p>
        </w:tc>
        <w:tc>
          <w:tcPr>
            <w:tcW w:w="1377" w:type="dxa"/>
            <w:gridSpan w:val="2"/>
            <w:tcBorders>
              <w:top w:val="single" w:color="auto" w:sz="6" w:space="0"/>
              <w:left w:val="single" w:color="auto" w:sz="6" w:space="0"/>
              <w:bottom w:val="single" w:color="auto" w:sz="6" w:space="0"/>
              <w:right w:val="single" w:color="auto" w:sz="6" w:space="0"/>
            </w:tcBorders>
            <w:vAlign w:val="center"/>
          </w:tcPr>
          <w:p w14:paraId="11A621AC">
            <w:pPr>
              <w:topLinePunct/>
              <w:spacing w:line="440" w:lineRule="exact"/>
              <w:ind w:firstLine="105" w:firstLineChars="50"/>
              <w:jc w:val="center"/>
              <w:rPr>
                <w:rFonts w:hint="eastAsia" w:ascii="宋体" w:hAnsi="宋体" w:eastAsia="宋体" w:cs="宋体"/>
                <w:szCs w:val="21"/>
              </w:rPr>
            </w:pPr>
            <w:r>
              <w:rPr>
                <w:rFonts w:hint="eastAsia" w:ascii="宋体" w:hAnsi="宋体" w:eastAsia="宋体" w:cs="宋体"/>
                <w:szCs w:val="21"/>
              </w:rPr>
              <w:t>注册地址</w:t>
            </w:r>
          </w:p>
        </w:tc>
        <w:tc>
          <w:tcPr>
            <w:tcW w:w="3421" w:type="dxa"/>
            <w:gridSpan w:val="2"/>
            <w:tcBorders>
              <w:top w:val="single" w:color="auto" w:sz="6" w:space="0"/>
              <w:left w:val="single" w:color="auto" w:sz="6" w:space="0"/>
              <w:bottom w:val="single" w:color="auto" w:sz="6" w:space="0"/>
              <w:right w:val="double" w:color="auto" w:sz="4" w:space="0"/>
            </w:tcBorders>
            <w:vAlign w:val="center"/>
          </w:tcPr>
          <w:p w14:paraId="41534589">
            <w:pPr>
              <w:topLinePunct/>
              <w:spacing w:line="440" w:lineRule="exact"/>
              <w:ind w:firstLine="105" w:firstLineChars="50"/>
              <w:jc w:val="center"/>
              <w:rPr>
                <w:rFonts w:hint="eastAsia" w:ascii="宋体" w:hAnsi="宋体" w:eastAsia="宋体" w:cs="宋体"/>
                <w:szCs w:val="21"/>
              </w:rPr>
            </w:pPr>
          </w:p>
        </w:tc>
      </w:tr>
      <w:tr w14:paraId="340838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vAlign w:val="center"/>
          </w:tcPr>
          <w:p w14:paraId="05DF7B38">
            <w:pPr>
              <w:topLinePunct/>
              <w:spacing w:line="440" w:lineRule="exact"/>
              <w:jc w:val="center"/>
              <w:rPr>
                <w:rFonts w:hint="eastAsia" w:ascii="宋体" w:hAnsi="宋体" w:eastAsia="宋体" w:cs="宋体"/>
                <w:szCs w:val="21"/>
              </w:rPr>
            </w:pPr>
          </w:p>
        </w:tc>
        <w:tc>
          <w:tcPr>
            <w:tcW w:w="2044" w:type="dxa"/>
            <w:gridSpan w:val="3"/>
            <w:tcBorders>
              <w:top w:val="single" w:color="auto" w:sz="6" w:space="0"/>
              <w:left w:val="single" w:color="auto" w:sz="6" w:space="0"/>
              <w:bottom w:val="single" w:color="auto" w:sz="6" w:space="0"/>
              <w:right w:val="single" w:color="auto" w:sz="6" w:space="0"/>
            </w:tcBorders>
            <w:vAlign w:val="center"/>
          </w:tcPr>
          <w:p w14:paraId="77184295">
            <w:pPr>
              <w:topLinePunct/>
              <w:spacing w:line="440" w:lineRule="exact"/>
              <w:jc w:val="center"/>
              <w:rPr>
                <w:rFonts w:hint="eastAsia" w:ascii="宋体" w:hAnsi="宋体" w:eastAsia="宋体" w:cs="宋体"/>
                <w:szCs w:val="21"/>
              </w:rPr>
            </w:pPr>
            <w:r>
              <w:rPr>
                <w:rFonts w:hint="eastAsia" w:ascii="宋体" w:hAnsi="宋体" w:eastAsia="宋体" w:cs="宋体"/>
                <w:szCs w:val="21"/>
              </w:rPr>
              <w:t>发证机关</w:t>
            </w:r>
          </w:p>
        </w:tc>
        <w:tc>
          <w:tcPr>
            <w:tcW w:w="1440" w:type="dxa"/>
            <w:gridSpan w:val="2"/>
            <w:tcBorders>
              <w:top w:val="single" w:color="auto" w:sz="6" w:space="0"/>
              <w:left w:val="single" w:color="auto" w:sz="6" w:space="0"/>
              <w:bottom w:val="single" w:color="auto" w:sz="6" w:space="0"/>
              <w:right w:val="single" w:color="auto" w:sz="6" w:space="0"/>
            </w:tcBorders>
            <w:vAlign w:val="center"/>
          </w:tcPr>
          <w:p w14:paraId="79F452CE">
            <w:pPr>
              <w:topLinePunct/>
              <w:spacing w:line="440" w:lineRule="exact"/>
              <w:jc w:val="center"/>
              <w:rPr>
                <w:rFonts w:hint="eastAsia" w:ascii="宋体" w:hAnsi="宋体" w:eastAsia="宋体" w:cs="宋体"/>
                <w:szCs w:val="21"/>
              </w:rPr>
            </w:pPr>
          </w:p>
        </w:tc>
        <w:tc>
          <w:tcPr>
            <w:tcW w:w="1377" w:type="dxa"/>
            <w:gridSpan w:val="2"/>
            <w:tcBorders>
              <w:top w:val="single" w:color="auto" w:sz="6" w:space="0"/>
              <w:left w:val="single" w:color="auto" w:sz="6" w:space="0"/>
              <w:bottom w:val="single" w:color="auto" w:sz="6" w:space="0"/>
              <w:right w:val="single" w:color="auto" w:sz="6" w:space="0"/>
            </w:tcBorders>
            <w:vAlign w:val="center"/>
          </w:tcPr>
          <w:p w14:paraId="3BAAF406">
            <w:pPr>
              <w:topLinePunct/>
              <w:spacing w:line="440" w:lineRule="exact"/>
              <w:ind w:firstLine="105" w:firstLineChars="50"/>
              <w:jc w:val="center"/>
              <w:rPr>
                <w:rFonts w:hint="eastAsia" w:ascii="宋体" w:hAnsi="宋体" w:eastAsia="宋体" w:cs="宋体"/>
                <w:szCs w:val="21"/>
              </w:rPr>
            </w:pPr>
            <w:r>
              <w:rPr>
                <w:rFonts w:hint="eastAsia" w:ascii="宋体" w:hAnsi="宋体" w:eastAsia="宋体" w:cs="宋体"/>
                <w:szCs w:val="21"/>
              </w:rPr>
              <w:t>发证日期</w:t>
            </w:r>
          </w:p>
        </w:tc>
        <w:tc>
          <w:tcPr>
            <w:tcW w:w="3421" w:type="dxa"/>
            <w:gridSpan w:val="2"/>
            <w:tcBorders>
              <w:top w:val="single" w:color="auto" w:sz="6" w:space="0"/>
              <w:left w:val="single" w:color="auto" w:sz="6" w:space="0"/>
              <w:bottom w:val="single" w:color="auto" w:sz="6" w:space="0"/>
              <w:right w:val="double" w:color="auto" w:sz="4" w:space="0"/>
            </w:tcBorders>
            <w:vAlign w:val="center"/>
          </w:tcPr>
          <w:p w14:paraId="75ACDEAA">
            <w:pPr>
              <w:topLinePunct/>
              <w:spacing w:line="440" w:lineRule="exact"/>
              <w:ind w:firstLine="105" w:firstLineChars="50"/>
              <w:jc w:val="center"/>
              <w:rPr>
                <w:rFonts w:hint="eastAsia" w:ascii="宋体" w:hAnsi="宋体" w:eastAsia="宋体" w:cs="宋体"/>
                <w:szCs w:val="21"/>
              </w:rPr>
            </w:pPr>
          </w:p>
        </w:tc>
      </w:tr>
      <w:tr w14:paraId="53F8FE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vAlign w:val="center"/>
          </w:tcPr>
          <w:p w14:paraId="10C6D2DE">
            <w:pPr>
              <w:topLinePunct/>
              <w:spacing w:line="440" w:lineRule="exact"/>
              <w:jc w:val="center"/>
              <w:rPr>
                <w:rFonts w:hint="eastAsia" w:ascii="宋体" w:hAnsi="宋体" w:eastAsia="宋体" w:cs="宋体"/>
                <w:szCs w:val="21"/>
              </w:rPr>
            </w:pPr>
          </w:p>
        </w:tc>
        <w:tc>
          <w:tcPr>
            <w:tcW w:w="2044" w:type="dxa"/>
            <w:gridSpan w:val="3"/>
            <w:tcBorders>
              <w:top w:val="single" w:color="auto" w:sz="6" w:space="0"/>
              <w:left w:val="single" w:color="auto" w:sz="6" w:space="0"/>
              <w:bottom w:val="single" w:color="auto" w:sz="6" w:space="0"/>
              <w:right w:val="single" w:color="auto" w:sz="6" w:space="0"/>
            </w:tcBorders>
            <w:vAlign w:val="center"/>
          </w:tcPr>
          <w:p w14:paraId="208A5EE4">
            <w:pPr>
              <w:topLinePunct/>
              <w:spacing w:line="440" w:lineRule="exact"/>
              <w:jc w:val="center"/>
              <w:rPr>
                <w:rFonts w:hint="eastAsia" w:ascii="宋体" w:hAnsi="宋体" w:eastAsia="宋体" w:cs="宋体"/>
                <w:szCs w:val="21"/>
              </w:rPr>
            </w:pPr>
            <w:r>
              <w:rPr>
                <w:rFonts w:hint="eastAsia" w:ascii="宋体" w:hAnsi="宋体" w:eastAsia="宋体" w:cs="宋体"/>
                <w:szCs w:val="21"/>
              </w:rPr>
              <w:t>营业范围（主营）</w:t>
            </w:r>
          </w:p>
        </w:tc>
        <w:tc>
          <w:tcPr>
            <w:tcW w:w="6238" w:type="dxa"/>
            <w:gridSpan w:val="6"/>
            <w:tcBorders>
              <w:top w:val="single" w:color="auto" w:sz="6" w:space="0"/>
              <w:left w:val="single" w:color="auto" w:sz="6" w:space="0"/>
              <w:bottom w:val="single" w:color="auto" w:sz="6" w:space="0"/>
              <w:right w:val="double" w:color="auto" w:sz="4" w:space="0"/>
            </w:tcBorders>
            <w:vAlign w:val="center"/>
          </w:tcPr>
          <w:p w14:paraId="42241A00">
            <w:pPr>
              <w:topLinePunct/>
              <w:spacing w:line="440" w:lineRule="exact"/>
              <w:ind w:firstLine="105" w:firstLineChars="50"/>
              <w:jc w:val="center"/>
              <w:rPr>
                <w:rFonts w:hint="eastAsia" w:ascii="宋体" w:hAnsi="宋体" w:eastAsia="宋体" w:cs="宋体"/>
                <w:szCs w:val="21"/>
              </w:rPr>
            </w:pPr>
          </w:p>
        </w:tc>
      </w:tr>
      <w:tr w14:paraId="1930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19" w:type="dxa"/>
            <w:vMerge w:val="continue"/>
            <w:tcBorders>
              <w:top w:val="single" w:color="auto" w:sz="6" w:space="0"/>
              <w:left w:val="double" w:color="auto" w:sz="4" w:space="0"/>
              <w:bottom w:val="single" w:color="auto" w:sz="6" w:space="0"/>
              <w:right w:val="single" w:color="auto" w:sz="6" w:space="0"/>
            </w:tcBorders>
            <w:vAlign w:val="center"/>
          </w:tcPr>
          <w:p w14:paraId="3F2199D5">
            <w:pPr>
              <w:topLinePunct/>
              <w:spacing w:line="440" w:lineRule="exact"/>
              <w:jc w:val="center"/>
              <w:rPr>
                <w:rFonts w:hint="eastAsia" w:ascii="宋体" w:hAnsi="宋体" w:eastAsia="宋体" w:cs="宋体"/>
                <w:szCs w:val="21"/>
              </w:rPr>
            </w:pPr>
          </w:p>
        </w:tc>
        <w:tc>
          <w:tcPr>
            <w:tcW w:w="2044" w:type="dxa"/>
            <w:gridSpan w:val="3"/>
            <w:tcBorders>
              <w:top w:val="single" w:color="auto" w:sz="6" w:space="0"/>
              <w:left w:val="single" w:color="auto" w:sz="6" w:space="0"/>
              <w:bottom w:val="single" w:color="auto" w:sz="6" w:space="0"/>
              <w:right w:val="single" w:color="auto" w:sz="6" w:space="0"/>
            </w:tcBorders>
            <w:vAlign w:val="center"/>
          </w:tcPr>
          <w:p w14:paraId="2E114885">
            <w:pPr>
              <w:topLinePunct/>
              <w:spacing w:line="440" w:lineRule="exact"/>
              <w:jc w:val="center"/>
              <w:rPr>
                <w:rFonts w:hint="eastAsia" w:ascii="宋体" w:hAnsi="宋体" w:eastAsia="宋体" w:cs="宋体"/>
                <w:szCs w:val="21"/>
              </w:rPr>
            </w:pPr>
            <w:r>
              <w:rPr>
                <w:rFonts w:hint="eastAsia" w:ascii="宋体" w:hAnsi="宋体" w:eastAsia="宋体" w:cs="宋体"/>
                <w:szCs w:val="21"/>
              </w:rPr>
              <w:t>营业范围（兼营）</w:t>
            </w:r>
          </w:p>
        </w:tc>
        <w:tc>
          <w:tcPr>
            <w:tcW w:w="6238" w:type="dxa"/>
            <w:gridSpan w:val="6"/>
            <w:tcBorders>
              <w:top w:val="single" w:color="auto" w:sz="6" w:space="0"/>
              <w:left w:val="single" w:color="auto" w:sz="6" w:space="0"/>
              <w:bottom w:val="single" w:color="auto" w:sz="6" w:space="0"/>
              <w:right w:val="double" w:color="auto" w:sz="4" w:space="0"/>
            </w:tcBorders>
            <w:vAlign w:val="center"/>
          </w:tcPr>
          <w:p w14:paraId="679AFB1D">
            <w:pPr>
              <w:topLinePunct/>
              <w:spacing w:line="440" w:lineRule="exact"/>
              <w:ind w:firstLine="105" w:firstLineChars="50"/>
              <w:jc w:val="center"/>
              <w:rPr>
                <w:rFonts w:hint="eastAsia" w:ascii="宋体" w:hAnsi="宋体" w:eastAsia="宋体" w:cs="宋体"/>
                <w:szCs w:val="21"/>
              </w:rPr>
            </w:pPr>
          </w:p>
        </w:tc>
      </w:tr>
      <w:tr w14:paraId="32BEE0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2763" w:type="dxa"/>
            <w:gridSpan w:val="4"/>
            <w:tcBorders>
              <w:top w:val="single" w:color="auto" w:sz="6" w:space="0"/>
              <w:left w:val="double" w:color="auto" w:sz="4" w:space="0"/>
              <w:bottom w:val="single" w:color="auto" w:sz="6" w:space="0"/>
              <w:right w:val="single" w:color="auto" w:sz="6" w:space="0"/>
            </w:tcBorders>
            <w:vAlign w:val="center"/>
          </w:tcPr>
          <w:p w14:paraId="3A137FBE">
            <w:pPr>
              <w:topLinePunct/>
              <w:spacing w:line="440" w:lineRule="exact"/>
              <w:jc w:val="center"/>
              <w:rPr>
                <w:rFonts w:hint="eastAsia" w:ascii="宋体" w:hAnsi="宋体" w:eastAsia="宋体" w:cs="宋体"/>
                <w:szCs w:val="21"/>
              </w:rPr>
            </w:pPr>
            <w:r>
              <w:rPr>
                <w:rFonts w:hint="eastAsia" w:ascii="宋体" w:hAnsi="宋体" w:eastAsia="宋体" w:cs="宋体"/>
                <w:szCs w:val="21"/>
              </w:rPr>
              <w:t>基本账户开户行及账号</w:t>
            </w:r>
          </w:p>
          <w:p w14:paraId="697056CB">
            <w:pPr>
              <w:topLinePunct/>
              <w:spacing w:line="440" w:lineRule="exact"/>
              <w:jc w:val="center"/>
              <w:rPr>
                <w:rFonts w:hint="eastAsia" w:ascii="宋体" w:hAnsi="宋体" w:eastAsia="宋体" w:cs="宋体"/>
                <w:szCs w:val="21"/>
              </w:rPr>
            </w:pPr>
            <w:r>
              <w:rPr>
                <w:rFonts w:hint="eastAsia" w:ascii="宋体" w:hAnsi="宋体" w:eastAsia="宋体" w:cs="宋体"/>
                <w:szCs w:val="21"/>
              </w:rPr>
              <w:t>（如有）</w:t>
            </w:r>
          </w:p>
        </w:tc>
        <w:tc>
          <w:tcPr>
            <w:tcW w:w="6238" w:type="dxa"/>
            <w:gridSpan w:val="6"/>
            <w:tcBorders>
              <w:top w:val="single" w:color="auto" w:sz="6" w:space="0"/>
              <w:left w:val="single" w:color="auto" w:sz="6" w:space="0"/>
              <w:bottom w:val="single" w:color="auto" w:sz="6" w:space="0"/>
              <w:right w:val="double" w:color="auto" w:sz="4" w:space="0"/>
            </w:tcBorders>
            <w:vAlign w:val="center"/>
          </w:tcPr>
          <w:p w14:paraId="2B89C416">
            <w:pPr>
              <w:topLinePunct/>
              <w:spacing w:line="440" w:lineRule="exact"/>
              <w:jc w:val="center"/>
              <w:rPr>
                <w:rFonts w:hint="eastAsia" w:ascii="宋体" w:hAnsi="宋体" w:eastAsia="宋体" w:cs="宋体"/>
                <w:szCs w:val="21"/>
              </w:rPr>
            </w:pPr>
          </w:p>
        </w:tc>
      </w:tr>
      <w:tr w14:paraId="60BB30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2763" w:type="dxa"/>
            <w:gridSpan w:val="4"/>
            <w:tcBorders>
              <w:top w:val="single" w:color="auto" w:sz="6" w:space="0"/>
              <w:left w:val="double" w:color="auto" w:sz="4" w:space="0"/>
              <w:bottom w:val="single" w:color="auto" w:sz="6" w:space="0"/>
              <w:right w:val="single" w:color="auto" w:sz="6" w:space="0"/>
            </w:tcBorders>
            <w:vAlign w:val="center"/>
          </w:tcPr>
          <w:p w14:paraId="5E21F5B3">
            <w:pPr>
              <w:topLinePunct/>
              <w:spacing w:line="440" w:lineRule="exact"/>
              <w:jc w:val="center"/>
              <w:rPr>
                <w:rFonts w:hint="eastAsia" w:ascii="宋体" w:hAnsi="宋体" w:eastAsia="宋体" w:cs="宋体"/>
                <w:szCs w:val="21"/>
              </w:rPr>
            </w:pPr>
            <w:r>
              <w:rPr>
                <w:rFonts w:hint="eastAsia" w:ascii="宋体" w:hAnsi="宋体" w:eastAsia="宋体" w:cs="宋体"/>
                <w:szCs w:val="21"/>
              </w:rPr>
              <w:t>税务登记机关</w:t>
            </w:r>
          </w:p>
        </w:tc>
        <w:tc>
          <w:tcPr>
            <w:tcW w:w="6238" w:type="dxa"/>
            <w:gridSpan w:val="6"/>
            <w:tcBorders>
              <w:top w:val="single" w:color="auto" w:sz="6" w:space="0"/>
              <w:left w:val="single" w:color="auto" w:sz="6" w:space="0"/>
              <w:bottom w:val="single" w:color="auto" w:sz="6" w:space="0"/>
              <w:right w:val="double" w:color="auto" w:sz="4" w:space="0"/>
            </w:tcBorders>
            <w:vAlign w:val="center"/>
          </w:tcPr>
          <w:p w14:paraId="2B3CCCD8">
            <w:pPr>
              <w:topLinePunct/>
              <w:spacing w:line="440" w:lineRule="exact"/>
              <w:jc w:val="center"/>
              <w:rPr>
                <w:rFonts w:hint="eastAsia" w:ascii="宋体" w:hAnsi="宋体" w:eastAsia="宋体" w:cs="宋体"/>
                <w:szCs w:val="21"/>
              </w:rPr>
            </w:pPr>
          </w:p>
        </w:tc>
      </w:tr>
      <w:tr w14:paraId="46C2EC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3613" w:type="dxa"/>
            <w:gridSpan w:val="5"/>
            <w:tcBorders>
              <w:top w:val="single" w:color="auto" w:sz="6" w:space="0"/>
              <w:left w:val="double" w:color="auto" w:sz="4" w:space="0"/>
              <w:bottom w:val="single" w:color="auto" w:sz="6" w:space="0"/>
              <w:right w:val="single" w:color="auto" w:sz="6" w:space="0"/>
            </w:tcBorders>
            <w:vAlign w:val="center"/>
          </w:tcPr>
          <w:p w14:paraId="023A91CC">
            <w:pPr>
              <w:topLinePunct/>
              <w:spacing w:line="440" w:lineRule="exact"/>
              <w:jc w:val="center"/>
              <w:rPr>
                <w:rFonts w:hint="eastAsia" w:ascii="宋体" w:hAnsi="宋体" w:eastAsia="宋体" w:cs="宋体"/>
                <w:szCs w:val="21"/>
              </w:rPr>
            </w:pPr>
            <w:r>
              <w:rPr>
                <w:rFonts w:hint="eastAsia" w:ascii="宋体" w:hAnsi="宋体" w:eastAsia="宋体" w:cs="宋体"/>
                <w:szCs w:val="21"/>
              </w:rPr>
              <w:t>资质名称（经营业务范围）</w:t>
            </w:r>
          </w:p>
        </w:tc>
        <w:tc>
          <w:tcPr>
            <w:tcW w:w="884" w:type="dxa"/>
            <w:gridSpan w:val="2"/>
            <w:tcBorders>
              <w:top w:val="single" w:color="auto" w:sz="6" w:space="0"/>
              <w:left w:val="single" w:color="auto" w:sz="6" w:space="0"/>
              <w:bottom w:val="single" w:color="auto" w:sz="6" w:space="0"/>
              <w:right w:val="single" w:color="auto" w:sz="6" w:space="0"/>
            </w:tcBorders>
            <w:vAlign w:val="center"/>
          </w:tcPr>
          <w:p w14:paraId="6F2D9B72">
            <w:pPr>
              <w:topLinePunct/>
              <w:spacing w:line="440" w:lineRule="exact"/>
              <w:jc w:val="center"/>
              <w:rPr>
                <w:rFonts w:hint="eastAsia" w:ascii="宋体" w:hAnsi="宋体" w:eastAsia="宋体" w:cs="宋体"/>
                <w:szCs w:val="21"/>
              </w:rPr>
            </w:pPr>
            <w:r>
              <w:rPr>
                <w:rFonts w:hint="eastAsia" w:ascii="宋体" w:hAnsi="宋体" w:eastAsia="宋体" w:cs="宋体"/>
                <w:szCs w:val="21"/>
              </w:rPr>
              <w:t>等级</w:t>
            </w:r>
          </w:p>
        </w:tc>
        <w:tc>
          <w:tcPr>
            <w:tcW w:w="1083" w:type="dxa"/>
            <w:tcBorders>
              <w:top w:val="single" w:color="auto" w:sz="6" w:space="0"/>
              <w:left w:val="single" w:color="auto" w:sz="6" w:space="0"/>
              <w:bottom w:val="single" w:color="auto" w:sz="6" w:space="0"/>
              <w:right w:val="single" w:color="auto" w:sz="6" w:space="0"/>
            </w:tcBorders>
            <w:vAlign w:val="center"/>
          </w:tcPr>
          <w:p w14:paraId="6D491616">
            <w:pPr>
              <w:topLinePunct/>
              <w:spacing w:line="440" w:lineRule="exact"/>
              <w:jc w:val="center"/>
              <w:rPr>
                <w:rFonts w:hint="eastAsia" w:ascii="宋体" w:hAnsi="宋体" w:eastAsia="宋体" w:cs="宋体"/>
                <w:szCs w:val="21"/>
              </w:rPr>
            </w:pPr>
            <w:r>
              <w:rPr>
                <w:rFonts w:hint="eastAsia" w:ascii="宋体" w:hAnsi="宋体" w:eastAsia="宋体" w:cs="宋体"/>
                <w:szCs w:val="21"/>
              </w:rPr>
              <w:t>发证机关</w:t>
            </w:r>
          </w:p>
        </w:tc>
        <w:tc>
          <w:tcPr>
            <w:tcW w:w="3421" w:type="dxa"/>
            <w:gridSpan w:val="2"/>
            <w:tcBorders>
              <w:top w:val="single" w:color="auto" w:sz="6" w:space="0"/>
              <w:left w:val="single" w:color="auto" w:sz="6" w:space="0"/>
              <w:bottom w:val="single" w:color="auto" w:sz="6" w:space="0"/>
              <w:right w:val="double" w:color="auto" w:sz="4" w:space="0"/>
            </w:tcBorders>
            <w:vAlign w:val="center"/>
          </w:tcPr>
          <w:p w14:paraId="11B85AE3">
            <w:pPr>
              <w:topLinePunct/>
              <w:spacing w:line="440" w:lineRule="exact"/>
              <w:jc w:val="center"/>
              <w:rPr>
                <w:rFonts w:hint="eastAsia" w:ascii="宋体" w:hAnsi="宋体" w:eastAsia="宋体" w:cs="宋体"/>
                <w:szCs w:val="21"/>
              </w:rPr>
            </w:pPr>
            <w:r>
              <w:rPr>
                <w:rFonts w:hint="eastAsia" w:ascii="宋体" w:hAnsi="宋体" w:eastAsia="宋体" w:cs="宋体"/>
                <w:szCs w:val="21"/>
              </w:rPr>
              <w:t>有效期</w:t>
            </w:r>
          </w:p>
        </w:tc>
      </w:tr>
      <w:tr w14:paraId="2E4033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vAlign w:val="center"/>
          </w:tcPr>
          <w:p w14:paraId="1422CB24">
            <w:pPr>
              <w:topLinePunct/>
              <w:spacing w:line="440" w:lineRule="exact"/>
              <w:jc w:val="center"/>
              <w:rPr>
                <w:rFonts w:hint="eastAsia" w:ascii="宋体" w:hAnsi="宋体" w:eastAsia="宋体" w:cs="宋体"/>
                <w:szCs w:val="21"/>
              </w:rPr>
            </w:pPr>
          </w:p>
        </w:tc>
        <w:tc>
          <w:tcPr>
            <w:tcW w:w="884" w:type="dxa"/>
            <w:gridSpan w:val="2"/>
            <w:tcBorders>
              <w:top w:val="single" w:color="auto" w:sz="6" w:space="0"/>
              <w:left w:val="single" w:color="auto" w:sz="6" w:space="0"/>
              <w:bottom w:val="single" w:color="auto" w:sz="6" w:space="0"/>
              <w:right w:val="single" w:color="auto" w:sz="6" w:space="0"/>
            </w:tcBorders>
            <w:vAlign w:val="center"/>
          </w:tcPr>
          <w:p w14:paraId="1E4E925F">
            <w:pPr>
              <w:topLinePunct/>
              <w:spacing w:line="440" w:lineRule="exact"/>
              <w:jc w:val="center"/>
              <w:rPr>
                <w:rFonts w:hint="eastAsia" w:ascii="宋体" w:hAnsi="宋体" w:eastAsia="宋体" w:cs="宋体"/>
                <w:szCs w:val="21"/>
              </w:rPr>
            </w:pPr>
          </w:p>
        </w:tc>
        <w:tc>
          <w:tcPr>
            <w:tcW w:w="1083" w:type="dxa"/>
            <w:tcBorders>
              <w:top w:val="single" w:color="auto" w:sz="6" w:space="0"/>
              <w:left w:val="single" w:color="auto" w:sz="6" w:space="0"/>
              <w:bottom w:val="single" w:color="auto" w:sz="6" w:space="0"/>
              <w:right w:val="single" w:color="auto" w:sz="6" w:space="0"/>
            </w:tcBorders>
            <w:vAlign w:val="center"/>
          </w:tcPr>
          <w:p w14:paraId="50A255D1">
            <w:pPr>
              <w:topLinePunct/>
              <w:spacing w:line="440" w:lineRule="exact"/>
              <w:jc w:val="center"/>
              <w:rPr>
                <w:rFonts w:hint="eastAsia" w:ascii="宋体" w:hAnsi="宋体" w:eastAsia="宋体" w:cs="宋体"/>
                <w:szCs w:val="21"/>
              </w:rPr>
            </w:pPr>
          </w:p>
        </w:tc>
        <w:tc>
          <w:tcPr>
            <w:tcW w:w="3421" w:type="dxa"/>
            <w:gridSpan w:val="2"/>
            <w:tcBorders>
              <w:top w:val="single" w:color="auto" w:sz="6" w:space="0"/>
              <w:left w:val="single" w:color="auto" w:sz="6" w:space="0"/>
              <w:bottom w:val="single" w:color="auto" w:sz="6" w:space="0"/>
              <w:right w:val="double" w:color="auto" w:sz="4" w:space="0"/>
            </w:tcBorders>
            <w:vAlign w:val="center"/>
          </w:tcPr>
          <w:p w14:paraId="1E5ED240">
            <w:pPr>
              <w:topLinePunct/>
              <w:spacing w:line="440" w:lineRule="exact"/>
              <w:jc w:val="center"/>
              <w:rPr>
                <w:rFonts w:hint="eastAsia" w:ascii="宋体" w:hAnsi="宋体" w:eastAsia="宋体" w:cs="宋体"/>
                <w:szCs w:val="21"/>
              </w:rPr>
            </w:pPr>
          </w:p>
        </w:tc>
      </w:tr>
      <w:tr w14:paraId="2E34B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3613" w:type="dxa"/>
            <w:gridSpan w:val="5"/>
            <w:tcBorders>
              <w:top w:val="single" w:color="auto" w:sz="6" w:space="0"/>
              <w:left w:val="double" w:color="auto" w:sz="4" w:space="0"/>
              <w:bottom w:val="single" w:color="auto" w:sz="6" w:space="0"/>
              <w:right w:val="single" w:color="auto" w:sz="6" w:space="0"/>
            </w:tcBorders>
            <w:vAlign w:val="center"/>
          </w:tcPr>
          <w:p w14:paraId="27B52B43">
            <w:pPr>
              <w:topLinePunct/>
              <w:spacing w:line="440" w:lineRule="exact"/>
              <w:jc w:val="center"/>
              <w:rPr>
                <w:rFonts w:hint="eastAsia" w:ascii="宋体" w:hAnsi="宋体" w:eastAsia="宋体" w:cs="宋体"/>
                <w:szCs w:val="21"/>
              </w:rPr>
            </w:pPr>
          </w:p>
        </w:tc>
        <w:tc>
          <w:tcPr>
            <w:tcW w:w="884" w:type="dxa"/>
            <w:gridSpan w:val="2"/>
            <w:tcBorders>
              <w:top w:val="single" w:color="auto" w:sz="6" w:space="0"/>
              <w:left w:val="single" w:color="auto" w:sz="6" w:space="0"/>
              <w:bottom w:val="single" w:color="auto" w:sz="6" w:space="0"/>
              <w:right w:val="single" w:color="auto" w:sz="6" w:space="0"/>
            </w:tcBorders>
            <w:vAlign w:val="center"/>
          </w:tcPr>
          <w:p w14:paraId="3A37E68B">
            <w:pPr>
              <w:topLinePunct/>
              <w:spacing w:line="440" w:lineRule="exact"/>
              <w:jc w:val="center"/>
              <w:rPr>
                <w:rFonts w:hint="eastAsia" w:ascii="宋体" w:hAnsi="宋体" w:eastAsia="宋体" w:cs="宋体"/>
                <w:szCs w:val="21"/>
              </w:rPr>
            </w:pPr>
          </w:p>
        </w:tc>
        <w:tc>
          <w:tcPr>
            <w:tcW w:w="1083" w:type="dxa"/>
            <w:tcBorders>
              <w:top w:val="single" w:color="auto" w:sz="6" w:space="0"/>
              <w:left w:val="single" w:color="auto" w:sz="6" w:space="0"/>
              <w:bottom w:val="single" w:color="auto" w:sz="6" w:space="0"/>
              <w:right w:val="single" w:color="auto" w:sz="6" w:space="0"/>
            </w:tcBorders>
            <w:vAlign w:val="center"/>
          </w:tcPr>
          <w:p w14:paraId="35C208B0">
            <w:pPr>
              <w:topLinePunct/>
              <w:spacing w:line="440" w:lineRule="exact"/>
              <w:jc w:val="center"/>
              <w:rPr>
                <w:rFonts w:hint="eastAsia" w:ascii="宋体" w:hAnsi="宋体" w:eastAsia="宋体" w:cs="宋体"/>
                <w:szCs w:val="21"/>
              </w:rPr>
            </w:pPr>
          </w:p>
        </w:tc>
        <w:tc>
          <w:tcPr>
            <w:tcW w:w="3421" w:type="dxa"/>
            <w:gridSpan w:val="2"/>
            <w:tcBorders>
              <w:top w:val="single" w:color="auto" w:sz="6" w:space="0"/>
              <w:left w:val="single" w:color="auto" w:sz="6" w:space="0"/>
              <w:bottom w:val="single" w:color="auto" w:sz="6" w:space="0"/>
              <w:right w:val="double" w:color="auto" w:sz="4" w:space="0"/>
            </w:tcBorders>
            <w:vAlign w:val="center"/>
          </w:tcPr>
          <w:p w14:paraId="48BD7C82">
            <w:pPr>
              <w:topLinePunct/>
              <w:spacing w:line="440" w:lineRule="exact"/>
              <w:jc w:val="center"/>
              <w:rPr>
                <w:rFonts w:hint="eastAsia" w:ascii="宋体" w:hAnsi="宋体" w:eastAsia="宋体" w:cs="宋体"/>
                <w:szCs w:val="21"/>
              </w:rPr>
            </w:pPr>
          </w:p>
        </w:tc>
      </w:tr>
      <w:tr w14:paraId="089158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77" w:hRule="atLeast"/>
          <w:jc w:val="center"/>
        </w:trPr>
        <w:tc>
          <w:tcPr>
            <w:tcW w:w="1258" w:type="dxa"/>
            <w:gridSpan w:val="2"/>
            <w:tcBorders>
              <w:top w:val="single" w:color="auto" w:sz="6" w:space="0"/>
              <w:left w:val="double" w:color="auto" w:sz="4" w:space="0"/>
              <w:bottom w:val="double" w:color="auto" w:sz="4" w:space="0"/>
              <w:right w:val="single" w:color="auto" w:sz="6" w:space="0"/>
            </w:tcBorders>
            <w:vAlign w:val="center"/>
          </w:tcPr>
          <w:p w14:paraId="5F992F4A">
            <w:pPr>
              <w:topLinePunct/>
              <w:spacing w:line="440" w:lineRule="exact"/>
              <w:jc w:val="center"/>
              <w:rPr>
                <w:rFonts w:hint="eastAsia" w:ascii="宋体" w:hAnsi="宋体" w:eastAsia="宋体" w:cs="宋体"/>
                <w:szCs w:val="21"/>
              </w:rPr>
            </w:pPr>
            <w:r>
              <w:rPr>
                <w:rFonts w:hint="eastAsia" w:ascii="宋体" w:hAnsi="宋体" w:eastAsia="宋体" w:cs="宋体"/>
                <w:szCs w:val="21"/>
              </w:rPr>
              <w:t>备注</w:t>
            </w:r>
          </w:p>
        </w:tc>
        <w:tc>
          <w:tcPr>
            <w:tcW w:w="7743" w:type="dxa"/>
            <w:gridSpan w:val="8"/>
            <w:tcBorders>
              <w:top w:val="single" w:color="auto" w:sz="6" w:space="0"/>
              <w:left w:val="single" w:color="auto" w:sz="6" w:space="0"/>
              <w:bottom w:val="double" w:color="auto" w:sz="4" w:space="0"/>
              <w:right w:val="double" w:color="auto" w:sz="4" w:space="0"/>
            </w:tcBorders>
            <w:vAlign w:val="center"/>
          </w:tcPr>
          <w:p w14:paraId="5DD2BC26">
            <w:pPr>
              <w:topLinePunct/>
              <w:spacing w:line="440" w:lineRule="exact"/>
              <w:rPr>
                <w:rFonts w:hint="eastAsia" w:ascii="宋体" w:hAnsi="宋体" w:eastAsia="宋体" w:cs="宋体"/>
                <w:szCs w:val="21"/>
              </w:rPr>
            </w:pPr>
            <w:r>
              <w:rPr>
                <w:rFonts w:hint="eastAsia" w:ascii="宋体" w:hAnsi="宋体" w:eastAsia="宋体" w:cs="宋体"/>
                <w:szCs w:val="21"/>
              </w:rPr>
              <w:t>提供营业执复印件</w:t>
            </w:r>
          </w:p>
        </w:tc>
      </w:tr>
    </w:tbl>
    <w:p w14:paraId="4E722CCD">
      <w:pPr>
        <w:adjustRightInd w:val="0"/>
        <w:snapToGrid w:val="0"/>
        <w:spacing w:line="360" w:lineRule="auto"/>
        <w:jc w:val="center"/>
        <w:rPr>
          <w:rFonts w:hint="eastAsia" w:ascii="宋体" w:hAnsi="宋体" w:eastAsia="宋体" w:cs="宋体"/>
          <w:sz w:val="24"/>
        </w:rPr>
      </w:pPr>
    </w:p>
    <w:p w14:paraId="197CBA85">
      <w:pPr>
        <w:adjustRightInd w:val="0"/>
        <w:snapToGrid w:val="0"/>
        <w:spacing w:line="360" w:lineRule="auto"/>
        <w:jc w:val="center"/>
        <w:rPr>
          <w:rFonts w:hint="eastAsia" w:ascii="宋体" w:hAnsi="宋体" w:eastAsia="宋体" w:cs="宋体"/>
          <w:sz w:val="24"/>
        </w:rPr>
      </w:pPr>
    </w:p>
    <w:p w14:paraId="6FDB1C36">
      <w:pPr>
        <w:adjustRightInd w:val="0"/>
        <w:snapToGrid w:val="0"/>
        <w:spacing w:line="360" w:lineRule="auto"/>
        <w:jc w:val="both"/>
        <w:rPr>
          <w:rFonts w:hint="eastAsia" w:ascii="宋体" w:hAnsi="宋体" w:eastAsia="宋体" w:cs="宋体"/>
          <w:sz w:val="24"/>
        </w:rPr>
      </w:pPr>
    </w:p>
    <w:p w14:paraId="6D3A6705">
      <w:pPr>
        <w:outlineLvl w:val="9"/>
        <w:rPr>
          <w:rFonts w:hint="eastAsia" w:ascii="宋体" w:hAnsi="宋体" w:eastAsia="宋体" w:cs="宋体"/>
          <w:b/>
          <w:sz w:val="32"/>
          <w:szCs w:val="32"/>
        </w:rPr>
      </w:pPr>
    </w:p>
    <w:p w14:paraId="52D4DE8F">
      <w:pPr>
        <w:outlineLvl w:val="2"/>
        <w:rPr>
          <w:rFonts w:hint="eastAsia" w:ascii="宋体" w:hAnsi="宋体" w:eastAsia="宋体" w:cs="宋体"/>
          <w:b/>
          <w:sz w:val="32"/>
          <w:szCs w:val="32"/>
        </w:rPr>
      </w:pPr>
      <w:r>
        <w:rPr>
          <w:rFonts w:hint="eastAsia" w:ascii="宋体" w:hAnsi="宋体" w:eastAsia="宋体" w:cs="宋体"/>
          <w:b/>
          <w:sz w:val="32"/>
          <w:szCs w:val="32"/>
        </w:rPr>
        <w:t>附件五</w:t>
      </w:r>
    </w:p>
    <w:p w14:paraId="16C52ECE">
      <w:pPr>
        <w:jc w:val="center"/>
        <w:rPr>
          <w:rFonts w:hint="eastAsia" w:ascii="宋体" w:hAnsi="宋体" w:eastAsia="宋体" w:cs="宋体"/>
          <w:b/>
          <w:sz w:val="32"/>
          <w:szCs w:val="32"/>
        </w:rPr>
      </w:pPr>
    </w:p>
    <w:p w14:paraId="5A6B5E92">
      <w:pPr>
        <w:jc w:val="center"/>
        <w:outlineLvl w:val="3"/>
        <w:rPr>
          <w:rFonts w:hint="eastAsia" w:ascii="宋体" w:hAnsi="宋体" w:eastAsia="宋体" w:cs="宋体"/>
          <w:b/>
          <w:sz w:val="32"/>
          <w:szCs w:val="32"/>
        </w:rPr>
      </w:pPr>
      <w:r>
        <w:rPr>
          <w:rFonts w:hint="eastAsia" w:ascii="宋体" w:hAnsi="宋体" w:eastAsia="宋体" w:cs="宋体"/>
          <w:b/>
          <w:sz w:val="32"/>
          <w:szCs w:val="32"/>
        </w:rPr>
        <w:t>类似项目业绩证明材料（202</w:t>
      </w:r>
      <w:r>
        <w:rPr>
          <w:rFonts w:hint="eastAsia" w:ascii="宋体" w:hAnsi="宋体" w:eastAsia="宋体" w:cs="宋体"/>
          <w:b/>
          <w:sz w:val="32"/>
          <w:szCs w:val="32"/>
          <w:lang w:val="en-US" w:eastAsia="zh-CN"/>
        </w:rPr>
        <w:t>3</w:t>
      </w:r>
      <w:r>
        <w:rPr>
          <w:rFonts w:hint="eastAsia" w:ascii="宋体" w:hAnsi="宋体" w:eastAsia="宋体" w:cs="宋体"/>
          <w:b/>
          <w:sz w:val="32"/>
          <w:szCs w:val="32"/>
        </w:rPr>
        <w:t>年</w:t>
      </w:r>
      <w:r>
        <w:rPr>
          <w:rFonts w:hint="eastAsia" w:ascii="宋体" w:hAnsi="宋体" w:eastAsia="宋体" w:cs="宋体"/>
          <w:b/>
          <w:sz w:val="32"/>
          <w:szCs w:val="32"/>
          <w:lang w:val="en-US" w:eastAsia="zh-CN"/>
        </w:rPr>
        <w:t>5</w:t>
      </w:r>
      <w:r>
        <w:rPr>
          <w:rFonts w:hint="eastAsia" w:ascii="宋体" w:hAnsi="宋体" w:eastAsia="宋体" w:cs="宋体"/>
          <w:b/>
          <w:sz w:val="32"/>
          <w:szCs w:val="32"/>
        </w:rPr>
        <w:t>月1日至今）</w:t>
      </w:r>
    </w:p>
    <w:tbl>
      <w:tblPr>
        <w:tblStyle w:val="17"/>
        <w:tblpPr w:leftFromText="180" w:rightFromText="180" w:vertAnchor="text" w:horzAnchor="page" w:tblpX="1165" w:tblpY="628"/>
        <w:tblOverlap w:val="never"/>
        <w:tblW w:w="97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115"/>
        <w:gridCol w:w="1125"/>
        <w:gridCol w:w="1425"/>
        <w:gridCol w:w="1155"/>
        <w:gridCol w:w="1530"/>
        <w:gridCol w:w="780"/>
        <w:gridCol w:w="990"/>
      </w:tblGrid>
      <w:tr w14:paraId="71B4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645" w:type="dxa"/>
            <w:vAlign w:val="center"/>
          </w:tcPr>
          <w:p w14:paraId="7B00B11E">
            <w:pPr>
              <w:widowControl/>
              <w:jc w:val="center"/>
              <w:rPr>
                <w:rFonts w:hint="eastAsia" w:ascii="宋体" w:hAnsi="宋体" w:eastAsia="宋体" w:cs="宋体"/>
                <w:b/>
                <w:bCs/>
                <w:sz w:val="22"/>
              </w:rPr>
            </w:pPr>
            <w:r>
              <w:rPr>
                <w:rFonts w:hint="eastAsia" w:ascii="宋体" w:hAnsi="宋体" w:eastAsia="宋体" w:cs="宋体"/>
                <w:b/>
                <w:bCs/>
                <w:sz w:val="22"/>
              </w:rPr>
              <w:t>序号</w:t>
            </w:r>
          </w:p>
        </w:tc>
        <w:tc>
          <w:tcPr>
            <w:tcW w:w="2115" w:type="dxa"/>
            <w:vAlign w:val="center"/>
          </w:tcPr>
          <w:p w14:paraId="775A4EF2">
            <w:pPr>
              <w:widowControl/>
              <w:jc w:val="center"/>
              <w:rPr>
                <w:rFonts w:hint="eastAsia" w:ascii="宋体" w:hAnsi="宋体" w:eastAsia="宋体" w:cs="宋体"/>
                <w:b/>
                <w:bCs/>
                <w:sz w:val="22"/>
              </w:rPr>
            </w:pPr>
            <w:r>
              <w:rPr>
                <w:rFonts w:hint="eastAsia" w:ascii="宋体" w:hAnsi="宋体" w:eastAsia="宋体" w:cs="宋体"/>
                <w:b/>
                <w:bCs/>
                <w:sz w:val="22"/>
              </w:rPr>
              <w:t>项目名称</w:t>
            </w:r>
          </w:p>
        </w:tc>
        <w:tc>
          <w:tcPr>
            <w:tcW w:w="1125" w:type="dxa"/>
            <w:vAlign w:val="center"/>
          </w:tcPr>
          <w:p w14:paraId="36A703F5">
            <w:pPr>
              <w:widowControl/>
              <w:jc w:val="center"/>
              <w:rPr>
                <w:rFonts w:hint="eastAsia" w:ascii="宋体" w:hAnsi="宋体" w:eastAsia="宋体" w:cs="宋体"/>
                <w:b/>
                <w:bCs/>
                <w:sz w:val="22"/>
              </w:rPr>
            </w:pPr>
            <w:r>
              <w:rPr>
                <w:rFonts w:hint="eastAsia" w:ascii="宋体" w:hAnsi="宋体" w:eastAsia="宋体" w:cs="宋体"/>
                <w:b/>
                <w:bCs/>
                <w:sz w:val="22"/>
              </w:rPr>
              <w:t>采购单位</w:t>
            </w:r>
          </w:p>
        </w:tc>
        <w:tc>
          <w:tcPr>
            <w:tcW w:w="1425" w:type="dxa"/>
            <w:vAlign w:val="center"/>
          </w:tcPr>
          <w:p w14:paraId="52CF4B68">
            <w:pPr>
              <w:widowControl/>
              <w:jc w:val="center"/>
              <w:rPr>
                <w:rFonts w:hint="eastAsia" w:ascii="宋体" w:hAnsi="宋体" w:eastAsia="宋体" w:cs="宋体"/>
                <w:b/>
                <w:bCs/>
                <w:sz w:val="22"/>
              </w:rPr>
            </w:pPr>
            <w:r>
              <w:rPr>
                <w:rFonts w:hint="eastAsia" w:ascii="宋体" w:hAnsi="宋体" w:eastAsia="宋体" w:cs="宋体"/>
                <w:b/>
                <w:bCs/>
                <w:sz w:val="22"/>
              </w:rPr>
              <w:t>采购需求内容</w:t>
            </w:r>
          </w:p>
        </w:tc>
        <w:tc>
          <w:tcPr>
            <w:tcW w:w="1155" w:type="dxa"/>
            <w:vAlign w:val="center"/>
          </w:tcPr>
          <w:p w14:paraId="13D918BE">
            <w:pPr>
              <w:widowControl/>
              <w:jc w:val="center"/>
              <w:rPr>
                <w:rFonts w:hint="eastAsia" w:ascii="宋体" w:hAnsi="宋体" w:eastAsia="宋体" w:cs="宋体"/>
                <w:b/>
                <w:bCs/>
                <w:sz w:val="22"/>
              </w:rPr>
            </w:pPr>
            <w:r>
              <w:rPr>
                <w:rFonts w:hint="eastAsia" w:ascii="宋体" w:hAnsi="宋体" w:eastAsia="宋体" w:cs="宋体"/>
                <w:b/>
                <w:bCs/>
                <w:sz w:val="22"/>
              </w:rPr>
              <w:t>联系人及联系电话</w:t>
            </w:r>
          </w:p>
        </w:tc>
        <w:tc>
          <w:tcPr>
            <w:tcW w:w="1530" w:type="dxa"/>
            <w:vAlign w:val="center"/>
          </w:tcPr>
          <w:p w14:paraId="429EA8B3">
            <w:pPr>
              <w:widowControl/>
              <w:jc w:val="center"/>
              <w:rPr>
                <w:rFonts w:hint="eastAsia" w:ascii="宋体" w:hAnsi="宋体" w:eastAsia="宋体" w:cs="宋体"/>
                <w:b/>
                <w:bCs/>
                <w:sz w:val="22"/>
              </w:rPr>
            </w:pPr>
            <w:r>
              <w:rPr>
                <w:rFonts w:hint="eastAsia" w:ascii="宋体" w:hAnsi="宋体" w:eastAsia="宋体" w:cs="宋体"/>
                <w:b/>
                <w:bCs/>
                <w:sz w:val="22"/>
              </w:rPr>
              <w:t>合同日期</w:t>
            </w:r>
          </w:p>
        </w:tc>
        <w:tc>
          <w:tcPr>
            <w:tcW w:w="780" w:type="dxa"/>
            <w:vAlign w:val="center"/>
          </w:tcPr>
          <w:p w14:paraId="0B043B10">
            <w:pPr>
              <w:widowControl/>
              <w:jc w:val="center"/>
              <w:rPr>
                <w:rFonts w:hint="eastAsia" w:ascii="宋体" w:hAnsi="宋体" w:eastAsia="宋体" w:cs="宋体"/>
                <w:b/>
                <w:bCs/>
                <w:sz w:val="22"/>
              </w:rPr>
            </w:pPr>
            <w:r>
              <w:rPr>
                <w:rFonts w:hint="eastAsia" w:ascii="宋体" w:hAnsi="宋体" w:eastAsia="宋体" w:cs="宋体"/>
                <w:b/>
                <w:bCs/>
                <w:sz w:val="22"/>
              </w:rPr>
              <w:t>合同金额</w:t>
            </w:r>
          </w:p>
        </w:tc>
        <w:tc>
          <w:tcPr>
            <w:tcW w:w="990" w:type="dxa"/>
            <w:vAlign w:val="center"/>
          </w:tcPr>
          <w:p w14:paraId="218CA9D4">
            <w:pPr>
              <w:widowControl/>
              <w:jc w:val="center"/>
              <w:rPr>
                <w:rFonts w:hint="eastAsia" w:ascii="宋体" w:hAnsi="宋体" w:eastAsia="宋体" w:cs="宋体"/>
                <w:b/>
                <w:bCs/>
                <w:sz w:val="22"/>
              </w:rPr>
            </w:pPr>
            <w:r>
              <w:rPr>
                <w:rFonts w:hint="eastAsia" w:ascii="宋体" w:hAnsi="宋体" w:eastAsia="宋体" w:cs="宋体"/>
                <w:b/>
                <w:bCs/>
                <w:sz w:val="22"/>
              </w:rPr>
              <w:t>备注</w:t>
            </w:r>
          </w:p>
        </w:tc>
      </w:tr>
      <w:tr w14:paraId="388C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73D9831B">
            <w:pPr>
              <w:snapToGrid w:val="0"/>
              <w:spacing w:line="480" w:lineRule="auto"/>
              <w:rPr>
                <w:rFonts w:hint="eastAsia" w:ascii="宋体" w:hAnsi="宋体" w:eastAsia="宋体" w:cs="宋体"/>
                <w:sz w:val="22"/>
              </w:rPr>
            </w:pPr>
          </w:p>
        </w:tc>
        <w:tc>
          <w:tcPr>
            <w:tcW w:w="2115" w:type="dxa"/>
          </w:tcPr>
          <w:p w14:paraId="5B1BD369">
            <w:pPr>
              <w:snapToGrid w:val="0"/>
              <w:spacing w:line="480" w:lineRule="auto"/>
              <w:rPr>
                <w:rFonts w:hint="eastAsia" w:ascii="宋体" w:hAnsi="宋体" w:eastAsia="宋体" w:cs="宋体"/>
                <w:sz w:val="22"/>
              </w:rPr>
            </w:pPr>
          </w:p>
        </w:tc>
        <w:tc>
          <w:tcPr>
            <w:tcW w:w="1125" w:type="dxa"/>
          </w:tcPr>
          <w:p w14:paraId="242A2F81">
            <w:pPr>
              <w:snapToGrid w:val="0"/>
              <w:spacing w:line="480" w:lineRule="auto"/>
              <w:rPr>
                <w:rFonts w:hint="eastAsia" w:ascii="宋体" w:hAnsi="宋体" w:eastAsia="宋体" w:cs="宋体"/>
                <w:sz w:val="22"/>
              </w:rPr>
            </w:pPr>
          </w:p>
        </w:tc>
        <w:tc>
          <w:tcPr>
            <w:tcW w:w="1425" w:type="dxa"/>
          </w:tcPr>
          <w:p w14:paraId="462233E6">
            <w:pPr>
              <w:snapToGrid w:val="0"/>
              <w:spacing w:line="480" w:lineRule="auto"/>
              <w:rPr>
                <w:rFonts w:hint="eastAsia" w:ascii="宋体" w:hAnsi="宋体" w:eastAsia="宋体" w:cs="宋体"/>
                <w:sz w:val="22"/>
              </w:rPr>
            </w:pPr>
          </w:p>
        </w:tc>
        <w:tc>
          <w:tcPr>
            <w:tcW w:w="1155" w:type="dxa"/>
          </w:tcPr>
          <w:p w14:paraId="15C15868">
            <w:pPr>
              <w:snapToGrid w:val="0"/>
              <w:spacing w:line="480" w:lineRule="auto"/>
              <w:rPr>
                <w:rFonts w:hint="eastAsia" w:ascii="宋体" w:hAnsi="宋体" w:eastAsia="宋体" w:cs="宋体"/>
                <w:sz w:val="22"/>
              </w:rPr>
            </w:pPr>
          </w:p>
        </w:tc>
        <w:tc>
          <w:tcPr>
            <w:tcW w:w="1530" w:type="dxa"/>
          </w:tcPr>
          <w:p w14:paraId="6603F563">
            <w:pPr>
              <w:snapToGrid w:val="0"/>
              <w:spacing w:line="480" w:lineRule="auto"/>
              <w:rPr>
                <w:rFonts w:hint="eastAsia" w:ascii="宋体" w:hAnsi="宋体" w:eastAsia="宋体" w:cs="宋体"/>
                <w:sz w:val="22"/>
              </w:rPr>
            </w:pPr>
          </w:p>
        </w:tc>
        <w:tc>
          <w:tcPr>
            <w:tcW w:w="780" w:type="dxa"/>
          </w:tcPr>
          <w:p w14:paraId="4C353D1B">
            <w:pPr>
              <w:snapToGrid w:val="0"/>
              <w:spacing w:line="480" w:lineRule="auto"/>
              <w:rPr>
                <w:rFonts w:hint="eastAsia" w:ascii="宋体" w:hAnsi="宋体" w:eastAsia="宋体" w:cs="宋体"/>
                <w:sz w:val="22"/>
              </w:rPr>
            </w:pPr>
          </w:p>
        </w:tc>
        <w:tc>
          <w:tcPr>
            <w:tcW w:w="990" w:type="dxa"/>
          </w:tcPr>
          <w:p w14:paraId="47FEBFCD">
            <w:pPr>
              <w:snapToGrid w:val="0"/>
              <w:spacing w:line="480" w:lineRule="auto"/>
              <w:rPr>
                <w:rFonts w:hint="eastAsia" w:ascii="宋体" w:hAnsi="宋体" w:eastAsia="宋体" w:cs="宋体"/>
                <w:sz w:val="22"/>
              </w:rPr>
            </w:pPr>
          </w:p>
        </w:tc>
      </w:tr>
      <w:tr w14:paraId="14E9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0E4CBC4D">
            <w:pPr>
              <w:snapToGrid w:val="0"/>
              <w:spacing w:line="480" w:lineRule="auto"/>
              <w:rPr>
                <w:rFonts w:hint="eastAsia" w:ascii="宋体" w:hAnsi="宋体" w:eastAsia="宋体" w:cs="宋体"/>
                <w:sz w:val="22"/>
              </w:rPr>
            </w:pPr>
          </w:p>
        </w:tc>
        <w:tc>
          <w:tcPr>
            <w:tcW w:w="2115" w:type="dxa"/>
          </w:tcPr>
          <w:p w14:paraId="1C9A19A2">
            <w:pPr>
              <w:snapToGrid w:val="0"/>
              <w:spacing w:line="480" w:lineRule="auto"/>
              <w:rPr>
                <w:rFonts w:hint="eastAsia" w:ascii="宋体" w:hAnsi="宋体" w:eastAsia="宋体" w:cs="宋体"/>
                <w:sz w:val="22"/>
              </w:rPr>
            </w:pPr>
          </w:p>
        </w:tc>
        <w:tc>
          <w:tcPr>
            <w:tcW w:w="1125" w:type="dxa"/>
          </w:tcPr>
          <w:p w14:paraId="599A9085">
            <w:pPr>
              <w:snapToGrid w:val="0"/>
              <w:spacing w:line="480" w:lineRule="auto"/>
              <w:rPr>
                <w:rFonts w:hint="eastAsia" w:ascii="宋体" w:hAnsi="宋体" w:eastAsia="宋体" w:cs="宋体"/>
                <w:sz w:val="22"/>
              </w:rPr>
            </w:pPr>
          </w:p>
        </w:tc>
        <w:tc>
          <w:tcPr>
            <w:tcW w:w="1425" w:type="dxa"/>
          </w:tcPr>
          <w:p w14:paraId="10BF12FD">
            <w:pPr>
              <w:snapToGrid w:val="0"/>
              <w:spacing w:line="480" w:lineRule="auto"/>
              <w:rPr>
                <w:rFonts w:hint="eastAsia" w:ascii="宋体" w:hAnsi="宋体" w:eastAsia="宋体" w:cs="宋体"/>
                <w:sz w:val="22"/>
              </w:rPr>
            </w:pPr>
          </w:p>
        </w:tc>
        <w:tc>
          <w:tcPr>
            <w:tcW w:w="1155" w:type="dxa"/>
          </w:tcPr>
          <w:p w14:paraId="5220243B">
            <w:pPr>
              <w:snapToGrid w:val="0"/>
              <w:spacing w:line="480" w:lineRule="auto"/>
              <w:rPr>
                <w:rFonts w:hint="eastAsia" w:ascii="宋体" w:hAnsi="宋体" w:eastAsia="宋体" w:cs="宋体"/>
                <w:sz w:val="22"/>
              </w:rPr>
            </w:pPr>
          </w:p>
        </w:tc>
        <w:tc>
          <w:tcPr>
            <w:tcW w:w="1530" w:type="dxa"/>
          </w:tcPr>
          <w:p w14:paraId="353ADDE7">
            <w:pPr>
              <w:snapToGrid w:val="0"/>
              <w:spacing w:line="480" w:lineRule="auto"/>
              <w:rPr>
                <w:rFonts w:hint="eastAsia" w:ascii="宋体" w:hAnsi="宋体" w:eastAsia="宋体" w:cs="宋体"/>
                <w:sz w:val="22"/>
              </w:rPr>
            </w:pPr>
          </w:p>
        </w:tc>
        <w:tc>
          <w:tcPr>
            <w:tcW w:w="780" w:type="dxa"/>
          </w:tcPr>
          <w:p w14:paraId="514A549C">
            <w:pPr>
              <w:snapToGrid w:val="0"/>
              <w:spacing w:line="480" w:lineRule="auto"/>
              <w:rPr>
                <w:rFonts w:hint="eastAsia" w:ascii="宋体" w:hAnsi="宋体" w:eastAsia="宋体" w:cs="宋体"/>
                <w:sz w:val="22"/>
              </w:rPr>
            </w:pPr>
          </w:p>
        </w:tc>
        <w:tc>
          <w:tcPr>
            <w:tcW w:w="990" w:type="dxa"/>
          </w:tcPr>
          <w:p w14:paraId="41534BD5">
            <w:pPr>
              <w:snapToGrid w:val="0"/>
              <w:spacing w:line="480" w:lineRule="auto"/>
              <w:rPr>
                <w:rFonts w:hint="eastAsia" w:ascii="宋体" w:hAnsi="宋体" w:eastAsia="宋体" w:cs="宋体"/>
                <w:sz w:val="22"/>
              </w:rPr>
            </w:pPr>
          </w:p>
        </w:tc>
      </w:tr>
      <w:tr w14:paraId="660C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0171D197">
            <w:pPr>
              <w:snapToGrid w:val="0"/>
              <w:spacing w:line="480" w:lineRule="auto"/>
              <w:rPr>
                <w:rFonts w:hint="eastAsia" w:ascii="宋体" w:hAnsi="宋体" w:eastAsia="宋体" w:cs="宋体"/>
                <w:sz w:val="22"/>
              </w:rPr>
            </w:pPr>
          </w:p>
        </w:tc>
        <w:tc>
          <w:tcPr>
            <w:tcW w:w="2115" w:type="dxa"/>
          </w:tcPr>
          <w:p w14:paraId="7271E41F">
            <w:pPr>
              <w:snapToGrid w:val="0"/>
              <w:spacing w:line="480" w:lineRule="auto"/>
              <w:rPr>
                <w:rFonts w:hint="eastAsia" w:ascii="宋体" w:hAnsi="宋体" w:eastAsia="宋体" w:cs="宋体"/>
                <w:sz w:val="22"/>
              </w:rPr>
            </w:pPr>
          </w:p>
        </w:tc>
        <w:tc>
          <w:tcPr>
            <w:tcW w:w="1125" w:type="dxa"/>
          </w:tcPr>
          <w:p w14:paraId="7BCFC798">
            <w:pPr>
              <w:snapToGrid w:val="0"/>
              <w:spacing w:line="480" w:lineRule="auto"/>
              <w:rPr>
                <w:rFonts w:hint="eastAsia" w:ascii="宋体" w:hAnsi="宋体" w:eastAsia="宋体" w:cs="宋体"/>
                <w:sz w:val="22"/>
              </w:rPr>
            </w:pPr>
          </w:p>
        </w:tc>
        <w:tc>
          <w:tcPr>
            <w:tcW w:w="1425" w:type="dxa"/>
          </w:tcPr>
          <w:p w14:paraId="417FB1A0">
            <w:pPr>
              <w:snapToGrid w:val="0"/>
              <w:spacing w:line="480" w:lineRule="auto"/>
              <w:rPr>
                <w:rFonts w:hint="eastAsia" w:ascii="宋体" w:hAnsi="宋体" w:eastAsia="宋体" w:cs="宋体"/>
                <w:sz w:val="22"/>
              </w:rPr>
            </w:pPr>
          </w:p>
        </w:tc>
        <w:tc>
          <w:tcPr>
            <w:tcW w:w="1155" w:type="dxa"/>
          </w:tcPr>
          <w:p w14:paraId="3D07B146">
            <w:pPr>
              <w:snapToGrid w:val="0"/>
              <w:spacing w:line="480" w:lineRule="auto"/>
              <w:rPr>
                <w:rFonts w:hint="eastAsia" w:ascii="宋体" w:hAnsi="宋体" w:eastAsia="宋体" w:cs="宋体"/>
                <w:sz w:val="22"/>
              </w:rPr>
            </w:pPr>
          </w:p>
        </w:tc>
        <w:tc>
          <w:tcPr>
            <w:tcW w:w="1530" w:type="dxa"/>
          </w:tcPr>
          <w:p w14:paraId="13BB0BC1">
            <w:pPr>
              <w:snapToGrid w:val="0"/>
              <w:spacing w:line="480" w:lineRule="auto"/>
              <w:rPr>
                <w:rFonts w:hint="eastAsia" w:ascii="宋体" w:hAnsi="宋体" w:eastAsia="宋体" w:cs="宋体"/>
                <w:sz w:val="22"/>
              </w:rPr>
            </w:pPr>
          </w:p>
        </w:tc>
        <w:tc>
          <w:tcPr>
            <w:tcW w:w="780" w:type="dxa"/>
          </w:tcPr>
          <w:p w14:paraId="0493D839">
            <w:pPr>
              <w:snapToGrid w:val="0"/>
              <w:spacing w:line="480" w:lineRule="auto"/>
              <w:rPr>
                <w:rFonts w:hint="eastAsia" w:ascii="宋体" w:hAnsi="宋体" w:eastAsia="宋体" w:cs="宋体"/>
                <w:sz w:val="22"/>
              </w:rPr>
            </w:pPr>
          </w:p>
        </w:tc>
        <w:tc>
          <w:tcPr>
            <w:tcW w:w="990" w:type="dxa"/>
          </w:tcPr>
          <w:p w14:paraId="255E3674">
            <w:pPr>
              <w:snapToGrid w:val="0"/>
              <w:spacing w:line="480" w:lineRule="auto"/>
              <w:rPr>
                <w:rFonts w:hint="eastAsia" w:ascii="宋体" w:hAnsi="宋体" w:eastAsia="宋体" w:cs="宋体"/>
                <w:sz w:val="22"/>
              </w:rPr>
            </w:pPr>
          </w:p>
        </w:tc>
      </w:tr>
      <w:tr w14:paraId="432E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25279E89">
            <w:pPr>
              <w:snapToGrid w:val="0"/>
              <w:spacing w:line="480" w:lineRule="auto"/>
              <w:rPr>
                <w:rFonts w:hint="eastAsia" w:ascii="宋体" w:hAnsi="宋体" w:eastAsia="宋体" w:cs="宋体"/>
                <w:sz w:val="22"/>
              </w:rPr>
            </w:pPr>
          </w:p>
        </w:tc>
        <w:tc>
          <w:tcPr>
            <w:tcW w:w="2115" w:type="dxa"/>
          </w:tcPr>
          <w:p w14:paraId="677ED184">
            <w:pPr>
              <w:snapToGrid w:val="0"/>
              <w:spacing w:line="480" w:lineRule="auto"/>
              <w:rPr>
                <w:rFonts w:hint="eastAsia" w:ascii="宋体" w:hAnsi="宋体" w:eastAsia="宋体" w:cs="宋体"/>
                <w:sz w:val="22"/>
              </w:rPr>
            </w:pPr>
          </w:p>
        </w:tc>
        <w:tc>
          <w:tcPr>
            <w:tcW w:w="1125" w:type="dxa"/>
          </w:tcPr>
          <w:p w14:paraId="0AC3F75A">
            <w:pPr>
              <w:snapToGrid w:val="0"/>
              <w:spacing w:line="480" w:lineRule="auto"/>
              <w:rPr>
                <w:rFonts w:hint="eastAsia" w:ascii="宋体" w:hAnsi="宋体" w:eastAsia="宋体" w:cs="宋体"/>
                <w:sz w:val="22"/>
              </w:rPr>
            </w:pPr>
          </w:p>
        </w:tc>
        <w:tc>
          <w:tcPr>
            <w:tcW w:w="1425" w:type="dxa"/>
          </w:tcPr>
          <w:p w14:paraId="6FF3D417">
            <w:pPr>
              <w:snapToGrid w:val="0"/>
              <w:spacing w:line="480" w:lineRule="auto"/>
              <w:rPr>
                <w:rFonts w:hint="eastAsia" w:ascii="宋体" w:hAnsi="宋体" w:eastAsia="宋体" w:cs="宋体"/>
                <w:sz w:val="22"/>
              </w:rPr>
            </w:pPr>
          </w:p>
        </w:tc>
        <w:tc>
          <w:tcPr>
            <w:tcW w:w="1155" w:type="dxa"/>
          </w:tcPr>
          <w:p w14:paraId="2906300C">
            <w:pPr>
              <w:snapToGrid w:val="0"/>
              <w:spacing w:line="480" w:lineRule="auto"/>
              <w:rPr>
                <w:rFonts w:hint="eastAsia" w:ascii="宋体" w:hAnsi="宋体" w:eastAsia="宋体" w:cs="宋体"/>
                <w:sz w:val="22"/>
              </w:rPr>
            </w:pPr>
          </w:p>
        </w:tc>
        <w:tc>
          <w:tcPr>
            <w:tcW w:w="1530" w:type="dxa"/>
          </w:tcPr>
          <w:p w14:paraId="33D1E99F">
            <w:pPr>
              <w:snapToGrid w:val="0"/>
              <w:spacing w:line="480" w:lineRule="auto"/>
              <w:rPr>
                <w:rFonts w:hint="eastAsia" w:ascii="宋体" w:hAnsi="宋体" w:eastAsia="宋体" w:cs="宋体"/>
                <w:sz w:val="22"/>
              </w:rPr>
            </w:pPr>
          </w:p>
        </w:tc>
        <w:tc>
          <w:tcPr>
            <w:tcW w:w="780" w:type="dxa"/>
          </w:tcPr>
          <w:p w14:paraId="7552C782">
            <w:pPr>
              <w:snapToGrid w:val="0"/>
              <w:spacing w:line="480" w:lineRule="auto"/>
              <w:rPr>
                <w:rFonts w:hint="eastAsia" w:ascii="宋体" w:hAnsi="宋体" w:eastAsia="宋体" w:cs="宋体"/>
                <w:sz w:val="22"/>
              </w:rPr>
            </w:pPr>
          </w:p>
        </w:tc>
        <w:tc>
          <w:tcPr>
            <w:tcW w:w="990" w:type="dxa"/>
          </w:tcPr>
          <w:p w14:paraId="232853BE">
            <w:pPr>
              <w:snapToGrid w:val="0"/>
              <w:spacing w:line="480" w:lineRule="auto"/>
              <w:rPr>
                <w:rFonts w:hint="eastAsia" w:ascii="宋体" w:hAnsi="宋体" w:eastAsia="宋体" w:cs="宋体"/>
                <w:sz w:val="22"/>
              </w:rPr>
            </w:pPr>
          </w:p>
        </w:tc>
      </w:tr>
      <w:tr w14:paraId="2A8D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2AF74166">
            <w:pPr>
              <w:snapToGrid w:val="0"/>
              <w:spacing w:line="480" w:lineRule="auto"/>
              <w:rPr>
                <w:rFonts w:hint="eastAsia" w:ascii="宋体" w:hAnsi="宋体" w:eastAsia="宋体" w:cs="宋体"/>
                <w:sz w:val="22"/>
              </w:rPr>
            </w:pPr>
          </w:p>
        </w:tc>
        <w:tc>
          <w:tcPr>
            <w:tcW w:w="2115" w:type="dxa"/>
          </w:tcPr>
          <w:p w14:paraId="25F42BC9">
            <w:pPr>
              <w:snapToGrid w:val="0"/>
              <w:spacing w:line="480" w:lineRule="auto"/>
              <w:rPr>
                <w:rFonts w:hint="eastAsia" w:ascii="宋体" w:hAnsi="宋体" w:eastAsia="宋体" w:cs="宋体"/>
                <w:sz w:val="22"/>
              </w:rPr>
            </w:pPr>
          </w:p>
        </w:tc>
        <w:tc>
          <w:tcPr>
            <w:tcW w:w="1125" w:type="dxa"/>
          </w:tcPr>
          <w:p w14:paraId="0C577C75">
            <w:pPr>
              <w:snapToGrid w:val="0"/>
              <w:spacing w:line="480" w:lineRule="auto"/>
              <w:rPr>
                <w:rFonts w:hint="eastAsia" w:ascii="宋体" w:hAnsi="宋体" w:eastAsia="宋体" w:cs="宋体"/>
                <w:sz w:val="22"/>
              </w:rPr>
            </w:pPr>
          </w:p>
        </w:tc>
        <w:tc>
          <w:tcPr>
            <w:tcW w:w="1425" w:type="dxa"/>
          </w:tcPr>
          <w:p w14:paraId="747DB7CE">
            <w:pPr>
              <w:snapToGrid w:val="0"/>
              <w:spacing w:line="480" w:lineRule="auto"/>
              <w:rPr>
                <w:rFonts w:hint="eastAsia" w:ascii="宋体" w:hAnsi="宋体" w:eastAsia="宋体" w:cs="宋体"/>
                <w:sz w:val="22"/>
              </w:rPr>
            </w:pPr>
          </w:p>
        </w:tc>
        <w:tc>
          <w:tcPr>
            <w:tcW w:w="1155" w:type="dxa"/>
          </w:tcPr>
          <w:p w14:paraId="140FA509">
            <w:pPr>
              <w:snapToGrid w:val="0"/>
              <w:spacing w:line="480" w:lineRule="auto"/>
              <w:rPr>
                <w:rFonts w:hint="eastAsia" w:ascii="宋体" w:hAnsi="宋体" w:eastAsia="宋体" w:cs="宋体"/>
                <w:sz w:val="22"/>
              </w:rPr>
            </w:pPr>
          </w:p>
        </w:tc>
        <w:tc>
          <w:tcPr>
            <w:tcW w:w="1530" w:type="dxa"/>
          </w:tcPr>
          <w:p w14:paraId="562D301F">
            <w:pPr>
              <w:snapToGrid w:val="0"/>
              <w:spacing w:line="480" w:lineRule="auto"/>
              <w:rPr>
                <w:rFonts w:hint="eastAsia" w:ascii="宋体" w:hAnsi="宋体" w:eastAsia="宋体" w:cs="宋体"/>
                <w:sz w:val="22"/>
              </w:rPr>
            </w:pPr>
          </w:p>
        </w:tc>
        <w:tc>
          <w:tcPr>
            <w:tcW w:w="780" w:type="dxa"/>
          </w:tcPr>
          <w:p w14:paraId="05F0266A">
            <w:pPr>
              <w:snapToGrid w:val="0"/>
              <w:spacing w:line="480" w:lineRule="auto"/>
              <w:rPr>
                <w:rFonts w:hint="eastAsia" w:ascii="宋体" w:hAnsi="宋体" w:eastAsia="宋体" w:cs="宋体"/>
                <w:sz w:val="22"/>
              </w:rPr>
            </w:pPr>
          </w:p>
        </w:tc>
        <w:tc>
          <w:tcPr>
            <w:tcW w:w="990" w:type="dxa"/>
          </w:tcPr>
          <w:p w14:paraId="1B621220">
            <w:pPr>
              <w:snapToGrid w:val="0"/>
              <w:spacing w:line="480" w:lineRule="auto"/>
              <w:rPr>
                <w:rFonts w:hint="eastAsia" w:ascii="宋体" w:hAnsi="宋体" w:eastAsia="宋体" w:cs="宋体"/>
                <w:sz w:val="22"/>
              </w:rPr>
            </w:pPr>
          </w:p>
        </w:tc>
      </w:tr>
      <w:tr w14:paraId="056B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6678B23C">
            <w:pPr>
              <w:snapToGrid w:val="0"/>
              <w:spacing w:line="480" w:lineRule="auto"/>
              <w:rPr>
                <w:rFonts w:hint="eastAsia" w:ascii="宋体" w:hAnsi="宋体" w:eastAsia="宋体" w:cs="宋体"/>
                <w:sz w:val="22"/>
              </w:rPr>
            </w:pPr>
          </w:p>
        </w:tc>
        <w:tc>
          <w:tcPr>
            <w:tcW w:w="2115" w:type="dxa"/>
          </w:tcPr>
          <w:p w14:paraId="6900E736">
            <w:pPr>
              <w:snapToGrid w:val="0"/>
              <w:spacing w:line="480" w:lineRule="auto"/>
              <w:rPr>
                <w:rFonts w:hint="eastAsia" w:ascii="宋体" w:hAnsi="宋体" w:eastAsia="宋体" w:cs="宋体"/>
                <w:sz w:val="22"/>
              </w:rPr>
            </w:pPr>
          </w:p>
        </w:tc>
        <w:tc>
          <w:tcPr>
            <w:tcW w:w="1125" w:type="dxa"/>
          </w:tcPr>
          <w:p w14:paraId="35BDA3D0">
            <w:pPr>
              <w:snapToGrid w:val="0"/>
              <w:spacing w:line="480" w:lineRule="auto"/>
              <w:rPr>
                <w:rFonts w:hint="eastAsia" w:ascii="宋体" w:hAnsi="宋体" w:eastAsia="宋体" w:cs="宋体"/>
                <w:sz w:val="22"/>
              </w:rPr>
            </w:pPr>
          </w:p>
        </w:tc>
        <w:tc>
          <w:tcPr>
            <w:tcW w:w="1425" w:type="dxa"/>
          </w:tcPr>
          <w:p w14:paraId="3207234C">
            <w:pPr>
              <w:snapToGrid w:val="0"/>
              <w:spacing w:line="480" w:lineRule="auto"/>
              <w:rPr>
                <w:rFonts w:hint="eastAsia" w:ascii="宋体" w:hAnsi="宋体" w:eastAsia="宋体" w:cs="宋体"/>
                <w:sz w:val="22"/>
              </w:rPr>
            </w:pPr>
          </w:p>
        </w:tc>
        <w:tc>
          <w:tcPr>
            <w:tcW w:w="1155" w:type="dxa"/>
          </w:tcPr>
          <w:p w14:paraId="53DFC052">
            <w:pPr>
              <w:snapToGrid w:val="0"/>
              <w:spacing w:line="480" w:lineRule="auto"/>
              <w:rPr>
                <w:rFonts w:hint="eastAsia" w:ascii="宋体" w:hAnsi="宋体" w:eastAsia="宋体" w:cs="宋体"/>
                <w:sz w:val="22"/>
              </w:rPr>
            </w:pPr>
          </w:p>
        </w:tc>
        <w:tc>
          <w:tcPr>
            <w:tcW w:w="1530" w:type="dxa"/>
          </w:tcPr>
          <w:p w14:paraId="533FC3E3">
            <w:pPr>
              <w:snapToGrid w:val="0"/>
              <w:spacing w:line="480" w:lineRule="auto"/>
              <w:rPr>
                <w:rFonts w:hint="eastAsia" w:ascii="宋体" w:hAnsi="宋体" w:eastAsia="宋体" w:cs="宋体"/>
                <w:sz w:val="22"/>
              </w:rPr>
            </w:pPr>
          </w:p>
        </w:tc>
        <w:tc>
          <w:tcPr>
            <w:tcW w:w="780" w:type="dxa"/>
          </w:tcPr>
          <w:p w14:paraId="4C3A444A">
            <w:pPr>
              <w:snapToGrid w:val="0"/>
              <w:spacing w:line="480" w:lineRule="auto"/>
              <w:rPr>
                <w:rFonts w:hint="eastAsia" w:ascii="宋体" w:hAnsi="宋体" w:eastAsia="宋体" w:cs="宋体"/>
                <w:sz w:val="22"/>
              </w:rPr>
            </w:pPr>
          </w:p>
        </w:tc>
        <w:tc>
          <w:tcPr>
            <w:tcW w:w="990" w:type="dxa"/>
          </w:tcPr>
          <w:p w14:paraId="28B3E924">
            <w:pPr>
              <w:snapToGrid w:val="0"/>
              <w:spacing w:line="480" w:lineRule="auto"/>
              <w:rPr>
                <w:rFonts w:hint="eastAsia" w:ascii="宋体" w:hAnsi="宋体" w:eastAsia="宋体" w:cs="宋体"/>
                <w:sz w:val="22"/>
              </w:rPr>
            </w:pPr>
          </w:p>
        </w:tc>
      </w:tr>
      <w:tr w14:paraId="641F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28A03131">
            <w:pPr>
              <w:snapToGrid w:val="0"/>
              <w:spacing w:line="480" w:lineRule="auto"/>
              <w:rPr>
                <w:rFonts w:hint="eastAsia" w:ascii="宋体" w:hAnsi="宋体" w:eastAsia="宋体" w:cs="宋体"/>
                <w:sz w:val="22"/>
              </w:rPr>
            </w:pPr>
          </w:p>
        </w:tc>
        <w:tc>
          <w:tcPr>
            <w:tcW w:w="2115" w:type="dxa"/>
          </w:tcPr>
          <w:p w14:paraId="17487A14">
            <w:pPr>
              <w:snapToGrid w:val="0"/>
              <w:spacing w:line="480" w:lineRule="auto"/>
              <w:rPr>
                <w:rFonts w:hint="eastAsia" w:ascii="宋体" w:hAnsi="宋体" w:eastAsia="宋体" w:cs="宋体"/>
                <w:sz w:val="22"/>
              </w:rPr>
            </w:pPr>
          </w:p>
        </w:tc>
        <w:tc>
          <w:tcPr>
            <w:tcW w:w="1125" w:type="dxa"/>
          </w:tcPr>
          <w:p w14:paraId="07EBC717">
            <w:pPr>
              <w:snapToGrid w:val="0"/>
              <w:spacing w:line="480" w:lineRule="auto"/>
              <w:rPr>
                <w:rFonts w:hint="eastAsia" w:ascii="宋体" w:hAnsi="宋体" w:eastAsia="宋体" w:cs="宋体"/>
                <w:sz w:val="22"/>
              </w:rPr>
            </w:pPr>
          </w:p>
        </w:tc>
        <w:tc>
          <w:tcPr>
            <w:tcW w:w="1425" w:type="dxa"/>
          </w:tcPr>
          <w:p w14:paraId="4E2C883F">
            <w:pPr>
              <w:snapToGrid w:val="0"/>
              <w:spacing w:line="480" w:lineRule="auto"/>
              <w:rPr>
                <w:rFonts w:hint="eastAsia" w:ascii="宋体" w:hAnsi="宋体" w:eastAsia="宋体" w:cs="宋体"/>
                <w:sz w:val="22"/>
              </w:rPr>
            </w:pPr>
          </w:p>
        </w:tc>
        <w:tc>
          <w:tcPr>
            <w:tcW w:w="1155" w:type="dxa"/>
          </w:tcPr>
          <w:p w14:paraId="2EFC8D79">
            <w:pPr>
              <w:snapToGrid w:val="0"/>
              <w:spacing w:line="480" w:lineRule="auto"/>
              <w:rPr>
                <w:rFonts w:hint="eastAsia" w:ascii="宋体" w:hAnsi="宋体" w:eastAsia="宋体" w:cs="宋体"/>
                <w:sz w:val="22"/>
              </w:rPr>
            </w:pPr>
          </w:p>
        </w:tc>
        <w:tc>
          <w:tcPr>
            <w:tcW w:w="1530" w:type="dxa"/>
          </w:tcPr>
          <w:p w14:paraId="580BAD0B">
            <w:pPr>
              <w:snapToGrid w:val="0"/>
              <w:spacing w:line="480" w:lineRule="auto"/>
              <w:rPr>
                <w:rFonts w:hint="eastAsia" w:ascii="宋体" w:hAnsi="宋体" w:eastAsia="宋体" w:cs="宋体"/>
                <w:sz w:val="22"/>
              </w:rPr>
            </w:pPr>
          </w:p>
        </w:tc>
        <w:tc>
          <w:tcPr>
            <w:tcW w:w="780" w:type="dxa"/>
          </w:tcPr>
          <w:p w14:paraId="1DBDFB4C">
            <w:pPr>
              <w:snapToGrid w:val="0"/>
              <w:spacing w:line="480" w:lineRule="auto"/>
              <w:rPr>
                <w:rFonts w:hint="eastAsia" w:ascii="宋体" w:hAnsi="宋体" w:eastAsia="宋体" w:cs="宋体"/>
                <w:sz w:val="22"/>
              </w:rPr>
            </w:pPr>
          </w:p>
        </w:tc>
        <w:tc>
          <w:tcPr>
            <w:tcW w:w="990" w:type="dxa"/>
          </w:tcPr>
          <w:p w14:paraId="4ADE31A2">
            <w:pPr>
              <w:snapToGrid w:val="0"/>
              <w:spacing w:line="480" w:lineRule="auto"/>
              <w:rPr>
                <w:rFonts w:hint="eastAsia" w:ascii="宋体" w:hAnsi="宋体" w:eastAsia="宋体" w:cs="宋体"/>
                <w:sz w:val="22"/>
              </w:rPr>
            </w:pPr>
          </w:p>
        </w:tc>
      </w:tr>
      <w:tr w14:paraId="2758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06DD5CD8">
            <w:pPr>
              <w:snapToGrid w:val="0"/>
              <w:spacing w:line="480" w:lineRule="auto"/>
              <w:rPr>
                <w:rFonts w:hint="eastAsia" w:ascii="宋体" w:hAnsi="宋体" w:eastAsia="宋体" w:cs="宋体"/>
                <w:sz w:val="22"/>
              </w:rPr>
            </w:pPr>
          </w:p>
        </w:tc>
        <w:tc>
          <w:tcPr>
            <w:tcW w:w="2115" w:type="dxa"/>
          </w:tcPr>
          <w:p w14:paraId="7A785029">
            <w:pPr>
              <w:snapToGrid w:val="0"/>
              <w:spacing w:line="480" w:lineRule="auto"/>
              <w:rPr>
                <w:rFonts w:hint="eastAsia" w:ascii="宋体" w:hAnsi="宋体" w:eastAsia="宋体" w:cs="宋体"/>
                <w:sz w:val="22"/>
              </w:rPr>
            </w:pPr>
          </w:p>
        </w:tc>
        <w:tc>
          <w:tcPr>
            <w:tcW w:w="1125" w:type="dxa"/>
          </w:tcPr>
          <w:p w14:paraId="36E578BD">
            <w:pPr>
              <w:snapToGrid w:val="0"/>
              <w:spacing w:line="480" w:lineRule="auto"/>
              <w:rPr>
                <w:rFonts w:hint="eastAsia" w:ascii="宋体" w:hAnsi="宋体" w:eastAsia="宋体" w:cs="宋体"/>
                <w:sz w:val="22"/>
              </w:rPr>
            </w:pPr>
          </w:p>
        </w:tc>
        <w:tc>
          <w:tcPr>
            <w:tcW w:w="1425" w:type="dxa"/>
          </w:tcPr>
          <w:p w14:paraId="27F30A76">
            <w:pPr>
              <w:snapToGrid w:val="0"/>
              <w:spacing w:line="480" w:lineRule="auto"/>
              <w:rPr>
                <w:rFonts w:hint="eastAsia" w:ascii="宋体" w:hAnsi="宋体" w:eastAsia="宋体" w:cs="宋体"/>
                <w:sz w:val="22"/>
              </w:rPr>
            </w:pPr>
          </w:p>
        </w:tc>
        <w:tc>
          <w:tcPr>
            <w:tcW w:w="1155" w:type="dxa"/>
          </w:tcPr>
          <w:p w14:paraId="56F9BFA8">
            <w:pPr>
              <w:snapToGrid w:val="0"/>
              <w:spacing w:line="480" w:lineRule="auto"/>
              <w:rPr>
                <w:rFonts w:hint="eastAsia" w:ascii="宋体" w:hAnsi="宋体" w:eastAsia="宋体" w:cs="宋体"/>
                <w:sz w:val="22"/>
              </w:rPr>
            </w:pPr>
          </w:p>
        </w:tc>
        <w:tc>
          <w:tcPr>
            <w:tcW w:w="1530" w:type="dxa"/>
          </w:tcPr>
          <w:p w14:paraId="022EE476">
            <w:pPr>
              <w:snapToGrid w:val="0"/>
              <w:spacing w:line="480" w:lineRule="auto"/>
              <w:rPr>
                <w:rFonts w:hint="eastAsia" w:ascii="宋体" w:hAnsi="宋体" w:eastAsia="宋体" w:cs="宋体"/>
                <w:sz w:val="22"/>
              </w:rPr>
            </w:pPr>
          </w:p>
        </w:tc>
        <w:tc>
          <w:tcPr>
            <w:tcW w:w="780" w:type="dxa"/>
          </w:tcPr>
          <w:p w14:paraId="51C0E2B7">
            <w:pPr>
              <w:snapToGrid w:val="0"/>
              <w:spacing w:line="480" w:lineRule="auto"/>
              <w:rPr>
                <w:rFonts w:hint="eastAsia" w:ascii="宋体" w:hAnsi="宋体" w:eastAsia="宋体" w:cs="宋体"/>
                <w:sz w:val="22"/>
              </w:rPr>
            </w:pPr>
          </w:p>
        </w:tc>
        <w:tc>
          <w:tcPr>
            <w:tcW w:w="990" w:type="dxa"/>
          </w:tcPr>
          <w:p w14:paraId="41005857">
            <w:pPr>
              <w:snapToGrid w:val="0"/>
              <w:spacing w:line="480" w:lineRule="auto"/>
              <w:rPr>
                <w:rFonts w:hint="eastAsia" w:ascii="宋体" w:hAnsi="宋体" w:eastAsia="宋体" w:cs="宋体"/>
                <w:sz w:val="22"/>
              </w:rPr>
            </w:pPr>
          </w:p>
        </w:tc>
      </w:tr>
      <w:tr w14:paraId="0059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Pr>
          <w:p w14:paraId="7CBE3DE4">
            <w:pPr>
              <w:snapToGrid w:val="0"/>
              <w:spacing w:line="480" w:lineRule="auto"/>
              <w:rPr>
                <w:rFonts w:hint="eastAsia" w:ascii="宋体" w:hAnsi="宋体" w:eastAsia="宋体" w:cs="宋体"/>
                <w:sz w:val="22"/>
              </w:rPr>
            </w:pPr>
          </w:p>
        </w:tc>
        <w:tc>
          <w:tcPr>
            <w:tcW w:w="2115" w:type="dxa"/>
          </w:tcPr>
          <w:p w14:paraId="29087457">
            <w:pPr>
              <w:snapToGrid w:val="0"/>
              <w:spacing w:line="480" w:lineRule="auto"/>
              <w:rPr>
                <w:rFonts w:hint="eastAsia" w:ascii="宋体" w:hAnsi="宋体" w:eastAsia="宋体" w:cs="宋体"/>
                <w:sz w:val="22"/>
              </w:rPr>
            </w:pPr>
            <w:r>
              <w:rPr>
                <w:rFonts w:hint="eastAsia" w:ascii="宋体" w:hAnsi="宋体" w:eastAsia="宋体" w:cs="宋体"/>
                <w:sz w:val="22"/>
              </w:rPr>
              <w:t>...............</w:t>
            </w:r>
          </w:p>
        </w:tc>
        <w:tc>
          <w:tcPr>
            <w:tcW w:w="1125" w:type="dxa"/>
          </w:tcPr>
          <w:p w14:paraId="23DB8FCA">
            <w:pPr>
              <w:snapToGrid w:val="0"/>
              <w:spacing w:line="480" w:lineRule="auto"/>
              <w:rPr>
                <w:rFonts w:hint="eastAsia" w:ascii="宋体" w:hAnsi="宋体" w:eastAsia="宋体" w:cs="宋体"/>
                <w:sz w:val="22"/>
              </w:rPr>
            </w:pPr>
          </w:p>
        </w:tc>
        <w:tc>
          <w:tcPr>
            <w:tcW w:w="1425" w:type="dxa"/>
          </w:tcPr>
          <w:p w14:paraId="2D91E81F">
            <w:pPr>
              <w:snapToGrid w:val="0"/>
              <w:spacing w:line="480" w:lineRule="auto"/>
              <w:rPr>
                <w:rFonts w:hint="eastAsia" w:ascii="宋体" w:hAnsi="宋体" w:eastAsia="宋体" w:cs="宋体"/>
                <w:sz w:val="22"/>
              </w:rPr>
            </w:pPr>
          </w:p>
        </w:tc>
        <w:tc>
          <w:tcPr>
            <w:tcW w:w="1155" w:type="dxa"/>
          </w:tcPr>
          <w:p w14:paraId="2AC148CA">
            <w:pPr>
              <w:snapToGrid w:val="0"/>
              <w:spacing w:line="480" w:lineRule="auto"/>
              <w:rPr>
                <w:rFonts w:hint="eastAsia" w:ascii="宋体" w:hAnsi="宋体" w:eastAsia="宋体" w:cs="宋体"/>
                <w:sz w:val="22"/>
              </w:rPr>
            </w:pPr>
          </w:p>
        </w:tc>
        <w:tc>
          <w:tcPr>
            <w:tcW w:w="1530" w:type="dxa"/>
          </w:tcPr>
          <w:p w14:paraId="5CC8A024">
            <w:pPr>
              <w:snapToGrid w:val="0"/>
              <w:spacing w:line="480" w:lineRule="auto"/>
              <w:rPr>
                <w:rFonts w:hint="eastAsia" w:ascii="宋体" w:hAnsi="宋体" w:eastAsia="宋体" w:cs="宋体"/>
                <w:sz w:val="22"/>
              </w:rPr>
            </w:pPr>
          </w:p>
        </w:tc>
        <w:tc>
          <w:tcPr>
            <w:tcW w:w="780" w:type="dxa"/>
          </w:tcPr>
          <w:p w14:paraId="71490410">
            <w:pPr>
              <w:snapToGrid w:val="0"/>
              <w:spacing w:line="480" w:lineRule="auto"/>
              <w:rPr>
                <w:rFonts w:hint="eastAsia" w:ascii="宋体" w:hAnsi="宋体" w:eastAsia="宋体" w:cs="宋体"/>
                <w:sz w:val="22"/>
              </w:rPr>
            </w:pPr>
          </w:p>
        </w:tc>
        <w:tc>
          <w:tcPr>
            <w:tcW w:w="990" w:type="dxa"/>
          </w:tcPr>
          <w:p w14:paraId="67CB1081">
            <w:pPr>
              <w:snapToGrid w:val="0"/>
              <w:spacing w:line="480" w:lineRule="auto"/>
              <w:rPr>
                <w:rFonts w:hint="eastAsia" w:ascii="宋体" w:hAnsi="宋体" w:eastAsia="宋体" w:cs="宋体"/>
                <w:sz w:val="22"/>
              </w:rPr>
            </w:pPr>
          </w:p>
        </w:tc>
      </w:tr>
    </w:tbl>
    <w:p w14:paraId="6195BC4C">
      <w:pPr>
        <w:jc w:val="center"/>
        <w:rPr>
          <w:rFonts w:hint="eastAsia" w:ascii="宋体" w:hAnsi="宋体" w:eastAsia="宋体" w:cs="宋体"/>
          <w:b/>
          <w:sz w:val="32"/>
          <w:szCs w:val="32"/>
        </w:rPr>
      </w:pPr>
    </w:p>
    <w:p w14:paraId="438DBE9E">
      <w:pPr>
        <w:pStyle w:val="5"/>
        <w:ind w:firstLine="0"/>
        <w:rPr>
          <w:rFonts w:hint="eastAsia" w:ascii="宋体" w:hAnsi="宋体" w:eastAsia="宋体" w:cs="宋体"/>
          <w:bCs/>
          <w:sz w:val="24"/>
          <w:szCs w:val="24"/>
        </w:rPr>
      </w:pPr>
      <w:r>
        <w:rPr>
          <w:rFonts w:hint="eastAsia" w:ascii="宋体" w:hAnsi="宋体" w:eastAsia="宋体" w:cs="宋体"/>
          <w:b/>
          <w:bCs/>
          <w:kern w:val="2"/>
          <w:sz w:val="21"/>
          <w:szCs w:val="21"/>
        </w:rPr>
        <w:t>后附相关证明文件（</w:t>
      </w:r>
      <w:r>
        <w:rPr>
          <w:rFonts w:hint="eastAsia" w:ascii="宋体" w:hAnsi="宋体" w:eastAsia="宋体" w:cs="宋体"/>
          <w:b/>
          <w:bCs/>
          <w:kern w:val="2"/>
          <w:sz w:val="21"/>
          <w:szCs w:val="21"/>
          <w:highlight w:val="none"/>
        </w:rPr>
        <w:t>须提供中标</w:t>
      </w:r>
      <w:r>
        <w:rPr>
          <w:rFonts w:hint="eastAsia" w:ascii="宋体" w:hAnsi="宋体" w:cs="宋体"/>
          <w:b/>
          <w:bCs/>
          <w:kern w:val="2"/>
          <w:sz w:val="21"/>
          <w:szCs w:val="21"/>
          <w:highlight w:val="none"/>
          <w:lang w:eastAsia="zh-CN"/>
        </w:rPr>
        <w:t>通知书、</w:t>
      </w:r>
      <w:r>
        <w:rPr>
          <w:rFonts w:hint="eastAsia" w:ascii="宋体" w:hAnsi="宋体" w:eastAsia="宋体" w:cs="宋体"/>
          <w:b/>
          <w:bCs/>
          <w:kern w:val="2"/>
          <w:sz w:val="21"/>
          <w:szCs w:val="21"/>
          <w:highlight w:val="none"/>
        </w:rPr>
        <w:t>合同</w:t>
      </w:r>
      <w:r>
        <w:rPr>
          <w:rFonts w:hint="eastAsia" w:ascii="宋体" w:hAnsi="宋体" w:eastAsia="宋体" w:cs="宋体"/>
          <w:b/>
          <w:bCs/>
          <w:kern w:val="2"/>
          <w:sz w:val="21"/>
          <w:szCs w:val="21"/>
        </w:rPr>
        <w:t>）</w:t>
      </w:r>
    </w:p>
    <w:p w14:paraId="5DFA2178">
      <w:pPr>
        <w:pStyle w:val="5"/>
        <w:ind w:firstLine="0"/>
        <w:rPr>
          <w:rFonts w:hint="eastAsia" w:ascii="宋体" w:hAnsi="宋体" w:eastAsia="宋体" w:cs="宋体"/>
          <w:bCs/>
          <w:sz w:val="32"/>
          <w:szCs w:val="32"/>
        </w:rPr>
      </w:pPr>
    </w:p>
    <w:p w14:paraId="3E41F9EE">
      <w:pPr>
        <w:rPr>
          <w:rFonts w:hint="eastAsia" w:ascii="宋体" w:hAnsi="宋体" w:eastAsia="宋体" w:cs="宋体"/>
          <w:bCs/>
          <w:kern w:val="0"/>
          <w:sz w:val="32"/>
          <w:szCs w:val="32"/>
        </w:rPr>
      </w:pPr>
    </w:p>
    <w:p w14:paraId="2412AC76">
      <w:pPr>
        <w:spacing w:line="500" w:lineRule="exact"/>
        <w:ind w:firstLine="570"/>
        <w:rPr>
          <w:rFonts w:hint="eastAsia" w:ascii="宋体" w:hAnsi="宋体" w:eastAsia="宋体" w:cs="宋体"/>
          <w:sz w:val="24"/>
        </w:rPr>
      </w:pPr>
      <w:r>
        <w:rPr>
          <w:rFonts w:hint="eastAsia" w:ascii="宋体" w:hAnsi="宋体" w:eastAsia="宋体" w:cs="宋体"/>
          <w:sz w:val="24"/>
        </w:rPr>
        <w:t>供应商（盖章）：</w:t>
      </w:r>
      <w:r>
        <w:rPr>
          <w:rFonts w:hint="eastAsia" w:ascii="宋体" w:hAnsi="宋体" w:eastAsia="宋体" w:cs="宋体"/>
          <w:sz w:val="24"/>
          <w:u w:val="single"/>
        </w:rPr>
        <w:t xml:space="preserve">                     </w:t>
      </w:r>
    </w:p>
    <w:p w14:paraId="5E251853">
      <w:pPr>
        <w:spacing w:line="500" w:lineRule="exact"/>
        <w:ind w:firstLine="570"/>
        <w:rPr>
          <w:rFonts w:hint="eastAsia" w:ascii="宋体" w:hAnsi="宋体" w:eastAsia="宋体" w:cs="宋体"/>
          <w:sz w:val="24"/>
          <w:u w:val="single"/>
        </w:rPr>
      </w:pPr>
      <w:r>
        <w:rPr>
          <w:rFonts w:hint="eastAsia" w:ascii="宋体" w:hAnsi="宋体" w:eastAsia="宋体" w:cs="宋体"/>
          <w:sz w:val="24"/>
        </w:rPr>
        <w:t>法定代表人或授权代表（签字或盖章）：</w:t>
      </w:r>
      <w:r>
        <w:rPr>
          <w:rFonts w:hint="eastAsia" w:ascii="宋体" w:hAnsi="宋体" w:eastAsia="宋体" w:cs="宋体"/>
          <w:sz w:val="24"/>
          <w:u w:val="single"/>
        </w:rPr>
        <w:t xml:space="preserve">                     </w:t>
      </w:r>
    </w:p>
    <w:p w14:paraId="50E91C82">
      <w:pPr>
        <w:spacing w:line="500" w:lineRule="exact"/>
        <w:ind w:firstLine="570"/>
        <w:rPr>
          <w:rFonts w:hint="eastAsia" w:ascii="宋体" w:hAnsi="宋体" w:eastAsia="宋体" w:cs="宋体"/>
          <w:bCs/>
          <w:sz w:val="32"/>
          <w:szCs w:val="32"/>
        </w:rPr>
      </w:pPr>
      <w:r>
        <w:rPr>
          <w:rFonts w:hint="eastAsia" w:ascii="宋体" w:hAnsi="宋体" w:eastAsia="宋体" w:cs="宋体"/>
          <w:sz w:val="24"/>
        </w:rPr>
        <w:t>日期：</w:t>
      </w:r>
      <w:r>
        <w:rPr>
          <w:rFonts w:hint="eastAsia" w:ascii="宋体" w:hAnsi="宋体" w:eastAsia="宋体" w:cs="宋体"/>
          <w:sz w:val="24"/>
          <w:u w:val="single"/>
        </w:rPr>
        <w:t xml:space="preserve">     </w:t>
      </w:r>
      <w:r>
        <w:rPr>
          <w:rFonts w:hint="eastAsia" w:ascii="宋体" w:hAnsi="宋体" w:eastAsia="宋体" w:cs="宋体"/>
          <w:sz w:val="24"/>
        </w:rPr>
        <w:t xml:space="preserve"> 年 </w:t>
      </w:r>
      <w:r>
        <w:rPr>
          <w:rFonts w:hint="eastAsia" w:ascii="宋体" w:hAnsi="宋体" w:eastAsia="宋体" w:cs="宋体"/>
          <w:sz w:val="24"/>
          <w:u w:val="single"/>
        </w:rPr>
        <w:t xml:space="preserve">    </w:t>
      </w:r>
      <w:r>
        <w:rPr>
          <w:rFonts w:hint="eastAsia" w:ascii="宋体" w:hAnsi="宋体" w:eastAsia="宋体" w:cs="宋体"/>
          <w:sz w:val="24"/>
        </w:rPr>
        <w:t xml:space="preserve"> 月 </w:t>
      </w:r>
      <w:r>
        <w:rPr>
          <w:rFonts w:hint="eastAsia" w:ascii="宋体" w:hAnsi="宋体" w:eastAsia="宋体" w:cs="宋体"/>
          <w:sz w:val="24"/>
          <w:u w:val="single"/>
        </w:rPr>
        <w:t xml:space="preserve">    </w:t>
      </w:r>
      <w:r>
        <w:rPr>
          <w:rFonts w:hint="eastAsia" w:ascii="宋体" w:hAnsi="宋体" w:eastAsia="宋体" w:cs="宋体"/>
          <w:sz w:val="24"/>
        </w:rPr>
        <w:t xml:space="preserve"> 日</w:t>
      </w:r>
    </w:p>
    <w:p w14:paraId="10172210">
      <w:pPr>
        <w:rPr>
          <w:rFonts w:hint="eastAsia" w:ascii="宋体" w:hAnsi="宋体" w:eastAsia="宋体" w:cs="宋体"/>
          <w:bCs/>
          <w:sz w:val="32"/>
          <w:szCs w:val="32"/>
        </w:rPr>
      </w:pPr>
      <w:r>
        <w:rPr>
          <w:rFonts w:hint="eastAsia" w:ascii="宋体" w:hAnsi="宋体" w:eastAsia="宋体" w:cs="宋体"/>
          <w:bCs/>
          <w:sz w:val="32"/>
          <w:szCs w:val="32"/>
        </w:rPr>
        <w:br w:type="page"/>
      </w:r>
    </w:p>
    <w:p w14:paraId="20FAA813">
      <w:pPr>
        <w:pStyle w:val="5"/>
        <w:ind w:firstLine="0"/>
        <w:outlineLvl w:val="2"/>
        <w:rPr>
          <w:rFonts w:hint="eastAsia" w:ascii="宋体" w:hAnsi="宋体" w:eastAsia="宋体" w:cs="宋体"/>
          <w:bCs/>
          <w:sz w:val="32"/>
          <w:szCs w:val="32"/>
        </w:rPr>
      </w:pPr>
      <w:r>
        <w:rPr>
          <w:rFonts w:hint="eastAsia" w:ascii="宋体" w:hAnsi="宋体" w:eastAsia="宋体" w:cs="宋体"/>
          <w:bCs/>
          <w:sz w:val="32"/>
          <w:szCs w:val="32"/>
        </w:rPr>
        <w:t>附件六</w:t>
      </w:r>
      <w:r>
        <w:rPr>
          <w:rFonts w:hint="eastAsia" w:ascii="宋体" w:hAnsi="宋体" w:eastAsia="宋体" w:cs="宋体"/>
          <w:bCs/>
          <w:sz w:val="24"/>
        </w:rPr>
        <w:t xml:space="preserve">  </w:t>
      </w:r>
    </w:p>
    <w:p w14:paraId="277C0D50">
      <w:pPr>
        <w:adjustRightInd w:val="0"/>
        <w:snapToGrid w:val="0"/>
        <w:spacing w:line="360" w:lineRule="auto"/>
        <w:ind w:firstLine="3200" w:firstLineChars="1000"/>
        <w:jc w:val="both"/>
        <w:outlineLvl w:val="3"/>
        <w:rPr>
          <w:rFonts w:hint="eastAsia" w:ascii="宋体" w:hAnsi="宋体" w:eastAsia="宋体" w:cs="宋体"/>
          <w:bCs/>
          <w:sz w:val="32"/>
          <w:szCs w:val="32"/>
        </w:rPr>
      </w:pPr>
      <w:r>
        <w:rPr>
          <w:rFonts w:hint="eastAsia" w:ascii="宋体" w:hAnsi="宋体" w:eastAsia="宋体" w:cs="宋体"/>
          <w:bCs/>
          <w:sz w:val="32"/>
          <w:szCs w:val="32"/>
        </w:rPr>
        <w:t>资格证明文件</w:t>
      </w:r>
    </w:p>
    <w:p w14:paraId="6F61BD54">
      <w:pPr>
        <w:adjustRightInd w:val="0"/>
        <w:snapToGrid w:val="0"/>
        <w:spacing w:line="360" w:lineRule="auto"/>
        <w:rPr>
          <w:rFonts w:hint="eastAsia" w:ascii="宋体" w:hAnsi="宋体" w:eastAsia="宋体" w:cs="宋体"/>
          <w:b/>
          <w:bCs/>
          <w:sz w:val="24"/>
        </w:rPr>
      </w:pPr>
    </w:p>
    <w:p w14:paraId="16385172">
      <w:pPr>
        <w:spacing w:line="360" w:lineRule="auto"/>
        <w:ind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1.</w:t>
      </w:r>
      <w:r>
        <w:rPr>
          <w:rFonts w:hint="eastAsia" w:ascii="宋体" w:hAnsi="宋体" w:eastAsia="宋体" w:cs="宋体"/>
          <w:highlight w:val="none"/>
        </w:rPr>
        <w:t xml:space="preserve"> </w:t>
      </w:r>
      <w:r>
        <w:rPr>
          <w:rFonts w:hint="eastAsia" w:ascii="宋体" w:hAnsi="宋体" w:eastAsia="宋体" w:cs="宋体"/>
          <w:color w:val="333333"/>
          <w:sz w:val="24"/>
          <w:szCs w:val="24"/>
          <w:highlight w:val="none"/>
          <w:lang w:val="en-US" w:eastAsia="zh-CN"/>
        </w:rPr>
        <w:t>营业执照：具备独立法人资格，提供有效的营业执照；</w:t>
      </w:r>
    </w:p>
    <w:p w14:paraId="3067268E">
      <w:pPr>
        <w:spacing w:line="360" w:lineRule="auto"/>
        <w:ind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rPr>
        <w:t>2.</w:t>
      </w:r>
      <w:r>
        <w:rPr>
          <w:rFonts w:hint="eastAsia" w:ascii="宋体" w:hAnsi="宋体" w:eastAsia="宋体" w:cs="宋体"/>
          <w:sz w:val="24"/>
          <w:szCs w:val="24"/>
          <w:highlight w:val="none"/>
        </w:rPr>
        <w:t>身份证明或授权委托书</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法定代表人（单位负责人）身份证明及本人身份证或法定代表人授权委托书及委托代理人的身份证；</w:t>
      </w:r>
    </w:p>
    <w:p w14:paraId="08F9E5FC">
      <w:pPr>
        <w:spacing w:line="360" w:lineRule="auto"/>
        <w:ind w:firstLine="480" w:firstLineChars="200"/>
        <w:jc w:val="left"/>
        <w:rPr>
          <w:rFonts w:hint="eastAsia" w:ascii="宋体" w:hAnsi="宋体" w:cs="宋体"/>
          <w:sz w:val="24"/>
          <w:szCs w:val="24"/>
          <w:highlight w:val="none"/>
          <w:lang w:eastAsia="zh-CN"/>
        </w:rPr>
      </w:pPr>
      <w:r>
        <w:rPr>
          <w:rFonts w:hint="eastAsia" w:ascii="宋体" w:hAnsi="宋体" w:eastAsia="宋体" w:cs="宋体"/>
          <w:color w:val="000000"/>
          <w:sz w:val="24"/>
          <w:highlight w:val="none"/>
          <w:lang w:val="en-US" w:eastAsia="zh-CN"/>
        </w:rPr>
        <w:t>3.</w:t>
      </w:r>
      <w:r>
        <w:rPr>
          <w:rFonts w:hint="eastAsia" w:ascii="宋体" w:hAnsi="宋体" w:eastAsia="宋体" w:cs="宋体"/>
          <w:sz w:val="24"/>
          <w:szCs w:val="24"/>
          <w:highlight w:val="none"/>
        </w:rPr>
        <w:t>具有良好的商业信誉和健全的财务会计制度；（提供健全的财务会计制度证明文件，例如近三年任意一年会计师事务所出具的财务审计报告或财务状况报告等，新成立公司自成立之日起提供）</w:t>
      </w:r>
      <w:r>
        <w:rPr>
          <w:rFonts w:hint="eastAsia" w:ascii="宋体" w:hAnsi="宋体" w:cs="宋体"/>
          <w:sz w:val="24"/>
          <w:szCs w:val="24"/>
          <w:highlight w:val="none"/>
          <w:lang w:eastAsia="zh-CN"/>
        </w:rPr>
        <w:t>；</w:t>
      </w:r>
    </w:p>
    <w:p w14:paraId="4B2550BD">
      <w:pPr>
        <w:spacing w:line="360" w:lineRule="auto"/>
        <w:ind w:firstLine="480" w:firstLineChars="200"/>
        <w:jc w:val="left"/>
        <w:rPr>
          <w:rFonts w:hint="eastAsia" w:ascii="宋体" w:hAnsi="宋体" w:eastAsia="宋体" w:cs="宋体"/>
          <w:color w:val="000000"/>
          <w:sz w:val="24"/>
          <w:highlight w:val="none"/>
        </w:rPr>
      </w:pPr>
      <w:r>
        <w:rPr>
          <w:rFonts w:hint="eastAsia" w:ascii="宋体" w:hAnsi="宋体" w:eastAsia="宋体" w:cs="宋体"/>
          <w:color w:val="000000"/>
          <w:sz w:val="24"/>
          <w:highlight w:val="none"/>
          <w:lang w:val="en-US" w:eastAsia="zh-CN"/>
        </w:rPr>
        <w:t>4.</w:t>
      </w:r>
      <w:r>
        <w:rPr>
          <w:rFonts w:hint="eastAsia" w:ascii="宋体" w:hAnsi="宋体" w:eastAsia="宋体" w:cs="宋体"/>
          <w:sz w:val="24"/>
          <w:szCs w:val="24"/>
          <w:highlight w:val="none"/>
        </w:rPr>
        <w:t>具有履行合同所必需的设备和专业技术能力</w:t>
      </w:r>
      <w:r>
        <w:rPr>
          <w:rFonts w:hint="eastAsia" w:ascii="宋体" w:hAnsi="宋体" w:cs="宋体"/>
          <w:sz w:val="24"/>
          <w:szCs w:val="24"/>
          <w:highlight w:val="none"/>
          <w:lang w:eastAsia="zh-CN"/>
        </w:rPr>
        <w:t>：提供承诺函；</w:t>
      </w:r>
    </w:p>
    <w:p w14:paraId="7B4D0301">
      <w:pPr>
        <w:spacing w:line="360" w:lineRule="auto"/>
        <w:ind w:firstLine="480" w:firstLineChars="200"/>
        <w:jc w:val="left"/>
        <w:rPr>
          <w:rFonts w:hint="eastAsia" w:ascii="宋体" w:hAnsi="宋体" w:cs="宋体"/>
          <w:sz w:val="24"/>
          <w:szCs w:val="24"/>
          <w:lang w:val="en-US" w:eastAsia="zh-CN"/>
        </w:rPr>
      </w:pPr>
      <w:r>
        <w:rPr>
          <w:rFonts w:hint="eastAsia" w:ascii="宋体" w:hAnsi="宋体" w:eastAsia="宋体" w:cs="宋体"/>
          <w:color w:val="000000"/>
          <w:sz w:val="24"/>
          <w:highlight w:val="none"/>
          <w:lang w:val="en-US" w:eastAsia="zh-CN"/>
        </w:rPr>
        <w:t>5.</w:t>
      </w:r>
      <w:r>
        <w:rPr>
          <w:rFonts w:hint="eastAsia" w:ascii="宋体" w:hAnsi="宋体" w:eastAsia="宋体" w:cs="宋体"/>
          <w:sz w:val="24"/>
          <w:szCs w:val="24"/>
          <w:highlight w:val="none"/>
        </w:rPr>
        <w:t>有依法缴纳税收和社会保障资金的良好记录</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提供投标近半年任意一个月（以税款所属时期为准）依法纳税凭证</w:t>
      </w:r>
      <w:r>
        <w:rPr>
          <w:rFonts w:hint="eastAsia" w:ascii="宋体" w:hAnsi="宋体" w:cs="宋体"/>
          <w:sz w:val="24"/>
          <w:szCs w:val="24"/>
          <w:lang w:val="en-US" w:eastAsia="zh-CN"/>
        </w:rPr>
        <w:t>原件或有电子专用章的完税证明；如未达到应缴税标准，须同时提供以下三项材料：①相应说明、②证明材料(如：增值税纳税申报表或零纳税申报表)、③加盖税务局章（或电子章）的无欠税证明；注：依法免税的投标人，应提供相应文件证明其依法免税。</w:t>
      </w:r>
    </w:p>
    <w:p w14:paraId="0B0A17C2">
      <w:pPr>
        <w:spacing w:line="360" w:lineRule="auto"/>
        <w:ind w:firstLine="480" w:firstLineChars="200"/>
        <w:jc w:val="left"/>
        <w:rPr>
          <w:rFonts w:hint="eastAsia" w:ascii="宋体" w:hAnsi="宋体" w:eastAsia="宋体" w:cs="宋体"/>
          <w:color w:val="000000"/>
          <w:sz w:val="24"/>
          <w:highlight w:val="cyan"/>
        </w:rPr>
      </w:pPr>
      <w:r>
        <w:rPr>
          <w:rFonts w:hint="eastAsia" w:ascii="宋体" w:hAnsi="宋体" w:cs="宋体"/>
          <w:sz w:val="24"/>
          <w:szCs w:val="24"/>
          <w:lang w:val="en-US" w:eastAsia="zh-CN"/>
        </w:rPr>
        <w:t>6.</w:t>
      </w:r>
      <w:r>
        <w:rPr>
          <w:rFonts w:hint="eastAsia" w:ascii="宋体" w:hAnsi="宋体" w:eastAsia="宋体" w:cs="宋体"/>
          <w:color w:val="000000"/>
          <w:sz w:val="24"/>
          <w:highlight w:val="none"/>
          <w:lang w:val="en-US" w:eastAsia="zh-CN"/>
        </w:rPr>
        <w:t>参加政府采购活动前三年内，在经营活动中没有重大违法记录：提供书面声；</w:t>
      </w:r>
    </w:p>
    <w:p w14:paraId="12CEF175">
      <w:pPr>
        <w:spacing w:line="360" w:lineRule="auto"/>
        <w:ind w:firstLine="480" w:firstLineChars="200"/>
        <w:jc w:val="left"/>
        <w:rPr>
          <w:rFonts w:hint="eastAsia"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7</w:t>
      </w:r>
      <w:r>
        <w:rPr>
          <w:rFonts w:hint="eastAsia" w:ascii="宋体" w:hAnsi="宋体" w:eastAsia="宋体" w:cs="宋体"/>
          <w:color w:val="000000"/>
          <w:sz w:val="24"/>
          <w:highlight w:val="none"/>
          <w:lang w:val="en-US" w:eastAsia="zh-CN"/>
        </w:rPr>
        <w:t>.信用要求：未被“信用中国”（www.creditchina.gov.cn）、中国政府采购网（www.ccgp.gov.cn）列入失信被执行人、重大税收违法案件当事人名单、政府采购严重违法失信行为记录名单。</w:t>
      </w:r>
    </w:p>
    <w:p w14:paraId="7CF104F3">
      <w:pPr>
        <w:spacing w:line="360" w:lineRule="auto"/>
        <w:ind w:firstLine="480" w:firstLineChars="200"/>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8.特定资格要求：投标供应商须提供《食品经营许可证》经营范围包括但不限于预包装食品销售（含冷藏冷冻食品）及散装食品销售（含冷藏冷冻食品）</w:t>
      </w:r>
    </w:p>
    <w:p w14:paraId="1CD607A0">
      <w:pPr>
        <w:spacing w:line="360" w:lineRule="auto"/>
        <w:ind w:firstLine="480" w:firstLineChars="200"/>
        <w:jc w:val="left"/>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9.单位负责人为同一人或者存在直接控股、管理关系的不同供应商，不得参加同一合同项下的政府采购活动；；</w:t>
      </w:r>
    </w:p>
    <w:p w14:paraId="2C6CE914">
      <w:pPr>
        <w:spacing w:line="360" w:lineRule="auto"/>
        <w:ind w:firstLine="480" w:firstLineChars="200"/>
        <w:jc w:val="left"/>
        <w:rPr>
          <w:rFonts w:hint="eastAsia"/>
          <w:highlight w:val="none"/>
        </w:rPr>
      </w:pPr>
      <w:r>
        <w:rPr>
          <w:rFonts w:hint="eastAsia" w:ascii="宋体" w:hAnsi="宋体" w:eastAsia="宋体" w:cs="宋体"/>
          <w:color w:val="000000"/>
          <w:sz w:val="24"/>
          <w:highlight w:val="none"/>
          <w:lang w:val="en-US" w:eastAsia="zh-CN"/>
        </w:rPr>
        <w:t>10.落实政府采购政策需满足的资格要求：本项目专门面向小微企业预留，投标企业不在单独享受价格扣除优惠政策，需要提供《中小企业声明函》。</w:t>
      </w:r>
    </w:p>
    <w:p w14:paraId="24314CF0">
      <w:pPr>
        <w:pStyle w:val="9"/>
        <w:ind w:left="0" w:leftChars="0" w:firstLine="0" w:firstLineChars="0"/>
        <w:rPr>
          <w:rFonts w:hint="eastAsia"/>
        </w:rPr>
      </w:pPr>
    </w:p>
    <w:p w14:paraId="5B831FD1">
      <w:pPr>
        <w:rPr>
          <w:rFonts w:hint="eastAsia" w:ascii="宋体" w:hAnsi="宋体" w:eastAsia="宋体" w:cs="宋体"/>
          <w:bCs/>
          <w:kern w:val="0"/>
          <w:sz w:val="32"/>
          <w:szCs w:val="32"/>
        </w:rPr>
      </w:pPr>
      <w:r>
        <w:rPr>
          <w:rFonts w:hint="eastAsia" w:ascii="宋体" w:hAnsi="宋体" w:eastAsia="宋体" w:cs="宋体"/>
          <w:bCs/>
          <w:kern w:val="0"/>
          <w:sz w:val="32"/>
          <w:szCs w:val="32"/>
        </w:rPr>
        <w:br w:type="page"/>
      </w:r>
    </w:p>
    <w:p w14:paraId="0E18ECCA">
      <w:pPr>
        <w:spacing w:line="440" w:lineRule="exact"/>
        <w:outlineLvl w:val="2"/>
        <w:rPr>
          <w:rFonts w:hint="eastAsia" w:ascii="宋体" w:hAnsi="宋体" w:eastAsia="宋体" w:cs="宋体"/>
          <w:b/>
          <w:sz w:val="28"/>
          <w:szCs w:val="28"/>
        </w:rPr>
      </w:pPr>
      <w:r>
        <w:rPr>
          <w:rFonts w:hint="eastAsia" w:ascii="宋体" w:hAnsi="宋体" w:eastAsia="宋体" w:cs="宋体"/>
          <w:bCs/>
          <w:kern w:val="0"/>
          <w:sz w:val="32"/>
          <w:szCs w:val="32"/>
        </w:rPr>
        <w:t xml:space="preserve">附件七 </w:t>
      </w:r>
    </w:p>
    <w:p w14:paraId="37A6F98E">
      <w:pPr>
        <w:spacing w:line="600" w:lineRule="exact"/>
        <w:jc w:val="left"/>
        <w:rPr>
          <w:rFonts w:hint="eastAsia" w:ascii="宋体" w:hAnsi="宋体" w:eastAsia="宋体" w:cs="宋体"/>
          <w:sz w:val="30"/>
          <w:szCs w:val="30"/>
        </w:rPr>
      </w:pPr>
    </w:p>
    <w:p w14:paraId="739AFAEB">
      <w:pPr>
        <w:adjustRightInd w:val="0"/>
        <w:snapToGrid w:val="0"/>
        <w:spacing w:line="360" w:lineRule="auto"/>
        <w:ind w:left="-88" w:leftChars="-42"/>
        <w:jc w:val="center"/>
        <w:outlineLvl w:val="3"/>
        <w:rPr>
          <w:rFonts w:hint="eastAsia" w:ascii="宋体" w:hAnsi="宋体" w:eastAsia="宋体" w:cs="宋体"/>
          <w:sz w:val="32"/>
          <w:szCs w:val="32"/>
        </w:rPr>
      </w:pPr>
      <w:r>
        <w:rPr>
          <w:rFonts w:hint="eastAsia" w:ascii="宋体" w:hAnsi="宋体" w:eastAsia="宋体" w:cs="宋体"/>
          <w:sz w:val="32"/>
          <w:szCs w:val="32"/>
        </w:rPr>
        <w:t>参加政府采购活动承诺书</w:t>
      </w:r>
    </w:p>
    <w:p w14:paraId="6DBE6FC4">
      <w:pPr>
        <w:rPr>
          <w:rFonts w:hint="eastAsia" w:ascii="宋体" w:hAnsi="宋体" w:eastAsia="宋体" w:cs="宋体"/>
          <w:kern w:val="0"/>
          <w:sz w:val="24"/>
        </w:rPr>
      </w:pPr>
    </w:p>
    <w:p w14:paraId="54D09881">
      <w:pPr>
        <w:autoSpaceDE w:val="0"/>
        <w:autoSpaceDN w:val="0"/>
        <w:adjustRightInd w:val="0"/>
        <w:spacing w:line="417" w:lineRule="exact"/>
        <w:ind w:firstLine="432"/>
        <w:jc w:val="left"/>
        <w:rPr>
          <w:rFonts w:hint="eastAsia" w:ascii="宋体" w:hAnsi="宋体" w:eastAsia="宋体" w:cs="宋体"/>
          <w:kern w:val="0"/>
          <w:sz w:val="24"/>
        </w:rPr>
      </w:pPr>
      <w:r>
        <w:rPr>
          <w:rFonts w:hint="eastAsia" w:ascii="宋体" w:hAnsi="宋体" w:eastAsia="宋体" w:cs="宋体"/>
          <w:kern w:val="0"/>
          <w:sz w:val="24"/>
        </w:rPr>
        <w:t>依据《中华人民共和国政府采购法》及其实施条例，我单位在参加本次政府采购活动时，作如下承诺：</w:t>
      </w:r>
    </w:p>
    <w:p w14:paraId="0337E258">
      <w:pPr>
        <w:autoSpaceDE w:val="0"/>
        <w:autoSpaceDN w:val="0"/>
        <w:adjustRightInd w:val="0"/>
        <w:spacing w:line="417" w:lineRule="exact"/>
        <w:ind w:firstLine="432"/>
        <w:jc w:val="left"/>
        <w:rPr>
          <w:rFonts w:hint="eastAsia" w:ascii="宋体" w:hAnsi="宋体" w:eastAsia="宋体" w:cs="宋体"/>
          <w:kern w:val="0"/>
          <w:sz w:val="24"/>
        </w:rPr>
      </w:pPr>
      <w:r>
        <w:rPr>
          <w:rFonts w:hint="eastAsia" w:ascii="宋体" w:hAnsi="宋体" w:eastAsia="宋体" w:cs="宋体"/>
          <w:kern w:val="0"/>
          <w:sz w:val="24"/>
        </w:rPr>
        <w:t xml:space="preserve">一、在参加本次政府采购活动前三年内，在经营活动中没有重大违法记录； </w:t>
      </w:r>
    </w:p>
    <w:p w14:paraId="3699C3B7">
      <w:pPr>
        <w:autoSpaceDE w:val="0"/>
        <w:autoSpaceDN w:val="0"/>
        <w:adjustRightInd w:val="0"/>
        <w:spacing w:line="417" w:lineRule="exact"/>
        <w:ind w:firstLine="432"/>
        <w:jc w:val="left"/>
        <w:rPr>
          <w:rFonts w:hint="eastAsia" w:ascii="宋体" w:hAnsi="宋体" w:eastAsia="宋体" w:cs="宋体"/>
          <w:kern w:val="0"/>
          <w:sz w:val="24"/>
        </w:rPr>
      </w:pPr>
      <w:r>
        <w:rPr>
          <w:rFonts w:hint="eastAsia" w:ascii="宋体" w:hAnsi="宋体" w:eastAsia="宋体" w:cs="宋体"/>
          <w:kern w:val="0"/>
          <w:sz w:val="24"/>
        </w:rPr>
        <w:t xml:space="preserve">二、没有任何商业贿赂行为； </w:t>
      </w:r>
    </w:p>
    <w:p w14:paraId="75535E8D">
      <w:pPr>
        <w:autoSpaceDE w:val="0"/>
        <w:autoSpaceDN w:val="0"/>
        <w:adjustRightInd w:val="0"/>
        <w:spacing w:line="417" w:lineRule="exact"/>
        <w:ind w:firstLine="432"/>
        <w:jc w:val="left"/>
        <w:rPr>
          <w:rFonts w:hint="eastAsia" w:ascii="宋体" w:hAnsi="宋体" w:eastAsia="宋体" w:cs="宋体"/>
          <w:kern w:val="0"/>
          <w:sz w:val="24"/>
        </w:rPr>
      </w:pPr>
      <w:r>
        <w:rPr>
          <w:rFonts w:hint="eastAsia" w:ascii="宋体" w:hAnsi="宋体" w:eastAsia="宋体" w:cs="宋体"/>
          <w:kern w:val="0"/>
          <w:sz w:val="24"/>
        </w:rPr>
        <w:t>三、不存在《中华人民共和国政府采购法》第七十七条列明的相关情形；</w:t>
      </w:r>
    </w:p>
    <w:p w14:paraId="0580C258">
      <w:pPr>
        <w:autoSpaceDE w:val="0"/>
        <w:autoSpaceDN w:val="0"/>
        <w:adjustRightInd w:val="0"/>
        <w:spacing w:line="417" w:lineRule="exact"/>
        <w:ind w:firstLine="432"/>
        <w:jc w:val="left"/>
        <w:rPr>
          <w:rFonts w:hint="eastAsia" w:ascii="宋体" w:hAnsi="宋体" w:eastAsia="宋体" w:cs="宋体"/>
          <w:kern w:val="0"/>
          <w:sz w:val="24"/>
        </w:rPr>
      </w:pPr>
      <w:r>
        <w:rPr>
          <w:rFonts w:hint="eastAsia" w:ascii="宋体" w:hAnsi="宋体" w:eastAsia="宋体" w:cs="宋体"/>
          <w:kern w:val="0"/>
          <w:sz w:val="24"/>
        </w:rPr>
        <w:t xml:space="preserve">四、不存在《中华人民共和国政府采购法实施条例》第十八条列明的相关情形。 </w:t>
      </w:r>
    </w:p>
    <w:p w14:paraId="484C2D9D">
      <w:pPr>
        <w:autoSpaceDE w:val="0"/>
        <w:autoSpaceDN w:val="0"/>
        <w:adjustRightInd w:val="0"/>
        <w:spacing w:line="417" w:lineRule="exact"/>
        <w:ind w:firstLine="432"/>
        <w:jc w:val="left"/>
        <w:rPr>
          <w:rFonts w:hint="eastAsia" w:ascii="宋体" w:hAnsi="宋体" w:eastAsia="宋体" w:cs="宋体"/>
          <w:kern w:val="0"/>
          <w:sz w:val="24"/>
        </w:rPr>
      </w:pPr>
      <w:r>
        <w:rPr>
          <w:rFonts w:hint="eastAsia" w:ascii="宋体" w:hAnsi="宋体" w:eastAsia="宋体" w:cs="宋体"/>
          <w:kern w:val="0"/>
          <w:sz w:val="24"/>
        </w:rPr>
        <w:t>如有上述行为或记录，我单位自愿放弃本次项目的投标或报价资格，若为中标或成交单位也自愿放弃中标或成交资格。</w:t>
      </w:r>
    </w:p>
    <w:p w14:paraId="6E597C3B">
      <w:pPr>
        <w:autoSpaceDE w:val="0"/>
        <w:autoSpaceDN w:val="0"/>
        <w:adjustRightInd w:val="0"/>
        <w:spacing w:line="417" w:lineRule="exact"/>
        <w:ind w:firstLine="432"/>
        <w:jc w:val="left"/>
        <w:rPr>
          <w:rFonts w:hint="eastAsia" w:ascii="宋体" w:hAnsi="宋体" w:eastAsia="宋体" w:cs="宋体"/>
          <w:kern w:val="0"/>
          <w:szCs w:val="21"/>
        </w:rPr>
      </w:pPr>
    </w:p>
    <w:p w14:paraId="50F2422B">
      <w:pPr>
        <w:autoSpaceDE w:val="0"/>
        <w:autoSpaceDN w:val="0"/>
        <w:adjustRightInd w:val="0"/>
        <w:spacing w:line="218" w:lineRule="exact"/>
        <w:jc w:val="left"/>
        <w:rPr>
          <w:rFonts w:hint="eastAsia" w:ascii="宋体" w:hAnsi="宋体" w:eastAsia="宋体" w:cs="宋体"/>
          <w:kern w:val="0"/>
          <w:sz w:val="24"/>
        </w:rPr>
      </w:pPr>
    </w:p>
    <w:p w14:paraId="495C761C">
      <w:pPr>
        <w:rPr>
          <w:rFonts w:hint="eastAsia" w:ascii="宋体" w:hAnsi="宋体" w:eastAsia="宋体" w:cs="宋体"/>
          <w:sz w:val="28"/>
          <w:szCs w:val="28"/>
        </w:rPr>
      </w:pPr>
    </w:p>
    <w:p w14:paraId="4691FB7C">
      <w:pPr>
        <w:adjustRightInd w:val="0"/>
        <w:snapToGrid w:val="0"/>
        <w:spacing w:line="600" w:lineRule="exact"/>
        <w:ind w:right="420" w:firstLine="3840" w:firstLineChars="1600"/>
        <w:rPr>
          <w:rFonts w:hint="eastAsia" w:ascii="宋体" w:hAnsi="宋体" w:eastAsia="宋体" w:cs="宋体"/>
          <w:sz w:val="24"/>
          <w:u w:val="single"/>
        </w:rPr>
      </w:pPr>
      <w:r>
        <w:rPr>
          <w:rFonts w:hint="eastAsia" w:ascii="宋体" w:hAnsi="宋体" w:eastAsia="宋体" w:cs="宋体"/>
          <w:sz w:val="24"/>
        </w:rPr>
        <w:t>供应商（盖章）：</w:t>
      </w:r>
      <w:r>
        <w:rPr>
          <w:rFonts w:hint="eastAsia" w:ascii="宋体" w:hAnsi="宋体" w:eastAsia="宋体" w:cs="宋体"/>
          <w:sz w:val="24"/>
          <w:u w:val="single"/>
        </w:rPr>
        <w:t xml:space="preserve">           </w:t>
      </w:r>
    </w:p>
    <w:p w14:paraId="6F6FFC66">
      <w:pPr>
        <w:autoSpaceDE w:val="0"/>
        <w:autoSpaceDN w:val="0"/>
        <w:adjustRightInd w:val="0"/>
        <w:spacing w:line="600" w:lineRule="exact"/>
        <w:ind w:firstLine="2704" w:firstLineChars="1127"/>
        <w:jc w:val="left"/>
        <w:rPr>
          <w:rFonts w:hint="eastAsia" w:ascii="宋体" w:hAnsi="宋体" w:eastAsia="宋体" w:cs="宋体"/>
          <w:b/>
          <w:bCs/>
          <w:kern w:val="0"/>
          <w:sz w:val="24"/>
          <w:u w:val="single"/>
        </w:rPr>
      </w:pPr>
      <w:r>
        <w:rPr>
          <w:rFonts w:hint="eastAsia" w:ascii="宋体" w:hAnsi="宋体" w:eastAsia="宋体" w:cs="宋体"/>
          <w:kern w:val="0"/>
          <w:sz w:val="24"/>
        </w:rPr>
        <w:t xml:space="preserve">法定代表人或授权代表（签字或盖章）： </w:t>
      </w:r>
      <w:r>
        <w:rPr>
          <w:rFonts w:hint="eastAsia" w:ascii="宋体" w:hAnsi="宋体" w:eastAsia="宋体" w:cs="宋体"/>
          <w:kern w:val="0"/>
          <w:sz w:val="24"/>
          <w:u w:val="single"/>
        </w:rPr>
        <w:t xml:space="preserve">           </w:t>
      </w:r>
    </w:p>
    <w:p w14:paraId="42E1FEF8">
      <w:pPr>
        <w:ind w:right="720"/>
        <w:jc w:val="right"/>
        <w:rPr>
          <w:rFonts w:hint="eastAsia" w:ascii="宋体" w:hAnsi="宋体" w:eastAsia="宋体" w:cs="宋体"/>
          <w:bCs/>
          <w:kern w:val="0"/>
          <w:sz w:val="36"/>
          <w:szCs w:val="36"/>
        </w:rPr>
      </w:pPr>
      <w:r>
        <w:rPr>
          <w:rFonts w:hint="eastAsia" w:ascii="宋体" w:hAnsi="宋体" w:eastAsia="宋体" w:cs="宋体"/>
          <w:kern w:val="0"/>
          <w:sz w:val="24"/>
        </w:rPr>
        <w:t>日期：</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6545EE64">
      <w:pPr>
        <w:rPr>
          <w:rFonts w:hint="eastAsia" w:ascii="宋体" w:hAnsi="宋体" w:eastAsia="宋体" w:cs="宋体"/>
          <w:bCs/>
          <w:kern w:val="0"/>
          <w:sz w:val="36"/>
          <w:szCs w:val="36"/>
        </w:rPr>
      </w:pPr>
    </w:p>
    <w:p w14:paraId="7DCF3C43">
      <w:pPr>
        <w:rPr>
          <w:rFonts w:hint="eastAsia" w:ascii="宋体" w:hAnsi="宋体" w:eastAsia="宋体" w:cs="宋体"/>
          <w:bCs/>
          <w:kern w:val="0"/>
          <w:sz w:val="36"/>
          <w:szCs w:val="36"/>
        </w:rPr>
      </w:pPr>
    </w:p>
    <w:p w14:paraId="6F378B15">
      <w:pPr>
        <w:rPr>
          <w:rFonts w:hint="eastAsia" w:ascii="宋体" w:hAnsi="宋体" w:eastAsia="宋体" w:cs="宋体"/>
          <w:bCs/>
          <w:kern w:val="0"/>
          <w:sz w:val="36"/>
          <w:szCs w:val="36"/>
        </w:rPr>
      </w:pPr>
    </w:p>
    <w:p w14:paraId="5838543A">
      <w:pPr>
        <w:rPr>
          <w:rFonts w:hint="eastAsia" w:ascii="宋体" w:hAnsi="宋体" w:eastAsia="宋体" w:cs="宋体"/>
          <w:bCs/>
          <w:kern w:val="0"/>
          <w:sz w:val="36"/>
          <w:szCs w:val="36"/>
        </w:rPr>
      </w:pPr>
    </w:p>
    <w:p w14:paraId="18971509">
      <w:pPr>
        <w:rPr>
          <w:rFonts w:hint="eastAsia" w:ascii="宋体" w:hAnsi="宋体" w:eastAsia="宋体" w:cs="宋体"/>
          <w:bCs/>
          <w:kern w:val="0"/>
          <w:sz w:val="36"/>
          <w:szCs w:val="36"/>
        </w:rPr>
      </w:pPr>
    </w:p>
    <w:p w14:paraId="7E75E1CE">
      <w:pPr>
        <w:rPr>
          <w:rFonts w:hint="eastAsia" w:ascii="宋体" w:hAnsi="宋体" w:eastAsia="宋体" w:cs="宋体"/>
          <w:bCs/>
          <w:kern w:val="0"/>
          <w:sz w:val="36"/>
          <w:szCs w:val="36"/>
        </w:rPr>
      </w:pPr>
    </w:p>
    <w:p w14:paraId="6276BC0F">
      <w:pPr>
        <w:rPr>
          <w:rFonts w:hint="eastAsia" w:ascii="宋体" w:hAnsi="宋体" w:eastAsia="宋体" w:cs="宋体"/>
          <w:bCs/>
          <w:kern w:val="0"/>
          <w:sz w:val="36"/>
          <w:szCs w:val="36"/>
        </w:rPr>
      </w:pPr>
    </w:p>
    <w:p w14:paraId="1E7A0699">
      <w:pPr>
        <w:rPr>
          <w:rFonts w:hint="eastAsia" w:ascii="宋体" w:hAnsi="宋体" w:eastAsia="宋体" w:cs="宋体"/>
          <w:bCs/>
          <w:kern w:val="0"/>
          <w:sz w:val="36"/>
          <w:szCs w:val="36"/>
        </w:rPr>
      </w:pPr>
    </w:p>
    <w:p w14:paraId="1BD7B000">
      <w:pPr>
        <w:rPr>
          <w:rFonts w:hint="eastAsia" w:ascii="宋体" w:hAnsi="宋体" w:eastAsia="宋体" w:cs="宋体"/>
          <w:bCs/>
          <w:kern w:val="0"/>
          <w:sz w:val="36"/>
          <w:szCs w:val="36"/>
        </w:rPr>
      </w:pPr>
    </w:p>
    <w:p w14:paraId="05AF98C7">
      <w:pPr>
        <w:spacing w:line="440" w:lineRule="exact"/>
        <w:outlineLvl w:val="9"/>
        <w:rPr>
          <w:rFonts w:hint="eastAsia" w:ascii="宋体" w:hAnsi="宋体" w:eastAsia="宋体" w:cs="宋体"/>
          <w:bCs/>
          <w:kern w:val="0"/>
          <w:sz w:val="32"/>
          <w:szCs w:val="32"/>
        </w:rPr>
      </w:pPr>
    </w:p>
    <w:p w14:paraId="317506D5">
      <w:pPr>
        <w:spacing w:line="440" w:lineRule="exact"/>
        <w:outlineLvl w:val="2"/>
        <w:rPr>
          <w:rFonts w:hint="eastAsia" w:ascii="宋体" w:hAnsi="宋体" w:eastAsia="宋体" w:cs="宋体"/>
          <w:bCs/>
          <w:kern w:val="0"/>
          <w:sz w:val="32"/>
          <w:szCs w:val="32"/>
        </w:rPr>
      </w:pPr>
      <w:r>
        <w:rPr>
          <w:rFonts w:hint="eastAsia" w:ascii="宋体" w:hAnsi="宋体" w:eastAsia="宋体" w:cs="宋体"/>
          <w:bCs/>
          <w:kern w:val="0"/>
          <w:sz w:val="32"/>
          <w:szCs w:val="32"/>
        </w:rPr>
        <w:t>附件八</w:t>
      </w:r>
    </w:p>
    <w:p w14:paraId="113216A4">
      <w:pPr>
        <w:widowControl/>
        <w:spacing w:line="560" w:lineRule="exact"/>
        <w:jc w:val="center"/>
        <w:outlineLvl w:val="3"/>
        <w:rPr>
          <w:rFonts w:hint="eastAsia" w:ascii="宋体" w:hAnsi="宋体" w:eastAsia="宋体" w:cs="宋体"/>
          <w:sz w:val="32"/>
          <w:szCs w:val="32"/>
        </w:rPr>
      </w:pPr>
      <w:r>
        <w:rPr>
          <w:rFonts w:hint="eastAsia" w:ascii="宋体" w:hAnsi="宋体" w:eastAsia="宋体" w:cs="宋体"/>
          <w:sz w:val="32"/>
          <w:szCs w:val="32"/>
        </w:rPr>
        <w:t>中小企业声明函（货物）</w:t>
      </w:r>
    </w:p>
    <w:p w14:paraId="740F49FC">
      <w:pPr>
        <w:widowControl/>
        <w:spacing w:line="560" w:lineRule="exact"/>
        <w:jc w:val="center"/>
        <w:rPr>
          <w:rFonts w:hint="eastAsia" w:ascii="宋体" w:hAnsi="宋体" w:eastAsia="宋体" w:cs="宋体"/>
          <w:sz w:val="32"/>
          <w:szCs w:val="32"/>
        </w:rPr>
      </w:pPr>
    </w:p>
    <w:p w14:paraId="5A4910F6">
      <w:pPr>
        <w:widowControl/>
        <w:spacing w:line="560" w:lineRule="exact"/>
        <w:jc w:val="center"/>
        <w:rPr>
          <w:rFonts w:hint="eastAsia" w:ascii="宋体" w:hAnsi="宋体" w:eastAsia="宋体" w:cs="宋体"/>
          <w:sz w:val="32"/>
          <w:szCs w:val="32"/>
        </w:rPr>
      </w:pPr>
    </w:p>
    <w:p w14:paraId="22F7008C">
      <w:pPr>
        <w:autoSpaceDE w:val="0"/>
        <w:autoSpaceDN w:val="0"/>
        <w:ind w:firstLine="480"/>
        <w:jc w:val="left"/>
        <w:rPr>
          <w:rFonts w:hint="eastAsia" w:ascii="宋体" w:hAnsi="宋体" w:eastAsia="宋体" w:cs="宋体"/>
          <w:kern w:val="0"/>
          <w:sz w:val="24"/>
          <w:lang w:val="zh-CN" w:bidi="zh-CN"/>
        </w:rPr>
      </w:pPr>
      <w:r>
        <w:rPr>
          <w:rFonts w:hint="eastAsia" w:ascii="宋体" w:hAnsi="宋体" w:eastAsia="宋体" w:cs="宋体"/>
          <w:kern w:val="0"/>
          <w:sz w:val="24"/>
          <w:lang w:val="zh-CN" w:bidi="zh-CN"/>
        </w:rPr>
        <w:t>本公司（联合体）郑重声明，根据《政府采购促进中小 企业发展管理办法》（财库﹝2020﹞46 号）的规定，本公司（联合体）参加</w:t>
      </w:r>
      <w:r>
        <w:rPr>
          <w:rFonts w:hint="eastAsia" w:ascii="宋体" w:hAnsi="宋体" w:eastAsia="宋体" w:cs="宋体"/>
          <w:kern w:val="0"/>
          <w:sz w:val="24"/>
          <w:u w:val="single"/>
          <w:lang w:val="zh-CN" w:bidi="zh-CN"/>
        </w:rPr>
        <w:t>（单位名称）</w:t>
      </w:r>
      <w:r>
        <w:rPr>
          <w:rFonts w:hint="eastAsia" w:ascii="宋体" w:hAnsi="宋体" w:eastAsia="宋体" w:cs="宋体"/>
          <w:kern w:val="0"/>
          <w:sz w:val="24"/>
          <w:lang w:val="zh-CN" w:bidi="zh-CN"/>
        </w:rPr>
        <w:t>的</w:t>
      </w:r>
      <w:r>
        <w:rPr>
          <w:rFonts w:hint="eastAsia" w:ascii="宋体" w:hAnsi="宋体" w:eastAsia="宋体" w:cs="宋体"/>
          <w:kern w:val="0"/>
          <w:sz w:val="24"/>
          <w:u w:val="single"/>
          <w:lang w:val="zh-CN" w:bidi="zh-CN"/>
        </w:rPr>
        <w:t>（项目名称）</w:t>
      </w:r>
      <w:r>
        <w:rPr>
          <w:rFonts w:hint="eastAsia" w:ascii="宋体" w:hAnsi="宋体" w:eastAsia="宋体" w:cs="宋体"/>
          <w:kern w:val="0"/>
          <w:sz w:val="24"/>
          <w:lang w:val="zh-CN" w:bidi="zh-CN"/>
        </w:rPr>
        <w:t>采购活动，提 供的货物全部由符合政策要求的中小企业制造。相关企业 （含联合体中的中小企业、签订分包意向协议的中小企业） 的具体情况如下：</w:t>
      </w:r>
    </w:p>
    <w:p w14:paraId="111FAB47">
      <w:pPr>
        <w:autoSpaceDE w:val="0"/>
        <w:autoSpaceDN w:val="0"/>
        <w:adjustRightInd w:val="0"/>
        <w:snapToGrid w:val="0"/>
        <w:ind w:firstLine="480"/>
        <w:jc w:val="left"/>
        <w:rPr>
          <w:rFonts w:hint="eastAsia" w:ascii="宋体" w:hAnsi="宋体" w:eastAsia="宋体" w:cs="宋体"/>
          <w:kern w:val="0"/>
          <w:sz w:val="24"/>
          <w:lang w:val="zh-CN" w:bidi="zh-CN"/>
        </w:rPr>
      </w:pPr>
      <w:r>
        <w:rPr>
          <w:rFonts w:hint="eastAsia" w:ascii="宋体" w:hAnsi="宋体" w:eastAsia="宋体" w:cs="宋体"/>
          <w:kern w:val="0"/>
          <w:sz w:val="24"/>
          <w:lang w:val="zh-CN" w:bidi="zh-CN"/>
        </w:rPr>
        <w:t xml:space="preserve">1. </w:t>
      </w:r>
      <w:r>
        <w:rPr>
          <w:rFonts w:hint="eastAsia" w:ascii="宋体" w:hAnsi="宋体" w:eastAsia="宋体" w:cs="宋体"/>
          <w:kern w:val="0"/>
          <w:sz w:val="24"/>
          <w:u w:val="single"/>
          <w:lang w:val="zh-CN" w:bidi="zh-CN"/>
        </w:rPr>
        <w:t xml:space="preserve">（标的名称） </w:t>
      </w:r>
      <w:r>
        <w:rPr>
          <w:rFonts w:hint="eastAsia" w:ascii="宋体" w:hAnsi="宋体" w:eastAsia="宋体" w:cs="宋体"/>
          <w:kern w:val="0"/>
          <w:sz w:val="24"/>
          <w:lang w:val="zh-CN" w:bidi="zh-CN"/>
        </w:rPr>
        <w:t>，属于</w:t>
      </w:r>
      <w:r>
        <w:rPr>
          <w:rFonts w:hint="eastAsia" w:ascii="宋体" w:hAnsi="宋体" w:eastAsia="宋体" w:cs="宋体"/>
          <w:kern w:val="0"/>
          <w:sz w:val="24"/>
          <w:u w:val="single"/>
          <w:lang w:val="zh-CN" w:bidi="zh-CN"/>
        </w:rPr>
        <w:t>（采购文件中明确的所属行业） 行业</w:t>
      </w:r>
      <w:r>
        <w:rPr>
          <w:rFonts w:hint="eastAsia" w:ascii="宋体" w:hAnsi="宋体" w:eastAsia="宋体" w:cs="宋体"/>
          <w:kern w:val="0"/>
          <w:sz w:val="24"/>
          <w:lang w:val="zh-CN" w:bidi="zh-CN"/>
        </w:rPr>
        <w:t>；制造商为</w:t>
      </w:r>
      <w:r>
        <w:rPr>
          <w:rFonts w:hint="eastAsia" w:ascii="宋体" w:hAnsi="宋体" w:eastAsia="宋体" w:cs="宋体"/>
          <w:kern w:val="0"/>
          <w:sz w:val="24"/>
          <w:u w:val="single"/>
          <w:lang w:val="zh-CN" w:bidi="zh-CN"/>
        </w:rPr>
        <w:t>（企业名称）</w:t>
      </w:r>
      <w:r>
        <w:rPr>
          <w:rFonts w:hint="eastAsia" w:ascii="宋体" w:hAnsi="宋体" w:eastAsia="宋体" w:cs="宋体"/>
          <w:kern w:val="0"/>
          <w:sz w:val="24"/>
          <w:lang w:val="zh-CN" w:bidi="zh-CN"/>
        </w:rPr>
        <w:t>，从业人员人，营业收入为万元，资产总额为万元，属于</w:t>
      </w:r>
      <w:r>
        <w:rPr>
          <w:rFonts w:hint="eastAsia" w:ascii="宋体" w:hAnsi="宋体" w:eastAsia="宋体" w:cs="宋体"/>
          <w:kern w:val="0"/>
          <w:sz w:val="24"/>
          <w:u w:val="single"/>
          <w:lang w:val="zh-CN" w:bidi="zh-CN"/>
        </w:rPr>
        <w:t xml:space="preserve"> （中型企业、小型企业、微型企业）</w:t>
      </w:r>
      <w:r>
        <w:rPr>
          <w:rFonts w:hint="eastAsia" w:ascii="宋体" w:hAnsi="宋体" w:eastAsia="宋体" w:cs="宋体"/>
          <w:kern w:val="0"/>
          <w:sz w:val="24"/>
          <w:lang w:val="zh-CN" w:bidi="zh-CN"/>
        </w:rPr>
        <w:t>；</w:t>
      </w:r>
    </w:p>
    <w:p w14:paraId="3266B524">
      <w:pPr>
        <w:autoSpaceDE w:val="0"/>
        <w:autoSpaceDN w:val="0"/>
        <w:adjustRightInd w:val="0"/>
        <w:snapToGrid w:val="0"/>
        <w:ind w:firstLine="480"/>
        <w:jc w:val="left"/>
        <w:rPr>
          <w:rFonts w:hint="eastAsia" w:ascii="宋体" w:hAnsi="宋体" w:eastAsia="宋体" w:cs="宋体"/>
          <w:kern w:val="0"/>
          <w:sz w:val="24"/>
          <w:lang w:val="zh-CN" w:bidi="zh-CN"/>
        </w:rPr>
      </w:pPr>
    </w:p>
    <w:p w14:paraId="5EFCCDF9">
      <w:pPr>
        <w:autoSpaceDE w:val="0"/>
        <w:autoSpaceDN w:val="0"/>
        <w:adjustRightInd w:val="0"/>
        <w:snapToGrid w:val="0"/>
        <w:ind w:firstLine="480"/>
        <w:jc w:val="left"/>
        <w:rPr>
          <w:rFonts w:hint="eastAsia" w:ascii="宋体" w:hAnsi="宋体" w:eastAsia="宋体" w:cs="宋体"/>
          <w:kern w:val="0"/>
          <w:sz w:val="24"/>
          <w:lang w:val="zh-CN" w:bidi="zh-CN"/>
        </w:rPr>
      </w:pPr>
      <w:r>
        <w:rPr>
          <w:rFonts w:hint="eastAsia" w:ascii="宋体" w:hAnsi="宋体" w:eastAsia="宋体" w:cs="宋体"/>
          <w:kern w:val="0"/>
          <w:sz w:val="24"/>
          <w:lang w:val="zh-CN" w:bidi="zh-CN"/>
        </w:rPr>
        <w:t xml:space="preserve">2. </w:t>
      </w:r>
      <w:r>
        <w:rPr>
          <w:rFonts w:hint="eastAsia" w:ascii="宋体" w:hAnsi="宋体" w:eastAsia="宋体" w:cs="宋体"/>
          <w:kern w:val="0"/>
          <w:sz w:val="24"/>
          <w:u w:val="single"/>
          <w:lang w:val="zh-CN" w:bidi="zh-CN"/>
        </w:rPr>
        <w:t>（标的名称）</w:t>
      </w:r>
      <w:r>
        <w:rPr>
          <w:rFonts w:hint="eastAsia" w:ascii="宋体" w:hAnsi="宋体" w:eastAsia="宋体" w:cs="宋体"/>
          <w:kern w:val="0"/>
          <w:sz w:val="24"/>
          <w:lang w:val="zh-CN" w:bidi="zh-CN"/>
        </w:rPr>
        <w:t xml:space="preserve"> ，属于</w:t>
      </w:r>
      <w:r>
        <w:rPr>
          <w:rFonts w:hint="eastAsia" w:ascii="宋体" w:hAnsi="宋体" w:eastAsia="宋体" w:cs="宋体"/>
          <w:kern w:val="0"/>
          <w:sz w:val="24"/>
          <w:u w:val="single"/>
          <w:lang w:val="zh-CN" w:bidi="zh-CN"/>
        </w:rPr>
        <w:t>（</w:t>
      </w:r>
      <w:r>
        <w:rPr>
          <w:rFonts w:hint="eastAsia" w:ascii="宋体" w:hAnsi="宋体" w:eastAsia="宋体" w:cs="宋体"/>
          <w:b/>
          <w:bCs/>
          <w:kern w:val="0"/>
          <w:sz w:val="24"/>
          <w:u w:val="single"/>
          <w:lang w:val="zh-CN" w:bidi="zh-CN"/>
        </w:rPr>
        <w:t>采购文件中明确的所属行业</w:t>
      </w:r>
      <w:r>
        <w:rPr>
          <w:rFonts w:hint="eastAsia" w:ascii="宋体" w:hAnsi="宋体" w:eastAsia="宋体" w:cs="宋体"/>
          <w:kern w:val="0"/>
          <w:sz w:val="24"/>
          <w:u w:val="single"/>
          <w:lang w:val="zh-CN" w:bidi="zh-CN"/>
        </w:rPr>
        <w:t>）行业</w:t>
      </w:r>
      <w:r>
        <w:rPr>
          <w:rFonts w:hint="eastAsia" w:ascii="宋体" w:hAnsi="宋体" w:eastAsia="宋体" w:cs="宋体"/>
          <w:kern w:val="0"/>
          <w:sz w:val="24"/>
          <w:lang w:val="zh-CN" w:bidi="zh-CN"/>
        </w:rPr>
        <w:t>；制造商为</w:t>
      </w:r>
      <w:r>
        <w:rPr>
          <w:rFonts w:hint="eastAsia" w:ascii="宋体" w:hAnsi="宋体" w:eastAsia="宋体" w:cs="宋体"/>
          <w:kern w:val="0"/>
          <w:sz w:val="24"/>
          <w:u w:val="single"/>
          <w:lang w:val="zh-CN" w:bidi="zh-CN"/>
        </w:rPr>
        <w:t>（企业名称）</w:t>
      </w:r>
      <w:r>
        <w:rPr>
          <w:rFonts w:hint="eastAsia" w:ascii="宋体" w:hAnsi="宋体" w:eastAsia="宋体" w:cs="宋体"/>
          <w:kern w:val="0"/>
          <w:sz w:val="24"/>
          <w:lang w:val="zh-CN" w:bidi="zh-CN"/>
        </w:rPr>
        <w:t>，从业人员人，营业收入 为万元，资产总额为万元，属于</w:t>
      </w:r>
      <w:r>
        <w:rPr>
          <w:rFonts w:hint="eastAsia" w:ascii="宋体" w:hAnsi="宋体" w:eastAsia="宋体" w:cs="宋体"/>
          <w:kern w:val="0"/>
          <w:sz w:val="24"/>
          <w:u w:val="single"/>
          <w:lang w:val="zh-CN" w:bidi="zh-CN"/>
        </w:rPr>
        <w:t>（中型企业、小型 企业、微型企业）</w:t>
      </w:r>
      <w:r>
        <w:rPr>
          <w:rFonts w:hint="eastAsia" w:ascii="宋体" w:hAnsi="宋体" w:eastAsia="宋体" w:cs="宋体"/>
          <w:kern w:val="0"/>
          <w:sz w:val="24"/>
          <w:lang w:val="zh-CN" w:bidi="zh-CN"/>
        </w:rPr>
        <w:t>；</w:t>
      </w:r>
    </w:p>
    <w:p w14:paraId="38CEEF37">
      <w:pPr>
        <w:autoSpaceDE w:val="0"/>
        <w:autoSpaceDN w:val="0"/>
        <w:adjustRightInd w:val="0"/>
        <w:snapToGrid w:val="0"/>
        <w:ind w:firstLine="480"/>
        <w:jc w:val="left"/>
        <w:rPr>
          <w:rFonts w:hint="eastAsia" w:ascii="宋体" w:hAnsi="宋体" w:eastAsia="宋体" w:cs="宋体"/>
          <w:kern w:val="0"/>
          <w:sz w:val="24"/>
          <w:lang w:val="zh-CN" w:bidi="zh-CN"/>
        </w:rPr>
      </w:pPr>
    </w:p>
    <w:p w14:paraId="54A5FF82">
      <w:pPr>
        <w:autoSpaceDE w:val="0"/>
        <w:autoSpaceDN w:val="0"/>
        <w:adjustRightInd w:val="0"/>
        <w:snapToGrid w:val="0"/>
        <w:ind w:firstLine="480"/>
        <w:jc w:val="left"/>
        <w:rPr>
          <w:rFonts w:hint="eastAsia" w:ascii="宋体" w:hAnsi="宋体" w:eastAsia="宋体" w:cs="宋体"/>
          <w:kern w:val="0"/>
          <w:sz w:val="24"/>
          <w:lang w:val="zh-CN" w:bidi="zh-CN"/>
        </w:rPr>
      </w:pPr>
      <w:r>
        <w:rPr>
          <w:rFonts w:hint="eastAsia" w:ascii="宋体" w:hAnsi="宋体" w:eastAsia="宋体" w:cs="宋体"/>
          <w:kern w:val="0"/>
          <w:sz w:val="24"/>
          <w:lang w:val="zh-CN" w:bidi="zh-CN"/>
        </w:rPr>
        <w:t>……</w:t>
      </w:r>
    </w:p>
    <w:p w14:paraId="52DB1512">
      <w:pPr>
        <w:autoSpaceDE w:val="0"/>
        <w:autoSpaceDN w:val="0"/>
        <w:ind w:firstLine="480"/>
        <w:jc w:val="left"/>
        <w:rPr>
          <w:rFonts w:hint="eastAsia" w:ascii="宋体" w:hAnsi="宋体" w:eastAsia="宋体" w:cs="宋体"/>
          <w:kern w:val="0"/>
          <w:sz w:val="24"/>
          <w:lang w:val="zh-CN" w:bidi="zh-CN"/>
        </w:rPr>
      </w:pPr>
      <w:r>
        <w:rPr>
          <w:rFonts w:hint="eastAsia" w:ascii="宋体" w:hAnsi="宋体" w:eastAsia="宋体" w:cs="宋体"/>
          <w:kern w:val="0"/>
          <w:sz w:val="24"/>
          <w:lang w:val="zh-CN" w:bidi="zh-CN"/>
        </w:rPr>
        <w:t>以上企业，不属于大企业的分支机构，不存在控股股东 为大企业的情形，也不存在与大企业的负责人为同一人的情 形。</w:t>
      </w:r>
    </w:p>
    <w:p w14:paraId="27EEB9BC">
      <w:pPr>
        <w:autoSpaceDE w:val="0"/>
        <w:autoSpaceDN w:val="0"/>
        <w:snapToGrid w:val="0"/>
        <w:spacing w:line="300" w:lineRule="auto"/>
        <w:ind w:firstLine="480" w:firstLineChars="200"/>
        <w:jc w:val="left"/>
        <w:rPr>
          <w:rFonts w:hint="eastAsia" w:ascii="宋体" w:hAnsi="宋体" w:eastAsia="宋体" w:cs="宋体"/>
          <w:kern w:val="0"/>
          <w:sz w:val="24"/>
          <w:lang w:val="zh-CN" w:bidi="zh-CN"/>
        </w:rPr>
      </w:pPr>
      <w:r>
        <w:rPr>
          <w:rFonts w:hint="eastAsia" w:ascii="宋体" w:hAnsi="宋体" w:eastAsia="宋体" w:cs="宋体"/>
          <w:kern w:val="0"/>
          <w:sz w:val="24"/>
          <w:lang w:val="zh-CN" w:bidi="zh-CN"/>
        </w:rPr>
        <w:t>本企业对上述声明内容的真实性负责。如有虚假，将依 法承担相应责任。</w:t>
      </w:r>
    </w:p>
    <w:p w14:paraId="5A614633">
      <w:pPr>
        <w:autoSpaceDE w:val="0"/>
        <w:autoSpaceDN w:val="0"/>
        <w:snapToGrid w:val="0"/>
        <w:spacing w:line="300" w:lineRule="auto"/>
        <w:ind w:firstLine="480" w:firstLineChars="200"/>
        <w:jc w:val="left"/>
        <w:rPr>
          <w:rFonts w:hint="eastAsia" w:ascii="宋体" w:hAnsi="宋体" w:eastAsia="宋体" w:cs="宋体"/>
          <w:kern w:val="0"/>
          <w:sz w:val="24"/>
          <w:szCs w:val="22"/>
          <w:lang w:val="zh-CN" w:bidi="zh-CN"/>
        </w:rPr>
      </w:pPr>
    </w:p>
    <w:p w14:paraId="30FC0A03">
      <w:pPr>
        <w:autoSpaceDE w:val="0"/>
        <w:autoSpaceDN w:val="0"/>
        <w:snapToGrid w:val="0"/>
        <w:spacing w:line="300" w:lineRule="auto"/>
        <w:ind w:firstLine="480" w:firstLineChars="200"/>
        <w:jc w:val="left"/>
        <w:rPr>
          <w:rFonts w:hint="eastAsia" w:ascii="宋体" w:hAnsi="宋体" w:eastAsia="宋体" w:cs="宋体"/>
          <w:kern w:val="0"/>
          <w:sz w:val="24"/>
          <w:szCs w:val="22"/>
          <w:lang w:val="zh-CN" w:bidi="zh-CN"/>
        </w:rPr>
      </w:pPr>
    </w:p>
    <w:p w14:paraId="591AE258">
      <w:pPr>
        <w:autoSpaceDE w:val="0"/>
        <w:autoSpaceDN w:val="0"/>
        <w:snapToGrid w:val="0"/>
        <w:spacing w:line="300" w:lineRule="auto"/>
        <w:ind w:firstLine="480" w:firstLineChars="200"/>
        <w:jc w:val="left"/>
        <w:rPr>
          <w:rFonts w:hint="eastAsia" w:ascii="宋体" w:hAnsi="宋体" w:eastAsia="宋体" w:cs="宋体"/>
          <w:kern w:val="0"/>
          <w:sz w:val="24"/>
          <w:szCs w:val="22"/>
          <w:lang w:val="zh-CN" w:bidi="zh-CN"/>
        </w:rPr>
      </w:pPr>
      <w:r>
        <w:rPr>
          <w:rFonts w:hint="eastAsia" w:ascii="宋体" w:hAnsi="宋体" w:eastAsia="宋体" w:cs="宋体"/>
          <w:kern w:val="0"/>
          <w:sz w:val="24"/>
          <w:szCs w:val="22"/>
          <w:lang w:val="zh-CN" w:bidi="zh-CN"/>
        </w:rPr>
        <w:t xml:space="preserve">                     企业名称（盖章）：</w:t>
      </w:r>
    </w:p>
    <w:p w14:paraId="3D6124C5">
      <w:pPr>
        <w:widowControl/>
        <w:spacing w:line="560" w:lineRule="exact"/>
        <w:jc w:val="left"/>
        <w:rPr>
          <w:rFonts w:hint="eastAsia" w:ascii="宋体" w:hAnsi="宋体" w:eastAsia="宋体" w:cs="宋体"/>
          <w:kern w:val="0"/>
          <w:sz w:val="24"/>
          <w:szCs w:val="22"/>
          <w:lang w:val="zh-CN" w:bidi="zh-CN"/>
        </w:rPr>
      </w:pPr>
      <w:r>
        <w:rPr>
          <w:rFonts w:hint="eastAsia" w:ascii="宋体" w:hAnsi="宋体" w:eastAsia="宋体" w:cs="宋体"/>
          <w:kern w:val="0"/>
          <w:sz w:val="24"/>
          <w:szCs w:val="22"/>
          <w:lang w:val="zh-CN" w:bidi="zh-CN"/>
        </w:rPr>
        <w:t xml:space="preserve">                         日期：</w:t>
      </w:r>
    </w:p>
    <w:p w14:paraId="7F006A31">
      <w:pPr>
        <w:widowControl/>
        <w:spacing w:line="560" w:lineRule="exact"/>
        <w:jc w:val="left"/>
        <w:rPr>
          <w:rFonts w:hint="eastAsia" w:ascii="宋体" w:hAnsi="宋体" w:eastAsia="宋体" w:cs="宋体"/>
          <w:kern w:val="0"/>
          <w:sz w:val="22"/>
          <w:szCs w:val="22"/>
          <w:lang w:bidi="ar"/>
        </w:rPr>
      </w:pPr>
      <w:r>
        <w:rPr>
          <w:rFonts w:hint="eastAsia" w:ascii="宋体" w:hAnsi="宋体" w:eastAsia="宋体" w:cs="宋体"/>
          <w:kern w:val="0"/>
          <w:sz w:val="22"/>
          <w:szCs w:val="22"/>
          <w:lang w:bidi="ar"/>
        </w:rPr>
        <w:t>注：</w:t>
      </w:r>
    </w:p>
    <w:p w14:paraId="187C6FE3">
      <w:pPr>
        <w:widowControl/>
        <w:spacing w:line="560" w:lineRule="exact"/>
        <w:jc w:val="left"/>
        <w:rPr>
          <w:rFonts w:hint="eastAsia" w:ascii="宋体" w:hAnsi="宋体" w:eastAsia="宋体" w:cs="宋体"/>
          <w:kern w:val="0"/>
          <w:sz w:val="22"/>
          <w:szCs w:val="22"/>
          <w:lang w:bidi="ar"/>
        </w:rPr>
      </w:pPr>
      <w:r>
        <w:rPr>
          <w:rFonts w:hint="eastAsia" w:ascii="宋体" w:hAnsi="宋体" w:eastAsia="宋体" w:cs="宋体"/>
          <w:kern w:val="0"/>
          <w:sz w:val="22"/>
          <w:szCs w:val="22"/>
          <w:lang w:bidi="ar"/>
        </w:rPr>
        <w:t>①从业人员、营业收入、资产总额填报上一年度数据，无上一年度数据的新成立企业可不填报。</w:t>
      </w:r>
    </w:p>
    <w:p w14:paraId="0A3E25B3">
      <w:pPr>
        <w:widowControl/>
        <w:spacing w:line="560" w:lineRule="exact"/>
        <w:jc w:val="left"/>
        <w:rPr>
          <w:rFonts w:hint="eastAsia" w:ascii="宋体" w:hAnsi="宋体" w:eastAsia="宋体" w:cs="宋体"/>
          <w:kern w:val="0"/>
          <w:sz w:val="22"/>
          <w:szCs w:val="22"/>
          <w:lang w:bidi="ar"/>
        </w:rPr>
      </w:pPr>
      <w:r>
        <w:rPr>
          <w:rFonts w:hint="eastAsia" w:ascii="宋体" w:hAnsi="宋体" w:eastAsia="宋体" w:cs="宋体"/>
          <w:kern w:val="0"/>
          <w:sz w:val="22"/>
          <w:szCs w:val="22"/>
          <w:lang w:bidi="ar"/>
        </w:rPr>
        <w:t>②《中小企业声明函》需按照本页声明函格式出具，否则视为无效响应。</w:t>
      </w:r>
    </w:p>
    <w:p w14:paraId="57979DDB">
      <w:pPr>
        <w:widowControl/>
        <w:spacing w:line="560" w:lineRule="exact"/>
        <w:jc w:val="left"/>
        <w:rPr>
          <w:rFonts w:hint="eastAsia" w:ascii="宋体" w:hAnsi="宋体" w:eastAsia="宋体" w:cs="宋体"/>
          <w:kern w:val="0"/>
          <w:sz w:val="28"/>
          <w:szCs w:val="28"/>
          <w:lang w:bidi="ar"/>
        </w:rPr>
      </w:pPr>
      <w:r>
        <w:rPr>
          <w:rFonts w:hint="eastAsia" w:ascii="宋体" w:hAnsi="宋体" w:eastAsia="宋体" w:cs="宋体"/>
          <w:kern w:val="0"/>
          <w:sz w:val="22"/>
          <w:szCs w:val="22"/>
          <w:lang w:bidi="ar"/>
        </w:rPr>
        <w:t>③本声明函将随中标（成交）结果公开，接受社会监督</w:t>
      </w:r>
      <w:r>
        <w:rPr>
          <w:rFonts w:hint="eastAsia" w:ascii="宋体" w:hAnsi="宋体" w:eastAsia="宋体" w:cs="宋体"/>
          <w:kern w:val="0"/>
          <w:sz w:val="28"/>
          <w:szCs w:val="28"/>
          <w:lang w:bidi="ar"/>
        </w:rPr>
        <w:t>。</w:t>
      </w:r>
    </w:p>
    <w:p w14:paraId="5F7EDF0C">
      <w:pPr>
        <w:rPr>
          <w:rFonts w:hint="eastAsia" w:ascii="宋体" w:hAnsi="宋体" w:eastAsia="宋体" w:cs="宋体"/>
          <w:b/>
          <w:bCs/>
          <w:sz w:val="28"/>
          <w:szCs w:val="36"/>
        </w:rPr>
      </w:pPr>
    </w:p>
    <w:p w14:paraId="6ABA7753">
      <w:pPr>
        <w:rPr>
          <w:rFonts w:hint="eastAsia" w:ascii="宋体" w:hAnsi="宋体" w:eastAsia="宋体" w:cs="宋体"/>
          <w:b/>
          <w:bCs/>
          <w:sz w:val="28"/>
          <w:szCs w:val="36"/>
        </w:rPr>
      </w:pPr>
    </w:p>
    <w:p w14:paraId="53E3F56F">
      <w:pPr>
        <w:rPr>
          <w:rFonts w:hint="eastAsia" w:ascii="宋体" w:hAnsi="宋体" w:eastAsia="宋体" w:cs="宋体"/>
          <w:b/>
          <w:bCs/>
          <w:sz w:val="28"/>
          <w:szCs w:val="36"/>
        </w:rPr>
      </w:pPr>
    </w:p>
    <w:p w14:paraId="080366EB">
      <w:pPr>
        <w:rPr>
          <w:rFonts w:hint="eastAsia" w:ascii="宋体" w:hAnsi="宋体" w:eastAsia="宋体" w:cs="宋体"/>
          <w:b/>
          <w:bCs/>
          <w:sz w:val="28"/>
          <w:szCs w:val="36"/>
        </w:rPr>
      </w:pPr>
    </w:p>
    <w:p w14:paraId="65789D44">
      <w:pPr>
        <w:rPr>
          <w:rFonts w:hint="eastAsia" w:ascii="宋体" w:hAnsi="宋体" w:eastAsia="宋体" w:cs="宋体"/>
          <w:b/>
          <w:bCs/>
          <w:sz w:val="28"/>
          <w:szCs w:val="36"/>
        </w:rPr>
      </w:pPr>
    </w:p>
    <w:p w14:paraId="47903047">
      <w:pPr>
        <w:autoSpaceDE w:val="0"/>
        <w:autoSpaceDN w:val="0"/>
        <w:jc w:val="left"/>
        <w:rPr>
          <w:rFonts w:hint="eastAsia" w:ascii="宋体" w:hAnsi="宋体" w:eastAsia="宋体" w:cs="宋体"/>
          <w:b/>
          <w:kern w:val="0"/>
          <w:szCs w:val="21"/>
          <w:lang w:val="zh-CN" w:bidi="zh-CN"/>
        </w:rPr>
      </w:pPr>
    </w:p>
    <w:p w14:paraId="21575FE8">
      <w:pPr>
        <w:autoSpaceDE w:val="0"/>
        <w:autoSpaceDN w:val="0"/>
        <w:jc w:val="left"/>
        <w:rPr>
          <w:rFonts w:hint="eastAsia" w:ascii="宋体" w:hAnsi="宋体" w:eastAsia="宋体" w:cs="宋体"/>
          <w:b/>
          <w:kern w:val="0"/>
          <w:szCs w:val="21"/>
          <w:lang w:val="zh-CN" w:bidi="zh-CN"/>
        </w:rPr>
      </w:pPr>
      <w:r>
        <w:rPr>
          <w:rFonts w:hint="eastAsia" w:ascii="宋体" w:hAnsi="宋体" w:eastAsia="宋体" w:cs="宋体"/>
          <w:b/>
          <w:kern w:val="0"/>
          <w:szCs w:val="21"/>
          <w:lang w:val="zh-CN" w:bidi="zh-CN"/>
        </w:rPr>
        <w:t>关于印发中小企业划型标准规定的通知</w:t>
      </w:r>
    </w:p>
    <w:p w14:paraId="65A561DF">
      <w:pPr>
        <w:autoSpaceDE w:val="0"/>
        <w:autoSpaceDN w:val="0"/>
        <w:ind w:firstLine="600"/>
        <w:jc w:val="center"/>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工信部联企业〔2011〕300号</w:t>
      </w:r>
    </w:p>
    <w:p w14:paraId="6F38E87B">
      <w:pPr>
        <w:autoSpaceDE w:val="0"/>
        <w:autoSpaceDN w:val="0"/>
        <w:ind w:firstLine="480"/>
        <w:jc w:val="left"/>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各省、自治区、直辖市人民政府，国务院各部委、各直属机构及有关单位：</w:t>
      </w:r>
    </w:p>
    <w:p w14:paraId="0FD30A67">
      <w:pPr>
        <w:autoSpaceDE w:val="0"/>
        <w:autoSpaceDN w:val="0"/>
        <w:ind w:firstLine="480"/>
        <w:jc w:val="left"/>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8A150B7">
      <w:pPr>
        <w:autoSpaceDE w:val="0"/>
        <w:autoSpaceDN w:val="0"/>
        <w:jc w:val="left"/>
        <w:rPr>
          <w:rFonts w:hint="eastAsia" w:ascii="宋体" w:hAnsi="宋体" w:eastAsia="宋体" w:cs="宋体"/>
          <w:kern w:val="1"/>
          <w:szCs w:val="21"/>
          <w:lang w:val="zh-CN" w:bidi="zh-CN"/>
        </w:rPr>
      </w:pPr>
      <w:r>
        <w:rPr>
          <w:rFonts w:hint="eastAsia" w:ascii="宋体" w:hAnsi="宋体" w:eastAsia="宋体" w:cs="宋体"/>
          <w:kern w:val="1"/>
          <w:szCs w:val="21"/>
          <w:lang w:val="zh-CN" w:bidi="zh-CN"/>
        </w:rPr>
        <w:t>　　　　　　　　　　　　　　　　　　　　　工业和信息化部　国家统计局</w:t>
      </w:r>
    </w:p>
    <w:p w14:paraId="519A7810">
      <w:pPr>
        <w:autoSpaceDE w:val="0"/>
        <w:autoSpaceDN w:val="0"/>
        <w:jc w:val="left"/>
        <w:rPr>
          <w:rFonts w:hint="eastAsia" w:ascii="宋体" w:hAnsi="宋体" w:eastAsia="宋体" w:cs="宋体"/>
          <w:kern w:val="1"/>
          <w:szCs w:val="21"/>
          <w:lang w:val="zh-CN" w:bidi="zh-CN"/>
        </w:rPr>
      </w:pPr>
      <w:r>
        <w:rPr>
          <w:rFonts w:hint="eastAsia" w:ascii="宋体" w:hAnsi="宋体" w:eastAsia="宋体" w:cs="宋体"/>
          <w:kern w:val="1"/>
          <w:szCs w:val="21"/>
          <w:lang w:val="zh-CN" w:bidi="zh-CN"/>
        </w:rPr>
        <w:t>　　　　　　　　　　　　　　　　　　　　国家发展和改革委员会　财政部</w:t>
      </w:r>
    </w:p>
    <w:p w14:paraId="2C694EF1">
      <w:pPr>
        <w:autoSpaceDE w:val="0"/>
        <w:autoSpaceDN w:val="0"/>
        <w:jc w:val="left"/>
        <w:rPr>
          <w:rFonts w:hint="eastAsia" w:ascii="宋体" w:hAnsi="宋体" w:eastAsia="宋体" w:cs="宋体"/>
          <w:kern w:val="1"/>
          <w:szCs w:val="21"/>
          <w:lang w:val="zh-CN" w:bidi="zh-CN"/>
        </w:rPr>
      </w:pPr>
      <w:r>
        <w:rPr>
          <w:rFonts w:hint="eastAsia" w:ascii="宋体" w:hAnsi="宋体" w:eastAsia="宋体" w:cs="宋体"/>
          <w:kern w:val="1"/>
          <w:szCs w:val="21"/>
          <w:lang w:val="zh-CN" w:bidi="zh-CN"/>
        </w:rPr>
        <w:t>　　　　　　　　　　　　　　　　　　　　　　　　二○一一年六月十八日</w:t>
      </w:r>
    </w:p>
    <w:p w14:paraId="1F2C764A">
      <w:pPr>
        <w:autoSpaceDE w:val="0"/>
        <w:autoSpaceDN w:val="0"/>
        <w:jc w:val="center"/>
        <w:rPr>
          <w:rFonts w:hint="eastAsia" w:ascii="宋体" w:hAnsi="宋体" w:eastAsia="宋体" w:cs="宋体"/>
          <w:kern w:val="1"/>
          <w:szCs w:val="21"/>
          <w:lang w:val="zh-CN" w:bidi="zh-CN"/>
        </w:rPr>
      </w:pPr>
      <w:r>
        <w:rPr>
          <w:rFonts w:hint="eastAsia" w:ascii="宋体" w:hAnsi="宋体" w:eastAsia="宋体" w:cs="宋体"/>
          <w:b/>
          <w:kern w:val="1"/>
          <w:szCs w:val="21"/>
          <w:lang w:val="zh-CN" w:bidi="zh-CN"/>
        </w:rPr>
        <w:t>中小企业划型标准规定</w:t>
      </w:r>
    </w:p>
    <w:p w14:paraId="4CB1C5FF">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一、根据《中华人民共和国中小企业促进法》和《国务院关于进一步促进中小企业发展的若干意见》(国发〔2009〕36号)，制定本规定。</w:t>
      </w:r>
    </w:p>
    <w:p w14:paraId="30D9227C">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二、中小企业划分为中型、小型、微型三种类型，具体标准根据企业从业人员、营业收入、资产总额等指标，结合行业特点制定。</w:t>
      </w:r>
    </w:p>
    <w:p w14:paraId="50571E7B">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462ECBA">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四、各行业划型标准为：</w:t>
      </w:r>
    </w:p>
    <w:p w14:paraId="0554656A">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（一）农、林、牧、渔业。营业收入20000万元以下的为中小微型企业。其中，营业收入500万元及以上的为中型企业，营业收入50万元及以上的为小型企业，营业收入50万元以下的为微型企业。</w:t>
      </w:r>
    </w:p>
    <w:p w14:paraId="070B5B67">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44D859E">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0549A82">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9E1FD99">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1FED2C3">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396762C">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88C1369">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186DE97">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0C52818">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3919C1">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3517C0F">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4ABD9DC">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104B817">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31DD5D7">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F982D6F">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（十六）其他未列明行业。从业人员300人以下的为中小微型企业。其中，从业人员100人及以上的为中型企业；从业人员10人及以上的为小型企业；从业人员10人以下的为微型企业。</w:t>
      </w:r>
    </w:p>
    <w:p w14:paraId="19712933">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五、企业类型的划分以统计部门的统计数据为依据。</w:t>
      </w:r>
    </w:p>
    <w:p w14:paraId="0BCAAB98">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六、本规定适用于在中华人民共和国境内依法设立的各类所有制和各种组织形式的企业。个体工商户和本规定以外的行业，参照本规定进行划型。</w:t>
      </w:r>
    </w:p>
    <w:p w14:paraId="4682C190">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七、本规定的中型企业标准上限即为大型企业标准的下限，国家统计部门据此制定大中小微型企业的统计分类。国务院有关部门据此进行相关数据分析，不得制定与本规定不一致的企业划型标准。</w:t>
      </w:r>
    </w:p>
    <w:p w14:paraId="28B91128">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八、本规定由工业和信息化部、国家统计局会同有关部门根据《国民经济行业分类》修订情况和企业发展变化情况适时修订。</w:t>
      </w:r>
    </w:p>
    <w:p w14:paraId="4A1A2401">
      <w:pPr>
        <w:autoSpaceDE w:val="0"/>
        <w:autoSpaceDN w:val="0"/>
        <w:ind w:firstLine="367" w:firstLineChars="175"/>
        <w:rPr>
          <w:rFonts w:hint="eastAsia" w:ascii="宋体" w:hAnsi="宋体" w:eastAsia="宋体" w:cs="宋体"/>
          <w:kern w:val="1"/>
          <w:szCs w:val="21"/>
          <w:lang w:val="zh-CN" w:bidi="zh-CN"/>
        </w:rPr>
      </w:pPr>
      <w:r>
        <w:rPr>
          <w:rFonts w:hint="eastAsia" w:ascii="宋体" w:hAnsi="宋体" w:eastAsia="宋体" w:cs="宋体"/>
          <w:kern w:val="1"/>
          <w:szCs w:val="21"/>
          <w:lang w:val="zh-CN" w:bidi="zh-CN"/>
        </w:rPr>
        <w:t>九、本规定由工业和信息化部、国家统计局会同有关部门负责解释。</w:t>
      </w:r>
    </w:p>
    <w:p w14:paraId="6CE93DA2">
      <w:pPr>
        <w:spacing w:line="360" w:lineRule="auto"/>
        <w:rPr>
          <w:rFonts w:hint="eastAsia" w:ascii="宋体" w:hAnsi="宋体" w:eastAsia="宋体" w:cs="宋体"/>
          <w:b/>
          <w:bCs/>
          <w:sz w:val="28"/>
          <w:szCs w:val="36"/>
        </w:rPr>
      </w:pPr>
      <w:r>
        <w:rPr>
          <w:rFonts w:hint="eastAsia" w:ascii="宋体" w:hAnsi="宋体" w:eastAsia="宋体" w:cs="宋体"/>
          <w:kern w:val="0"/>
          <w:szCs w:val="21"/>
          <w:lang w:val="zh-CN" w:bidi="zh-CN"/>
        </w:rPr>
        <w:t>十、本规定自发布之日起执行，原国家经贸委、原国家计委、财政部和国家统计局2003年颁布的《中小企业标准暂行规定》同时废止。</w:t>
      </w:r>
    </w:p>
    <w:p w14:paraId="22A86764">
      <w:pPr>
        <w:rPr>
          <w:rFonts w:hint="eastAsia" w:ascii="宋体" w:hAnsi="宋体" w:eastAsia="宋体" w:cs="宋体"/>
          <w:bCs/>
          <w:kern w:val="0"/>
          <w:sz w:val="36"/>
          <w:szCs w:val="36"/>
        </w:rPr>
      </w:pPr>
    </w:p>
    <w:p w14:paraId="458B61D7">
      <w:pPr>
        <w:rPr>
          <w:rFonts w:hint="eastAsia" w:ascii="宋体" w:hAnsi="宋体" w:eastAsia="宋体" w:cs="宋体"/>
          <w:bCs/>
          <w:kern w:val="0"/>
          <w:sz w:val="36"/>
          <w:szCs w:val="36"/>
        </w:rPr>
      </w:pPr>
    </w:p>
    <w:p w14:paraId="41D89076">
      <w:pPr>
        <w:rPr>
          <w:rFonts w:hint="eastAsia" w:ascii="宋体" w:hAnsi="宋体" w:eastAsia="宋体" w:cs="宋体"/>
          <w:bCs/>
          <w:kern w:val="0"/>
          <w:sz w:val="36"/>
          <w:szCs w:val="36"/>
        </w:rPr>
      </w:pPr>
    </w:p>
    <w:p w14:paraId="6F6012F8">
      <w:pPr>
        <w:rPr>
          <w:rFonts w:hint="eastAsia" w:ascii="宋体" w:hAnsi="宋体" w:eastAsia="宋体" w:cs="宋体"/>
          <w:bCs/>
          <w:kern w:val="0"/>
          <w:sz w:val="36"/>
          <w:szCs w:val="36"/>
        </w:rPr>
      </w:pPr>
    </w:p>
    <w:p w14:paraId="636578CD">
      <w:pPr>
        <w:rPr>
          <w:rFonts w:hint="eastAsia" w:ascii="宋体" w:hAnsi="宋体" w:eastAsia="宋体" w:cs="宋体"/>
          <w:bCs/>
          <w:kern w:val="0"/>
          <w:sz w:val="36"/>
          <w:szCs w:val="36"/>
        </w:rPr>
      </w:pPr>
    </w:p>
    <w:p w14:paraId="33F2CD1F">
      <w:pPr>
        <w:rPr>
          <w:rFonts w:hint="eastAsia" w:ascii="宋体" w:hAnsi="宋体" w:eastAsia="宋体" w:cs="宋体"/>
          <w:bCs/>
          <w:kern w:val="0"/>
          <w:sz w:val="36"/>
          <w:szCs w:val="36"/>
        </w:rPr>
      </w:pPr>
    </w:p>
    <w:p w14:paraId="47D53F02">
      <w:pPr>
        <w:autoSpaceDE w:val="0"/>
        <w:autoSpaceDN w:val="0"/>
        <w:jc w:val="center"/>
        <w:rPr>
          <w:rFonts w:hint="eastAsia" w:ascii="宋体" w:hAnsi="宋体" w:eastAsia="宋体" w:cs="宋体"/>
          <w:b/>
          <w:kern w:val="0"/>
          <w:sz w:val="22"/>
          <w:szCs w:val="21"/>
          <w:lang w:val="zh-CN" w:bidi="zh-CN"/>
        </w:rPr>
      </w:pPr>
    </w:p>
    <w:p w14:paraId="6942F22B">
      <w:pPr>
        <w:autoSpaceDE w:val="0"/>
        <w:autoSpaceDN w:val="0"/>
        <w:jc w:val="center"/>
        <w:rPr>
          <w:rFonts w:hint="eastAsia" w:ascii="宋体" w:hAnsi="宋体" w:eastAsia="宋体" w:cs="宋体"/>
          <w:b/>
          <w:kern w:val="0"/>
          <w:sz w:val="24"/>
          <w:lang w:val="zh-CN" w:bidi="zh-CN"/>
        </w:rPr>
      </w:pPr>
      <w:r>
        <w:rPr>
          <w:rFonts w:hint="eastAsia" w:ascii="宋体" w:hAnsi="宋体" w:eastAsia="宋体" w:cs="宋体"/>
          <w:b/>
          <w:kern w:val="0"/>
          <w:sz w:val="24"/>
          <w:lang w:val="zh-CN" w:bidi="zh-CN"/>
        </w:rPr>
        <w:t>监狱、戒毒企业声明函</w:t>
      </w:r>
    </w:p>
    <w:p w14:paraId="0DAF8707">
      <w:pPr>
        <w:autoSpaceDE w:val="0"/>
        <w:autoSpaceDN w:val="0"/>
        <w:ind w:firstLine="420"/>
        <w:jc w:val="center"/>
        <w:rPr>
          <w:rFonts w:hint="eastAsia" w:ascii="宋体" w:hAnsi="宋体" w:eastAsia="宋体" w:cs="宋体"/>
          <w:b/>
          <w:kern w:val="0"/>
          <w:sz w:val="24"/>
          <w:lang w:val="zh-CN" w:bidi="zh-CN"/>
        </w:rPr>
      </w:pPr>
      <w:r>
        <w:rPr>
          <w:rFonts w:hint="eastAsia" w:ascii="宋体" w:hAnsi="宋体" w:eastAsia="宋体" w:cs="宋体"/>
          <w:kern w:val="0"/>
          <w:sz w:val="24"/>
          <w:lang w:val="zh-CN" w:bidi="zh-CN"/>
        </w:rPr>
        <w:t>（如为监狱、戒毒企业，须提供声明函）</w:t>
      </w:r>
    </w:p>
    <w:p w14:paraId="17170A97">
      <w:pPr>
        <w:autoSpaceDE w:val="0"/>
        <w:autoSpaceDN w:val="0"/>
        <w:ind w:firstLine="424" w:firstLineChars="177"/>
        <w:jc w:val="left"/>
        <w:rPr>
          <w:rFonts w:hint="eastAsia" w:ascii="宋体" w:hAnsi="宋体" w:eastAsia="宋体" w:cs="宋体"/>
          <w:sz w:val="24"/>
          <w:lang w:val="zh-CN" w:bidi="zh-CN"/>
        </w:rPr>
      </w:pPr>
      <w:r>
        <w:rPr>
          <w:rFonts w:hint="eastAsia" w:ascii="宋体" w:hAnsi="宋体" w:eastAsia="宋体" w:cs="宋体"/>
          <w:sz w:val="24"/>
          <w:lang w:val="zh-CN" w:bidi="zh-CN"/>
        </w:rPr>
        <w:t>本公司为______（请填写：监狱、戒毒）企业。即，本公司同时满足以下条件：</w:t>
      </w:r>
    </w:p>
    <w:p w14:paraId="5CE61AE4">
      <w:pPr>
        <w:autoSpaceDE w:val="0"/>
        <w:autoSpaceDN w:val="0"/>
        <w:ind w:firstLine="424" w:firstLineChars="177"/>
        <w:jc w:val="left"/>
        <w:rPr>
          <w:rFonts w:hint="eastAsia" w:ascii="宋体" w:hAnsi="宋体" w:eastAsia="宋体" w:cs="宋体"/>
          <w:sz w:val="24"/>
          <w:lang w:val="zh-CN" w:bidi="zh-CN"/>
        </w:rPr>
      </w:pPr>
      <w:r>
        <w:rPr>
          <w:rFonts w:hint="eastAsia" w:ascii="宋体" w:hAnsi="宋体" w:eastAsia="宋体" w:cs="宋体"/>
          <w:sz w:val="24"/>
          <w:lang w:val="zh-CN" w:bidi="zh-CN"/>
        </w:rPr>
        <w:t>1.本公司为______（请填写：监狱、戒毒）企业。</w:t>
      </w:r>
    </w:p>
    <w:p w14:paraId="5CCADB1E">
      <w:pPr>
        <w:autoSpaceDE w:val="0"/>
        <w:autoSpaceDN w:val="0"/>
        <w:ind w:firstLine="424" w:firstLineChars="177"/>
        <w:jc w:val="left"/>
        <w:rPr>
          <w:rFonts w:hint="eastAsia" w:ascii="宋体" w:hAnsi="宋体" w:eastAsia="宋体" w:cs="宋体"/>
          <w:sz w:val="24"/>
          <w:lang w:val="zh-CN" w:bidi="zh-CN"/>
        </w:rPr>
      </w:pPr>
      <w:r>
        <w:rPr>
          <w:rFonts w:hint="eastAsia" w:ascii="宋体" w:hAnsi="宋体" w:eastAsia="宋体" w:cs="宋体"/>
          <w:sz w:val="24"/>
          <w:lang w:val="zh-CN" w:bidi="zh-CN"/>
        </w:rPr>
        <w:t>2.本公司参加______单位的______项目采购活动提供本企业制造的货物，由本企业承担工程、提供服务，或者提供其他______（请填写：监狱、戒毒）企业制造的货物。</w:t>
      </w:r>
    </w:p>
    <w:p w14:paraId="6B0C07C6">
      <w:pPr>
        <w:autoSpaceDE w:val="0"/>
        <w:autoSpaceDN w:val="0"/>
        <w:ind w:firstLine="424" w:firstLineChars="177"/>
        <w:jc w:val="left"/>
        <w:rPr>
          <w:rFonts w:hint="eastAsia" w:ascii="宋体" w:hAnsi="宋体" w:eastAsia="宋体" w:cs="宋体"/>
          <w:sz w:val="24"/>
          <w:lang w:val="zh-CN" w:bidi="zh-CN"/>
        </w:rPr>
      </w:pPr>
      <w:r>
        <w:rPr>
          <w:rFonts w:hint="eastAsia" w:ascii="宋体" w:hAnsi="宋体" w:eastAsia="宋体" w:cs="宋体"/>
          <w:sz w:val="24"/>
          <w:lang w:val="zh-CN" w:bidi="zh-CN"/>
        </w:rPr>
        <w:t>本公司对上述声明的真实性负责。如有虚假，将依法承担相应责任。</w:t>
      </w:r>
    </w:p>
    <w:p w14:paraId="7495B928">
      <w:pPr>
        <w:autoSpaceDE w:val="0"/>
        <w:autoSpaceDN w:val="0"/>
        <w:ind w:firstLine="152"/>
        <w:jc w:val="right"/>
        <w:rPr>
          <w:rFonts w:hint="eastAsia" w:ascii="宋体" w:hAnsi="宋体" w:eastAsia="宋体" w:cs="宋体"/>
          <w:kern w:val="0"/>
          <w:sz w:val="24"/>
          <w:lang w:val="zh-CN" w:bidi="zh-CN"/>
        </w:rPr>
      </w:pPr>
      <w:r>
        <w:rPr>
          <w:rFonts w:hint="eastAsia" w:ascii="宋体" w:hAnsi="宋体" w:eastAsia="宋体" w:cs="宋体"/>
          <w:kern w:val="0"/>
          <w:sz w:val="24"/>
          <w:lang w:val="zh-CN" w:bidi="zh-CN"/>
        </w:rPr>
        <w:t xml:space="preserve">             企业名称（盖章）：</w:t>
      </w:r>
    </w:p>
    <w:p w14:paraId="2BA0619E">
      <w:pPr>
        <w:autoSpaceDE w:val="0"/>
        <w:autoSpaceDN w:val="0"/>
        <w:ind w:firstLine="426"/>
        <w:jc w:val="right"/>
        <w:rPr>
          <w:rFonts w:hint="eastAsia" w:ascii="宋体" w:hAnsi="宋体" w:eastAsia="宋体" w:cs="宋体"/>
          <w:kern w:val="0"/>
          <w:sz w:val="24"/>
          <w:lang w:val="zh-CN" w:bidi="zh-CN"/>
        </w:rPr>
      </w:pPr>
      <w:r>
        <w:rPr>
          <w:rFonts w:hint="eastAsia" w:ascii="宋体" w:hAnsi="宋体" w:eastAsia="宋体" w:cs="宋体"/>
          <w:kern w:val="0"/>
          <w:sz w:val="24"/>
          <w:lang w:val="zh-CN" w:bidi="zh-CN"/>
        </w:rPr>
        <w:t>日           期：</w:t>
      </w:r>
    </w:p>
    <w:p w14:paraId="730AC4BA">
      <w:pPr>
        <w:autoSpaceDE w:val="0"/>
        <w:autoSpaceDN w:val="0"/>
        <w:ind w:firstLine="426" w:firstLineChars="177"/>
        <w:jc w:val="left"/>
        <w:rPr>
          <w:rFonts w:hint="eastAsia" w:ascii="宋体" w:hAnsi="宋体" w:eastAsia="宋体" w:cs="宋体"/>
          <w:b/>
          <w:sz w:val="24"/>
          <w:lang w:val="zh-CN" w:bidi="zh-CN"/>
        </w:rPr>
      </w:pPr>
    </w:p>
    <w:p w14:paraId="5FA474BC">
      <w:pPr>
        <w:autoSpaceDE w:val="0"/>
        <w:autoSpaceDN w:val="0"/>
        <w:ind w:firstLine="426" w:firstLineChars="177"/>
        <w:jc w:val="left"/>
        <w:rPr>
          <w:rFonts w:hint="eastAsia" w:ascii="宋体" w:hAnsi="宋体" w:eastAsia="宋体" w:cs="宋体"/>
          <w:b/>
          <w:sz w:val="24"/>
          <w:lang w:val="zh-CN" w:bidi="zh-CN"/>
        </w:rPr>
      </w:pPr>
      <w:r>
        <w:rPr>
          <w:rFonts w:hint="eastAsia" w:ascii="宋体" w:hAnsi="宋体" w:eastAsia="宋体" w:cs="宋体"/>
          <w:b/>
          <w:sz w:val="24"/>
          <w:lang w:val="zh-CN" w:bidi="zh-CN"/>
        </w:rPr>
        <w:t>注：</w:t>
      </w:r>
    </w:p>
    <w:p w14:paraId="21526800">
      <w:pPr>
        <w:autoSpaceDE w:val="0"/>
        <w:autoSpaceDN w:val="0"/>
        <w:ind w:firstLine="426" w:firstLineChars="177"/>
        <w:jc w:val="left"/>
        <w:rPr>
          <w:rFonts w:hint="eastAsia" w:ascii="宋体" w:hAnsi="宋体" w:eastAsia="宋体" w:cs="宋体"/>
          <w:b/>
          <w:sz w:val="24"/>
          <w:lang w:val="zh-CN" w:bidi="zh-CN"/>
        </w:rPr>
      </w:pPr>
      <w:r>
        <w:rPr>
          <w:rFonts w:hint="eastAsia" w:ascii="宋体" w:hAnsi="宋体" w:eastAsia="宋体" w:cs="宋体"/>
          <w:b/>
          <w:sz w:val="24"/>
          <w:lang w:val="zh-CN" w:bidi="zh-CN"/>
        </w:rPr>
        <w:t>(1)不符合上述情形的供应商无须提供上述声明函件。</w:t>
      </w:r>
    </w:p>
    <w:p w14:paraId="0BCBDBF7">
      <w:pPr>
        <w:autoSpaceDE w:val="0"/>
        <w:autoSpaceDN w:val="0"/>
        <w:ind w:firstLine="426" w:firstLineChars="177"/>
        <w:jc w:val="left"/>
        <w:rPr>
          <w:rFonts w:hint="eastAsia" w:ascii="宋体" w:hAnsi="宋体" w:eastAsia="宋体" w:cs="宋体"/>
          <w:b/>
          <w:sz w:val="24"/>
          <w:lang w:val="zh-CN" w:bidi="zh-CN"/>
        </w:rPr>
      </w:pPr>
      <w:r>
        <w:rPr>
          <w:rFonts w:hint="eastAsia" w:ascii="宋体" w:hAnsi="宋体" w:eastAsia="宋体" w:cs="宋体"/>
          <w:b/>
          <w:sz w:val="24"/>
          <w:lang w:val="zh-CN" w:bidi="zh-CN"/>
        </w:rPr>
        <w:t>(2)提供市监狱管理局、市教育矫治局出具的监狱企业的证明文件。</w:t>
      </w:r>
    </w:p>
    <w:p w14:paraId="262B36B5">
      <w:pPr>
        <w:autoSpaceDE w:val="0"/>
        <w:autoSpaceDN w:val="0"/>
        <w:ind w:firstLine="426" w:firstLineChars="177"/>
        <w:jc w:val="left"/>
        <w:rPr>
          <w:rFonts w:hint="eastAsia" w:ascii="宋体" w:hAnsi="宋体" w:eastAsia="宋体" w:cs="宋体"/>
          <w:b/>
          <w:sz w:val="24"/>
          <w:lang w:val="zh-CN" w:bidi="zh-CN"/>
        </w:rPr>
      </w:pPr>
      <w:r>
        <w:rPr>
          <w:rFonts w:hint="eastAsia" w:ascii="宋体" w:hAnsi="宋体" w:eastAsia="宋体" w:cs="宋体"/>
          <w:b/>
          <w:sz w:val="24"/>
          <w:lang w:val="zh-CN" w:bidi="zh-CN"/>
        </w:rPr>
        <w:t>(3)在政府采购活动中，监狱、戒毒企业视同小型、微型企业，享受预留份额、评审中价格扣除等政府采购促进中小企业发展的相关政策。向监狱、戒毒企业采购的金额，计入面向中小企业采购的统计数据。</w:t>
      </w:r>
    </w:p>
    <w:p w14:paraId="508178A7">
      <w:pPr>
        <w:autoSpaceDE w:val="0"/>
        <w:autoSpaceDN w:val="0"/>
        <w:ind w:firstLine="444" w:firstLineChars="201"/>
        <w:jc w:val="left"/>
        <w:rPr>
          <w:rFonts w:hint="eastAsia" w:ascii="宋体" w:hAnsi="宋体" w:eastAsia="宋体" w:cs="宋体"/>
          <w:b/>
          <w:kern w:val="0"/>
          <w:sz w:val="22"/>
          <w:szCs w:val="21"/>
          <w:lang w:val="zh-CN" w:bidi="zh-CN"/>
        </w:rPr>
      </w:pPr>
    </w:p>
    <w:p w14:paraId="71216EE4">
      <w:pPr>
        <w:autoSpaceDE w:val="0"/>
        <w:autoSpaceDN w:val="0"/>
        <w:jc w:val="center"/>
        <w:rPr>
          <w:rFonts w:hint="eastAsia" w:ascii="宋体" w:hAnsi="宋体" w:eastAsia="宋体" w:cs="宋体"/>
          <w:kern w:val="0"/>
          <w:sz w:val="22"/>
          <w:szCs w:val="21"/>
          <w:lang w:val="zh-CN" w:bidi="zh-CN"/>
        </w:rPr>
      </w:pPr>
    </w:p>
    <w:p w14:paraId="64C6017C">
      <w:pPr>
        <w:autoSpaceDE w:val="0"/>
        <w:autoSpaceDN w:val="0"/>
        <w:ind w:firstLine="330" w:firstLineChars="150"/>
        <w:jc w:val="left"/>
        <w:rPr>
          <w:rFonts w:hint="eastAsia" w:ascii="宋体" w:hAnsi="宋体" w:eastAsia="宋体" w:cs="宋体"/>
          <w:kern w:val="0"/>
          <w:sz w:val="22"/>
          <w:szCs w:val="21"/>
          <w:lang w:val="zh-CN" w:bidi="zh-CN"/>
        </w:rPr>
        <w:sectPr>
          <w:headerReference r:id="rId10" w:type="default"/>
          <w:footerReference r:id="rId11" w:type="default"/>
          <w:pgSz w:w="11905" w:h="16838"/>
          <w:pgMar w:top="1134" w:right="1134" w:bottom="1134" w:left="1134" w:header="964" w:footer="992" w:gutter="0"/>
          <w:pgNumType w:fmt="decimal"/>
          <w:cols w:space="0" w:num="1"/>
          <w:rtlGutter w:val="0"/>
          <w:docGrid w:type="lines" w:linePitch="317" w:charSpace="0"/>
        </w:sectPr>
      </w:pPr>
    </w:p>
    <w:p w14:paraId="1BF780C8">
      <w:pPr>
        <w:autoSpaceDE w:val="0"/>
        <w:autoSpaceDN w:val="0"/>
        <w:jc w:val="center"/>
        <w:rPr>
          <w:rFonts w:hint="eastAsia" w:ascii="宋体" w:hAnsi="宋体" w:eastAsia="宋体" w:cs="宋体"/>
          <w:b/>
          <w:kern w:val="0"/>
          <w:sz w:val="24"/>
          <w:lang w:val="zh-CN" w:bidi="zh-CN"/>
        </w:rPr>
      </w:pPr>
      <w:bookmarkStart w:id="71" w:name="_Toc503336057"/>
      <w:r>
        <w:rPr>
          <w:rFonts w:hint="eastAsia" w:ascii="宋体" w:hAnsi="宋体" w:eastAsia="宋体" w:cs="宋体"/>
          <w:b/>
          <w:kern w:val="0"/>
          <w:sz w:val="24"/>
          <w:lang w:val="zh-CN" w:bidi="zh-CN"/>
        </w:rPr>
        <w:t>残疾人福利性单位声明函</w:t>
      </w:r>
      <w:bookmarkEnd w:id="71"/>
    </w:p>
    <w:p w14:paraId="2CBD3051">
      <w:pPr>
        <w:autoSpaceDE w:val="0"/>
        <w:autoSpaceDN w:val="0"/>
        <w:jc w:val="center"/>
        <w:rPr>
          <w:rFonts w:hint="eastAsia" w:ascii="宋体" w:hAnsi="宋体" w:eastAsia="宋体" w:cs="宋体"/>
          <w:kern w:val="0"/>
          <w:sz w:val="24"/>
          <w:lang w:val="zh-CN" w:bidi="zh-CN"/>
        </w:rPr>
      </w:pPr>
      <w:r>
        <w:rPr>
          <w:rFonts w:hint="eastAsia" w:ascii="宋体" w:hAnsi="宋体" w:eastAsia="宋体" w:cs="宋体"/>
          <w:kern w:val="0"/>
          <w:sz w:val="24"/>
          <w:lang w:val="zh-CN" w:bidi="zh-CN"/>
        </w:rPr>
        <w:t>（如为残疾人福利性单位，须提供声明函）</w:t>
      </w:r>
    </w:p>
    <w:p w14:paraId="6DF67872">
      <w:pPr>
        <w:autoSpaceDE w:val="0"/>
        <w:autoSpaceDN w:val="0"/>
        <w:jc w:val="center"/>
        <w:rPr>
          <w:rFonts w:hint="eastAsia" w:ascii="宋体" w:hAnsi="宋体" w:eastAsia="宋体" w:cs="宋体"/>
          <w:kern w:val="0"/>
          <w:sz w:val="24"/>
          <w:lang w:val="zh-CN" w:bidi="zh-CN"/>
        </w:rPr>
      </w:pPr>
    </w:p>
    <w:p w14:paraId="7E474675">
      <w:pPr>
        <w:autoSpaceDE w:val="0"/>
        <w:autoSpaceDN w:val="0"/>
        <w:ind w:firstLine="424" w:firstLineChars="177"/>
        <w:jc w:val="left"/>
        <w:rPr>
          <w:rFonts w:hint="eastAsia" w:ascii="宋体" w:hAnsi="宋体" w:eastAsia="宋体" w:cs="宋体"/>
          <w:kern w:val="0"/>
          <w:sz w:val="24"/>
          <w:lang w:val="zh-CN" w:bidi="zh-CN"/>
        </w:rPr>
      </w:pPr>
      <w:r>
        <w:rPr>
          <w:rFonts w:hint="eastAsia" w:ascii="宋体" w:hAnsi="宋体" w:eastAsia="宋体" w:cs="宋体"/>
          <w:kern w:val="0"/>
          <w:sz w:val="24"/>
          <w:lang w:val="zh-CN" w:bidi="zh-CN"/>
        </w:rPr>
        <w:t>本单位郑重声明，根据《财政部 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74C0E7D">
      <w:pPr>
        <w:autoSpaceDE w:val="0"/>
        <w:autoSpaceDN w:val="0"/>
        <w:ind w:firstLine="424" w:firstLineChars="177"/>
        <w:jc w:val="left"/>
        <w:rPr>
          <w:rFonts w:hint="eastAsia" w:ascii="宋体" w:hAnsi="宋体" w:eastAsia="宋体" w:cs="宋体"/>
          <w:kern w:val="0"/>
          <w:sz w:val="24"/>
          <w:lang w:val="zh-CN" w:bidi="zh-CN"/>
        </w:rPr>
      </w:pPr>
      <w:r>
        <w:rPr>
          <w:rFonts w:hint="eastAsia" w:ascii="宋体" w:hAnsi="宋体" w:eastAsia="宋体" w:cs="宋体"/>
          <w:kern w:val="0"/>
          <w:sz w:val="24"/>
          <w:lang w:val="zh-CN" w:bidi="zh-CN"/>
        </w:rPr>
        <w:t>本单位对上述声明的真实性负责。如有虚假，将依法承担相应责任。</w:t>
      </w:r>
    </w:p>
    <w:p w14:paraId="155B7100">
      <w:pPr>
        <w:autoSpaceDE w:val="0"/>
        <w:autoSpaceDN w:val="0"/>
        <w:jc w:val="center"/>
        <w:rPr>
          <w:rFonts w:hint="eastAsia" w:ascii="宋体" w:hAnsi="宋体" w:eastAsia="宋体" w:cs="宋体"/>
          <w:kern w:val="0"/>
          <w:sz w:val="24"/>
          <w:lang w:val="zh-CN" w:bidi="zh-CN"/>
        </w:rPr>
      </w:pPr>
    </w:p>
    <w:p w14:paraId="1D51B09C">
      <w:pPr>
        <w:autoSpaceDE w:val="0"/>
        <w:autoSpaceDN w:val="0"/>
        <w:jc w:val="center"/>
        <w:rPr>
          <w:rFonts w:hint="eastAsia" w:ascii="宋体" w:hAnsi="宋体" w:eastAsia="宋体" w:cs="宋体"/>
          <w:kern w:val="0"/>
          <w:sz w:val="24"/>
          <w:lang w:val="zh-CN" w:bidi="zh-CN"/>
        </w:rPr>
      </w:pPr>
    </w:p>
    <w:p w14:paraId="675BE258">
      <w:pPr>
        <w:autoSpaceDE w:val="0"/>
        <w:autoSpaceDN w:val="0"/>
        <w:jc w:val="center"/>
        <w:rPr>
          <w:rFonts w:hint="eastAsia" w:ascii="宋体" w:hAnsi="宋体" w:eastAsia="宋体" w:cs="宋体"/>
          <w:kern w:val="0"/>
          <w:sz w:val="24"/>
          <w:lang w:val="zh-CN" w:bidi="zh-CN"/>
        </w:rPr>
      </w:pPr>
      <w:r>
        <w:rPr>
          <w:rFonts w:hint="eastAsia" w:ascii="宋体" w:hAnsi="宋体" w:eastAsia="宋体" w:cs="宋体"/>
          <w:kern w:val="0"/>
          <w:sz w:val="24"/>
          <w:lang w:val="zh-CN" w:bidi="zh-CN"/>
        </w:rPr>
        <w:t xml:space="preserve">         单位名称（盖章）：</w:t>
      </w:r>
    </w:p>
    <w:p w14:paraId="27A679EA">
      <w:pPr>
        <w:autoSpaceDE w:val="0"/>
        <w:autoSpaceDN w:val="0"/>
        <w:ind w:firstLine="360" w:firstLineChars="150"/>
        <w:jc w:val="left"/>
        <w:rPr>
          <w:rFonts w:hint="eastAsia" w:ascii="宋体" w:hAnsi="宋体" w:eastAsia="宋体" w:cs="宋体"/>
          <w:kern w:val="0"/>
          <w:sz w:val="24"/>
          <w:lang w:val="zh-CN" w:bidi="zh-CN"/>
        </w:rPr>
      </w:pPr>
      <w:r>
        <w:rPr>
          <w:rFonts w:hint="eastAsia" w:ascii="宋体" w:hAnsi="宋体" w:eastAsia="宋体" w:cs="宋体"/>
          <w:kern w:val="0"/>
          <w:sz w:val="24"/>
          <w:lang w:val="zh-CN" w:bidi="zh-CN"/>
        </w:rPr>
        <w:t xml:space="preserve">                                    日  期：</w:t>
      </w:r>
    </w:p>
    <w:p w14:paraId="75178606">
      <w:pPr>
        <w:autoSpaceDE w:val="0"/>
        <w:autoSpaceDN w:val="0"/>
        <w:ind w:firstLine="360" w:firstLineChars="150"/>
        <w:jc w:val="left"/>
        <w:rPr>
          <w:rFonts w:hint="eastAsia" w:ascii="宋体" w:hAnsi="宋体" w:eastAsia="宋体" w:cs="宋体"/>
          <w:kern w:val="0"/>
          <w:sz w:val="24"/>
          <w:lang w:val="zh-CN" w:bidi="zh-CN"/>
        </w:rPr>
      </w:pPr>
    </w:p>
    <w:p w14:paraId="597A0606">
      <w:pPr>
        <w:autoSpaceDE w:val="0"/>
        <w:autoSpaceDN w:val="0"/>
        <w:ind w:firstLine="360" w:firstLineChars="150"/>
        <w:jc w:val="left"/>
        <w:rPr>
          <w:rFonts w:hint="eastAsia" w:ascii="宋体" w:hAnsi="宋体" w:eastAsia="宋体" w:cs="宋体"/>
          <w:kern w:val="0"/>
          <w:sz w:val="24"/>
          <w:lang w:val="zh-CN" w:bidi="zh-CN"/>
        </w:rPr>
      </w:pPr>
    </w:p>
    <w:p w14:paraId="3AB88214">
      <w:pPr>
        <w:rPr>
          <w:rFonts w:hint="eastAsia" w:ascii="宋体" w:hAnsi="宋体" w:eastAsia="宋体" w:cs="宋体"/>
          <w:bCs/>
          <w:kern w:val="0"/>
          <w:sz w:val="24"/>
        </w:rPr>
      </w:pPr>
      <w:r>
        <w:rPr>
          <w:rFonts w:hint="eastAsia" w:ascii="宋体" w:hAnsi="宋体" w:eastAsia="宋体" w:cs="宋体"/>
          <w:b/>
          <w:sz w:val="24"/>
          <w:lang w:val="zh-CN" w:bidi="zh-CN"/>
        </w:rPr>
        <w:t>注：不符合上述情形的供应商无须提供上述声明函件。</w:t>
      </w:r>
    </w:p>
    <w:p w14:paraId="47B29EEF">
      <w:pPr>
        <w:rPr>
          <w:rFonts w:hint="eastAsia" w:ascii="宋体" w:hAnsi="宋体" w:eastAsia="宋体" w:cs="宋体"/>
          <w:bCs/>
          <w:kern w:val="0"/>
          <w:sz w:val="36"/>
          <w:szCs w:val="36"/>
        </w:rPr>
      </w:pPr>
    </w:p>
    <w:p w14:paraId="306AC214">
      <w:pPr>
        <w:rPr>
          <w:rFonts w:hint="eastAsia" w:ascii="宋体" w:hAnsi="宋体" w:eastAsia="宋体" w:cs="宋体"/>
          <w:bCs/>
          <w:kern w:val="0"/>
          <w:sz w:val="36"/>
          <w:szCs w:val="36"/>
        </w:rPr>
      </w:pPr>
    </w:p>
    <w:p w14:paraId="74163635">
      <w:pPr>
        <w:rPr>
          <w:rFonts w:hint="eastAsia" w:ascii="宋体" w:hAnsi="宋体" w:eastAsia="宋体" w:cs="宋体"/>
          <w:bCs/>
          <w:kern w:val="0"/>
          <w:sz w:val="36"/>
          <w:szCs w:val="36"/>
        </w:rPr>
      </w:pPr>
    </w:p>
    <w:p w14:paraId="7AAE74B8">
      <w:pPr>
        <w:rPr>
          <w:rFonts w:hint="eastAsia" w:ascii="宋体" w:hAnsi="宋体" w:eastAsia="宋体" w:cs="宋体"/>
          <w:bCs/>
          <w:kern w:val="0"/>
          <w:sz w:val="36"/>
          <w:szCs w:val="36"/>
        </w:rPr>
      </w:pPr>
    </w:p>
    <w:p w14:paraId="661072A2">
      <w:pPr>
        <w:rPr>
          <w:rFonts w:hint="eastAsia" w:ascii="宋体" w:hAnsi="宋体" w:eastAsia="宋体" w:cs="宋体"/>
          <w:bCs/>
          <w:kern w:val="0"/>
          <w:sz w:val="36"/>
          <w:szCs w:val="36"/>
        </w:rPr>
      </w:pPr>
    </w:p>
    <w:p w14:paraId="51E62932">
      <w:pPr>
        <w:rPr>
          <w:rFonts w:hint="eastAsia" w:ascii="宋体" w:hAnsi="宋体" w:eastAsia="宋体" w:cs="宋体"/>
          <w:bCs/>
          <w:kern w:val="0"/>
          <w:sz w:val="36"/>
          <w:szCs w:val="36"/>
        </w:rPr>
      </w:pPr>
    </w:p>
    <w:p w14:paraId="36AA933B">
      <w:pPr>
        <w:rPr>
          <w:rFonts w:hint="eastAsia" w:ascii="宋体" w:hAnsi="宋体" w:eastAsia="宋体" w:cs="宋体"/>
          <w:bCs/>
          <w:kern w:val="0"/>
          <w:sz w:val="36"/>
          <w:szCs w:val="36"/>
        </w:rPr>
      </w:pPr>
    </w:p>
    <w:p w14:paraId="08239C54">
      <w:pPr>
        <w:rPr>
          <w:rFonts w:hint="eastAsia" w:ascii="宋体" w:hAnsi="宋体" w:eastAsia="宋体" w:cs="宋体"/>
          <w:bCs/>
          <w:kern w:val="0"/>
          <w:sz w:val="36"/>
          <w:szCs w:val="36"/>
        </w:rPr>
      </w:pPr>
    </w:p>
    <w:p w14:paraId="379BAE54">
      <w:pPr>
        <w:rPr>
          <w:rFonts w:hint="eastAsia" w:ascii="宋体" w:hAnsi="宋体" w:eastAsia="宋体" w:cs="宋体"/>
          <w:bCs/>
          <w:kern w:val="0"/>
          <w:sz w:val="36"/>
          <w:szCs w:val="36"/>
        </w:rPr>
      </w:pPr>
    </w:p>
    <w:p w14:paraId="3C8E866E">
      <w:pPr>
        <w:rPr>
          <w:rFonts w:hint="eastAsia" w:ascii="宋体" w:hAnsi="宋体" w:eastAsia="宋体" w:cs="宋体"/>
          <w:bCs/>
          <w:kern w:val="0"/>
          <w:sz w:val="36"/>
          <w:szCs w:val="36"/>
        </w:rPr>
      </w:pPr>
    </w:p>
    <w:p w14:paraId="21DE8E9C">
      <w:pPr>
        <w:rPr>
          <w:rFonts w:hint="eastAsia" w:ascii="宋体" w:hAnsi="宋体" w:eastAsia="宋体" w:cs="宋体"/>
          <w:bCs/>
          <w:kern w:val="0"/>
          <w:sz w:val="36"/>
          <w:szCs w:val="36"/>
        </w:rPr>
      </w:pPr>
    </w:p>
    <w:p w14:paraId="7126DDA0">
      <w:pPr>
        <w:rPr>
          <w:rFonts w:hint="eastAsia" w:ascii="宋体" w:hAnsi="宋体" w:eastAsia="宋体" w:cs="宋体"/>
          <w:bCs/>
          <w:kern w:val="0"/>
          <w:sz w:val="36"/>
          <w:szCs w:val="36"/>
        </w:rPr>
      </w:pPr>
    </w:p>
    <w:p w14:paraId="6DEC1EF4">
      <w:pPr>
        <w:rPr>
          <w:rFonts w:hint="eastAsia" w:ascii="宋体" w:hAnsi="宋体" w:eastAsia="宋体" w:cs="宋体"/>
          <w:bCs/>
          <w:kern w:val="0"/>
          <w:sz w:val="36"/>
          <w:szCs w:val="36"/>
        </w:rPr>
      </w:pPr>
    </w:p>
    <w:p w14:paraId="72168BB8">
      <w:pPr>
        <w:rPr>
          <w:rFonts w:hint="eastAsia" w:ascii="宋体" w:hAnsi="宋体" w:eastAsia="宋体" w:cs="宋体"/>
          <w:bCs/>
          <w:kern w:val="0"/>
          <w:sz w:val="36"/>
          <w:szCs w:val="36"/>
        </w:rPr>
      </w:pPr>
    </w:p>
    <w:p w14:paraId="52A7703B">
      <w:pPr>
        <w:outlineLvl w:val="1"/>
        <w:rPr>
          <w:rFonts w:hint="eastAsia" w:ascii="宋体" w:hAnsi="宋体" w:cs="宋体"/>
          <w:bCs/>
          <w:kern w:val="0"/>
          <w:sz w:val="36"/>
          <w:szCs w:val="36"/>
          <w:lang w:eastAsia="zh-CN"/>
        </w:rPr>
      </w:pPr>
      <w:r>
        <w:rPr>
          <w:rFonts w:hint="eastAsia" w:ascii="宋体" w:hAnsi="宋体" w:cs="宋体"/>
          <w:bCs/>
          <w:kern w:val="0"/>
          <w:sz w:val="36"/>
          <w:szCs w:val="36"/>
          <w:lang w:eastAsia="zh-CN"/>
        </w:rPr>
        <w:t>附件九</w:t>
      </w:r>
    </w:p>
    <w:p w14:paraId="2A64FEA2">
      <w:pPr>
        <w:pStyle w:val="2"/>
        <w:numPr>
          <w:ilvl w:val="3"/>
          <w:numId w:val="0"/>
        </w:numPr>
        <w:ind w:leftChars="0"/>
        <w:jc w:val="center"/>
        <w:rPr>
          <w:rFonts w:hint="eastAsia" w:ascii="宋体" w:hAnsi="宋体" w:eastAsia="宋体" w:cs="宋体"/>
          <w:color w:val="000000" w:themeColor="text1"/>
          <w:sz w:val="30"/>
          <w:szCs w:val="30"/>
          <w:highlight w:val="none"/>
          <w:lang w:val="en-US" w:eastAsia="zh-CN"/>
          <w14:textFill>
            <w14:solidFill>
              <w14:schemeClr w14:val="tx1"/>
            </w14:solidFill>
          </w14:textFill>
        </w:rPr>
      </w:pPr>
      <w:r>
        <w:rPr>
          <w:rFonts w:hint="eastAsia" w:ascii="宋体" w:hAnsi="宋体" w:eastAsia="宋体" w:cs="宋体"/>
          <w:color w:val="000000" w:themeColor="text1"/>
          <w:sz w:val="30"/>
          <w:szCs w:val="30"/>
          <w:highlight w:val="none"/>
          <w:lang w:eastAsia="zh-CN"/>
          <w14:textFill>
            <w14:solidFill>
              <w14:schemeClr w14:val="tx1"/>
            </w14:solidFill>
          </w14:textFill>
        </w:rPr>
        <w:t>供应商</w:t>
      </w:r>
      <w:r>
        <w:rPr>
          <w:rFonts w:hint="eastAsia" w:ascii="宋体" w:hAnsi="宋体" w:eastAsia="宋体" w:cs="宋体"/>
          <w:color w:val="000000" w:themeColor="text1"/>
          <w:sz w:val="30"/>
          <w:szCs w:val="30"/>
          <w:highlight w:val="none"/>
          <w:lang w:val="en-US" w:eastAsia="zh-CN"/>
          <w14:textFill>
            <w14:solidFill>
              <w14:schemeClr w14:val="tx1"/>
            </w14:solidFill>
          </w14:textFill>
        </w:rPr>
        <w:t>提供如若中标所提供的具有当地动物卫生监督所48小时内出具动物检疫合格证明：提供承诺函，格式自拟。</w:t>
      </w:r>
    </w:p>
    <w:p w14:paraId="064205C5">
      <w:pPr>
        <w:rPr>
          <w:rFonts w:hint="eastAsia" w:ascii="宋体" w:hAnsi="宋体" w:eastAsia="宋体" w:cs="宋体"/>
          <w:bCs/>
          <w:kern w:val="0"/>
          <w:sz w:val="36"/>
          <w:szCs w:val="36"/>
        </w:rPr>
      </w:pPr>
      <w:r>
        <w:rPr>
          <w:rFonts w:hint="eastAsia" w:ascii="宋体" w:hAnsi="宋体" w:eastAsia="宋体" w:cs="宋体"/>
          <w:bCs/>
          <w:kern w:val="0"/>
          <w:sz w:val="36"/>
          <w:szCs w:val="36"/>
        </w:rPr>
        <w:br w:type="page"/>
      </w:r>
    </w:p>
    <w:p w14:paraId="5BEB70F2">
      <w:pPr>
        <w:outlineLvl w:val="1"/>
        <w:rPr>
          <w:rFonts w:hint="eastAsia" w:ascii="宋体" w:hAnsi="宋体" w:eastAsia="宋体" w:cs="宋体"/>
          <w:bCs/>
          <w:kern w:val="0"/>
          <w:sz w:val="36"/>
          <w:szCs w:val="36"/>
          <w:lang w:eastAsia="zh-CN"/>
        </w:rPr>
      </w:pPr>
      <w:r>
        <w:rPr>
          <w:rFonts w:hint="eastAsia" w:ascii="宋体" w:hAnsi="宋体" w:eastAsia="宋体" w:cs="宋体"/>
          <w:bCs/>
          <w:kern w:val="0"/>
          <w:sz w:val="36"/>
          <w:szCs w:val="36"/>
          <w:lang w:eastAsia="zh-CN"/>
        </w:rPr>
        <w:t>附件十</w:t>
      </w:r>
    </w:p>
    <w:p w14:paraId="372464D2">
      <w:pPr>
        <w:outlineLvl w:val="9"/>
        <w:rPr>
          <w:rFonts w:hint="eastAsia" w:ascii="宋体" w:hAnsi="宋体" w:eastAsia="宋体" w:cs="宋体"/>
          <w:color w:val="000000" w:themeColor="text1"/>
          <w:sz w:val="24"/>
          <w:szCs w:val="24"/>
          <w:highlight w:val="none"/>
          <w:lang w:eastAsia="zh-CN"/>
          <w14:textFill>
            <w14:solidFill>
              <w14:schemeClr w14:val="tx1"/>
            </w14:solidFill>
          </w14:textFill>
        </w:rPr>
      </w:pPr>
    </w:p>
    <w:p w14:paraId="126815DF">
      <w:pPr>
        <w:outlineLvl w:val="9"/>
        <w:rPr>
          <w:rFonts w:hint="eastAsia" w:ascii="宋体" w:hAnsi="宋体" w:eastAsia="宋体" w:cs="宋体"/>
          <w:color w:val="000000" w:themeColor="text1"/>
          <w:sz w:val="24"/>
          <w:szCs w:val="24"/>
          <w:highlight w:val="none"/>
          <w:lang w:eastAsia="zh-CN"/>
          <w14:textFill>
            <w14:solidFill>
              <w14:schemeClr w14:val="tx1"/>
            </w14:solidFill>
          </w14:textFill>
        </w:rPr>
      </w:pPr>
    </w:p>
    <w:p w14:paraId="29E4AE32">
      <w:pPr>
        <w:outlineLvl w:val="9"/>
        <w:rPr>
          <w:rFonts w:hint="eastAsia" w:ascii="宋体" w:hAnsi="宋体" w:eastAsia="宋体" w:cs="宋体"/>
          <w:color w:val="000000" w:themeColor="text1"/>
          <w:sz w:val="24"/>
          <w:szCs w:val="24"/>
          <w:highlight w:val="none"/>
          <w:lang w:eastAsia="zh-CN"/>
          <w14:textFill>
            <w14:solidFill>
              <w14:schemeClr w14:val="tx1"/>
            </w14:solidFill>
          </w14:textFill>
        </w:rPr>
      </w:pPr>
    </w:p>
    <w:p w14:paraId="0D69959F">
      <w:pPr>
        <w:jc w:val="center"/>
        <w:outlineLvl w:val="3"/>
        <w:rPr>
          <w:rFonts w:hint="eastAsia" w:ascii="宋体" w:hAnsi="宋体" w:eastAsia="宋体" w:cs="宋体"/>
          <w:b/>
          <w:color w:val="000000" w:themeColor="text1"/>
          <w:kern w:val="0"/>
          <w:sz w:val="30"/>
          <w:szCs w:val="30"/>
          <w:highlight w:val="none"/>
          <w:lang w:val="en-US" w:eastAsia="zh-CN" w:bidi="ar-SA"/>
          <w14:textFill>
            <w14:solidFill>
              <w14:schemeClr w14:val="tx1"/>
            </w14:solidFill>
          </w14:textFill>
        </w:rPr>
      </w:pPr>
      <w:bookmarkStart w:id="72" w:name="OLE_LINK38"/>
      <w:r>
        <w:rPr>
          <w:rFonts w:hint="eastAsia" w:ascii="宋体" w:hAnsi="宋体" w:eastAsia="宋体" w:cs="宋体"/>
          <w:b/>
          <w:color w:val="000000" w:themeColor="text1"/>
          <w:kern w:val="0"/>
          <w:sz w:val="30"/>
          <w:szCs w:val="30"/>
          <w:highlight w:val="none"/>
          <w:lang w:val="en-US" w:eastAsia="zh-CN" w:bidi="ar-SA"/>
          <w14:textFill>
            <w14:solidFill>
              <w14:schemeClr w14:val="tx1"/>
            </w14:solidFill>
          </w14:textFill>
        </w:rPr>
        <w:t>供应商提供如若中标所提供有保质期限的食材提供到采购人处时，剩余保存期不得少于原有保质期时间的三分之二,每批次货物必须提供相应货物的合格证：提供承诺函，格式自拟。</w:t>
      </w:r>
    </w:p>
    <w:bookmarkEnd w:id="72"/>
    <w:p w14:paraId="2CD78F0F">
      <w:pP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br w:type="page"/>
      </w:r>
    </w:p>
    <w:p w14:paraId="6714D1CE">
      <w:pPr>
        <w:outlineLvl w:val="1"/>
        <w:rPr>
          <w:rFonts w:hint="eastAsia" w:ascii="宋体" w:hAnsi="宋体" w:eastAsia="宋体" w:cs="宋体"/>
          <w:bCs/>
          <w:kern w:val="0"/>
          <w:sz w:val="36"/>
          <w:szCs w:val="36"/>
          <w:lang w:eastAsia="zh-CN"/>
        </w:rPr>
      </w:pPr>
      <w:r>
        <w:rPr>
          <w:rFonts w:hint="eastAsia" w:ascii="宋体" w:hAnsi="宋体" w:eastAsia="宋体" w:cs="宋体"/>
          <w:bCs/>
          <w:kern w:val="0"/>
          <w:sz w:val="36"/>
          <w:szCs w:val="36"/>
          <w:lang w:eastAsia="zh-CN"/>
        </w:rPr>
        <w:t>附件十</w:t>
      </w:r>
      <w:r>
        <w:rPr>
          <w:rFonts w:hint="eastAsia" w:ascii="宋体" w:hAnsi="宋体" w:cs="宋体"/>
          <w:bCs/>
          <w:kern w:val="0"/>
          <w:sz w:val="36"/>
          <w:szCs w:val="36"/>
          <w:lang w:eastAsia="zh-CN"/>
        </w:rPr>
        <w:t>一</w:t>
      </w:r>
    </w:p>
    <w:p w14:paraId="26724BAB">
      <w:pPr>
        <w:pStyle w:val="2"/>
        <w:numPr>
          <w:ilvl w:val="3"/>
          <w:numId w:val="0"/>
        </w:numPr>
        <w:ind w:leftChars="0"/>
        <w:jc w:val="center"/>
        <w:rPr>
          <w:rFonts w:hint="eastAsia"/>
          <w:sz w:val="30"/>
          <w:szCs w:val="30"/>
          <w:lang w:eastAsia="zh-CN"/>
        </w:rPr>
      </w:pPr>
      <w:r>
        <w:rPr>
          <w:rFonts w:hint="eastAsia" w:ascii="宋体" w:hAnsi="宋体" w:eastAsia="宋体" w:cs="宋体"/>
          <w:color w:val="000000" w:themeColor="text1"/>
          <w:sz w:val="30"/>
          <w:szCs w:val="30"/>
          <w:highlight w:val="none"/>
          <w:lang w:eastAsia="zh-CN"/>
          <w14:textFill>
            <w14:solidFill>
              <w14:schemeClr w14:val="tx1"/>
            </w14:solidFill>
          </w14:textFill>
        </w:rPr>
        <w:t>提供谈判保证金缴纳的有效证明</w:t>
      </w:r>
    </w:p>
    <w:p w14:paraId="2D573661">
      <w:pPr>
        <w:outlineLvl w:val="9"/>
        <w:rPr>
          <w:rFonts w:hint="eastAsia" w:ascii="宋体" w:hAnsi="宋体" w:cs="宋体"/>
          <w:bCs/>
          <w:kern w:val="0"/>
          <w:sz w:val="36"/>
          <w:szCs w:val="36"/>
          <w:lang w:eastAsia="zh-CN"/>
        </w:rPr>
      </w:pPr>
    </w:p>
    <w:p w14:paraId="2296B585">
      <w:pPr>
        <w:rPr>
          <w:rFonts w:hint="eastAsia" w:ascii="宋体" w:hAnsi="宋体" w:eastAsia="宋体" w:cs="宋体"/>
          <w:bCs/>
          <w:kern w:val="0"/>
          <w:sz w:val="36"/>
          <w:szCs w:val="36"/>
        </w:rPr>
      </w:pPr>
      <w:r>
        <w:rPr>
          <w:rFonts w:hint="eastAsia" w:ascii="宋体" w:hAnsi="宋体" w:eastAsia="宋体" w:cs="宋体"/>
          <w:bCs/>
          <w:kern w:val="0"/>
          <w:sz w:val="36"/>
          <w:szCs w:val="36"/>
        </w:rPr>
        <w:br w:type="page"/>
      </w:r>
    </w:p>
    <w:p w14:paraId="33F4071F">
      <w:pPr>
        <w:outlineLvl w:val="1"/>
        <w:rPr>
          <w:rFonts w:hint="eastAsia" w:ascii="宋体" w:hAnsi="宋体" w:eastAsia="宋体" w:cs="宋体"/>
          <w:bCs/>
          <w:kern w:val="0"/>
          <w:sz w:val="36"/>
          <w:szCs w:val="36"/>
        </w:rPr>
      </w:pPr>
      <w:r>
        <w:rPr>
          <w:rFonts w:hint="eastAsia" w:ascii="宋体" w:hAnsi="宋体" w:eastAsia="宋体" w:cs="宋体"/>
          <w:bCs/>
          <w:kern w:val="0"/>
          <w:sz w:val="36"/>
          <w:szCs w:val="36"/>
        </w:rPr>
        <w:t>二、技术部分</w:t>
      </w:r>
    </w:p>
    <w:p w14:paraId="2D600F92">
      <w:pPr>
        <w:outlineLvl w:val="1"/>
        <w:rPr>
          <w:rFonts w:hint="eastAsia" w:ascii="宋体" w:hAnsi="宋体" w:cs="宋体"/>
          <w:b/>
          <w:sz w:val="32"/>
          <w:szCs w:val="32"/>
          <w:lang w:eastAsia="zh-CN"/>
        </w:rPr>
      </w:pPr>
      <w:r>
        <w:rPr>
          <w:rFonts w:hint="eastAsia" w:ascii="宋体" w:hAnsi="宋体" w:cs="宋体"/>
          <w:b/>
          <w:sz w:val="32"/>
          <w:szCs w:val="32"/>
          <w:lang w:eastAsia="zh-CN"/>
        </w:rPr>
        <w:t>（一）</w:t>
      </w:r>
      <w:bookmarkStart w:id="73" w:name="OLE_LINK11"/>
      <w:r>
        <w:rPr>
          <w:rFonts w:hint="eastAsia" w:ascii="宋体" w:hAnsi="宋体" w:cs="宋体"/>
          <w:b/>
          <w:sz w:val="32"/>
          <w:szCs w:val="32"/>
          <w:lang w:eastAsia="zh-CN"/>
        </w:rPr>
        <w:t>项目实施方案</w:t>
      </w:r>
      <w:bookmarkEnd w:id="73"/>
    </w:p>
    <w:p w14:paraId="0609ED85">
      <w:pPr>
        <w:tabs>
          <w:tab w:val="center" w:pos="4629"/>
        </w:tabs>
        <w:spacing w:before="240" w:after="480" w:line="360" w:lineRule="auto"/>
        <w:jc w:val="left"/>
        <w:rPr>
          <w:rFonts w:hint="eastAsia" w:ascii="宋体" w:hAnsi="宋体" w:eastAsia="宋体" w:cs="宋体"/>
          <w:b w:val="0"/>
          <w:bCs/>
          <w:sz w:val="24"/>
          <w:szCs w:val="24"/>
          <w:lang w:eastAsia="zh-CN"/>
        </w:rPr>
      </w:pPr>
      <w:r>
        <w:rPr>
          <w:rFonts w:hint="eastAsia" w:ascii="宋体" w:hAnsi="宋体" w:eastAsia="宋体" w:cs="宋体"/>
          <w:b w:val="0"/>
          <w:bCs/>
          <w:sz w:val="24"/>
          <w:szCs w:val="24"/>
        </w:rPr>
        <w:t>方案内容至少包括供货服务方案、产品质量及食品安全保证措施、应急情况处理方案</w:t>
      </w:r>
      <w:r>
        <w:rPr>
          <w:rFonts w:hint="eastAsia" w:ascii="宋体" w:hAnsi="宋体" w:cs="宋体"/>
          <w:b w:val="0"/>
          <w:bCs/>
          <w:sz w:val="24"/>
          <w:szCs w:val="24"/>
          <w:lang w:eastAsia="zh-CN"/>
        </w:rPr>
        <w:t>、售后服务方案等，且没有不满足采购需求的内容。</w:t>
      </w:r>
    </w:p>
    <w:p w14:paraId="54E21B52">
      <w:pPr>
        <w:tabs>
          <w:tab w:val="center" w:pos="4629"/>
        </w:tabs>
        <w:spacing w:before="240" w:after="480" w:line="360" w:lineRule="auto"/>
        <w:jc w:val="both"/>
        <w:outlineLvl w:val="1"/>
        <w:rPr>
          <w:rFonts w:hint="eastAsia" w:ascii="宋体" w:hAnsi="宋体" w:eastAsia="宋体" w:cs="宋体"/>
          <w:b/>
          <w:sz w:val="32"/>
          <w:szCs w:val="32"/>
        </w:rPr>
      </w:pPr>
      <w:r>
        <w:rPr>
          <w:rFonts w:hint="eastAsia" w:ascii="宋体" w:hAnsi="宋体" w:eastAsia="宋体" w:cs="宋体"/>
          <w:b/>
          <w:sz w:val="32"/>
          <w:szCs w:val="32"/>
        </w:rPr>
        <w:t>（</w:t>
      </w:r>
      <w:r>
        <w:rPr>
          <w:rFonts w:hint="eastAsia" w:ascii="宋体" w:hAnsi="宋体" w:cs="宋体"/>
          <w:b/>
          <w:sz w:val="32"/>
          <w:szCs w:val="32"/>
          <w:lang w:eastAsia="zh-CN"/>
        </w:rPr>
        <w:t>二</w:t>
      </w:r>
      <w:r>
        <w:rPr>
          <w:rFonts w:hint="eastAsia" w:ascii="宋体" w:hAnsi="宋体" w:eastAsia="宋体" w:cs="宋体"/>
          <w:b/>
          <w:sz w:val="32"/>
          <w:szCs w:val="32"/>
        </w:rPr>
        <w:t>）其他有利本次</w:t>
      </w:r>
      <w:r>
        <w:rPr>
          <w:rFonts w:hint="eastAsia" w:ascii="宋体" w:hAnsi="宋体" w:cs="宋体"/>
          <w:b/>
          <w:sz w:val="32"/>
          <w:szCs w:val="32"/>
          <w:lang w:eastAsia="zh-CN"/>
        </w:rPr>
        <w:t>采购</w:t>
      </w:r>
      <w:r>
        <w:rPr>
          <w:rFonts w:hint="eastAsia" w:ascii="宋体" w:hAnsi="宋体" w:eastAsia="宋体" w:cs="宋体"/>
          <w:b/>
          <w:sz w:val="32"/>
          <w:szCs w:val="32"/>
        </w:rPr>
        <w:t>的资料（如有）</w:t>
      </w:r>
    </w:p>
    <w:p w14:paraId="00EEE721">
      <w:pPr>
        <w:pStyle w:val="5"/>
        <w:ind w:left="0" w:leftChars="0" w:firstLine="0" w:firstLineChars="0"/>
        <w:rPr>
          <w:rFonts w:hint="eastAsia" w:ascii="宋体" w:hAnsi="宋体" w:eastAsia="宋体" w:cs="宋体"/>
        </w:rPr>
      </w:pPr>
      <w:r>
        <w:rPr>
          <w:rFonts w:hint="eastAsia" w:ascii="宋体" w:hAnsi="宋体" w:eastAsia="宋体" w:cs="宋体"/>
          <w:bCs/>
          <w:kern w:val="2"/>
          <w:sz w:val="30"/>
          <w:szCs w:val="30"/>
        </w:rPr>
        <w:t>包括但不限于以下内容：</w:t>
      </w:r>
    </w:p>
    <w:p w14:paraId="55498973">
      <w:pPr>
        <w:tabs>
          <w:tab w:val="center" w:pos="4629"/>
        </w:tabs>
        <w:spacing w:before="240" w:after="480" w:line="360" w:lineRule="auto"/>
        <w:rPr>
          <w:rFonts w:hint="eastAsia" w:ascii="宋体" w:hAnsi="宋体" w:eastAsia="宋体" w:cs="宋体"/>
          <w:bCs/>
          <w:sz w:val="30"/>
          <w:szCs w:val="30"/>
        </w:rPr>
      </w:pPr>
      <w:r>
        <w:rPr>
          <w:rFonts w:hint="eastAsia" w:ascii="宋体" w:hAnsi="宋体" w:eastAsia="宋体" w:cs="宋体"/>
          <w:bCs/>
          <w:sz w:val="30"/>
          <w:szCs w:val="30"/>
        </w:rPr>
        <w:t>①投标供应商的经营场所图片并配相应的文字说明</w:t>
      </w:r>
    </w:p>
    <w:p w14:paraId="6C547545">
      <w:pPr>
        <w:tabs>
          <w:tab w:val="center" w:pos="4629"/>
        </w:tabs>
        <w:spacing w:before="240" w:after="480" w:line="360" w:lineRule="auto"/>
        <w:rPr>
          <w:rFonts w:hint="eastAsia" w:ascii="宋体" w:hAnsi="宋体" w:eastAsia="宋体" w:cs="宋体"/>
          <w:bCs/>
          <w:sz w:val="30"/>
          <w:szCs w:val="30"/>
        </w:rPr>
      </w:pPr>
      <w:r>
        <w:rPr>
          <w:rFonts w:hint="eastAsia" w:ascii="宋体" w:hAnsi="宋体" w:eastAsia="宋体" w:cs="宋体"/>
          <w:bCs/>
          <w:sz w:val="30"/>
          <w:szCs w:val="30"/>
        </w:rPr>
        <w:t>②其他投标供应商认为有利于本次</w:t>
      </w:r>
      <w:r>
        <w:rPr>
          <w:rFonts w:hint="eastAsia" w:ascii="宋体" w:hAnsi="宋体" w:cs="宋体"/>
          <w:bCs/>
          <w:sz w:val="30"/>
          <w:szCs w:val="30"/>
          <w:lang w:eastAsia="zh-CN"/>
        </w:rPr>
        <w:t>谈判</w:t>
      </w:r>
      <w:r>
        <w:rPr>
          <w:rFonts w:hint="eastAsia" w:ascii="宋体" w:hAnsi="宋体" w:eastAsia="宋体" w:cs="宋体"/>
          <w:bCs/>
          <w:sz w:val="30"/>
          <w:szCs w:val="30"/>
        </w:rPr>
        <w:t>的内容</w:t>
      </w:r>
    </w:p>
    <w:p w14:paraId="285A872C">
      <w:pPr>
        <w:pStyle w:val="7"/>
      </w:pPr>
    </w:p>
    <w:p w14:paraId="67462723"/>
    <w:p w14:paraId="0703347E"/>
    <w:sectPr>
      <w:headerReference r:id="rId12" w:type="default"/>
      <w:footerReference r:id="rId13" w:type="default"/>
      <w:pgSz w:w="11905" w:h="16838"/>
      <w:pgMar w:top="1134" w:right="1134" w:bottom="1134" w:left="1134" w:header="964" w:footer="992" w:gutter="0"/>
      <w:pgNumType w:fmt="decimal"/>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79198">
    <w:pPr>
      <w:pStyle w:val="12"/>
      <w:jc w:val="both"/>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A028A2">
                          <w:pPr>
                            <w:pStyle w:val="12"/>
                            <w:jc w:val="center"/>
                          </w:pP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E/ckBAACZAwAADgAAAGRycy9lMm9Eb2MueG1srVPNjtMwEL4j8Q6W&#10;79RpE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Iq&#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8JQT9yQEAAJkDAAAOAAAAAAAAAAEAIAAAAB4BAABkcnMvZTJvRG9j&#10;LnhtbFBLBQYAAAAABgAGAFkBAABZBQAAAAA=&#10;">
              <v:fill on="f" focussize="0,0"/>
              <v:stroke on="f"/>
              <v:imagedata o:title=""/>
              <o:lock v:ext="edit" aspectratio="f"/>
              <v:textbox inset="0mm,0mm,0mm,0mm" style="mso-fit-shape-to-text:t;">
                <w:txbxContent>
                  <w:p w14:paraId="02A028A2">
                    <w:pPr>
                      <w:pStyle w:val="12"/>
                      <w:jc w:val="center"/>
                    </w:pPr>
                  </w:p>
                </w:txbxContent>
              </v:textbox>
            </v:shape>
          </w:pict>
        </mc:Fallback>
      </mc:AlternateContent>
    </w:r>
  </w:p>
  <w:p w14:paraId="5300E1B0">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62676">
    <w:pPr>
      <w:spacing w:line="184" w:lineRule="auto"/>
      <w:ind w:left="4608"/>
      <w:rPr>
        <w:rFonts w:ascii="Times New Roman" w:hAnsi="Times New Roman" w:eastAsia="Times New Roman" w:cs="Times New Roman"/>
        <w:sz w:val="16"/>
        <w:szCs w:val="16"/>
      </w:rPr>
    </w:pPr>
    <w:r>
      <w:rPr>
        <w:sz w:val="16"/>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6F748">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3A6F748">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B9000">
    <w:pPr>
      <w:spacing w:line="184" w:lineRule="auto"/>
      <w:ind w:left="4644"/>
      <w:rPr>
        <w:rFonts w:eastAsia="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7C823">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347C823">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A0021">
    <w:pPr>
      <w:pStyle w:val="12"/>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F6DA1B">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YuW+eABAADAAwAADgAAAGRycy9lMm9Eb2MueG1srVPBjtMwEL0j8Q+W&#10;7zTZakFV1HQFVIuQECAtfIDrOI0l22PZ0yblA+APOHHhznf1Oxg7SReWyx64JOOZ8Zt5b8brm8Ea&#10;dlQhanA1v1qUnCknodFuX/PPn26frTiLKFwjDDhV85OK/Gbz9Mm695VaQgemUYERiItV72veIfqq&#10;KKLslBVxAV45CrYQrEA6hn3RBNETujXFsixfFD2ExgeQKkbybscgnxDDYwChbbVUW5AHqxyOqEEZ&#10;gUQpdtpHvsndtq2S+KFto0Jmak5MMX+pCNm79C02a1Htg/CdllML4jEtPOBkhXZU9AK1FSjYIeh/&#10;oKyWASK0uJBgi5FIVoRYXJUPtLnrhFeZC0kd/UX0+P9g5fvjx8B0U/Plc86csDTx8/dv5x+/zj+/&#10;suvrJFDvY0V5d54ycXgFA63N7I/kTLyHNtj0J0aM4iTv6SKvGpDJdGm1XK1KCkmKzQfCL+6v+xDx&#10;jQLLklHzQPPLsorju4hj6pySqjm41cbkGRr3l4Mwk6dIvY89JguH3TAR2kFzIj70EKhOB+ELZz2t&#10;Qc0dbT1n5q0jldPGzEaYjd1sCCfpYs2Rs9F8jeNmHXzQ+y7vWmoq+pcHpE4zgdTGWHvqjgabJZiW&#10;MG3On+ecdf/wN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D2LlvngAQAAwAMAAA4AAAAA&#10;AAAAAQAgAAAAHgEAAGRycy9lMm9Eb2MueG1sUEsFBgAAAAAGAAYAWQEAAHAFAAAAAA==&#10;">
              <v:fill on="f" focussize="0,0"/>
              <v:stroke on="f"/>
              <v:imagedata o:title=""/>
              <o:lock v:ext="edit" aspectratio="f"/>
              <v:textbox inset="0mm,0mm,0mm,0mm" style="mso-fit-shape-to-text:t;">
                <w:txbxContent>
                  <w:p w14:paraId="47F6DA1B">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C69C5">
    <w:pPr>
      <w:pStyle w:val="8"/>
      <w:spacing w:line="209" w:lineRule="auto"/>
      <w:ind w:left="4519"/>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72284">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5472284">
                    <w:pPr>
                      <w:pStyle w:val="1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021D8">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901C2">
                          <w:pPr>
                            <w:pStyle w:val="1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07901C2">
                    <w:pPr>
                      <w:pStyle w:val="1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3BAD5">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2B874">
    <w:pPr>
      <w:pStyle w:val="8"/>
      <w:spacing w:before="48" w:line="219" w:lineRule="auto"/>
      <w:ind w:right="2"/>
      <w:jc w:val="right"/>
      <w:rPr>
        <w:sz w:val="18"/>
        <w:szCs w:val="18"/>
      </w:rPr>
    </w:pPr>
    <w:r>
      <mc:AlternateContent>
        <mc:Choice Requires="wps">
          <w:drawing>
            <wp:anchor distT="0" distB="0" distL="114300" distR="114300" simplePos="0" relativeHeight="251659264" behindDoc="0" locked="0" layoutInCell="0" allowOverlap="1">
              <wp:simplePos x="0" y="0"/>
              <wp:positionH relativeFrom="page">
                <wp:posOffset>762000</wp:posOffset>
              </wp:positionH>
              <wp:positionV relativeFrom="page">
                <wp:posOffset>308610</wp:posOffset>
              </wp:positionV>
              <wp:extent cx="6045200" cy="9525"/>
              <wp:effectExtent l="0" t="0" r="0" b="0"/>
              <wp:wrapNone/>
              <wp:docPr id="2" name="任意多边形 2"/>
              <wp:cNvGraphicFramePr/>
              <a:graphic xmlns:a="http://schemas.openxmlformats.org/drawingml/2006/main">
                <a:graphicData uri="http://schemas.microsoft.com/office/word/2010/wordprocessingShape">
                  <wps:wsp>
                    <wps:cNvSpPr/>
                    <wps:spPr>
                      <a:xfrm>
                        <a:off x="0" y="0"/>
                        <a:ext cx="6045200" cy="9525"/>
                      </a:xfrm>
                      <a:custGeom>
                        <a:avLst/>
                        <a:gdLst/>
                        <a:ahLst/>
                        <a:cxnLst/>
                        <a:rect l="0" t="0" r="0" b="0"/>
                        <a:pathLst>
                          <a:path w="9520" h="15">
                            <a:moveTo>
                              <a:pt x="0" y="0"/>
                            </a:moveTo>
                            <a:lnTo>
                              <a:pt x="9520" y="0"/>
                            </a:lnTo>
                            <a:lnTo>
                              <a:pt x="952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0pt;margin-top:24.3pt;height:0.75pt;width:476pt;mso-position-horizontal-relative:page;mso-position-vertical-relative:page;z-index:251659264;mso-width-relative:page;mso-height-relative:page;" fillcolor="#000000" filled="t" stroked="f" coordsize="9520,15" o:allowincell="f" o:gfxdata="UEsDBAoAAAAAAIdO4kAAAAAAAAAAAAAAAAAEAAAAZHJzL1BLAwQUAAAACACHTuJAmtgPHNYAAAAK&#10;AQAADwAAAGRycy9kb3ducmV2LnhtbE2PwU7DMAyG70i8Q2QkbizpNMYoTSeYBCfExEDs6jVmrWic&#10;qknX7e3xTnD87V+fPxfLo2/VgfrYBLaQTQwo4iq4hvcWPj+ebxagYkJ22AYmCyeKsCwvLwrMXRj5&#10;nQ6btFcC4ZijhTqlLtc6VjV5jJPQEcvuO/Qek8R+r12Po8B9q6fGzLXHhuVCjR2taqp+NoO3sD0N&#10;a5w9bp/GF37DsdP3X68rZ+31VWYeQCU6pr8ynPVFHUpx2oWBXVStZMFL1cJsMQd1Lpi7qUx2Fm5N&#10;Bros9P8Xyl9QSwMEFAAAAAgAh07iQJ1LUoQWAgAAnAQAAA4AAABkcnMvZTJvRG9jLnhtbK1UwY7T&#10;MBC9I/EPlu80bbRdQdR0D1TLBcFKu3yA6ziNJdtj2W7T3rlz54j4CbSCr2FXfAZjJ2lLkVY9bA/x&#10;2DN+M+/NuLOrrVZkI5yXYEo6GY0pEYZDJc2qpJ/url+9psQHZiqmwIiS7oSnV/OXL2atLUQODahK&#10;OIIgxhetLWkTgi2yzPNGaOZHYIVBZw1Os4Bbt8oqx1pE1yrLx+PLrAVXWQdceI+ni85Je0R3DiDU&#10;teRiAXythQkdqhOKBaTkG2k9nadq61rw8LGuvQhElRSZhvTFJGgv4zebz1ixcsw2kvclsHNKOOGk&#10;mTSYdA+1YIGRtZP/QWnJHXiow4iDzjoiSRFkMRmfaHPbMCsSF5Ta273o/vlg+YfNjSOyKmlOiWEa&#10;G/77/v7x85eH71///Prx8PMbyaNIrfUFxt7aG9fvPJqR8bZ2Oq7IhWyTsLu9sGIbCMfDy/HFFHtP&#10;CUffm2k+jZDZ4S5f+/BOQMJhm/c+dG2pBos1g8W3ZjAdNvfJtloW4r1YXDRJm3JjFQ3O/TS1S8NG&#10;3EGKCCfVY3kHrzLHUcgAUQaaGDi4h9UmsH3Y5KLnO/iHtYvrsM4KSgN7lJAr8KLTMlJMou5pY9yx&#10;sB6UrK6lUpGud6vlW+XIhsWHkX59jf+EKRODDcRrXZp4ksVp6PofrSVUOxyitXVy1eALmySk6MGh&#10;TSX1Dyy+iuN9Qjr8qc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rYDxzWAAAACgEAAA8AAAAA&#10;AAAAAQAgAAAAIgAAAGRycy9kb3ducmV2LnhtbFBLAQIUABQAAAAIAIdO4kCdS1KEFgIAAJwEAAAO&#10;AAAAAAAAAAEAIAAAACUBAABkcnMvZTJvRG9jLnhtbFBLBQYAAAAABgAGAFkBAACtBQAAAAA=&#10;" path="m0,0l9520,0,9520,14,0,14,0,0xe">
              <v:fill on="t" focussize="0,0"/>
              <v:stroke on="f"/>
              <v:imagedata o:title=""/>
              <o:lock v:ext="edit" aspectratio="f"/>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60F14">
    <w:pPr>
      <w:pStyle w:val="13"/>
      <w:pBdr>
        <w:bottom w:val="none" w:color="auto" w:sz="0" w:space="0"/>
      </w:pBdr>
      <w:jc w:val="left"/>
      <w:rPr>
        <w:rFonts w:ascii="宋体" w:hAnsi="宋体" w:eastAsia="宋体"/>
        <w:u w:val="double"/>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54970">
    <w:pPr>
      <w:pStyle w:val="8"/>
      <w:spacing w:before="48" w:line="219" w:lineRule="auto"/>
      <w:ind w:right="1"/>
      <w:jc w:val="right"/>
      <w:rPr>
        <w:sz w:val="18"/>
        <w:szCs w:val="18"/>
      </w:rPr>
    </w:pPr>
    <w:r>
      <mc:AlternateContent>
        <mc:Choice Requires="wps">
          <w:drawing>
            <wp:anchor distT="0" distB="0" distL="114300" distR="114300" simplePos="0" relativeHeight="251660288" behindDoc="0" locked="0" layoutInCell="0" allowOverlap="1">
              <wp:simplePos x="0" y="0"/>
              <wp:positionH relativeFrom="page">
                <wp:posOffset>685800</wp:posOffset>
              </wp:positionH>
              <wp:positionV relativeFrom="page">
                <wp:posOffset>855980</wp:posOffset>
              </wp:positionV>
              <wp:extent cx="6188710" cy="9525"/>
              <wp:effectExtent l="0" t="0" r="0" b="0"/>
              <wp:wrapNone/>
              <wp:docPr id="14" name="任意多边形 14"/>
              <wp:cNvGraphicFramePr/>
              <a:graphic xmlns:a="http://schemas.openxmlformats.org/drawingml/2006/main">
                <a:graphicData uri="http://schemas.microsoft.com/office/word/2010/wordprocessingShape">
                  <wps:wsp>
                    <wps:cNvSpPr/>
                    <wps:spPr>
                      <a:xfrm>
                        <a:off x="0" y="0"/>
                        <a:ext cx="6188710" cy="9525"/>
                      </a:xfrm>
                      <a:custGeom>
                        <a:avLst/>
                        <a:gdLst/>
                        <a:ahLst/>
                        <a:cxnLst/>
                        <a:rect l="0" t="0" r="0" b="0"/>
                        <a:pathLst>
                          <a:path w="9745" h="15">
                            <a:moveTo>
                              <a:pt x="0" y="0"/>
                            </a:moveTo>
                            <a:lnTo>
                              <a:pt x="9745" y="0"/>
                            </a:lnTo>
                            <a:lnTo>
                              <a:pt x="9745"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4pt;margin-top:67.4pt;height:0.75pt;width:487.3pt;mso-position-horizontal-relative:page;mso-position-vertical-relative:page;z-index:251660288;mso-width-relative:page;mso-height-relative:page;" fillcolor="#000000" filled="t" stroked="f" coordsize="9745,15" o:allowincell="f" o:gfxdata="UEsDBAoAAAAAAIdO4kAAAAAAAAAAAAAAAAAEAAAAZHJzL1BLAwQUAAAACACHTuJAvU6oudcAAAAM&#10;AQAADwAAAGRycy9kb3ducmV2LnhtbE2PzU7DMBCE70i8g7VI3KjdFKIQ4lSCqhy4tfAA29hNIvxX&#10;223D27M5wW1ndzQ7X7OerGEXHdPonYTlQgDTrvNqdL2Er8/tQwUsZXQKjXdawo9OsG5vbxqslb+6&#10;nb7sc88oxKUaJQw5h5rz1A3aYlr4oB3djj5azCRjz1XEK4VbwwshSm5xdPRhwKDfBt19789Wwiv/&#10;mEL5FLA/bsxzLDan3fv2JOX93VK8AMt6yn9mmOtTdWip08GfnUrMkBYVsWQaVo/EMDtEVZTADvOq&#10;XAFvG/4fov0FUEsDBBQAAAAIAIdO4kBkamanFQIAAJ4EAAAOAAAAZHJzL2Uyb0RvYy54bWytVMGO&#10;0zAQvSPxD5bvNE213S1V0z1QLRcEK+3yAa7jNJZsj2W7TXvnzp0j4ifQCr5mF/EZjJ2kLUWgHsgh&#10;GXuen+e9sTO73mpFNsJ5Caag+WBIiTAcSmlWBX1/f/NiQokPzJRMgREF3QlPr+fPn80aOxUjqEGV&#10;whEkMX7a2ILWIdhplnleC838AKwwmKzAaRZw6FZZ6ViD7Fplo+HwMmvAldYBF97j7KJN0o7RnUMI&#10;VSW5WABfa2FCy+qEYgEl+VpaT+ep2qoSPLyrKi8CUQVFpSG9cROMl/GdzWdsunLM1pJ3JbBzSjjR&#10;pJk0uOmeasECI2sn/6DSkjvwUIUBB521QpIjqCIfnnhzVzMrkha02tu96f7/0fK3m1tHZIkn4YIS&#10;wzR2/PHh4ceHj09fPv38/vXp22eCGbSpsX6K6Dt767qRxzBq3lZOxy+qIdtk7W5vrdgGwnHyMp9M&#10;rnJ0nWPu5Xg0jpTZYS1f+/BaQOJhmzc+tI0p+4jVfcS3pg8dtvefjbUsxHWxuBiSBve+uhhTUqPe&#10;cWqYho24h4QIJ9VjeYesMseolqWXicA+3X9tItvDWgv/ikNfkOssUDqyR0RcgRetl1FiMnUvG3HH&#10;xnpQsryRSkW53q2Wr5QjGxavRnq6nvwGUyaCDcRl7TZxJounoe1/jJZQ7vAYra2TqxrvWJ6YYgaP&#10;bSqpu2LxXhyPE9PhtzL/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1OqLnXAAAADAEAAA8AAAAA&#10;AAAAAQAgAAAAIgAAAGRycy9kb3ducmV2LnhtbFBLAQIUABQAAAAIAIdO4kBkamanFQIAAJ4EAAAO&#10;AAAAAAAAAAEAIAAAACYBAABkcnMvZTJvRG9jLnhtbFBLBQYAAAAABgAGAFkBAACtBQAAAAA=&#10;" path="m0,0l9745,0,9745,14,0,14,0,0xe">
              <v:fill on="t" focussize="0,0"/>
              <v:stroke on="f"/>
              <v:imagedata o:title=""/>
              <o:lock v:ext="edit" aspectratio="f"/>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1F24B">
    <w:pPr>
      <w:pStyle w:val="13"/>
      <w:pBdr>
        <w:bottom w:val="none" w:color="auto" w:sz="0" w:space="1"/>
      </w:pBdr>
      <w:jc w:val="both"/>
    </w:pPr>
    <w:r>
      <w:rPr>
        <w:rFonts w:hint="eastAsia" w:ascii="黑体" w:eastAsia="黑体"/>
        <w:sz w:val="32"/>
        <w:szCs w:val="3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33E97"/>
    <w:multiLevelType w:val="singleLevel"/>
    <w:tmpl w:val="80733E97"/>
    <w:lvl w:ilvl="0" w:tentative="0">
      <w:start w:val="1"/>
      <w:numFmt w:val="decimal"/>
      <w:suff w:val="nothing"/>
      <w:lvlText w:val="（%1）"/>
      <w:lvlJc w:val="left"/>
    </w:lvl>
  </w:abstractNum>
  <w:abstractNum w:abstractNumId="1">
    <w:nsid w:val="95D8E881"/>
    <w:multiLevelType w:val="singleLevel"/>
    <w:tmpl w:val="95D8E881"/>
    <w:lvl w:ilvl="0" w:tentative="0">
      <w:start w:val="7"/>
      <w:numFmt w:val="decimal"/>
      <w:lvlText w:val="%1."/>
      <w:lvlJc w:val="left"/>
      <w:pPr>
        <w:tabs>
          <w:tab w:val="left" w:pos="312"/>
        </w:tabs>
      </w:pPr>
    </w:lvl>
  </w:abstractNum>
  <w:abstractNum w:abstractNumId="2">
    <w:nsid w:val="EA49B3C5"/>
    <w:multiLevelType w:val="singleLevel"/>
    <w:tmpl w:val="EA49B3C5"/>
    <w:lvl w:ilvl="0" w:tentative="0">
      <w:start w:val="2"/>
      <w:numFmt w:val="chineseCounting"/>
      <w:suff w:val="nothing"/>
      <w:lvlText w:val="%1、"/>
      <w:lvlJc w:val="left"/>
      <w:rPr>
        <w:rFonts w:hint="eastAsia"/>
      </w:rPr>
    </w:lvl>
  </w:abstractNum>
  <w:abstractNum w:abstractNumId="3">
    <w:nsid w:val="0000000C"/>
    <w:multiLevelType w:val="multilevel"/>
    <w:tmpl w:val="0000000C"/>
    <w:lvl w:ilvl="0" w:tentative="0">
      <w:start w:val="1"/>
      <w:numFmt w:val="decimal"/>
      <w:lvlText w:val="2.1.%1"/>
      <w:lvlJc w:val="left"/>
      <w:pPr>
        <w:tabs>
          <w:tab w:val="left" w:pos="720"/>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2"/>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50C4575F"/>
    <w:multiLevelType w:val="singleLevel"/>
    <w:tmpl w:val="50C4575F"/>
    <w:lvl w:ilvl="0" w:tentative="0">
      <w:start w:val="1"/>
      <w:numFmt w:val="decimal"/>
      <w:suff w:val="nothing"/>
      <w:lvlText w:val="%1、"/>
      <w:lvlJc w:val="left"/>
    </w:lvl>
  </w:abstractNum>
  <w:abstractNum w:abstractNumId="5">
    <w:nsid w:val="7AF57CF3"/>
    <w:multiLevelType w:val="singleLevel"/>
    <w:tmpl w:val="7AF57CF3"/>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5Yzg4NzExMjI3ZDgxNzkxNGJlYWQwZjdjMTBlZTkifQ=="/>
  </w:docVars>
  <w:rsids>
    <w:rsidRoot w:val="626A146E"/>
    <w:rsid w:val="00DA3EA5"/>
    <w:rsid w:val="057448C8"/>
    <w:rsid w:val="06F35CC1"/>
    <w:rsid w:val="07D94EB6"/>
    <w:rsid w:val="08E12275"/>
    <w:rsid w:val="0C6D2071"/>
    <w:rsid w:val="0FE32D76"/>
    <w:rsid w:val="1090632E"/>
    <w:rsid w:val="10A122E9"/>
    <w:rsid w:val="10AC13BA"/>
    <w:rsid w:val="11354E38"/>
    <w:rsid w:val="13053004"/>
    <w:rsid w:val="185F4F64"/>
    <w:rsid w:val="18F2402A"/>
    <w:rsid w:val="194A79C2"/>
    <w:rsid w:val="1BE0016A"/>
    <w:rsid w:val="1BF81957"/>
    <w:rsid w:val="1C5D6DE0"/>
    <w:rsid w:val="1DE101C9"/>
    <w:rsid w:val="1E0C793C"/>
    <w:rsid w:val="1EDA5344"/>
    <w:rsid w:val="1FC85AE5"/>
    <w:rsid w:val="23D13400"/>
    <w:rsid w:val="254E083A"/>
    <w:rsid w:val="295B52D4"/>
    <w:rsid w:val="2A306760"/>
    <w:rsid w:val="2ADE61BC"/>
    <w:rsid w:val="2B5B780D"/>
    <w:rsid w:val="2B870602"/>
    <w:rsid w:val="2C815051"/>
    <w:rsid w:val="31230DCD"/>
    <w:rsid w:val="33EB36F8"/>
    <w:rsid w:val="352B64A2"/>
    <w:rsid w:val="35C10BB4"/>
    <w:rsid w:val="3AFE1F63"/>
    <w:rsid w:val="3B111C96"/>
    <w:rsid w:val="3BD827B4"/>
    <w:rsid w:val="3C7C5835"/>
    <w:rsid w:val="3F5B7984"/>
    <w:rsid w:val="40300E10"/>
    <w:rsid w:val="40387CC5"/>
    <w:rsid w:val="42621029"/>
    <w:rsid w:val="467632F5"/>
    <w:rsid w:val="476A10AC"/>
    <w:rsid w:val="47901AB8"/>
    <w:rsid w:val="480F1C53"/>
    <w:rsid w:val="488E130C"/>
    <w:rsid w:val="4C177328"/>
    <w:rsid w:val="52D23FA9"/>
    <w:rsid w:val="536E5A80"/>
    <w:rsid w:val="5540344C"/>
    <w:rsid w:val="55545149"/>
    <w:rsid w:val="55D122F6"/>
    <w:rsid w:val="55DB4F23"/>
    <w:rsid w:val="56DB4174"/>
    <w:rsid w:val="56F24C1A"/>
    <w:rsid w:val="59875AED"/>
    <w:rsid w:val="59927FEE"/>
    <w:rsid w:val="5BD448EE"/>
    <w:rsid w:val="5CD66444"/>
    <w:rsid w:val="5D213B63"/>
    <w:rsid w:val="5E5D506F"/>
    <w:rsid w:val="5FDE21DF"/>
    <w:rsid w:val="604C539B"/>
    <w:rsid w:val="61812E22"/>
    <w:rsid w:val="6183303E"/>
    <w:rsid w:val="626A146E"/>
    <w:rsid w:val="62AC3ECF"/>
    <w:rsid w:val="633D0FCB"/>
    <w:rsid w:val="635D166D"/>
    <w:rsid w:val="672524A2"/>
    <w:rsid w:val="679A4C3E"/>
    <w:rsid w:val="6A7C062B"/>
    <w:rsid w:val="6AA656A7"/>
    <w:rsid w:val="6B9419A4"/>
    <w:rsid w:val="6D204C7F"/>
    <w:rsid w:val="6DD4077E"/>
    <w:rsid w:val="710E21F8"/>
    <w:rsid w:val="73D2575F"/>
    <w:rsid w:val="760A7432"/>
    <w:rsid w:val="76397D18"/>
    <w:rsid w:val="77B55C10"/>
    <w:rsid w:val="7AB43E11"/>
    <w:rsid w:val="7C376AA7"/>
    <w:rsid w:val="7F4E6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2">
    <w:name w:val="heading 4"/>
    <w:basedOn w:val="1"/>
    <w:next w:val="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b/>
      <w:kern w:val="0"/>
      <w:sz w:val="28"/>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widowControl/>
      <w:ind w:firstLine="420"/>
      <w:jc w:val="left"/>
    </w:pPr>
    <w:rPr>
      <w:kern w:val="0"/>
      <w:sz w:val="20"/>
      <w:szCs w:val="20"/>
    </w:rPr>
  </w:style>
  <w:style w:type="paragraph" w:styleId="6">
    <w:name w:val="index 5"/>
    <w:basedOn w:val="1"/>
    <w:next w:val="1"/>
    <w:unhideWhenUsed/>
    <w:qFormat/>
    <w:uiPriority w:val="0"/>
    <w:pPr>
      <w:ind w:left="800" w:leftChars="800"/>
    </w:pPr>
    <w:rPr>
      <w:lang w:bidi="he-IL"/>
    </w:rPr>
  </w:style>
  <w:style w:type="paragraph" w:styleId="7">
    <w:name w:val="toa heading"/>
    <w:basedOn w:val="1"/>
    <w:next w:val="1"/>
    <w:qFormat/>
    <w:uiPriority w:val="0"/>
    <w:pPr>
      <w:spacing w:before="120"/>
    </w:pPr>
    <w:rPr>
      <w:rFonts w:ascii="Arial" w:hAnsi="Arial" w:eastAsia="仿宋"/>
      <w:sz w:val="24"/>
      <w:szCs w:val="20"/>
    </w:rPr>
  </w:style>
  <w:style w:type="paragraph" w:styleId="8">
    <w:name w:val="Body Text"/>
    <w:basedOn w:val="1"/>
    <w:next w:val="9"/>
    <w:qFormat/>
    <w:uiPriority w:val="0"/>
    <w:pPr>
      <w:spacing w:after="120"/>
    </w:pPr>
  </w:style>
  <w:style w:type="paragraph" w:styleId="9">
    <w:name w:val="Body Text First Indent"/>
    <w:basedOn w:val="8"/>
    <w:qFormat/>
    <w:uiPriority w:val="0"/>
    <w:pPr>
      <w:ind w:firstLine="420" w:firstLineChars="100"/>
    </w:pPr>
  </w:style>
  <w:style w:type="paragraph" w:styleId="10">
    <w:name w:val="Body Text Indent"/>
    <w:basedOn w:val="1"/>
    <w:next w:val="1"/>
    <w:qFormat/>
    <w:uiPriority w:val="0"/>
    <w:pPr>
      <w:spacing w:after="120"/>
      <w:ind w:left="420" w:leftChars="200"/>
    </w:pPr>
  </w:style>
  <w:style w:type="paragraph" w:styleId="11">
    <w:name w:val="Plain Text"/>
    <w:basedOn w:val="1"/>
    <w:qFormat/>
    <w:uiPriority w:val="0"/>
    <w:rPr>
      <w:rFonts w:ascii="宋体" w:hAnsi="Courier New" w:cs="Courier New"/>
      <w:szCs w:val="21"/>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4">
    <w:name w:val="footnote text"/>
    <w:basedOn w:val="1"/>
    <w:next w:val="6"/>
    <w:qFormat/>
    <w:uiPriority w:val="0"/>
    <w:pPr>
      <w:snapToGrid w:val="0"/>
      <w:jc w:val="left"/>
    </w:pPr>
    <w:rPr>
      <w:sz w:val="18"/>
    </w:rPr>
  </w:style>
  <w:style w:type="paragraph" w:styleId="15">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16">
    <w:name w:val="Body Text First Indent 2"/>
    <w:basedOn w:val="10"/>
    <w:next w:val="1"/>
    <w:qFormat/>
    <w:uiPriority w:val="99"/>
    <w:pPr>
      <w:ind w:firstLine="420" w:firstLineChars="200"/>
    </w:pPr>
  </w:style>
  <w:style w:type="paragraph" w:customStyle="1" w:styleId="19">
    <w:name w:val="Table Text"/>
    <w:basedOn w:val="1"/>
    <w:semiHidden/>
    <w:qFormat/>
    <w:uiPriority w:val="0"/>
    <w:rPr>
      <w:rFonts w:ascii="仿宋" w:hAnsi="仿宋" w:eastAsia="仿宋" w:cs="仿宋"/>
      <w:sz w:val="28"/>
      <w:szCs w:val="28"/>
      <w:lang w:eastAsia="en-US"/>
    </w:rPr>
  </w:style>
  <w:style w:type="paragraph" w:customStyle="1" w:styleId="20">
    <w:name w:val="正文_0_3"/>
    <w:qFormat/>
    <w:uiPriority w:val="0"/>
    <w:pPr>
      <w:widowControl w:val="0"/>
      <w:jc w:val="both"/>
    </w:pPr>
    <w:rPr>
      <w:rFonts w:ascii="Calibri" w:hAnsi="Calibri" w:eastAsia="仿宋_GB2312" w:cs="Times New Roman"/>
      <w:kern w:val="2"/>
      <w:sz w:val="28"/>
      <w:szCs w:val="24"/>
      <w:lang w:val="en-US" w:eastAsia="zh-CN" w:bidi="ar-SA"/>
    </w:rPr>
  </w:style>
  <w:style w:type="paragraph" w:customStyle="1" w:styleId="21">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2">
    <w:name w:val="font71"/>
    <w:basedOn w:val="18"/>
    <w:qFormat/>
    <w:uiPriority w:val="0"/>
    <w:rPr>
      <w:rFonts w:hint="default" w:ascii="Times New Roman" w:hAnsi="Times New Roman" w:cs="Times New Roman"/>
      <w:color w:val="000000"/>
      <w:sz w:val="22"/>
      <w:szCs w:val="22"/>
      <w:u w:val="none"/>
    </w:rPr>
  </w:style>
  <w:style w:type="character" w:customStyle="1" w:styleId="23">
    <w:name w:val="font11"/>
    <w:basedOn w:val="18"/>
    <w:qFormat/>
    <w:uiPriority w:val="0"/>
    <w:rPr>
      <w:rFonts w:hint="eastAsia" w:ascii="黑体" w:hAnsi="宋体" w:eastAsia="黑体" w:cs="黑体"/>
      <w:color w:val="000000"/>
      <w:sz w:val="22"/>
      <w:szCs w:val="22"/>
      <w:u w:val="none"/>
    </w:rPr>
  </w:style>
  <w:style w:type="paragraph" w:styleId="24">
    <w:name w:val="List Paragraph"/>
    <w:basedOn w:val="1"/>
    <w:qFormat/>
    <w:uiPriority w:val="0"/>
    <w:pPr>
      <w:widowControl/>
      <w:ind w:firstLine="420" w:firstLineChars="200"/>
    </w:pPr>
  </w:style>
  <w:style w:type="paragraph" w:customStyle="1" w:styleId="25">
    <w:name w:val="正文_1_1_0"/>
    <w:basedOn w:val="26"/>
    <w:qFormat/>
    <w:uiPriority w:val="0"/>
    <w:rPr>
      <w:rFonts w:ascii="Times New Roman" w:hAnsi="Times New Roman" w:cs="Times New Roman"/>
    </w:rPr>
  </w:style>
  <w:style w:type="paragraph" w:customStyle="1" w:styleId="26">
    <w:name w:val="正文_4_1"/>
    <w:basedOn w:val="27"/>
    <w:qFormat/>
    <w:uiPriority w:val="0"/>
    <w:rPr>
      <w:rFonts w:ascii="Calibri" w:hAnsi="Calibri" w:cs="Calibri"/>
      <w:szCs w:val="21"/>
    </w:rPr>
  </w:style>
  <w:style w:type="paragraph" w:customStyle="1" w:styleId="27">
    <w:name w:val="正文_5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8">
    <w:name w:val="_Style 3"/>
    <w:basedOn w:val="1"/>
    <w:next w:val="1"/>
    <w:qFormat/>
    <w:uiPriority w:val="0"/>
    <w:pPr>
      <w:ind w:firstLine="420" w:firstLineChars="200"/>
    </w:p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p0"/>
    <w:basedOn w:val="1"/>
    <w:qFormat/>
    <w:uiPriority w:val="0"/>
    <w:pPr>
      <w:widowControl/>
    </w:pPr>
    <w:rPr>
      <w:kern w:val="0"/>
      <w:szCs w:val="21"/>
    </w:rPr>
  </w:style>
  <w:style w:type="paragraph" w:customStyle="1" w:styleId="31">
    <w:name w:val="正文缩进1"/>
    <w:basedOn w:val="1"/>
    <w:qFormat/>
    <w:uiPriority w:val="0"/>
    <w:pPr>
      <w:autoSpaceDE w:val="0"/>
      <w:autoSpaceDN w:val="0"/>
      <w:adjustRightInd w:val="0"/>
      <w:ind w:firstLine="420"/>
      <w:jc w:val="left"/>
    </w:pPr>
    <w:rPr>
      <w:rFonts w:ascii="宋体" w:hAnsi="Calibri" w:eastAsia="宋体" w:cs="Times New Roman"/>
      <w:sz w:val="24"/>
      <w:szCs w:val="22"/>
    </w:rPr>
  </w:style>
  <w:style w:type="paragraph" w:customStyle="1" w:styleId="32">
    <w:name w:val="索引 11"/>
    <w:basedOn w:val="1"/>
    <w:next w:val="1"/>
    <w:qFormat/>
    <w:uiPriority w:val="0"/>
    <w:pPr>
      <w:spacing w:line="360" w:lineRule="auto"/>
    </w:pPr>
    <w:rPr>
      <w:rFonts w:ascii="仿宋_GB2312" w:hAnsi="Calibri" w:eastAsia="仿宋_GB2312" w:cs="Times New Roman"/>
      <w:sz w:val="24"/>
      <w:szCs w:val="20"/>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段"/>
    <w:next w:val="1"/>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5.jpeg"/><Relationship Id="rId98" Type="http://schemas.openxmlformats.org/officeDocument/2006/relationships/image" Target="media/image84.jpeg"/><Relationship Id="rId97" Type="http://schemas.openxmlformats.org/officeDocument/2006/relationships/image" Target="media/image83.jpeg"/><Relationship Id="rId96" Type="http://schemas.openxmlformats.org/officeDocument/2006/relationships/image" Target="media/image82.jpeg"/><Relationship Id="rId95" Type="http://schemas.openxmlformats.org/officeDocument/2006/relationships/image" Target="media/image81.jpeg"/><Relationship Id="rId94" Type="http://schemas.openxmlformats.org/officeDocument/2006/relationships/image" Target="media/image80.jpeg"/><Relationship Id="rId93" Type="http://schemas.openxmlformats.org/officeDocument/2006/relationships/image" Target="media/image79.jpeg"/><Relationship Id="rId92" Type="http://schemas.openxmlformats.org/officeDocument/2006/relationships/image" Target="media/image78.jpeg"/><Relationship Id="rId91" Type="http://schemas.openxmlformats.org/officeDocument/2006/relationships/image" Target="media/image77.jpeg"/><Relationship Id="rId90" Type="http://schemas.openxmlformats.org/officeDocument/2006/relationships/image" Target="media/image76.jpeg"/><Relationship Id="rId9" Type="http://schemas.openxmlformats.org/officeDocument/2006/relationships/footer" Target="footer4.xml"/><Relationship Id="rId89" Type="http://schemas.openxmlformats.org/officeDocument/2006/relationships/image" Target="media/image75.jpeg"/><Relationship Id="rId88" Type="http://schemas.openxmlformats.org/officeDocument/2006/relationships/image" Target="media/image74.jpeg"/><Relationship Id="rId87" Type="http://schemas.openxmlformats.org/officeDocument/2006/relationships/image" Target="media/image73.jpeg"/><Relationship Id="rId86" Type="http://schemas.openxmlformats.org/officeDocument/2006/relationships/image" Target="media/image72.jpeg"/><Relationship Id="rId85" Type="http://schemas.openxmlformats.org/officeDocument/2006/relationships/image" Target="media/image71.jpeg"/><Relationship Id="rId84" Type="http://schemas.openxmlformats.org/officeDocument/2006/relationships/image" Target="media/image70.jpeg"/><Relationship Id="rId83" Type="http://schemas.openxmlformats.org/officeDocument/2006/relationships/image" Target="media/image69.jpeg"/><Relationship Id="rId82" Type="http://schemas.openxmlformats.org/officeDocument/2006/relationships/image" Target="media/image68.jpeg"/><Relationship Id="rId81" Type="http://schemas.openxmlformats.org/officeDocument/2006/relationships/image" Target="media/image67.jpeg"/><Relationship Id="rId80" Type="http://schemas.openxmlformats.org/officeDocument/2006/relationships/image" Target="media/image66.jpeg"/><Relationship Id="rId8" Type="http://schemas.openxmlformats.org/officeDocument/2006/relationships/header" Target="header3.xml"/><Relationship Id="rId79" Type="http://schemas.openxmlformats.org/officeDocument/2006/relationships/image" Target="media/image65.jpeg"/><Relationship Id="rId78" Type="http://schemas.openxmlformats.org/officeDocument/2006/relationships/image" Target="media/image64.jpeg"/><Relationship Id="rId77" Type="http://schemas.openxmlformats.org/officeDocument/2006/relationships/image" Target="media/image63.jpeg"/><Relationship Id="rId76" Type="http://schemas.openxmlformats.org/officeDocument/2006/relationships/image" Target="media/image62.jpeg"/><Relationship Id="rId75" Type="http://schemas.openxmlformats.org/officeDocument/2006/relationships/image" Target="media/image61.jpeg"/><Relationship Id="rId74" Type="http://schemas.openxmlformats.org/officeDocument/2006/relationships/image" Target="media/image60.jpeg"/><Relationship Id="rId73" Type="http://schemas.openxmlformats.org/officeDocument/2006/relationships/image" Target="media/image59.jpeg"/><Relationship Id="rId72" Type="http://schemas.openxmlformats.org/officeDocument/2006/relationships/image" Target="media/image58.jpeg"/><Relationship Id="rId71" Type="http://schemas.openxmlformats.org/officeDocument/2006/relationships/image" Target="media/image57.jpeg"/><Relationship Id="rId70" Type="http://schemas.openxmlformats.org/officeDocument/2006/relationships/image" Target="media/image56.jpeg"/><Relationship Id="rId7" Type="http://schemas.openxmlformats.org/officeDocument/2006/relationships/footer" Target="footer3.xml"/><Relationship Id="rId69" Type="http://schemas.openxmlformats.org/officeDocument/2006/relationships/image" Target="media/image55.jpeg"/><Relationship Id="rId68" Type="http://schemas.openxmlformats.org/officeDocument/2006/relationships/image" Target="media/image54.jpeg"/><Relationship Id="rId67" Type="http://schemas.openxmlformats.org/officeDocument/2006/relationships/image" Target="media/image53.jpeg"/><Relationship Id="rId66" Type="http://schemas.openxmlformats.org/officeDocument/2006/relationships/image" Target="media/image52.jpe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jpeg"/><Relationship Id="rId6" Type="http://schemas.openxmlformats.org/officeDocument/2006/relationships/header" Target="header2.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2.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1.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jpeg"/><Relationship Id="rId216" Type="http://schemas.openxmlformats.org/officeDocument/2006/relationships/fontTable" Target="fontTable.xml"/><Relationship Id="rId215" Type="http://schemas.openxmlformats.org/officeDocument/2006/relationships/numbering" Target="numbering.xml"/><Relationship Id="rId214" Type="http://schemas.openxmlformats.org/officeDocument/2006/relationships/customXml" Target="../customXml/item1.xml"/><Relationship Id="rId213" Type="http://schemas.openxmlformats.org/officeDocument/2006/relationships/image" Target="media/image199.jpeg"/><Relationship Id="rId212" Type="http://schemas.openxmlformats.org/officeDocument/2006/relationships/image" Target="media/image198.jpeg"/><Relationship Id="rId211" Type="http://schemas.openxmlformats.org/officeDocument/2006/relationships/image" Target="media/image197.jpeg"/><Relationship Id="rId210" Type="http://schemas.openxmlformats.org/officeDocument/2006/relationships/image" Target="media/image196.jpeg"/><Relationship Id="rId21" Type="http://schemas.openxmlformats.org/officeDocument/2006/relationships/image" Target="media/image7.png"/><Relationship Id="rId209" Type="http://schemas.openxmlformats.org/officeDocument/2006/relationships/image" Target="media/image195.jpeg"/><Relationship Id="rId208" Type="http://schemas.openxmlformats.org/officeDocument/2006/relationships/image" Target="media/image194.jpeg"/><Relationship Id="rId207" Type="http://schemas.openxmlformats.org/officeDocument/2006/relationships/image" Target="media/image193.jpeg"/><Relationship Id="rId206" Type="http://schemas.openxmlformats.org/officeDocument/2006/relationships/image" Target="media/image192.jpeg"/><Relationship Id="rId205" Type="http://schemas.openxmlformats.org/officeDocument/2006/relationships/image" Target="media/image191.jpeg"/><Relationship Id="rId204" Type="http://schemas.openxmlformats.org/officeDocument/2006/relationships/image" Target="media/image190.png"/><Relationship Id="rId203" Type="http://schemas.openxmlformats.org/officeDocument/2006/relationships/image" Target="media/image189.png"/><Relationship Id="rId202" Type="http://schemas.openxmlformats.org/officeDocument/2006/relationships/image" Target="media/image188.png"/><Relationship Id="rId201" Type="http://schemas.openxmlformats.org/officeDocument/2006/relationships/image" Target="media/image187.png"/><Relationship Id="rId200" Type="http://schemas.openxmlformats.org/officeDocument/2006/relationships/image" Target="media/image186.png"/><Relationship Id="rId20" Type="http://schemas.openxmlformats.org/officeDocument/2006/relationships/image" Target="media/image6.jpeg"/><Relationship Id="rId2" Type="http://schemas.openxmlformats.org/officeDocument/2006/relationships/settings" Target="settings.xml"/><Relationship Id="rId199" Type="http://schemas.openxmlformats.org/officeDocument/2006/relationships/image" Target="media/image185.png"/><Relationship Id="rId198" Type="http://schemas.openxmlformats.org/officeDocument/2006/relationships/image" Target="media/image184.png"/><Relationship Id="rId197" Type="http://schemas.openxmlformats.org/officeDocument/2006/relationships/image" Target="media/image183.png"/><Relationship Id="rId196" Type="http://schemas.openxmlformats.org/officeDocument/2006/relationships/image" Target="media/image182.png"/><Relationship Id="rId195" Type="http://schemas.openxmlformats.org/officeDocument/2006/relationships/image" Target="media/image181.png"/><Relationship Id="rId194" Type="http://schemas.openxmlformats.org/officeDocument/2006/relationships/image" Target="media/image180.png"/><Relationship Id="rId193" Type="http://schemas.openxmlformats.org/officeDocument/2006/relationships/image" Target="media/image179.png"/><Relationship Id="rId192" Type="http://schemas.openxmlformats.org/officeDocument/2006/relationships/image" Target="media/image178.png"/><Relationship Id="rId191" Type="http://schemas.openxmlformats.org/officeDocument/2006/relationships/image" Target="media/image177.png"/><Relationship Id="rId190" Type="http://schemas.openxmlformats.org/officeDocument/2006/relationships/image" Target="media/image176.png"/><Relationship Id="rId19" Type="http://schemas.openxmlformats.org/officeDocument/2006/relationships/image" Target="media/image5.jpeg"/><Relationship Id="rId189" Type="http://schemas.openxmlformats.org/officeDocument/2006/relationships/image" Target="media/image175.png"/><Relationship Id="rId188" Type="http://schemas.openxmlformats.org/officeDocument/2006/relationships/image" Target="media/image174.png"/><Relationship Id="rId187" Type="http://schemas.openxmlformats.org/officeDocument/2006/relationships/image" Target="media/image173.png"/><Relationship Id="rId186" Type="http://schemas.openxmlformats.org/officeDocument/2006/relationships/image" Target="media/image172.png"/><Relationship Id="rId185" Type="http://schemas.openxmlformats.org/officeDocument/2006/relationships/image" Target="media/image171.png"/><Relationship Id="rId184" Type="http://schemas.openxmlformats.org/officeDocument/2006/relationships/image" Target="media/image170.png"/><Relationship Id="rId183" Type="http://schemas.openxmlformats.org/officeDocument/2006/relationships/image" Target="media/image169.png"/><Relationship Id="rId182" Type="http://schemas.openxmlformats.org/officeDocument/2006/relationships/image" Target="media/image168.png"/><Relationship Id="rId181" Type="http://schemas.openxmlformats.org/officeDocument/2006/relationships/image" Target="media/image167.png"/><Relationship Id="rId180" Type="http://schemas.openxmlformats.org/officeDocument/2006/relationships/image" Target="media/image166.png"/><Relationship Id="rId18" Type="http://schemas.openxmlformats.org/officeDocument/2006/relationships/image" Target="media/image4.jpeg"/><Relationship Id="rId179" Type="http://schemas.openxmlformats.org/officeDocument/2006/relationships/image" Target="media/image165.png"/><Relationship Id="rId178" Type="http://schemas.openxmlformats.org/officeDocument/2006/relationships/image" Target="media/image164.png"/><Relationship Id="rId177" Type="http://schemas.openxmlformats.org/officeDocument/2006/relationships/image" Target="media/image163.png"/><Relationship Id="rId176" Type="http://schemas.openxmlformats.org/officeDocument/2006/relationships/image" Target="media/image162.png"/><Relationship Id="rId175" Type="http://schemas.openxmlformats.org/officeDocument/2006/relationships/image" Target="media/image161.png"/><Relationship Id="rId174" Type="http://schemas.openxmlformats.org/officeDocument/2006/relationships/image" Target="media/image160.png"/><Relationship Id="rId173" Type="http://schemas.openxmlformats.org/officeDocument/2006/relationships/image" Target="media/image159.png"/><Relationship Id="rId172" Type="http://schemas.openxmlformats.org/officeDocument/2006/relationships/image" Target="media/image158.png"/><Relationship Id="rId171" Type="http://schemas.openxmlformats.org/officeDocument/2006/relationships/image" Target="media/image157.png"/><Relationship Id="rId170" Type="http://schemas.openxmlformats.org/officeDocument/2006/relationships/image" Target="media/image156.png"/><Relationship Id="rId17" Type="http://schemas.openxmlformats.org/officeDocument/2006/relationships/image" Target="media/image3.jpeg"/><Relationship Id="rId169" Type="http://schemas.openxmlformats.org/officeDocument/2006/relationships/image" Target="media/image155.png"/><Relationship Id="rId168" Type="http://schemas.openxmlformats.org/officeDocument/2006/relationships/image" Target="media/image154.png"/><Relationship Id="rId167" Type="http://schemas.openxmlformats.org/officeDocument/2006/relationships/image" Target="media/image153.jpeg"/><Relationship Id="rId166" Type="http://schemas.openxmlformats.org/officeDocument/2006/relationships/image" Target="media/image152.png"/><Relationship Id="rId165" Type="http://schemas.openxmlformats.org/officeDocument/2006/relationships/image" Target="media/image151.png"/><Relationship Id="rId164" Type="http://schemas.openxmlformats.org/officeDocument/2006/relationships/image" Target="media/image150.png"/><Relationship Id="rId163" Type="http://schemas.openxmlformats.org/officeDocument/2006/relationships/image" Target="media/image149.png"/><Relationship Id="rId162" Type="http://schemas.openxmlformats.org/officeDocument/2006/relationships/image" Target="media/image148.png"/><Relationship Id="rId161" Type="http://schemas.openxmlformats.org/officeDocument/2006/relationships/image" Target="media/image147.png"/><Relationship Id="rId160" Type="http://schemas.openxmlformats.org/officeDocument/2006/relationships/image" Target="media/image146.png"/><Relationship Id="rId16" Type="http://schemas.openxmlformats.org/officeDocument/2006/relationships/image" Target="media/image2.png"/><Relationship Id="rId159" Type="http://schemas.openxmlformats.org/officeDocument/2006/relationships/image" Target="media/image145.png"/><Relationship Id="rId158" Type="http://schemas.openxmlformats.org/officeDocument/2006/relationships/image" Target="media/image144.png"/><Relationship Id="rId157" Type="http://schemas.openxmlformats.org/officeDocument/2006/relationships/image" Target="media/image143.png"/><Relationship Id="rId156" Type="http://schemas.openxmlformats.org/officeDocument/2006/relationships/image" Target="media/image142.png"/><Relationship Id="rId155" Type="http://schemas.openxmlformats.org/officeDocument/2006/relationships/image" Target="media/image141.png"/><Relationship Id="rId154" Type="http://schemas.openxmlformats.org/officeDocument/2006/relationships/image" Target="media/image140.png"/><Relationship Id="rId153" Type="http://schemas.openxmlformats.org/officeDocument/2006/relationships/image" Target="media/image139.png"/><Relationship Id="rId152" Type="http://schemas.openxmlformats.org/officeDocument/2006/relationships/image" Target="media/image138.png"/><Relationship Id="rId151" Type="http://schemas.openxmlformats.org/officeDocument/2006/relationships/image" Target="media/image137.png"/><Relationship Id="rId150" Type="http://schemas.openxmlformats.org/officeDocument/2006/relationships/image" Target="media/image136.png"/><Relationship Id="rId15" Type="http://schemas.openxmlformats.org/officeDocument/2006/relationships/image" Target="media/image1.jpeg"/><Relationship Id="rId149" Type="http://schemas.openxmlformats.org/officeDocument/2006/relationships/image" Target="media/image135.png"/><Relationship Id="rId148" Type="http://schemas.openxmlformats.org/officeDocument/2006/relationships/image" Target="media/image134.jpeg"/><Relationship Id="rId147" Type="http://schemas.openxmlformats.org/officeDocument/2006/relationships/image" Target="media/image133.jpeg"/><Relationship Id="rId146" Type="http://schemas.openxmlformats.org/officeDocument/2006/relationships/image" Target="media/image132.jpeg"/><Relationship Id="rId145" Type="http://schemas.openxmlformats.org/officeDocument/2006/relationships/image" Target="media/image131.jpeg"/><Relationship Id="rId144" Type="http://schemas.openxmlformats.org/officeDocument/2006/relationships/image" Target="media/image130.jpeg"/><Relationship Id="rId143" Type="http://schemas.openxmlformats.org/officeDocument/2006/relationships/image" Target="media/image129.png"/><Relationship Id="rId142" Type="http://schemas.openxmlformats.org/officeDocument/2006/relationships/image" Target="media/image128.png"/><Relationship Id="rId141" Type="http://schemas.openxmlformats.org/officeDocument/2006/relationships/image" Target="media/image127.png"/><Relationship Id="rId140" Type="http://schemas.openxmlformats.org/officeDocument/2006/relationships/image" Target="media/image126.png"/><Relationship Id="rId14" Type="http://schemas.openxmlformats.org/officeDocument/2006/relationships/theme" Target="theme/theme1.xml"/><Relationship Id="rId139" Type="http://schemas.openxmlformats.org/officeDocument/2006/relationships/image" Target="media/image125.png"/><Relationship Id="rId138" Type="http://schemas.openxmlformats.org/officeDocument/2006/relationships/image" Target="media/image124.png"/><Relationship Id="rId137" Type="http://schemas.openxmlformats.org/officeDocument/2006/relationships/image" Target="media/image123.png"/><Relationship Id="rId136" Type="http://schemas.openxmlformats.org/officeDocument/2006/relationships/image" Target="media/image122.png"/><Relationship Id="rId135" Type="http://schemas.openxmlformats.org/officeDocument/2006/relationships/image" Target="media/image121.png"/><Relationship Id="rId134" Type="http://schemas.openxmlformats.org/officeDocument/2006/relationships/image" Target="media/image120.png"/><Relationship Id="rId133" Type="http://schemas.openxmlformats.org/officeDocument/2006/relationships/image" Target="media/image119.png"/><Relationship Id="rId132" Type="http://schemas.openxmlformats.org/officeDocument/2006/relationships/image" Target="media/image118.png"/><Relationship Id="rId131" Type="http://schemas.openxmlformats.org/officeDocument/2006/relationships/image" Target="media/image117.png"/><Relationship Id="rId130" Type="http://schemas.openxmlformats.org/officeDocument/2006/relationships/image" Target="media/image116.png"/><Relationship Id="rId13" Type="http://schemas.openxmlformats.org/officeDocument/2006/relationships/footer" Target="footer6.xml"/><Relationship Id="rId129" Type="http://schemas.openxmlformats.org/officeDocument/2006/relationships/image" Target="media/image115.png"/><Relationship Id="rId128" Type="http://schemas.openxmlformats.org/officeDocument/2006/relationships/image" Target="media/image114.jpeg"/><Relationship Id="rId127" Type="http://schemas.openxmlformats.org/officeDocument/2006/relationships/image" Target="media/image113.jpeg"/><Relationship Id="rId126" Type="http://schemas.openxmlformats.org/officeDocument/2006/relationships/image" Target="media/image112.jpeg"/><Relationship Id="rId125" Type="http://schemas.openxmlformats.org/officeDocument/2006/relationships/image" Target="media/image111.jpeg"/><Relationship Id="rId124" Type="http://schemas.openxmlformats.org/officeDocument/2006/relationships/image" Target="media/image110.jpeg"/><Relationship Id="rId123" Type="http://schemas.openxmlformats.org/officeDocument/2006/relationships/image" Target="media/image109.jpeg"/><Relationship Id="rId122" Type="http://schemas.openxmlformats.org/officeDocument/2006/relationships/image" Target="media/image108.jpeg"/><Relationship Id="rId121" Type="http://schemas.openxmlformats.org/officeDocument/2006/relationships/image" Target="media/image107.jpeg"/><Relationship Id="rId120" Type="http://schemas.openxmlformats.org/officeDocument/2006/relationships/image" Target="media/image106.jpeg"/><Relationship Id="rId12" Type="http://schemas.openxmlformats.org/officeDocument/2006/relationships/header" Target="header5.xml"/><Relationship Id="rId119" Type="http://schemas.openxmlformats.org/officeDocument/2006/relationships/image" Target="media/image105.jpeg"/><Relationship Id="rId118" Type="http://schemas.openxmlformats.org/officeDocument/2006/relationships/image" Target="media/image104.jpeg"/><Relationship Id="rId117" Type="http://schemas.openxmlformats.org/officeDocument/2006/relationships/image" Target="media/image103.jpeg"/><Relationship Id="rId116" Type="http://schemas.openxmlformats.org/officeDocument/2006/relationships/image" Target="media/image102.jpeg"/><Relationship Id="rId115" Type="http://schemas.openxmlformats.org/officeDocument/2006/relationships/image" Target="media/image101.jpeg"/><Relationship Id="rId114" Type="http://schemas.openxmlformats.org/officeDocument/2006/relationships/image" Target="media/image100.jpeg"/><Relationship Id="rId113" Type="http://schemas.openxmlformats.org/officeDocument/2006/relationships/image" Target="media/image99.jpeg"/><Relationship Id="rId112" Type="http://schemas.openxmlformats.org/officeDocument/2006/relationships/image" Target="media/image98.jpeg"/><Relationship Id="rId111" Type="http://schemas.openxmlformats.org/officeDocument/2006/relationships/image" Target="media/image97.jpeg"/><Relationship Id="rId110" Type="http://schemas.openxmlformats.org/officeDocument/2006/relationships/image" Target="media/image96.jpeg"/><Relationship Id="rId11" Type="http://schemas.openxmlformats.org/officeDocument/2006/relationships/footer" Target="footer5.xml"/><Relationship Id="rId109" Type="http://schemas.openxmlformats.org/officeDocument/2006/relationships/image" Target="media/image95.jpeg"/><Relationship Id="rId108" Type="http://schemas.openxmlformats.org/officeDocument/2006/relationships/image" Target="media/image94.jpeg"/><Relationship Id="rId107" Type="http://schemas.openxmlformats.org/officeDocument/2006/relationships/image" Target="media/image93.jpeg"/><Relationship Id="rId106" Type="http://schemas.openxmlformats.org/officeDocument/2006/relationships/image" Target="media/image92.jpeg"/><Relationship Id="rId105" Type="http://schemas.openxmlformats.org/officeDocument/2006/relationships/image" Target="media/image91.jpeg"/><Relationship Id="rId104" Type="http://schemas.openxmlformats.org/officeDocument/2006/relationships/image" Target="media/image90.jpeg"/><Relationship Id="rId103" Type="http://schemas.openxmlformats.org/officeDocument/2006/relationships/image" Target="media/image89.jpeg"/><Relationship Id="rId102" Type="http://schemas.openxmlformats.org/officeDocument/2006/relationships/image" Target="media/image88.jpeg"/><Relationship Id="rId101" Type="http://schemas.openxmlformats.org/officeDocument/2006/relationships/image" Target="media/image87.jpeg"/><Relationship Id="rId100" Type="http://schemas.openxmlformats.org/officeDocument/2006/relationships/image" Target="media/image86.jpe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18786</Words>
  <Characters>19897</Characters>
  <Lines>0</Lines>
  <Paragraphs>0</Paragraphs>
  <TotalTime>10</TotalTime>
  <ScaleCrop>false</ScaleCrop>
  <LinksUpToDate>false</LinksUpToDate>
  <CharactersWithSpaces>20784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2026-05-09T06:12:00Z</dcterms:created>
  <dc:creator>雨儿啊雨儿</dc:creator>
  <cp:lastModifiedBy>浩~</cp:lastModifiedBy>
  <dcterms:modified xsi:type="dcterms:W3CDTF">2026-05-31T06:44:59Z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8A3CBA43AF4F4B13B9A9EC6DA0B19A1C_13</vt:lpwstr>
  </property>
  <property fmtid="{D5CDD505-2E9C-101B-9397-08002B2CF9AE}" pid="4" name="KSOTemplateDocerSaveRecord">
    <vt:lpwstr>eyJoZGlkIjoiMzEwNTM5NzYwMDRjMzkwZTVkZjY2ODkwMGIxNGU0OTUiLCJ1c2VySWQiOiIyMzkxOTcwMDcifQ==</vt:lpwstr>
  </property>
</Properties>
</file>