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06D7DD">
      <w:pPr>
        <w:snapToGrid w:val="0"/>
        <w:spacing w:line="360" w:lineRule="auto"/>
        <w:jc w:val="left"/>
        <w:rPr>
          <w:rFonts w:hint="eastAsia" w:ascii="宋体" w:hAnsi="宋体"/>
          <w:b/>
          <w:szCs w:val="24"/>
        </w:rPr>
      </w:pPr>
      <w:bookmarkStart w:id="0" w:name="_Toc12144"/>
      <w:bookmarkStart w:id="1" w:name="_Toc22604"/>
      <w:bookmarkStart w:id="2" w:name="_Toc17774"/>
      <w:bookmarkStart w:id="3" w:name="_Toc14534"/>
    </w:p>
    <w:p w14:paraId="10870389">
      <w:pPr>
        <w:autoSpaceDE w:val="0"/>
        <w:autoSpaceDN w:val="0"/>
        <w:adjustRightInd w:val="0"/>
        <w:jc w:val="center"/>
        <w:rPr>
          <w:rFonts w:hint="eastAsia" w:ascii="宋体" w:hAnsi="宋体"/>
          <w:b/>
          <w:kern w:val="0"/>
          <w:sz w:val="24"/>
          <w:szCs w:val="24"/>
        </w:rPr>
      </w:pPr>
    </w:p>
    <w:p w14:paraId="7692E032">
      <w:pPr>
        <w:jc w:val="center"/>
        <w:rPr>
          <w:rFonts w:hint="eastAsia" w:ascii="宋体" w:hAnsi="宋体"/>
          <w:b/>
          <w:sz w:val="24"/>
        </w:rPr>
      </w:pPr>
    </w:p>
    <w:p w14:paraId="25606EC0">
      <w:pPr>
        <w:spacing w:line="360" w:lineRule="auto"/>
        <w:jc w:val="center"/>
        <w:rPr>
          <w:rFonts w:hint="eastAsia" w:ascii="宋体" w:hAnsi="宋体" w:eastAsia="宋体" w:cs="宋体"/>
          <w:b/>
          <w:bCs/>
          <w:sz w:val="48"/>
          <w:szCs w:val="48"/>
          <w:lang w:val="en-US" w:eastAsia="zh-CN"/>
        </w:rPr>
      </w:pPr>
      <w:r>
        <w:rPr>
          <w:rFonts w:hint="eastAsia" w:ascii="宋体" w:hAnsi="宋体" w:cs="宋体"/>
          <w:b/>
          <w:bCs/>
          <w:sz w:val="48"/>
          <w:szCs w:val="48"/>
          <w:lang w:eastAsia="zh-CN"/>
        </w:rPr>
        <w:t>白城中心医院</w:t>
      </w:r>
      <w:r>
        <w:rPr>
          <w:rFonts w:hint="eastAsia" w:ascii="宋体" w:hAnsi="宋体" w:cs="宋体"/>
          <w:b/>
          <w:bCs/>
          <w:sz w:val="48"/>
          <w:szCs w:val="48"/>
          <w:lang w:val="en-US" w:eastAsia="zh-CN"/>
        </w:rPr>
        <w:t>购买</w:t>
      </w:r>
      <w:r>
        <w:rPr>
          <w:rFonts w:hint="eastAsia" w:ascii="宋体" w:hAnsi="宋体" w:cs="宋体"/>
          <w:b/>
          <w:bCs/>
          <w:sz w:val="48"/>
          <w:szCs w:val="48"/>
          <w:lang w:eastAsia="zh-CN"/>
        </w:rPr>
        <w:t>激光眼科诊断仪项目</w:t>
      </w:r>
    </w:p>
    <w:p w14:paraId="31E13360">
      <w:pPr>
        <w:jc w:val="center"/>
        <w:rPr>
          <w:rFonts w:hint="eastAsia" w:ascii="宋体" w:hAnsi="宋体" w:cs="宋体"/>
          <w:b/>
          <w:bCs/>
          <w:kern w:val="0"/>
          <w:sz w:val="44"/>
          <w:szCs w:val="21"/>
        </w:rPr>
      </w:pPr>
    </w:p>
    <w:p w14:paraId="06A5063D">
      <w:pPr>
        <w:pStyle w:val="42"/>
        <w:rPr>
          <w:rFonts w:hint="eastAsia" w:ascii="Verdana" w:hAnsi="Verdana" w:eastAsia="仿宋_GB2312"/>
          <w:sz w:val="24"/>
        </w:rPr>
      </w:pPr>
    </w:p>
    <w:p w14:paraId="34ED47D3">
      <w:pPr>
        <w:jc w:val="center"/>
        <w:rPr>
          <w:rFonts w:hint="eastAsia" w:ascii="宋体" w:hAnsi="宋体" w:cs="宋体"/>
          <w:b/>
          <w:kern w:val="0"/>
          <w:sz w:val="28"/>
          <w:szCs w:val="28"/>
          <w:u w:val="single"/>
        </w:rPr>
      </w:pPr>
    </w:p>
    <w:p w14:paraId="4B268604">
      <w:pPr>
        <w:spacing w:before="240" w:beforeLines="100"/>
        <w:jc w:val="center"/>
        <w:rPr>
          <w:rFonts w:ascii="宋体" w:hAnsi="宋体" w:cs="宋体"/>
          <w:b/>
          <w:bCs/>
          <w:kern w:val="0"/>
          <w:sz w:val="84"/>
          <w:szCs w:val="84"/>
        </w:rPr>
      </w:pPr>
      <w:r>
        <w:rPr>
          <w:rFonts w:hint="eastAsia" w:ascii="宋体" w:hAnsi="宋体" w:cs="宋体"/>
          <w:b/>
          <w:bCs/>
          <w:spacing w:val="100"/>
          <w:kern w:val="0"/>
          <w:sz w:val="84"/>
          <w:szCs w:val="84"/>
        </w:rPr>
        <w:t>招标文</w:t>
      </w:r>
      <w:r>
        <w:rPr>
          <w:rFonts w:hint="eastAsia" w:ascii="宋体" w:hAnsi="宋体" w:cs="宋体"/>
          <w:b/>
          <w:bCs/>
          <w:kern w:val="0"/>
          <w:sz w:val="84"/>
          <w:szCs w:val="84"/>
        </w:rPr>
        <w:t>件</w:t>
      </w:r>
    </w:p>
    <w:p w14:paraId="6D911E35">
      <w:pPr>
        <w:jc w:val="center"/>
        <w:rPr>
          <w:rFonts w:ascii="宋体" w:hAnsi="宋体" w:cs="宋体"/>
          <w:b/>
          <w:kern w:val="0"/>
          <w:sz w:val="28"/>
          <w:szCs w:val="28"/>
        </w:rPr>
      </w:pPr>
    </w:p>
    <w:p w14:paraId="33AB4513">
      <w:pPr>
        <w:jc w:val="center"/>
        <w:rPr>
          <w:rFonts w:ascii="宋体" w:hAnsi="宋体" w:cs="宋体"/>
          <w:b/>
          <w:kern w:val="0"/>
          <w:sz w:val="28"/>
          <w:szCs w:val="28"/>
        </w:rPr>
      </w:pPr>
    </w:p>
    <w:p w14:paraId="03F4D72A">
      <w:pPr>
        <w:jc w:val="center"/>
        <w:rPr>
          <w:rFonts w:hint="eastAsia" w:ascii="宋体" w:hAnsi="宋体" w:eastAsia="宋体" w:cs="宋体"/>
          <w:b/>
          <w:bCs/>
          <w:kern w:val="0"/>
          <w:sz w:val="32"/>
          <w:szCs w:val="32"/>
          <w:lang w:val="en-US" w:eastAsia="zh-CN"/>
        </w:rPr>
      </w:pPr>
      <w:r>
        <w:rPr>
          <w:rFonts w:hint="eastAsia" w:ascii="宋体" w:hAnsi="宋体" w:cs="宋体"/>
          <w:b/>
          <w:bCs/>
          <w:kern w:val="0"/>
          <w:sz w:val="32"/>
          <w:szCs w:val="32"/>
        </w:rPr>
        <w:t>项目编号：采购计划-[2026]-00292号-WFZB-2026-BC003</w:t>
      </w:r>
    </w:p>
    <w:p w14:paraId="3FCD0105">
      <w:pPr>
        <w:jc w:val="center"/>
        <w:rPr>
          <w:rFonts w:ascii="宋体" w:hAnsi="宋体" w:cs="宋体"/>
          <w:b/>
          <w:kern w:val="0"/>
          <w:sz w:val="40"/>
          <w:szCs w:val="21"/>
        </w:rPr>
      </w:pPr>
    </w:p>
    <w:p w14:paraId="51481761">
      <w:pPr>
        <w:jc w:val="center"/>
        <w:rPr>
          <w:rFonts w:hint="eastAsia" w:ascii="宋体" w:hAnsi="宋体" w:cs="宋体"/>
          <w:b/>
          <w:kern w:val="0"/>
          <w:sz w:val="36"/>
          <w:szCs w:val="21"/>
        </w:rPr>
      </w:pPr>
    </w:p>
    <w:p w14:paraId="25CE73BA">
      <w:pPr>
        <w:jc w:val="center"/>
        <w:rPr>
          <w:rFonts w:ascii="宋体" w:hAnsi="宋体" w:cs="宋体"/>
          <w:b/>
          <w:kern w:val="0"/>
          <w:sz w:val="40"/>
          <w:szCs w:val="21"/>
        </w:rPr>
      </w:pPr>
    </w:p>
    <w:p w14:paraId="351D546D">
      <w:pPr>
        <w:jc w:val="center"/>
        <w:rPr>
          <w:rFonts w:ascii="宋体" w:hAnsi="宋体" w:cs="宋体"/>
          <w:b/>
          <w:kern w:val="0"/>
          <w:sz w:val="40"/>
          <w:szCs w:val="21"/>
        </w:rPr>
      </w:pPr>
    </w:p>
    <w:p w14:paraId="5F717231">
      <w:pPr>
        <w:jc w:val="center"/>
        <w:rPr>
          <w:rFonts w:ascii="宋体" w:hAnsi="宋体" w:cs="宋体"/>
          <w:b/>
          <w:kern w:val="0"/>
          <w:sz w:val="40"/>
          <w:szCs w:val="21"/>
        </w:rPr>
      </w:pPr>
    </w:p>
    <w:p w14:paraId="466AB692">
      <w:pPr>
        <w:jc w:val="center"/>
        <w:rPr>
          <w:rFonts w:ascii="宋体" w:hAnsi="宋体" w:cs="宋体"/>
          <w:b/>
          <w:kern w:val="0"/>
          <w:sz w:val="40"/>
          <w:szCs w:val="21"/>
        </w:rPr>
      </w:pPr>
    </w:p>
    <w:tbl>
      <w:tblPr>
        <w:tblStyle w:val="46"/>
        <w:tblW w:w="8125" w:type="dxa"/>
        <w:jc w:val="center"/>
        <w:tblLayout w:type="autofit"/>
        <w:tblCellMar>
          <w:top w:w="0" w:type="dxa"/>
          <w:left w:w="108" w:type="dxa"/>
          <w:bottom w:w="0" w:type="dxa"/>
          <w:right w:w="108" w:type="dxa"/>
        </w:tblCellMar>
      </w:tblPr>
      <w:tblGrid>
        <w:gridCol w:w="2182"/>
        <w:gridCol w:w="5943"/>
      </w:tblGrid>
      <w:tr w14:paraId="7A209EA4">
        <w:tblPrEx>
          <w:tblCellMar>
            <w:top w:w="0" w:type="dxa"/>
            <w:left w:w="108" w:type="dxa"/>
            <w:bottom w:w="0" w:type="dxa"/>
            <w:right w:w="108" w:type="dxa"/>
          </w:tblCellMar>
        </w:tblPrEx>
        <w:trPr>
          <w:trHeight w:val="851" w:hRule="atLeast"/>
          <w:jc w:val="center"/>
        </w:trPr>
        <w:tc>
          <w:tcPr>
            <w:tcW w:w="2182" w:type="dxa"/>
            <w:noWrap w:val="0"/>
            <w:vAlign w:val="center"/>
          </w:tcPr>
          <w:p w14:paraId="27F0A312">
            <w:pPr>
              <w:jc w:val="distribute"/>
              <w:rPr>
                <w:rFonts w:ascii="宋体" w:hAnsi="宋体" w:cs="宋体"/>
                <w:b/>
                <w:kern w:val="0"/>
                <w:sz w:val="32"/>
                <w:szCs w:val="32"/>
              </w:rPr>
            </w:pPr>
            <w:r>
              <w:rPr>
                <w:rFonts w:hint="eastAsia" w:ascii="宋体" w:hAnsi="宋体" w:cs="宋体"/>
                <w:b/>
                <w:kern w:val="0"/>
                <w:sz w:val="32"/>
                <w:szCs w:val="32"/>
              </w:rPr>
              <w:t>采购人</w:t>
            </w:r>
          </w:p>
        </w:tc>
        <w:tc>
          <w:tcPr>
            <w:tcW w:w="5943" w:type="dxa"/>
            <w:noWrap w:val="0"/>
            <w:vAlign w:val="center"/>
          </w:tcPr>
          <w:p w14:paraId="2C42290B">
            <w:pPr>
              <w:tabs>
                <w:tab w:val="left" w:pos="761"/>
                <w:tab w:val="center" w:pos="2923"/>
              </w:tabs>
              <w:jc w:val="left"/>
              <w:rPr>
                <w:rFonts w:ascii="宋体" w:hAnsi="宋体" w:cs="宋体"/>
                <w:b/>
                <w:kern w:val="0"/>
                <w:sz w:val="32"/>
                <w:szCs w:val="32"/>
              </w:rPr>
            </w:pPr>
            <w:r>
              <w:rPr>
                <w:rFonts w:hint="eastAsia" w:ascii="宋体" w:hAnsi="宋体" w:cs="宋体"/>
                <w:b/>
                <w:bCs/>
                <w:kern w:val="0"/>
                <w:sz w:val="32"/>
                <w:szCs w:val="32"/>
              </w:rPr>
              <w:t>：</w:t>
            </w:r>
            <w:r>
              <w:rPr>
                <w:rFonts w:hint="eastAsia" w:ascii="宋体" w:hAnsi="宋体" w:cs="宋体"/>
                <w:b/>
                <w:bCs/>
                <w:kern w:val="0"/>
                <w:sz w:val="32"/>
                <w:szCs w:val="32"/>
                <w:u w:val="single"/>
              </w:rPr>
              <w:t xml:space="preserve"> </w:t>
            </w:r>
            <w:r>
              <w:rPr>
                <w:rFonts w:hint="eastAsia" w:ascii="宋体" w:hAnsi="宋体" w:cs="宋体"/>
                <w:b/>
                <w:bCs/>
                <w:kern w:val="0"/>
                <w:sz w:val="32"/>
                <w:szCs w:val="32"/>
                <w:u w:val="single"/>
                <w:lang w:val="en-US" w:eastAsia="zh-CN"/>
              </w:rPr>
              <w:t>白城中心医院</w:t>
            </w:r>
          </w:p>
        </w:tc>
      </w:tr>
      <w:tr w14:paraId="03EAED90">
        <w:tblPrEx>
          <w:tblCellMar>
            <w:top w:w="0" w:type="dxa"/>
            <w:left w:w="108" w:type="dxa"/>
            <w:bottom w:w="0" w:type="dxa"/>
            <w:right w:w="108" w:type="dxa"/>
          </w:tblCellMar>
        </w:tblPrEx>
        <w:trPr>
          <w:trHeight w:val="851" w:hRule="atLeast"/>
          <w:jc w:val="center"/>
        </w:trPr>
        <w:tc>
          <w:tcPr>
            <w:tcW w:w="2182" w:type="dxa"/>
            <w:noWrap w:val="0"/>
            <w:vAlign w:val="center"/>
          </w:tcPr>
          <w:p w14:paraId="44A2886C">
            <w:pPr>
              <w:jc w:val="distribute"/>
              <w:rPr>
                <w:rFonts w:ascii="宋体" w:hAnsi="宋体" w:cs="宋体"/>
                <w:b/>
                <w:kern w:val="0"/>
                <w:sz w:val="32"/>
                <w:szCs w:val="32"/>
              </w:rPr>
            </w:pPr>
            <w:r>
              <w:rPr>
                <w:rFonts w:hint="eastAsia" w:ascii="宋体" w:hAnsi="宋体" w:cs="宋体"/>
                <w:b/>
                <w:kern w:val="0"/>
                <w:sz w:val="32"/>
                <w:szCs w:val="32"/>
              </w:rPr>
              <w:t>采购代理机构</w:t>
            </w:r>
          </w:p>
        </w:tc>
        <w:tc>
          <w:tcPr>
            <w:tcW w:w="5943" w:type="dxa"/>
            <w:noWrap w:val="0"/>
            <w:vAlign w:val="center"/>
          </w:tcPr>
          <w:p w14:paraId="21E7257F">
            <w:pPr>
              <w:jc w:val="both"/>
              <w:rPr>
                <w:rFonts w:ascii="宋体" w:hAnsi="宋体" w:cs="宋体"/>
                <w:b/>
                <w:kern w:val="0"/>
                <w:sz w:val="32"/>
                <w:szCs w:val="32"/>
              </w:rPr>
            </w:pPr>
            <w:r>
              <w:rPr>
                <w:rFonts w:hint="eastAsia" w:ascii="宋体" w:hAnsi="宋体" w:cs="宋体"/>
                <w:b/>
                <w:bCs/>
                <w:kern w:val="0"/>
                <w:sz w:val="32"/>
                <w:szCs w:val="32"/>
              </w:rPr>
              <w:t>：</w:t>
            </w:r>
            <w:r>
              <w:rPr>
                <w:rFonts w:hint="eastAsia" w:ascii="宋体" w:hAnsi="宋体" w:cs="宋体"/>
                <w:b/>
                <w:bCs/>
                <w:kern w:val="0"/>
                <w:sz w:val="32"/>
                <w:szCs w:val="32"/>
                <w:u w:val="single"/>
                <w:lang w:val="en-US" w:eastAsia="zh-CN"/>
              </w:rPr>
              <w:t>吉林省炜枫招投标有限公司</w:t>
            </w:r>
          </w:p>
        </w:tc>
      </w:tr>
      <w:tr w14:paraId="623E76A0">
        <w:tblPrEx>
          <w:tblCellMar>
            <w:top w:w="0" w:type="dxa"/>
            <w:left w:w="108" w:type="dxa"/>
            <w:bottom w:w="0" w:type="dxa"/>
            <w:right w:w="108" w:type="dxa"/>
          </w:tblCellMar>
        </w:tblPrEx>
        <w:trPr>
          <w:trHeight w:val="851" w:hRule="atLeast"/>
          <w:jc w:val="center"/>
        </w:trPr>
        <w:tc>
          <w:tcPr>
            <w:tcW w:w="8125" w:type="dxa"/>
            <w:gridSpan w:val="2"/>
            <w:noWrap w:val="0"/>
            <w:vAlign w:val="center"/>
          </w:tcPr>
          <w:p w14:paraId="5AB49949">
            <w:pPr>
              <w:jc w:val="center"/>
              <w:rPr>
                <w:rFonts w:hint="default" w:ascii="宋体" w:hAnsi="宋体" w:eastAsia="宋体" w:cs="宋体"/>
                <w:b/>
                <w:kern w:val="0"/>
                <w:sz w:val="32"/>
                <w:szCs w:val="32"/>
                <w:lang w:val="en-US" w:eastAsia="zh-CN"/>
              </w:rPr>
            </w:pPr>
            <w:r>
              <w:rPr>
                <w:rFonts w:hint="eastAsia" w:ascii="宋体" w:hAnsi="宋体" w:cs="宋体"/>
                <w:b/>
                <w:bCs/>
                <w:kern w:val="0"/>
                <w:sz w:val="32"/>
                <w:szCs w:val="32"/>
                <w:lang w:val="en-US" w:eastAsia="zh-CN"/>
              </w:rPr>
              <w:t>2025年05月</w:t>
            </w:r>
          </w:p>
        </w:tc>
      </w:tr>
    </w:tbl>
    <w:p w14:paraId="2BF9A912">
      <w:pPr>
        <w:spacing w:line="480" w:lineRule="auto"/>
        <w:jc w:val="center"/>
        <w:rPr>
          <w:rFonts w:hint="eastAsia" w:ascii="宋体" w:hAnsi="宋体" w:cs="宋体"/>
          <w:bCs/>
          <w:sz w:val="28"/>
          <w:szCs w:val="28"/>
        </w:rPr>
      </w:pPr>
      <w:r>
        <w:rPr>
          <w:rFonts w:ascii="宋体" w:hAnsi="宋体" w:cs="宋体"/>
          <w:b/>
          <w:bCs/>
          <w:sz w:val="28"/>
          <w:szCs w:val="28"/>
        </w:rPr>
        <w:br w:type="page"/>
      </w:r>
    </w:p>
    <w:p w14:paraId="17BF4BF0">
      <w:pPr>
        <w:spacing w:line="480" w:lineRule="auto"/>
        <w:jc w:val="center"/>
        <w:rPr>
          <w:rFonts w:hint="eastAsia" w:ascii="宋体" w:hAnsi="宋体" w:cs="宋体"/>
          <w:b/>
          <w:bCs/>
          <w:sz w:val="44"/>
          <w:szCs w:val="44"/>
        </w:rPr>
      </w:pPr>
      <w:r>
        <w:rPr>
          <w:rFonts w:hint="eastAsia" w:ascii="宋体" w:hAnsi="宋体" w:cs="宋体"/>
          <w:b/>
          <w:bCs/>
          <w:sz w:val="44"/>
          <w:szCs w:val="44"/>
        </w:rPr>
        <w:t>目  录</w:t>
      </w:r>
    </w:p>
    <w:p w14:paraId="4B787FFE">
      <w:pPr>
        <w:pStyle w:val="32"/>
        <w:tabs>
          <w:tab w:val="right" w:leader="dot" w:pos="9061"/>
        </w:tabs>
        <w:spacing w:line="480" w:lineRule="auto"/>
        <w:rPr>
          <w:rFonts w:ascii="宋体" w:hAnsi="宋体"/>
          <w:sz w:val="28"/>
          <w:szCs w:val="28"/>
        </w:rPr>
      </w:pPr>
      <w:bookmarkStart w:id="4" w:name="_Toc29744"/>
      <w:bookmarkStart w:id="5" w:name="_Toc16055"/>
      <w:bookmarkStart w:id="6" w:name="_Toc32415"/>
      <w:r>
        <w:rPr>
          <w:rFonts w:ascii="宋体" w:hAnsi="宋体" w:cs="宋体"/>
          <w:bCs/>
          <w:sz w:val="28"/>
          <w:szCs w:val="28"/>
        </w:rPr>
        <w:fldChar w:fldCharType="begin"/>
      </w:r>
      <w:r>
        <w:rPr>
          <w:rFonts w:ascii="宋体" w:hAnsi="宋体" w:cs="宋体"/>
          <w:bCs/>
          <w:sz w:val="28"/>
          <w:szCs w:val="28"/>
        </w:rPr>
        <w:instrText xml:space="preserve"> TOC \h \z \t "代理-1,1" </w:instrText>
      </w:r>
      <w:r>
        <w:rPr>
          <w:rFonts w:ascii="宋体" w:hAnsi="宋体" w:cs="宋体"/>
          <w:bCs/>
          <w:sz w:val="28"/>
          <w:szCs w:val="28"/>
        </w:rPr>
        <w:fldChar w:fldCharType="separate"/>
      </w:r>
      <w:r>
        <w:rPr>
          <w:rStyle w:val="58"/>
          <w:rFonts w:ascii="宋体" w:hAnsi="宋体" w:eastAsia="宋体"/>
          <w:color w:val="auto"/>
          <w:sz w:val="28"/>
          <w:szCs w:val="28"/>
        </w:rPr>
        <w:fldChar w:fldCharType="begin"/>
      </w:r>
      <w:r>
        <w:rPr>
          <w:rStyle w:val="58"/>
          <w:rFonts w:ascii="宋体" w:hAnsi="宋体" w:eastAsia="宋体"/>
          <w:color w:val="auto"/>
          <w:sz w:val="28"/>
          <w:szCs w:val="28"/>
        </w:rPr>
        <w:instrText xml:space="preserve"> </w:instrText>
      </w:r>
      <w:r>
        <w:rPr>
          <w:rFonts w:ascii="宋体" w:hAnsi="宋体"/>
          <w:sz w:val="28"/>
          <w:szCs w:val="28"/>
        </w:rPr>
        <w:instrText xml:space="preserve">HYPERLINK \l "_Toc154608556"</w:instrText>
      </w:r>
      <w:r>
        <w:rPr>
          <w:rStyle w:val="58"/>
          <w:rFonts w:ascii="宋体" w:hAnsi="宋体" w:eastAsia="宋体"/>
          <w:color w:val="auto"/>
          <w:sz w:val="28"/>
          <w:szCs w:val="28"/>
        </w:rPr>
        <w:instrText xml:space="preserve"> </w:instrText>
      </w:r>
      <w:r>
        <w:rPr>
          <w:rStyle w:val="58"/>
          <w:rFonts w:ascii="宋体" w:hAnsi="宋体" w:eastAsia="宋体"/>
          <w:color w:val="auto"/>
          <w:sz w:val="28"/>
          <w:szCs w:val="28"/>
        </w:rPr>
        <w:fldChar w:fldCharType="separate"/>
      </w:r>
      <w:r>
        <w:rPr>
          <w:rStyle w:val="58"/>
          <w:rFonts w:hint="eastAsia" w:ascii="宋体" w:hAnsi="宋体" w:eastAsia="宋体"/>
          <w:color w:val="auto"/>
          <w:sz w:val="28"/>
          <w:szCs w:val="28"/>
        </w:rPr>
        <w:t>第一章</w:t>
      </w:r>
      <w:r>
        <w:rPr>
          <w:rStyle w:val="58"/>
          <w:rFonts w:ascii="宋体" w:hAnsi="宋体" w:eastAsia="宋体"/>
          <w:color w:val="auto"/>
          <w:sz w:val="28"/>
          <w:szCs w:val="28"/>
        </w:rPr>
        <w:t xml:space="preserve"> </w:t>
      </w:r>
      <w:r>
        <w:rPr>
          <w:rStyle w:val="58"/>
          <w:rFonts w:hint="eastAsia" w:ascii="宋体" w:hAnsi="宋体" w:eastAsia="宋体"/>
          <w:color w:val="auto"/>
          <w:sz w:val="28"/>
          <w:szCs w:val="28"/>
        </w:rPr>
        <w:t>招标</w:t>
      </w:r>
      <w:bookmarkStart w:id="7" w:name="_Hlt154644136"/>
      <w:r>
        <w:rPr>
          <w:rStyle w:val="58"/>
          <w:rFonts w:hint="eastAsia" w:ascii="宋体" w:hAnsi="宋体" w:eastAsia="宋体"/>
          <w:color w:val="auto"/>
          <w:sz w:val="28"/>
          <w:szCs w:val="28"/>
        </w:rPr>
        <w:t>公</w:t>
      </w:r>
      <w:bookmarkEnd w:id="7"/>
      <w:r>
        <w:rPr>
          <w:rStyle w:val="58"/>
          <w:rFonts w:hint="eastAsia" w:ascii="宋体" w:hAnsi="宋体" w:eastAsia="宋体"/>
          <w:color w:val="auto"/>
          <w:sz w:val="28"/>
          <w:szCs w:val="28"/>
        </w:rPr>
        <w:t>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_Toc154608556 \h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Style w:val="58"/>
          <w:rFonts w:ascii="宋体" w:hAnsi="宋体" w:eastAsia="宋体"/>
          <w:color w:val="auto"/>
          <w:sz w:val="28"/>
          <w:szCs w:val="28"/>
        </w:rPr>
        <w:fldChar w:fldCharType="end"/>
      </w:r>
    </w:p>
    <w:p w14:paraId="3033455A">
      <w:pPr>
        <w:pStyle w:val="32"/>
        <w:tabs>
          <w:tab w:val="right" w:leader="dot" w:pos="9061"/>
        </w:tabs>
        <w:spacing w:line="480" w:lineRule="auto"/>
        <w:rPr>
          <w:rFonts w:ascii="宋体" w:hAnsi="宋体"/>
          <w:sz w:val="28"/>
          <w:szCs w:val="28"/>
        </w:rPr>
      </w:pPr>
      <w:r>
        <w:rPr>
          <w:rStyle w:val="58"/>
          <w:rFonts w:ascii="宋体" w:hAnsi="宋体" w:eastAsia="宋体"/>
          <w:color w:val="auto"/>
          <w:sz w:val="28"/>
          <w:szCs w:val="28"/>
        </w:rPr>
        <w:fldChar w:fldCharType="begin"/>
      </w:r>
      <w:r>
        <w:rPr>
          <w:rStyle w:val="58"/>
          <w:rFonts w:ascii="宋体" w:hAnsi="宋体" w:eastAsia="宋体"/>
          <w:color w:val="auto"/>
          <w:sz w:val="28"/>
          <w:szCs w:val="28"/>
        </w:rPr>
        <w:instrText xml:space="preserve"> </w:instrText>
      </w:r>
      <w:r>
        <w:rPr>
          <w:rFonts w:ascii="宋体" w:hAnsi="宋体"/>
          <w:sz w:val="28"/>
          <w:szCs w:val="28"/>
        </w:rPr>
        <w:instrText xml:space="preserve">HYPERLINK \l "_Toc154608557"</w:instrText>
      </w:r>
      <w:r>
        <w:rPr>
          <w:rStyle w:val="58"/>
          <w:rFonts w:ascii="宋体" w:hAnsi="宋体" w:eastAsia="宋体"/>
          <w:color w:val="auto"/>
          <w:sz w:val="28"/>
          <w:szCs w:val="28"/>
        </w:rPr>
        <w:instrText xml:space="preserve"> </w:instrText>
      </w:r>
      <w:r>
        <w:rPr>
          <w:rStyle w:val="58"/>
          <w:rFonts w:ascii="宋体" w:hAnsi="宋体" w:eastAsia="宋体"/>
          <w:color w:val="auto"/>
          <w:sz w:val="28"/>
          <w:szCs w:val="28"/>
        </w:rPr>
        <w:fldChar w:fldCharType="separate"/>
      </w:r>
      <w:r>
        <w:rPr>
          <w:rStyle w:val="58"/>
          <w:rFonts w:hint="eastAsia" w:ascii="宋体" w:hAnsi="宋体" w:eastAsia="宋体"/>
          <w:color w:val="auto"/>
          <w:sz w:val="28"/>
          <w:szCs w:val="28"/>
        </w:rPr>
        <w:t>第二章</w:t>
      </w:r>
      <w:r>
        <w:rPr>
          <w:rStyle w:val="58"/>
          <w:rFonts w:ascii="宋体" w:hAnsi="宋体" w:eastAsia="宋体"/>
          <w:color w:val="auto"/>
          <w:sz w:val="28"/>
          <w:szCs w:val="28"/>
        </w:rPr>
        <w:t xml:space="preserve"> </w:t>
      </w:r>
      <w:r>
        <w:rPr>
          <w:rStyle w:val="58"/>
          <w:rFonts w:hint="eastAsia" w:ascii="宋体" w:hAnsi="宋体" w:eastAsia="宋体"/>
          <w:color w:val="auto"/>
          <w:sz w:val="28"/>
          <w:szCs w:val="28"/>
        </w:rPr>
        <w:t>投标</w:t>
      </w:r>
      <w:bookmarkStart w:id="8" w:name="_Hlt155341913"/>
      <w:bookmarkStart w:id="9" w:name="_Hlt155341914"/>
      <w:r>
        <w:rPr>
          <w:rStyle w:val="58"/>
          <w:rFonts w:hint="eastAsia" w:ascii="宋体" w:hAnsi="宋体" w:eastAsia="宋体"/>
          <w:color w:val="auto"/>
          <w:sz w:val="28"/>
          <w:szCs w:val="28"/>
        </w:rPr>
        <w:t>人</w:t>
      </w:r>
      <w:bookmarkEnd w:id="8"/>
      <w:bookmarkEnd w:id="9"/>
      <w:r>
        <w:rPr>
          <w:rStyle w:val="58"/>
          <w:rFonts w:hint="eastAsia" w:ascii="宋体" w:hAnsi="宋体" w:eastAsia="宋体"/>
          <w:color w:val="auto"/>
          <w:sz w:val="28"/>
          <w:szCs w:val="28"/>
        </w:rPr>
        <w:t>须知</w:t>
      </w:r>
      <w:r>
        <w:rPr>
          <w:rFonts w:ascii="宋体" w:hAnsi="宋体"/>
          <w:sz w:val="28"/>
          <w:szCs w:val="28"/>
        </w:rPr>
        <w:tab/>
      </w:r>
      <w:r>
        <w:rPr>
          <w:rFonts w:hint="eastAsia" w:ascii="宋体" w:hAnsi="宋体"/>
          <w:sz w:val="28"/>
          <w:szCs w:val="28"/>
          <w:lang w:val="en-US" w:eastAsia="zh-CN"/>
        </w:rPr>
        <w:t>4</w:t>
      </w:r>
      <w:r>
        <w:rPr>
          <w:rStyle w:val="58"/>
          <w:rFonts w:ascii="宋体" w:hAnsi="宋体" w:eastAsia="宋体"/>
          <w:color w:val="auto"/>
          <w:sz w:val="28"/>
          <w:szCs w:val="28"/>
        </w:rPr>
        <w:fldChar w:fldCharType="end"/>
      </w:r>
    </w:p>
    <w:p w14:paraId="05B75EE5">
      <w:pPr>
        <w:pStyle w:val="32"/>
        <w:tabs>
          <w:tab w:val="right" w:leader="dot" w:pos="9061"/>
        </w:tabs>
        <w:spacing w:line="480" w:lineRule="auto"/>
        <w:rPr>
          <w:rFonts w:hint="eastAsia" w:ascii="宋体" w:hAnsi="宋体" w:eastAsia="宋体"/>
          <w:sz w:val="28"/>
          <w:szCs w:val="28"/>
          <w:lang w:val="en-US" w:eastAsia="zh-CN"/>
        </w:rPr>
      </w:pPr>
      <w:r>
        <w:rPr>
          <w:rStyle w:val="58"/>
          <w:rFonts w:ascii="宋体" w:hAnsi="宋体" w:eastAsia="宋体"/>
          <w:color w:val="auto"/>
          <w:sz w:val="28"/>
          <w:szCs w:val="28"/>
        </w:rPr>
        <w:fldChar w:fldCharType="begin"/>
      </w:r>
      <w:r>
        <w:rPr>
          <w:rStyle w:val="58"/>
          <w:rFonts w:ascii="宋体" w:hAnsi="宋体" w:eastAsia="宋体"/>
          <w:color w:val="auto"/>
          <w:sz w:val="28"/>
          <w:szCs w:val="28"/>
        </w:rPr>
        <w:instrText xml:space="preserve"> </w:instrText>
      </w:r>
      <w:r>
        <w:rPr>
          <w:rFonts w:ascii="宋体" w:hAnsi="宋体"/>
          <w:sz w:val="28"/>
          <w:szCs w:val="28"/>
        </w:rPr>
        <w:instrText xml:space="preserve">HYPERLINK \l "_Toc154608558"</w:instrText>
      </w:r>
      <w:r>
        <w:rPr>
          <w:rStyle w:val="58"/>
          <w:rFonts w:ascii="宋体" w:hAnsi="宋体" w:eastAsia="宋体"/>
          <w:color w:val="auto"/>
          <w:sz w:val="28"/>
          <w:szCs w:val="28"/>
        </w:rPr>
        <w:instrText xml:space="preserve"> </w:instrText>
      </w:r>
      <w:r>
        <w:rPr>
          <w:rStyle w:val="58"/>
          <w:rFonts w:ascii="宋体" w:hAnsi="宋体" w:eastAsia="宋体"/>
          <w:color w:val="auto"/>
          <w:sz w:val="28"/>
          <w:szCs w:val="28"/>
        </w:rPr>
        <w:fldChar w:fldCharType="separate"/>
      </w:r>
      <w:r>
        <w:rPr>
          <w:rStyle w:val="58"/>
          <w:rFonts w:hint="eastAsia" w:ascii="宋体" w:hAnsi="宋体" w:eastAsia="宋体"/>
          <w:color w:val="auto"/>
          <w:sz w:val="28"/>
          <w:szCs w:val="28"/>
        </w:rPr>
        <w:t>第三章</w:t>
      </w:r>
      <w:r>
        <w:rPr>
          <w:rStyle w:val="58"/>
          <w:rFonts w:ascii="宋体" w:hAnsi="宋体" w:eastAsia="宋体"/>
          <w:color w:val="auto"/>
          <w:sz w:val="28"/>
          <w:szCs w:val="28"/>
        </w:rPr>
        <w:t xml:space="preserve"> </w:t>
      </w:r>
      <w:r>
        <w:rPr>
          <w:rStyle w:val="58"/>
          <w:rFonts w:hint="eastAsia" w:ascii="宋体" w:hAnsi="宋体" w:eastAsia="宋体" w:cs="宋体"/>
          <w:color w:val="auto"/>
          <w:sz w:val="28"/>
          <w:szCs w:val="28"/>
          <w:lang w:val="en-US" w:eastAsia="zh-CN"/>
        </w:rPr>
        <w:t>评标办法</w:t>
      </w:r>
      <w:r>
        <w:rPr>
          <w:rFonts w:ascii="宋体" w:hAnsi="宋体"/>
          <w:sz w:val="28"/>
          <w:szCs w:val="28"/>
        </w:rPr>
        <w:tab/>
      </w:r>
      <w:r>
        <w:rPr>
          <w:rFonts w:hint="eastAsia" w:ascii="宋体" w:hAnsi="宋体"/>
          <w:sz w:val="28"/>
          <w:szCs w:val="28"/>
          <w:lang w:val="en-US" w:eastAsia="zh-CN"/>
        </w:rPr>
        <w:t>2</w:t>
      </w:r>
      <w:r>
        <w:rPr>
          <w:rStyle w:val="58"/>
          <w:rFonts w:ascii="宋体" w:hAnsi="宋体" w:eastAsia="宋体"/>
          <w:color w:val="auto"/>
          <w:sz w:val="28"/>
          <w:szCs w:val="28"/>
        </w:rPr>
        <w:fldChar w:fldCharType="end"/>
      </w:r>
      <w:r>
        <w:rPr>
          <w:rStyle w:val="58"/>
          <w:rFonts w:hint="eastAsia" w:ascii="宋体" w:hAnsi="宋体"/>
          <w:color w:val="auto"/>
          <w:sz w:val="28"/>
          <w:szCs w:val="28"/>
          <w:lang w:val="en-US" w:eastAsia="zh-CN"/>
        </w:rPr>
        <w:t>1</w:t>
      </w:r>
    </w:p>
    <w:p w14:paraId="57AB8B1B">
      <w:pPr>
        <w:pStyle w:val="32"/>
        <w:tabs>
          <w:tab w:val="right" w:leader="dot" w:pos="9061"/>
        </w:tabs>
        <w:spacing w:line="480" w:lineRule="auto"/>
        <w:rPr>
          <w:rStyle w:val="58"/>
          <w:rFonts w:hint="eastAsia" w:ascii="宋体" w:hAnsi="宋体" w:eastAsia="宋体"/>
          <w:color w:val="auto"/>
          <w:sz w:val="28"/>
          <w:szCs w:val="28"/>
          <w:lang w:val="en-US" w:eastAsia="zh-CN"/>
        </w:rPr>
      </w:pPr>
      <w:r>
        <w:rPr>
          <w:rStyle w:val="58"/>
          <w:rFonts w:hint="eastAsia" w:ascii="宋体" w:hAnsi="宋体" w:eastAsia="宋体"/>
          <w:color w:val="auto"/>
          <w:sz w:val="28"/>
          <w:szCs w:val="28"/>
        </w:rPr>
        <w:fldChar w:fldCharType="begin"/>
      </w:r>
      <w:r>
        <w:rPr>
          <w:rStyle w:val="58"/>
          <w:rFonts w:hint="eastAsia" w:ascii="宋体" w:hAnsi="宋体" w:eastAsia="宋体"/>
          <w:color w:val="auto"/>
          <w:sz w:val="28"/>
          <w:szCs w:val="28"/>
        </w:rPr>
        <w:instrText xml:space="preserve"> HYPERLINK \l "_Toc154608559" </w:instrText>
      </w:r>
      <w:r>
        <w:rPr>
          <w:rStyle w:val="58"/>
          <w:rFonts w:hint="eastAsia" w:ascii="宋体" w:hAnsi="宋体" w:eastAsia="宋体"/>
          <w:color w:val="auto"/>
          <w:sz w:val="28"/>
          <w:szCs w:val="28"/>
        </w:rPr>
        <w:fldChar w:fldCharType="separate"/>
      </w:r>
      <w:r>
        <w:rPr>
          <w:rStyle w:val="58"/>
          <w:rFonts w:hint="eastAsia" w:ascii="宋体" w:hAnsi="宋体" w:eastAsia="宋体"/>
          <w:color w:val="auto"/>
          <w:sz w:val="28"/>
          <w:szCs w:val="28"/>
        </w:rPr>
        <w:t>第四章</w:t>
      </w:r>
      <w:r>
        <w:rPr>
          <w:rStyle w:val="58"/>
          <w:rFonts w:hint="eastAsia" w:ascii="宋体" w:hAnsi="宋体" w:eastAsia="宋体"/>
          <w:color w:val="auto"/>
          <w:sz w:val="28"/>
          <w:szCs w:val="28"/>
          <w:lang w:eastAsia="zh-CN"/>
        </w:rPr>
        <w:t xml:space="preserve"> </w:t>
      </w:r>
      <w:r>
        <w:rPr>
          <w:rStyle w:val="58"/>
          <w:rFonts w:hint="eastAsia" w:ascii="宋体" w:hAnsi="宋体" w:eastAsia="宋体"/>
          <w:color w:val="auto"/>
          <w:sz w:val="28"/>
          <w:szCs w:val="28"/>
          <w:lang w:val="en-US" w:eastAsia="zh-CN"/>
        </w:rPr>
        <w:t>合同条款及格式</w:t>
      </w:r>
      <w:r>
        <w:rPr>
          <w:rStyle w:val="58"/>
          <w:rFonts w:hint="eastAsia" w:ascii="宋体" w:hAnsi="宋体" w:eastAsia="宋体"/>
          <w:color w:val="auto"/>
          <w:sz w:val="28"/>
          <w:szCs w:val="28"/>
        </w:rPr>
        <w:tab/>
      </w:r>
      <w:r>
        <w:rPr>
          <w:rStyle w:val="58"/>
          <w:rFonts w:hint="eastAsia" w:ascii="宋体" w:hAnsi="宋体" w:eastAsia="宋体"/>
          <w:color w:val="auto"/>
          <w:sz w:val="28"/>
          <w:szCs w:val="28"/>
          <w:lang w:val="en-US" w:eastAsia="zh-CN"/>
        </w:rPr>
        <w:t>2</w:t>
      </w:r>
      <w:r>
        <w:rPr>
          <w:rStyle w:val="58"/>
          <w:rFonts w:hint="eastAsia" w:ascii="宋体" w:hAnsi="宋体" w:eastAsia="宋体"/>
          <w:color w:val="auto"/>
          <w:sz w:val="28"/>
          <w:szCs w:val="28"/>
        </w:rPr>
        <w:fldChar w:fldCharType="end"/>
      </w:r>
      <w:r>
        <w:rPr>
          <w:rStyle w:val="58"/>
          <w:rFonts w:hint="eastAsia" w:ascii="宋体" w:hAnsi="宋体"/>
          <w:color w:val="auto"/>
          <w:sz w:val="28"/>
          <w:szCs w:val="28"/>
          <w:lang w:val="en-US" w:eastAsia="zh-CN"/>
        </w:rPr>
        <w:t>6</w:t>
      </w:r>
    </w:p>
    <w:p w14:paraId="1DF17BCE">
      <w:pPr>
        <w:pStyle w:val="32"/>
        <w:tabs>
          <w:tab w:val="right" w:leader="dot" w:pos="9061"/>
        </w:tabs>
        <w:spacing w:line="480" w:lineRule="auto"/>
        <w:rPr>
          <w:rStyle w:val="58"/>
          <w:rFonts w:hint="eastAsia" w:ascii="宋体" w:hAnsi="宋体" w:eastAsia="宋体"/>
          <w:color w:val="auto"/>
          <w:sz w:val="28"/>
          <w:szCs w:val="28"/>
          <w:lang w:val="en-US" w:eastAsia="zh-CN"/>
        </w:rPr>
      </w:pPr>
      <w:r>
        <w:rPr>
          <w:rStyle w:val="58"/>
          <w:rFonts w:hint="eastAsia" w:ascii="宋体" w:hAnsi="宋体" w:eastAsia="宋体"/>
          <w:color w:val="auto"/>
          <w:sz w:val="28"/>
          <w:szCs w:val="28"/>
        </w:rPr>
        <w:fldChar w:fldCharType="begin"/>
      </w:r>
      <w:r>
        <w:rPr>
          <w:rStyle w:val="58"/>
          <w:rFonts w:hint="eastAsia" w:ascii="宋体" w:hAnsi="宋体" w:eastAsia="宋体"/>
          <w:color w:val="auto"/>
          <w:sz w:val="28"/>
          <w:szCs w:val="28"/>
        </w:rPr>
        <w:instrText xml:space="preserve"> HYPERLINK \l "_Toc154608560" </w:instrText>
      </w:r>
      <w:r>
        <w:rPr>
          <w:rStyle w:val="58"/>
          <w:rFonts w:hint="eastAsia" w:ascii="宋体" w:hAnsi="宋体" w:eastAsia="宋体"/>
          <w:color w:val="auto"/>
          <w:sz w:val="28"/>
          <w:szCs w:val="28"/>
        </w:rPr>
        <w:fldChar w:fldCharType="separate"/>
      </w:r>
      <w:r>
        <w:rPr>
          <w:rStyle w:val="58"/>
          <w:rFonts w:hint="eastAsia" w:ascii="宋体" w:hAnsi="宋体" w:eastAsia="宋体"/>
          <w:color w:val="auto"/>
          <w:sz w:val="28"/>
          <w:szCs w:val="28"/>
        </w:rPr>
        <w:t>第五章</w:t>
      </w:r>
      <w:r>
        <w:rPr>
          <w:rStyle w:val="58"/>
          <w:rFonts w:hint="eastAsia" w:ascii="宋体" w:hAnsi="宋体" w:eastAsia="宋体"/>
          <w:color w:val="auto"/>
          <w:sz w:val="28"/>
          <w:szCs w:val="28"/>
          <w:lang w:eastAsia="zh-CN"/>
        </w:rPr>
        <w:t xml:space="preserve"> </w:t>
      </w:r>
      <w:r>
        <w:rPr>
          <w:rStyle w:val="58"/>
          <w:rFonts w:hint="eastAsia" w:ascii="宋体" w:hAnsi="宋体" w:eastAsia="宋体"/>
          <w:color w:val="auto"/>
          <w:sz w:val="28"/>
          <w:szCs w:val="28"/>
          <w:lang w:val="en-US" w:eastAsia="zh-CN"/>
        </w:rPr>
        <w:t>采购需求</w:t>
      </w:r>
      <w:r>
        <w:rPr>
          <w:rStyle w:val="58"/>
          <w:rFonts w:hint="eastAsia" w:ascii="宋体" w:hAnsi="宋体" w:eastAsia="宋体"/>
          <w:color w:val="auto"/>
          <w:sz w:val="28"/>
          <w:szCs w:val="28"/>
        </w:rPr>
        <w:tab/>
      </w:r>
      <w:r>
        <w:rPr>
          <w:rStyle w:val="58"/>
          <w:rFonts w:hint="eastAsia" w:ascii="宋体" w:hAnsi="宋体" w:eastAsia="宋体"/>
          <w:color w:val="auto"/>
          <w:sz w:val="28"/>
          <w:szCs w:val="28"/>
          <w:lang w:val="en-US" w:eastAsia="zh-CN"/>
        </w:rPr>
        <w:t>4</w:t>
      </w:r>
      <w:r>
        <w:rPr>
          <w:rStyle w:val="58"/>
          <w:rFonts w:hint="eastAsia" w:ascii="宋体" w:hAnsi="宋体" w:eastAsia="宋体"/>
          <w:color w:val="auto"/>
          <w:sz w:val="28"/>
          <w:szCs w:val="28"/>
        </w:rPr>
        <w:fldChar w:fldCharType="end"/>
      </w:r>
      <w:r>
        <w:rPr>
          <w:rStyle w:val="58"/>
          <w:rFonts w:hint="eastAsia" w:ascii="宋体" w:hAnsi="宋体"/>
          <w:color w:val="auto"/>
          <w:sz w:val="28"/>
          <w:szCs w:val="28"/>
          <w:lang w:val="en-US" w:eastAsia="zh-CN"/>
        </w:rPr>
        <w:t>1</w:t>
      </w:r>
    </w:p>
    <w:p w14:paraId="04974B76">
      <w:pPr>
        <w:pStyle w:val="32"/>
        <w:tabs>
          <w:tab w:val="right" w:leader="dot" w:pos="9061"/>
        </w:tabs>
        <w:spacing w:line="480" w:lineRule="auto"/>
        <w:rPr>
          <w:rFonts w:hint="eastAsia" w:ascii="宋体" w:hAnsi="宋体" w:eastAsia="宋体"/>
          <w:sz w:val="28"/>
          <w:szCs w:val="28"/>
          <w:lang w:val="en-US" w:eastAsia="zh-CN"/>
        </w:rPr>
      </w:pPr>
      <w:r>
        <w:rPr>
          <w:rStyle w:val="58"/>
          <w:rFonts w:hint="eastAsia" w:ascii="宋体" w:hAnsi="宋体" w:eastAsia="宋体"/>
          <w:color w:val="auto"/>
          <w:sz w:val="28"/>
          <w:szCs w:val="28"/>
        </w:rPr>
        <w:fldChar w:fldCharType="begin"/>
      </w:r>
      <w:r>
        <w:rPr>
          <w:rStyle w:val="58"/>
          <w:rFonts w:hint="eastAsia" w:ascii="宋体" w:hAnsi="宋体" w:eastAsia="宋体"/>
          <w:color w:val="auto"/>
          <w:sz w:val="28"/>
          <w:szCs w:val="28"/>
        </w:rPr>
        <w:instrText xml:space="preserve"> HYPERLINK \l "_Toc154608561" </w:instrText>
      </w:r>
      <w:r>
        <w:rPr>
          <w:rStyle w:val="58"/>
          <w:rFonts w:hint="eastAsia" w:ascii="宋体" w:hAnsi="宋体" w:eastAsia="宋体"/>
          <w:color w:val="auto"/>
          <w:sz w:val="28"/>
          <w:szCs w:val="28"/>
        </w:rPr>
        <w:fldChar w:fldCharType="separate"/>
      </w:r>
      <w:r>
        <w:rPr>
          <w:rStyle w:val="58"/>
          <w:rFonts w:hint="eastAsia" w:ascii="宋体" w:hAnsi="宋体" w:eastAsia="宋体"/>
          <w:color w:val="auto"/>
          <w:sz w:val="28"/>
          <w:szCs w:val="28"/>
        </w:rPr>
        <w:t xml:space="preserve">第六章 </w:t>
      </w:r>
      <w:bookmarkStart w:id="10" w:name="_Hlt154609855"/>
      <w:bookmarkStart w:id="11" w:name="_Hlt167715931"/>
      <w:bookmarkStart w:id="12" w:name="_Hlt167447448"/>
      <w:bookmarkStart w:id="13" w:name="_Hlt187839280"/>
      <w:bookmarkStart w:id="14" w:name="_Hlt166770503"/>
      <w:bookmarkStart w:id="15" w:name="_Hlt167715932"/>
      <w:r>
        <w:rPr>
          <w:rStyle w:val="58"/>
          <w:rFonts w:hint="eastAsia" w:ascii="宋体" w:hAnsi="宋体" w:eastAsia="宋体" w:cs="宋体"/>
          <w:color w:val="auto"/>
          <w:sz w:val="28"/>
          <w:szCs w:val="28"/>
          <w:lang w:val="en-US" w:eastAsia="zh-CN"/>
        </w:rPr>
        <w:t>投标文件格式</w:t>
      </w:r>
      <w:r>
        <w:rPr>
          <w:rStyle w:val="58"/>
          <w:rFonts w:hint="eastAsia" w:ascii="宋体" w:hAnsi="宋体" w:eastAsia="宋体"/>
          <w:color w:val="auto"/>
          <w:sz w:val="28"/>
          <w:szCs w:val="28"/>
        </w:rPr>
        <w:tab/>
      </w:r>
      <w:bookmarkEnd w:id="10"/>
      <w:bookmarkEnd w:id="11"/>
      <w:bookmarkEnd w:id="12"/>
      <w:bookmarkEnd w:id="13"/>
      <w:bookmarkEnd w:id="14"/>
      <w:bookmarkEnd w:id="15"/>
      <w:r>
        <w:rPr>
          <w:rStyle w:val="58"/>
          <w:rFonts w:hint="eastAsia" w:ascii="宋体" w:hAnsi="宋体" w:eastAsia="宋体"/>
          <w:color w:val="auto"/>
          <w:sz w:val="28"/>
          <w:szCs w:val="28"/>
          <w:lang w:val="en-US" w:eastAsia="zh-CN"/>
        </w:rPr>
        <w:t>4</w:t>
      </w:r>
      <w:r>
        <w:rPr>
          <w:rStyle w:val="58"/>
          <w:rFonts w:hint="eastAsia" w:ascii="宋体" w:hAnsi="宋体" w:eastAsia="宋体"/>
          <w:color w:val="auto"/>
          <w:sz w:val="28"/>
          <w:szCs w:val="28"/>
        </w:rPr>
        <w:fldChar w:fldCharType="end"/>
      </w:r>
      <w:r>
        <w:rPr>
          <w:rStyle w:val="58"/>
          <w:rFonts w:hint="eastAsia" w:ascii="宋体" w:hAnsi="宋体"/>
          <w:color w:val="auto"/>
          <w:sz w:val="28"/>
          <w:szCs w:val="28"/>
          <w:lang w:val="en-US" w:eastAsia="zh-CN"/>
        </w:rPr>
        <w:t>3</w:t>
      </w:r>
    </w:p>
    <w:p w14:paraId="2977C515">
      <w:pPr>
        <w:pStyle w:val="147"/>
        <w:tabs>
          <w:tab w:val="right" w:leader="dot" w:pos="9071"/>
        </w:tabs>
        <w:spacing w:line="480" w:lineRule="auto"/>
        <w:jc w:val="center"/>
        <w:rPr>
          <w:rFonts w:hint="eastAsia" w:ascii="宋体" w:hAnsi="宋体"/>
        </w:rPr>
      </w:pPr>
      <w:r>
        <w:rPr>
          <w:rFonts w:ascii="宋体" w:hAnsi="宋体" w:cs="宋体"/>
          <w:bCs/>
          <w:sz w:val="28"/>
          <w:szCs w:val="28"/>
        </w:rPr>
        <w:fldChar w:fldCharType="end"/>
      </w:r>
    </w:p>
    <w:p w14:paraId="1FB38023">
      <w:pPr>
        <w:pStyle w:val="2"/>
        <w:snapToGrid w:val="0"/>
        <w:spacing w:before="0" w:after="0"/>
        <w:ind w:firstLine="420"/>
        <w:rPr>
          <w:rFonts w:hint="eastAsia" w:ascii="宋体" w:hAnsi="宋体" w:cs="宋体"/>
          <w:sz w:val="48"/>
          <w:szCs w:val="48"/>
        </w:rPr>
      </w:pPr>
    </w:p>
    <w:p w14:paraId="1E27755E">
      <w:pPr>
        <w:jc w:val="center"/>
        <w:rPr>
          <w:rFonts w:hint="eastAsia" w:ascii="宋体" w:hAnsi="宋体"/>
          <w:kern w:val="0"/>
          <w:sz w:val="24"/>
        </w:rPr>
        <w:sectPr>
          <w:footerReference r:id="rId3" w:type="default"/>
          <w:pgSz w:w="11907" w:h="16840"/>
          <w:pgMar w:top="1134" w:right="1418" w:bottom="1134" w:left="1418" w:header="567" w:footer="567" w:gutter="0"/>
          <w:pgNumType w:fmt="decimal" w:start="1"/>
          <w:cols w:space="720" w:num="1"/>
          <w:docGrid w:linePitch="312" w:charSpace="0"/>
        </w:sectPr>
      </w:pPr>
    </w:p>
    <w:p w14:paraId="39D083A5">
      <w:pPr>
        <w:pStyle w:val="177"/>
        <w:spacing w:line="360" w:lineRule="auto"/>
        <w:rPr>
          <w:rFonts w:hint="eastAsia" w:eastAsia="宋体"/>
          <w:b/>
        </w:rPr>
      </w:pPr>
      <w:bookmarkStart w:id="16" w:name="_Toc154608556"/>
      <w:r>
        <w:rPr>
          <w:rFonts w:hint="eastAsia" w:eastAsia="宋体"/>
          <w:b/>
        </w:rPr>
        <w:t>第一章 招标</w:t>
      </w:r>
      <w:bookmarkEnd w:id="0"/>
      <w:bookmarkEnd w:id="1"/>
      <w:bookmarkEnd w:id="2"/>
      <w:bookmarkEnd w:id="3"/>
      <w:bookmarkEnd w:id="4"/>
      <w:bookmarkEnd w:id="5"/>
      <w:bookmarkStart w:id="17" w:name="_Toc13391"/>
      <w:bookmarkStart w:id="18" w:name="_Toc18919"/>
      <w:bookmarkStart w:id="19" w:name="_Toc24146"/>
      <w:bookmarkStart w:id="20" w:name="_Toc28622"/>
      <w:bookmarkStart w:id="21" w:name="_Toc31541"/>
      <w:bookmarkStart w:id="22" w:name="_Toc30030"/>
      <w:bookmarkStart w:id="23" w:name="_Toc24053"/>
      <w:bookmarkStart w:id="24" w:name="_Toc32250"/>
      <w:bookmarkStart w:id="25" w:name="_Toc7930"/>
      <w:bookmarkStart w:id="26" w:name="_Toc9075"/>
      <w:r>
        <w:rPr>
          <w:rFonts w:hint="eastAsia" w:eastAsia="宋体"/>
          <w:b/>
        </w:rPr>
        <w:t>公告</w:t>
      </w:r>
      <w:bookmarkEnd w:id="6"/>
      <w:bookmarkEnd w:id="16"/>
      <w:bookmarkEnd w:id="17"/>
      <w:bookmarkEnd w:id="18"/>
    </w:p>
    <w:p w14:paraId="3110DBCD">
      <w:pPr>
        <w:autoSpaceDE w:val="0"/>
        <w:autoSpaceDN w:val="0"/>
        <w:adjustRightInd w:val="0"/>
        <w:spacing w:line="360" w:lineRule="auto"/>
        <w:jc w:val="center"/>
        <w:rPr>
          <w:rFonts w:hint="eastAsia" w:ascii="宋体" w:hAnsi="宋体" w:cs="宋体"/>
          <w:b/>
          <w:sz w:val="32"/>
          <w:szCs w:val="32"/>
          <w:lang w:val="en-US" w:eastAsia="zh-CN"/>
        </w:rPr>
      </w:pPr>
      <w:r>
        <w:rPr>
          <w:rFonts w:hint="eastAsia" w:ascii="宋体" w:hAnsi="宋体" w:cs="宋体"/>
          <w:b/>
          <w:sz w:val="32"/>
          <w:szCs w:val="32"/>
          <w:lang w:eastAsia="zh-CN"/>
        </w:rPr>
        <w:t>白城中心医院</w:t>
      </w:r>
      <w:r>
        <w:rPr>
          <w:rFonts w:hint="eastAsia" w:ascii="宋体" w:hAnsi="宋体" w:cs="宋体"/>
          <w:b/>
          <w:sz w:val="32"/>
          <w:szCs w:val="32"/>
          <w:lang w:val="en-US" w:eastAsia="zh-CN"/>
        </w:rPr>
        <w:t>购买</w:t>
      </w:r>
      <w:r>
        <w:rPr>
          <w:rFonts w:hint="eastAsia" w:ascii="宋体" w:hAnsi="宋体" w:cs="宋体"/>
          <w:b/>
          <w:sz w:val="32"/>
          <w:szCs w:val="32"/>
          <w:lang w:eastAsia="zh-CN"/>
        </w:rPr>
        <w:t>激光眼科诊断仪项目</w:t>
      </w:r>
    </w:p>
    <w:p w14:paraId="607BE623">
      <w:pPr>
        <w:autoSpaceDE w:val="0"/>
        <w:autoSpaceDN w:val="0"/>
        <w:adjustRightInd w:val="0"/>
        <w:spacing w:line="360" w:lineRule="auto"/>
        <w:jc w:val="center"/>
        <w:rPr>
          <w:rFonts w:hint="eastAsia" w:ascii="宋体" w:hAnsi="宋体" w:cs="宋体"/>
          <w:b/>
          <w:sz w:val="32"/>
          <w:szCs w:val="32"/>
        </w:rPr>
      </w:pPr>
      <w:r>
        <w:rPr>
          <w:rFonts w:hint="eastAsia" w:ascii="宋体" w:hAnsi="宋体" w:cs="宋体"/>
          <w:b/>
          <w:sz w:val="32"/>
          <w:szCs w:val="32"/>
        </w:rPr>
        <w:t>招标公告</w:t>
      </w:r>
    </w:p>
    <w:p w14:paraId="5C21BBBA">
      <w:pPr>
        <w:pStyle w:val="42"/>
        <w:spacing w:before="0" w:after="0" w:line="360" w:lineRule="auto"/>
        <w:rPr>
          <w:rFonts w:hint="eastAsia" w:ascii="宋体" w:hAnsi="宋体" w:eastAsia="宋体"/>
          <w:sz w:val="28"/>
          <w:szCs w:val="28"/>
          <w:lang w:val="en-US" w:eastAsia="zh-CN"/>
        </w:rPr>
      </w:pPr>
      <w:r>
        <w:rPr>
          <w:rFonts w:hint="eastAsia" w:ascii="宋体" w:hAnsi="宋体" w:cs="宋体"/>
          <w:sz w:val="28"/>
          <w:szCs w:val="28"/>
        </w:rPr>
        <w:t>项目编号</w:t>
      </w:r>
      <w:r>
        <w:rPr>
          <w:rFonts w:hint="eastAsia" w:ascii="宋体" w:hAnsi="宋体" w:cs="宋体"/>
          <w:sz w:val="28"/>
          <w:szCs w:val="28"/>
          <w:highlight w:val="none"/>
        </w:rPr>
        <w:t>：采购计划-[2026]-00292号</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6B67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shd w:val="clear" w:color="auto" w:fill="auto"/>
            <w:noWrap w:val="0"/>
            <w:vAlign w:val="top"/>
          </w:tcPr>
          <w:p w14:paraId="3BD3EFFB">
            <w:pPr>
              <w:spacing w:line="360" w:lineRule="auto"/>
              <w:rPr>
                <w:rFonts w:ascii="宋体" w:hAnsi="宋体" w:cs="宋体"/>
                <w:sz w:val="24"/>
                <w:szCs w:val="24"/>
              </w:rPr>
            </w:pPr>
            <w:bookmarkStart w:id="27" w:name="OLE_LINK2"/>
            <w:bookmarkStart w:id="28" w:name="OLE_LINK3"/>
            <w:r>
              <w:rPr>
                <w:rFonts w:hint="eastAsia" w:ascii="宋体" w:hAnsi="宋体" w:cs="宋体"/>
                <w:b/>
                <w:bCs/>
                <w:sz w:val="24"/>
                <w:szCs w:val="24"/>
              </w:rPr>
              <w:t>项目概况</w:t>
            </w:r>
          </w:p>
          <w:p w14:paraId="6170396D">
            <w:pPr>
              <w:spacing w:line="360" w:lineRule="auto"/>
              <w:ind w:firstLine="480" w:firstLineChars="200"/>
              <w:jc w:val="left"/>
              <w:rPr>
                <w:rFonts w:hint="eastAsia" w:ascii="宋体" w:hAnsi="宋体" w:cs="宋体"/>
                <w:b/>
                <w:bCs/>
                <w:sz w:val="24"/>
                <w:szCs w:val="24"/>
              </w:rPr>
            </w:pPr>
            <w:r>
              <w:rPr>
                <w:rFonts w:hint="eastAsia" w:ascii="宋体" w:hAnsi="宋体" w:cs="宋体"/>
                <w:sz w:val="24"/>
                <w:szCs w:val="24"/>
                <w:u w:val="single"/>
                <w:lang w:eastAsia="zh-CN"/>
              </w:rPr>
              <w:t>白城中心医院</w:t>
            </w:r>
            <w:r>
              <w:rPr>
                <w:rFonts w:hint="eastAsia" w:ascii="宋体" w:hAnsi="宋体" w:cs="宋体"/>
                <w:sz w:val="24"/>
                <w:szCs w:val="24"/>
                <w:u w:val="single"/>
                <w:lang w:val="en-US" w:eastAsia="zh-CN"/>
              </w:rPr>
              <w:t>购买</w:t>
            </w:r>
            <w:r>
              <w:rPr>
                <w:rFonts w:hint="eastAsia" w:ascii="宋体" w:hAnsi="宋体" w:cs="宋体"/>
                <w:sz w:val="24"/>
                <w:szCs w:val="24"/>
                <w:u w:val="single"/>
                <w:lang w:eastAsia="zh-CN"/>
              </w:rPr>
              <w:t>激光眼科诊断仪项目</w:t>
            </w:r>
            <w:r>
              <w:rPr>
                <w:rFonts w:hint="eastAsia" w:ascii="宋体" w:hAnsi="宋体" w:cs="宋体"/>
                <w:sz w:val="24"/>
                <w:szCs w:val="24"/>
              </w:rPr>
              <w:t>招标项目的潜在投标人应在</w:t>
            </w:r>
            <w:r>
              <w:rPr>
                <w:rFonts w:hint="eastAsia" w:ascii="宋体" w:hAnsi="宋体" w:cs="宋体"/>
                <w:sz w:val="24"/>
                <w:szCs w:val="24"/>
                <w:u w:val="single"/>
              </w:rPr>
              <w:t>政府采购云平台（网址：http://www.zcygov</w:t>
            </w:r>
            <w:r>
              <w:rPr>
                <w:rFonts w:hint="eastAsia" w:ascii="宋体" w:hAnsi="宋体" w:cs="宋体"/>
                <w:sz w:val="24"/>
                <w:szCs w:val="24"/>
                <w:highlight w:val="none"/>
                <w:u w:val="single"/>
              </w:rPr>
              <w:t>.cn）</w:t>
            </w:r>
            <w:r>
              <w:rPr>
                <w:rFonts w:hint="eastAsia" w:ascii="宋体" w:hAnsi="宋体" w:cs="宋体"/>
                <w:sz w:val="24"/>
                <w:szCs w:val="24"/>
                <w:highlight w:val="none"/>
              </w:rPr>
              <w:t>获取招标文件，并于</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rPr>
              <w:t>年0</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01</w:t>
            </w:r>
            <w:r>
              <w:rPr>
                <w:rFonts w:hint="eastAsia" w:ascii="宋体" w:hAnsi="宋体" w:cs="宋体"/>
                <w:sz w:val="24"/>
                <w:szCs w:val="24"/>
                <w:highlight w:val="none"/>
                <w:u w:val="single"/>
              </w:rPr>
              <w:t>日09时00分</w:t>
            </w:r>
            <w:r>
              <w:rPr>
                <w:rFonts w:hint="eastAsia" w:ascii="宋体" w:hAnsi="宋体" w:cs="宋体"/>
                <w:sz w:val="24"/>
                <w:szCs w:val="24"/>
                <w:highlight w:val="none"/>
              </w:rPr>
              <w:t>前递交</w:t>
            </w:r>
            <w:r>
              <w:rPr>
                <w:rFonts w:hint="eastAsia" w:ascii="宋体" w:hAnsi="宋体" w:cs="宋体"/>
                <w:sz w:val="24"/>
                <w:szCs w:val="24"/>
              </w:rPr>
              <w:t>投标文件。</w:t>
            </w:r>
          </w:p>
        </w:tc>
      </w:tr>
    </w:tbl>
    <w:p w14:paraId="07B83585">
      <w:pPr>
        <w:spacing w:line="360" w:lineRule="auto"/>
        <w:outlineLvl w:val="1"/>
        <w:rPr>
          <w:rFonts w:hint="eastAsia" w:ascii="宋体" w:hAnsi="宋体" w:cs="宋体"/>
          <w:b/>
          <w:bCs/>
          <w:sz w:val="24"/>
          <w:szCs w:val="24"/>
        </w:rPr>
      </w:pPr>
      <w:bookmarkStart w:id="29" w:name="_Toc28359089"/>
      <w:bookmarkStart w:id="30" w:name="_Toc35393629"/>
      <w:bookmarkStart w:id="31" w:name="_Toc28359012"/>
      <w:bookmarkStart w:id="32" w:name="_Toc35393798"/>
      <w:r>
        <w:rPr>
          <w:rFonts w:hint="eastAsia" w:ascii="宋体" w:hAnsi="宋体" w:cs="宋体"/>
          <w:b/>
          <w:bCs/>
          <w:sz w:val="24"/>
          <w:szCs w:val="24"/>
        </w:rPr>
        <w:t>一、项目基本情况</w:t>
      </w:r>
      <w:bookmarkEnd w:id="29"/>
      <w:bookmarkEnd w:id="30"/>
      <w:bookmarkEnd w:id="31"/>
      <w:bookmarkEnd w:id="32"/>
    </w:p>
    <w:p w14:paraId="0ACF2344">
      <w:pPr>
        <w:spacing w:line="360" w:lineRule="auto"/>
        <w:ind w:firstLine="480" w:firstLineChars="200"/>
        <w:rPr>
          <w:rFonts w:hint="eastAsia" w:ascii="宋体" w:hAnsi="宋体" w:cs="宋体"/>
          <w:sz w:val="24"/>
          <w:szCs w:val="24"/>
        </w:rPr>
      </w:pPr>
      <w:r>
        <w:rPr>
          <w:rFonts w:hint="eastAsia" w:ascii="宋体" w:hAnsi="宋体" w:cs="宋体"/>
          <w:sz w:val="24"/>
          <w:szCs w:val="24"/>
        </w:rPr>
        <w:t>项目编号：采购计划-[2026]-00292号</w:t>
      </w:r>
      <w:r>
        <w:rPr>
          <w:rFonts w:hint="eastAsia" w:ascii="宋体" w:hAnsi="宋体" w:cs="宋体"/>
          <w:sz w:val="24"/>
          <w:szCs w:val="24"/>
          <w:lang w:val="en-US" w:eastAsia="zh-CN"/>
        </w:rPr>
        <w:t>-</w:t>
      </w:r>
      <w:r>
        <w:rPr>
          <w:rFonts w:hint="eastAsia" w:ascii="宋体" w:hAnsi="宋体" w:cs="宋体"/>
          <w:sz w:val="24"/>
          <w:szCs w:val="24"/>
        </w:rPr>
        <w:t>WFZB-2026-BC003；</w:t>
      </w:r>
    </w:p>
    <w:p w14:paraId="0B6FF248">
      <w:pPr>
        <w:spacing w:line="360" w:lineRule="auto"/>
        <w:ind w:firstLine="480" w:firstLineChars="200"/>
        <w:rPr>
          <w:rFonts w:hint="eastAsia" w:ascii="宋体" w:hAnsi="宋体" w:cs="宋体"/>
          <w:sz w:val="24"/>
          <w:szCs w:val="24"/>
          <w:u w:val="none"/>
        </w:rPr>
      </w:pPr>
      <w:r>
        <w:rPr>
          <w:rFonts w:hint="eastAsia" w:ascii="宋体" w:hAnsi="宋体" w:cs="宋体"/>
          <w:sz w:val="24"/>
          <w:szCs w:val="24"/>
        </w:rPr>
        <w:t>项目名称：</w:t>
      </w:r>
      <w:r>
        <w:rPr>
          <w:rFonts w:hint="eastAsia" w:ascii="宋体" w:hAnsi="宋体" w:cs="宋体"/>
          <w:sz w:val="24"/>
          <w:szCs w:val="24"/>
          <w:lang w:eastAsia="zh-CN"/>
        </w:rPr>
        <w:t>白城中心医院</w:t>
      </w:r>
      <w:r>
        <w:rPr>
          <w:rFonts w:hint="eastAsia" w:ascii="宋体" w:hAnsi="宋体" w:cs="宋体"/>
          <w:sz w:val="24"/>
          <w:szCs w:val="24"/>
          <w:lang w:val="en-US" w:eastAsia="zh-CN"/>
        </w:rPr>
        <w:t>购买</w:t>
      </w:r>
      <w:r>
        <w:rPr>
          <w:rFonts w:hint="eastAsia" w:ascii="宋体" w:hAnsi="宋体" w:cs="宋体"/>
          <w:sz w:val="24"/>
          <w:szCs w:val="24"/>
          <w:lang w:eastAsia="zh-CN"/>
        </w:rPr>
        <w:t>激光眼科诊断仪项目</w:t>
      </w:r>
      <w:r>
        <w:rPr>
          <w:rFonts w:hint="eastAsia" w:ascii="宋体" w:hAnsi="宋体" w:cs="宋体"/>
          <w:sz w:val="24"/>
          <w:szCs w:val="24"/>
          <w:u w:val="none"/>
        </w:rPr>
        <w:t>；</w:t>
      </w:r>
    </w:p>
    <w:p w14:paraId="1573AF2A">
      <w:pPr>
        <w:spacing w:line="360" w:lineRule="auto"/>
        <w:ind w:firstLine="480" w:firstLineChars="200"/>
        <w:rPr>
          <w:rFonts w:hint="eastAsia"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val="en-US" w:eastAsia="zh-CN"/>
        </w:rPr>
        <w:t>1，100，000</w:t>
      </w:r>
      <w:r>
        <w:rPr>
          <w:rFonts w:hint="eastAsia" w:ascii="宋体" w:hAnsi="宋体" w:cs="宋体"/>
          <w:sz w:val="24"/>
          <w:szCs w:val="24"/>
        </w:rPr>
        <w:t>.00元；</w:t>
      </w:r>
    </w:p>
    <w:p w14:paraId="27B941C8">
      <w:pPr>
        <w:spacing w:line="360" w:lineRule="auto"/>
        <w:ind w:firstLine="480" w:firstLineChars="200"/>
        <w:rPr>
          <w:rFonts w:hint="eastAsia" w:ascii="宋体" w:hAnsi="宋体" w:cs="宋体"/>
          <w:sz w:val="24"/>
          <w:szCs w:val="24"/>
        </w:rPr>
      </w:pPr>
      <w:r>
        <w:rPr>
          <w:rFonts w:hint="eastAsia" w:ascii="宋体" w:hAnsi="宋体" w:cs="宋体"/>
          <w:sz w:val="24"/>
          <w:szCs w:val="24"/>
        </w:rPr>
        <w:t>最高限价：</w:t>
      </w:r>
      <w:r>
        <w:rPr>
          <w:rFonts w:hint="eastAsia" w:ascii="宋体" w:hAnsi="宋体" w:cs="宋体"/>
          <w:sz w:val="24"/>
          <w:szCs w:val="24"/>
          <w:lang w:val="en-US" w:eastAsia="zh-CN"/>
        </w:rPr>
        <w:t>1，100，000</w:t>
      </w:r>
      <w:r>
        <w:rPr>
          <w:rFonts w:hint="eastAsia" w:ascii="宋体" w:hAnsi="宋体" w:cs="宋体"/>
          <w:sz w:val="24"/>
          <w:szCs w:val="24"/>
        </w:rPr>
        <w:t>.00元；</w:t>
      </w:r>
    </w:p>
    <w:p w14:paraId="1AE0D381">
      <w:pPr>
        <w:spacing w:line="360" w:lineRule="auto"/>
        <w:ind w:firstLine="480" w:firstLineChars="200"/>
        <w:rPr>
          <w:rFonts w:hint="default" w:eastAsia="宋体"/>
          <w:lang w:val="en-US" w:eastAsia="zh-CN"/>
        </w:rPr>
      </w:pPr>
      <w:r>
        <w:rPr>
          <w:rFonts w:hint="eastAsia" w:ascii="宋体" w:hAnsi="宋体" w:cs="宋体"/>
          <w:sz w:val="24"/>
          <w:szCs w:val="24"/>
          <w:lang w:val="en-US" w:eastAsia="zh-CN"/>
        </w:rPr>
        <w:t>采购方式：公开招标</w:t>
      </w:r>
    </w:p>
    <w:p w14:paraId="3A8B5D40">
      <w:pPr>
        <w:autoSpaceDE w:val="0"/>
        <w:autoSpaceDN w:val="0"/>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采购需求：</w:t>
      </w:r>
      <w:r>
        <w:rPr>
          <w:rFonts w:hint="eastAsia" w:ascii="宋体" w:hAnsi="宋体" w:cs="宋体"/>
          <w:sz w:val="24"/>
          <w:szCs w:val="24"/>
          <w:lang w:val="zh-CN" w:eastAsia="zh-CN"/>
        </w:rPr>
        <w:t>激光眼科诊断仪</w:t>
      </w:r>
      <w:r>
        <w:rPr>
          <w:rFonts w:hint="eastAsia" w:ascii="宋体" w:hAnsi="宋体" w:cs="宋体"/>
          <w:sz w:val="24"/>
          <w:szCs w:val="24"/>
          <w:lang w:val="en-US" w:eastAsia="zh-CN"/>
        </w:rPr>
        <w:t>1台</w:t>
      </w:r>
      <w:r>
        <w:rPr>
          <w:rFonts w:hint="eastAsia" w:ascii="宋体" w:hAnsi="宋体" w:cs="宋体"/>
          <w:sz w:val="24"/>
          <w:szCs w:val="24"/>
          <w:lang w:val="zh-CN" w:eastAsia="zh-CN"/>
        </w:rPr>
        <w:t>（</w:t>
      </w:r>
      <w:r>
        <w:rPr>
          <w:rFonts w:hint="eastAsia" w:ascii="宋体" w:hAnsi="宋体" w:cs="宋体"/>
          <w:sz w:val="24"/>
          <w:szCs w:val="24"/>
          <w:lang w:val="en-US" w:eastAsia="zh-CN"/>
        </w:rPr>
        <w:t>详见招标文件</w:t>
      </w:r>
      <w:r>
        <w:rPr>
          <w:rFonts w:hint="eastAsia" w:ascii="宋体" w:hAnsi="宋体" w:cs="宋体"/>
          <w:sz w:val="24"/>
          <w:szCs w:val="24"/>
          <w:lang w:val="zh-CN" w:eastAsia="zh-CN"/>
        </w:rPr>
        <w:t>）</w:t>
      </w:r>
      <w:r>
        <w:rPr>
          <w:rFonts w:hint="eastAsia" w:ascii="宋体" w:hAnsi="宋体" w:cs="宋体"/>
          <w:sz w:val="24"/>
          <w:szCs w:val="24"/>
        </w:rPr>
        <w:t>；</w:t>
      </w:r>
    </w:p>
    <w:p w14:paraId="4273E40D">
      <w:pPr>
        <w:autoSpaceDE w:val="0"/>
        <w:autoSpaceDN w:val="0"/>
        <w:adjustRightInd w:val="0"/>
        <w:spacing w:line="360" w:lineRule="auto"/>
        <w:ind w:firstLine="480" w:firstLineChars="200"/>
        <w:rPr>
          <w:rFonts w:hint="eastAsia" w:ascii="宋体" w:hAnsi="宋体" w:cs="宋体"/>
          <w:sz w:val="21"/>
          <w:szCs w:val="21"/>
          <w:lang w:val="zh-CN"/>
        </w:rPr>
      </w:pPr>
      <w:r>
        <w:rPr>
          <w:rFonts w:ascii="宋体" w:hAnsi="宋体" w:cs="宋体"/>
          <w:sz w:val="24"/>
          <w:szCs w:val="24"/>
          <w:lang w:val="zh-CN"/>
        </w:rPr>
        <w:t>合同履行期限：</w:t>
      </w:r>
      <w:r>
        <w:rPr>
          <w:rFonts w:hint="eastAsia" w:ascii="宋体" w:hAnsi="宋体" w:cs="宋体"/>
          <w:sz w:val="24"/>
          <w:szCs w:val="24"/>
          <w:lang w:val="en-US" w:eastAsia="zh-CN"/>
        </w:rPr>
        <w:t>签订合同后，供货周期30天</w:t>
      </w:r>
      <w:r>
        <w:rPr>
          <w:rFonts w:hint="eastAsia" w:ascii="宋体" w:hAnsi="宋体" w:cs="宋体"/>
          <w:sz w:val="24"/>
          <w:szCs w:val="24"/>
          <w:lang w:val="zh-CN"/>
        </w:rPr>
        <w:t>；</w:t>
      </w:r>
    </w:p>
    <w:p w14:paraId="7B4D6068">
      <w:pPr>
        <w:spacing w:line="360" w:lineRule="auto"/>
        <w:ind w:firstLine="480" w:firstLineChars="200"/>
        <w:rPr>
          <w:rFonts w:hint="eastAsia" w:ascii="宋体" w:hAnsi="宋体" w:cs="宋体"/>
          <w:sz w:val="24"/>
          <w:szCs w:val="24"/>
        </w:rPr>
      </w:pPr>
      <w:r>
        <w:rPr>
          <w:rFonts w:hint="eastAsia" w:ascii="宋体" w:hAnsi="宋体" w:cs="宋体"/>
          <w:sz w:val="24"/>
          <w:szCs w:val="24"/>
        </w:rPr>
        <w:t>本项目不接受联合体投标。</w:t>
      </w:r>
    </w:p>
    <w:p w14:paraId="34AB8178">
      <w:pPr>
        <w:spacing w:line="360" w:lineRule="auto"/>
        <w:outlineLvl w:val="1"/>
        <w:rPr>
          <w:rFonts w:hint="eastAsia" w:ascii="宋体" w:hAnsi="宋体" w:cs="宋体"/>
          <w:b/>
          <w:bCs/>
          <w:sz w:val="24"/>
          <w:szCs w:val="24"/>
        </w:rPr>
      </w:pPr>
      <w:bookmarkStart w:id="33" w:name="_Toc35393799"/>
      <w:bookmarkStart w:id="34" w:name="_Toc28359090"/>
      <w:bookmarkStart w:id="35" w:name="_Toc28359013"/>
      <w:bookmarkStart w:id="36" w:name="_Toc35393630"/>
      <w:r>
        <w:rPr>
          <w:rFonts w:hint="eastAsia" w:ascii="宋体" w:hAnsi="宋体" w:cs="宋体"/>
          <w:b/>
          <w:bCs/>
          <w:sz w:val="24"/>
          <w:szCs w:val="24"/>
        </w:rPr>
        <w:t>二、申请人的资格要求</w:t>
      </w:r>
      <w:bookmarkEnd w:id="33"/>
      <w:bookmarkEnd w:id="34"/>
      <w:bookmarkEnd w:id="35"/>
      <w:bookmarkEnd w:id="36"/>
    </w:p>
    <w:p w14:paraId="73D6A78F">
      <w:pPr>
        <w:autoSpaceDE w:val="0"/>
        <w:autoSpaceDN w:val="0"/>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1508D473">
      <w:pPr>
        <w:autoSpaceDE w:val="0"/>
        <w:autoSpaceDN w:val="0"/>
        <w:adjustRightInd w:val="0"/>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2.落实政府采购政策需满足的资格要求：</w:t>
      </w:r>
      <w:r>
        <w:rPr>
          <w:rFonts w:hint="eastAsia" w:ascii="宋体" w:hAnsi="宋体" w:cs="宋体"/>
          <w:sz w:val="24"/>
          <w:szCs w:val="24"/>
          <w:lang w:val="en-US" w:eastAsia="zh-CN"/>
        </w:rPr>
        <w:t>2.1</w:t>
      </w:r>
      <w:r>
        <w:rPr>
          <w:rFonts w:hint="eastAsia" w:ascii="宋体" w:hAnsi="宋体" w:cs="宋体"/>
          <w:sz w:val="24"/>
          <w:szCs w:val="24"/>
          <w:lang w:val="zh-CN"/>
        </w:rPr>
        <w:t>本项目非专门面向中小企业采购；</w:t>
      </w:r>
      <w:r>
        <w:rPr>
          <w:rFonts w:hint="eastAsia" w:ascii="宋体" w:hAnsi="宋体" w:eastAsia="宋体" w:cs="宋体"/>
          <w:sz w:val="24"/>
          <w:szCs w:val="24"/>
          <w:lang w:val="zh-CN" w:eastAsia="zh-CN"/>
        </w:rPr>
        <w:t>按照《政府采购促进中小企业发展管理办法》（财库[2020]46号）、《关于政府采购支持监狱企业发展有关问题的通知》（财库[2014]68号）、《关于促进残疾人就业政府采购政策的通知》（财库[2017]141号）、《关于调整优化节能产品、环境标志产品政府采购执行机制的通知》（财库[2019]9号）和《关于进一步加大政府采购支持中小企业力度的通知》（财库[2022]19号）等国家文件的最新要求，需要落实政府采购支持节能环保、中小企业发展等最新政策。</w:t>
      </w:r>
      <w:r>
        <w:rPr>
          <w:rFonts w:hint="eastAsia" w:ascii="宋体" w:hAnsi="宋体" w:eastAsia="宋体" w:cs="宋体"/>
          <w:sz w:val="24"/>
          <w:szCs w:val="24"/>
          <w:lang w:val="en-US" w:eastAsia="zh-CN"/>
        </w:rPr>
        <w:t>2.2.对本国产品的支持政策。</w:t>
      </w:r>
    </w:p>
    <w:p w14:paraId="0C4D4713">
      <w:pPr>
        <w:autoSpaceDE w:val="0"/>
        <w:autoSpaceDN w:val="0"/>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3.本项目的特定资格要求：</w:t>
      </w:r>
    </w:p>
    <w:p w14:paraId="3281AD5E">
      <w:pPr>
        <w:adjustRightInd w:val="0"/>
        <w:spacing w:line="360" w:lineRule="auto"/>
        <w:ind w:firstLine="480" w:firstLineChars="200"/>
        <w:textAlignment w:val="baseline"/>
        <w:rPr>
          <w:rFonts w:hint="eastAsia" w:ascii="宋体" w:hAnsi="宋体" w:cs="宋体"/>
          <w:sz w:val="24"/>
          <w:szCs w:val="24"/>
          <w:lang w:val="zh-CN"/>
        </w:rPr>
      </w:pPr>
      <w:r>
        <w:rPr>
          <w:rFonts w:hint="eastAsia" w:ascii="宋体" w:hAnsi="宋体" w:cs="宋体"/>
          <w:sz w:val="24"/>
          <w:szCs w:val="24"/>
          <w:lang w:val="en-US" w:eastAsia="zh-CN"/>
        </w:rPr>
        <w:t>3.1</w:t>
      </w:r>
      <w:r>
        <w:rPr>
          <w:rFonts w:hint="eastAsia" w:ascii="宋体" w:hAnsi="宋体" w:cs="宋体"/>
          <w:sz w:val="24"/>
          <w:szCs w:val="24"/>
          <w:lang w:val="zh-CN"/>
        </w:rPr>
        <w:t>投标人须是在中国境内注册具有独立承担民事责任能力的独立法人或其他组织形式，具备有效的营业执照，具备履行合同所必需的设备和专业技术能力；</w:t>
      </w:r>
    </w:p>
    <w:p w14:paraId="4DBF1A35">
      <w:pPr>
        <w:adjustRightInd w:val="0"/>
        <w:spacing w:line="360" w:lineRule="auto"/>
        <w:ind w:firstLine="480" w:firstLineChars="200"/>
        <w:textAlignment w:val="baseline"/>
        <w:rPr>
          <w:rFonts w:hint="eastAsia" w:ascii="宋体" w:hAnsi="宋体" w:cs="宋体"/>
          <w:sz w:val="24"/>
          <w:szCs w:val="24"/>
          <w:lang w:val="zh-CN" w:eastAsia="zh-CN"/>
        </w:rPr>
      </w:pPr>
      <w:r>
        <w:rPr>
          <w:rFonts w:hint="eastAsia" w:ascii="宋体" w:hAnsi="宋体" w:cs="宋体"/>
          <w:sz w:val="24"/>
          <w:szCs w:val="24"/>
          <w:lang w:val="zh-CN" w:eastAsia="zh-CN"/>
        </w:rPr>
        <w:t>3.</w:t>
      </w:r>
      <w:r>
        <w:rPr>
          <w:rFonts w:hint="eastAsia" w:ascii="宋体" w:hAnsi="宋体" w:cs="宋体"/>
          <w:sz w:val="24"/>
          <w:szCs w:val="24"/>
          <w:lang w:val="en-US" w:eastAsia="zh-CN"/>
        </w:rPr>
        <w:t>2</w:t>
      </w:r>
      <w:r>
        <w:rPr>
          <w:rFonts w:hint="eastAsia" w:ascii="宋体" w:hAnsi="宋体" w:cs="宋体"/>
          <w:sz w:val="24"/>
          <w:szCs w:val="24"/>
          <w:lang w:val="zh-CN" w:eastAsia="zh-CN"/>
        </w:rPr>
        <w:t>.（1）投标人为生产企业的，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w:t>
      </w:r>
    </w:p>
    <w:p w14:paraId="0C1C60C3">
      <w:pPr>
        <w:adjustRightInd w:val="0"/>
        <w:spacing w:line="360" w:lineRule="auto"/>
        <w:ind w:firstLine="480" w:firstLineChars="200"/>
        <w:textAlignment w:val="baseline"/>
        <w:rPr>
          <w:rFonts w:hint="eastAsia" w:ascii="宋体" w:hAnsi="宋体" w:cs="宋体"/>
          <w:sz w:val="24"/>
          <w:szCs w:val="24"/>
          <w:lang w:val="zh-CN" w:eastAsia="zh-CN"/>
        </w:rPr>
      </w:pPr>
      <w:r>
        <w:rPr>
          <w:rFonts w:hint="eastAsia" w:ascii="宋体" w:hAnsi="宋体" w:cs="宋体"/>
          <w:sz w:val="24"/>
          <w:szCs w:val="24"/>
          <w:lang w:val="zh-CN" w:eastAsia="zh-CN"/>
        </w:rPr>
        <w:t>（2）投标人为经营企业的，所投产品属第二类医疗器械的，应提供食品药品监督管理部门颁发的《第二类医疗器械经营备案凭证》或有效期内的《医疗器械经营企业许可证》；所投产品属第三类医疗器械的，应提供食品药品监督管理部门颁发的《医疗器械经营许可证》或有效期内的《医疗器械经营企业许可证》；</w:t>
      </w:r>
    </w:p>
    <w:p w14:paraId="6F9C06E2">
      <w:pPr>
        <w:adjustRightInd w:val="0"/>
        <w:spacing w:line="360" w:lineRule="auto"/>
        <w:ind w:firstLine="480" w:firstLineChars="200"/>
        <w:textAlignment w:val="baseline"/>
        <w:rPr>
          <w:rFonts w:hint="eastAsia" w:ascii="宋体" w:hAnsi="宋体" w:cs="宋体"/>
          <w:sz w:val="24"/>
          <w:szCs w:val="24"/>
          <w:lang w:val="zh-CN"/>
        </w:rPr>
      </w:pPr>
      <w:r>
        <w:rPr>
          <w:rFonts w:hint="eastAsia" w:ascii="宋体" w:hAnsi="宋体" w:cs="宋体"/>
          <w:sz w:val="24"/>
          <w:szCs w:val="24"/>
          <w:lang w:val="zh-CN" w:eastAsia="zh-CN"/>
        </w:rPr>
        <w:t>（3）投标产品若纳入中华人民共和国医疗器械监督管理的，须提供所投产品在国家药品监督管理局官网的备案或注册截图；或投标产品属于第一类医疗器械的，须提供备案凭证，第二、三类则须提供监督管理部门颁发的《中华人民共和国医疗器械注册证》及《医疗器械产品注册登记表》，若已办理两证合一则只须提供《医疗器械注册证》。</w:t>
      </w:r>
    </w:p>
    <w:p w14:paraId="2D7F7416">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3.3拒绝列入政府取消投标资格记录期间的企业或个人投标；</w:t>
      </w:r>
    </w:p>
    <w:p w14:paraId="1FB182B8">
      <w:pPr>
        <w:adjustRightIn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3.4投标人不得为“信用中国”网站（</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"http://www.creditchina.gov.cn/" \t "_blank"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www.creditchina.gov.cn</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）中列入失信被执行人和重大税收违法失信主体名单的投标人；不得为中国政府采购网（</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"http://www.ccgp.gov.cn/" \t "_blank"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www.ccgp.gov.cn</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）政府采购严重违法失信行为记录名单中被财政部门禁止参加政府采购活动的投标人（在处罚决定规定的时间和地域范围内）（详见财库【2016】125号文）；</w:t>
      </w:r>
    </w:p>
    <w:p w14:paraId="41651AFD">
      <w:pPr>
        <w:adjustRightInd w:val="0"/>
        <w:spacing w:line="360" w:lineRule="auto"/>
        <w:ind w:firstLine="480" w:firstLineChars="200"/>
        <w:textAlignment w:val="baseline"/>
        <w:rPr>
          <w:rFonts w:hint="eastAsia" w:ascii="宋体" w:hAnsi="宋体" w:cs="宋体"/>
          <w:b/>
          <w:bCs/>
          <w:sz w:val="24"/>
          <w:szCs w:val="24"/>
          <w:lang w:val="en-US" w:eastAsia="zh-CN"/>
        </w:rPr>
      </w:pPr>
      <w:r>
        <w:rPr>
          <w:rFonts w:hint="eastAsia" w:ascii="宋体" w:hAnsi="宋体" w:eastAsia="宋体" w:cs="宋体"/>
          <w:sz w:val="24"/>
          <w:szCs w:val="24"/>
          <w:lang w:val="en-US" w:eastAsia="zh-CN"/>
        </w:rPr>
        <w:t>3.5与采购人存在利害关系可能影响招标公正性的法人、其他组织或者个人，不得参加本项目投标；单位负责人为同一人或者存在直接控股、管理关系的不同投标人，不得参加同一合同项下的政府采购活动</w:t>
      </w:r>
      <w:r>
        <w:rPr>
          <w:rFonts w:hint="eastAsia" w:ascii="宋体" w:hAnsi="宋体" w:cs="宋体"/>
          <w:b/>
          <w:bCs/>
          <w:sz w:val="24"/>
          <w:szCs w:val="24"/>
          <w:lang w:val="en-US" w:eastAsia="zh-CN"/>
        </w:rPr>
        <w:t>；</w:t>
      </w:r>
    </w:p>
    <w:p w14:paraId="614AF5B2">
      <w:pPr>
        <w:spacing w:line="360" w:lineRule="auto"/>
        <w:outlineLvl w:val="1"/>
        <w:rPr>
          <w:rFonts w:hint="eastAsia" w:ascii="宋体" w:hAnsi="宋体" w:cs="宋体"/>
          <w:b/>
          <w:bCs/>
          <w:sz w:val="24"/>
          <w:szCs w:val="24"/>
        </w:rPr>
      </w:pPr>
      <w:r>
        <w:rPr>
          <w:rFonts w:hint="eastAsia" w:ascii="宋体" w:hAnsi="宋体" w:cs="宋体"/>
          <w:b/>
          <w:bCs/>
          <w:sz w:val="24"/>
          <w:szCs w:val="24"/>
        </w:rPr>
        <w:t>三、获取招标文件</w:t>
      </w:r>
    </w:p>
    <w:p w14:paraId="55297544">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时间：</w:t>
      </w:r>
      <w:r>
        <w:rPr>
          <w:rFonts w:hint="eastAsia" w:ascii="宋体" w:hAnsi="宋体" w:cs="宋体"/>
          <w:sz w:val="24"/>
          <w:szCs w:val="24"/>
          <w:highlight w:val="none"/>
          <w:lang w:val="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val="zh-CN"/>
        </w:rPr>
        <w:t>年0</w:t>
      </w:r>
      <w:r>
        <w:rPr>
          <w:rFonts w:hint="eastAsia" w:ascii="宋体" w:hAnsi="宋体" w:cs="宋体"/>
          <w:sz w:val="24"/>
          <w:szCs w:val="24"/>
          <w:highlight w:val="none"/>
          <w:lang w:val="en-US" w:eastAsia="zh-CN"/>
        </w:rPr>
        <w:t>5</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11</w:t>
      </w:r>
      <w:r>
        <w:rPr>
          <w:rFonts w:hint="eastAsia" w:ascii="宋体" w:hAnsi="宋体" w:cs="宋体"/>
          <w:sz w:val="24"/>
          <w:szCs w:val="24"/>
          <w:highlight w:val="none"/>
          <w:lang w:val="zh-CN"/>
        </w:rPr>
        <w:t>日至202</w:t>
      </w:r>
      <w:r>
        <w:rPr>
          <w:rFonts w:hint="eastAsia" w:ascii="宋体" w:hAnsi="宋体" w:cs="宋体"/>
          <w:sz w:val="24"/>
          <w:szCs w:val="24"/>
          <w:highlight w:val="none"/>
          <w:lang w:val="en-US" w:eastAsia="zh-CN"/>
        </w:rPr>
        <w:t>6</w:t>
      </w:r>
      <w:r>
        <w:rPr>
          <w:rFonts w:hint="eastAsia" w:ascii="宋体" w:hAnsi="宋体" w:cs="宋体"/>
          <w:sz w:val="24"/>
          <w:szCs w:val="24"/>
          <w:highlight w:val="none"/>
          <w:lang w:val="zh-CN"/>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18</w:t>
      </w:r>
      <w:r>
        <w:rPr>
          <w:rFonts w:hint="eastAsia" w:ascii="宋体" w:hAnsi="宋体" w:cs="宋体"/>
          <w:sz w:val="24"/>
          <w:szCs w:val="24"/>
          <w:highlight w:val="none"/>
          <w:lang w:val="zh-CN"/>
        </w:rPr>
        <w:t>日，每天上午8:00至1</w:t>
      </w:r>
      <w:r>
        <w:rPr>
          <w:rFonts w:hint="eastAsia" w:ascii="宋体" w:hAnsi="宋体" w:cs="宋体"/>
          <w:sz w:val="24"/>
          <w:szCs w:val="24"/>
          <w:highlight w:val="none"/>
          <w:lang w:val="en-US" w:eastAsia="zh-CN"/>
        </w:rPr>
        <w:t>1</w:t>
      </w:r>
      <w:r>
        <w:rPr>
          <w:rFonts w:hint="eastAsia" w:ascii="宋体" w:hAnsi="宋体" w:cs="宋体"/>
          <w:sz w:val="24"/>
          <w:szCs w:val="24"/>
          <w:highlight w:val="none"/>
          <w:lang w:val="zh-CN"/>
        </w:rPr>
        <w:t>:00，下午1</w:t>
      </w:r>
      <w:r>
        <w:rPr>
          <w:rFonts w:hint="eastAsia" w:ascii="宋体" w:hAnsi="宋体" w:cs="宋体"/>
          <w:sz w:val="24"/>
          <w:szCs w:val="24"/>
          <w:highlight w:val="none"/>
          <w:lang w:val="en-US" w:eastAsia="zh-CN"/>
        </w:rPr>
        <w:t>4</w:t>
      </w:r>
      <w:r>
        <w:rPr>
          <w:rFonts w:hint="eastAsia" w:ascii="宋体" w:hAnsi="宋体" w:cs="宋体"/>
          <w:sz w:val="24"/>
          <w:szCs w:val="24"/>
          <w:highlight w:val="none"/>
          <w:lang w:val="zh-CN"/>
        </w:rPr>
        <w:t>:00至1</w:t>
      </w:r>
      <w:r>
        <w:rPr>
          <w:rFonts w:hint="eastAsia" w:ascii="宋体" w:hAnsi="宋体" w:cs="宋体"/>
          <w:sz w:val="24"/>
          <w:szCs w:val="24"/>
          <w:highlight w:val="none"/>
          <w:lang w:val="en-US" w:eastAsia="zh-CN"/>
        </w:rPr>
        <w:t>7</w:t>
      </w:r>
      <w:r>
        <w:rPr>
          <w:rFonts w:hint="eastAsia" w:ascii="宋体" w:hAnsi="宋体" w:cs="宋体"/>
          <w:sz w:val="24"/>
          <w:szCs w:val="24"/>
          <w:highlight w:val="none"/>
          <w:lang w:val="zh-CN"/>
        </w:rPr>
        <w:t>:00</w:t>
      </w:r>
      <w:r>
        <w:rPr>
          <w:rFonts w:hint="eastAsia" w:ascii="宋体" w:hAnsi="宋体" w:cs="宋体"/>
          <w:sz w:val="24"/>
          <w:szCs w:val="24"/>
          <w:lang w:val="zh-CN"/>
        </w:rPr>
        <w:t>（北京时间，法定节假日除外）；</w:t>
      </w:r>
    </w:p>
    <w:p w14:paraId="44823B47">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地点：政府采购云平台（网址：http://www.zcygov.cn）；</w:t>
      </w:r>
    </w:p>
    <w:p w14:paraId="4D24F376">
      <w:pPr>
        <w:autoSpaceDE w:val="0"/>
        <w:autoSpaceDN w:val="0"/>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方式：</w:t>
      </w:r>
      <w:r>
        <w:rPr>
          <w:rFonts w:hint="eastAsia" w:ascii="宋体" w:hAnsi="宋体" w:cs="宋体"/>
          <w:sz w:val="24"/>
          <w:szCs w:val="24"/>
        </w:rPr>
        <w:t>潜在投标人自行登录政府采购云平台（网址：http:// www.zcygov.cn）按要求下载采购文件（操作路径：登录“政采云”平台-项目采购-获取采购文件-找到本项目-点击“申请获取采购文件”），其他途径获取的采购文件开标时一律按无效投标处理；</w:t>
      </w:r>
    </w:p>
    <w:p w14:paraId="7704A8C4">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售价：0元。</w:t>
      </w:r>
    </w:p>
    <w:p w14:paraId="2CAA5601">
      <w:pPr>
        <w:adjustRightInd w:val="0"/>
        <w:spacing w:line="360" w:lineRule="auto"/>
        <w:ind w:right="-340" w:rightChars="-162"/>
        <w:rPr>
          <w:rFonts w:hint="eastAsia" w:ascii="宋体" w:hAnsi="宋体" w:cs="宋体"/>
          <w:bCs/>
          <w:sz w:val="24"/>
          <w:szCs w:val="24"/>
        </w:rPr>
      </w:pPr>
      <w:bookmarkStart w:id="37" w:name="_Toc35393632"/>
      <w:bookmarkStart w:id="38" w:name="_Toc28359015"/>
      <w:bookmarkStart w:id="39" w:name="_Toc28359092"/>
      <w:bookmarkStart w:id="40" w:name="_Toc35393801"/>
      <w:r>
        <w:rPr>
          <w:rFonts w:hint="eastAsia" w:ascii="宋体" w:hAnsi="宋体" w:cs="宋体"/>
          <w:b/>
          <w:bCs/>
          <w:sz w:val="24"/>
          <w:szCs w:val="24"/>
        </w:rPr>
        <w:t>四、</w:t>
      </w:r>
      <w:bookmarkEnd w:id="37"/>
      <w:bookmarkEnd w:id="38"/>
      <w:bookmarkEnd w:id="39"/>
      <w:bookmarkEnd w:id="40"/>
      <w:r>
        <w:rPr>
          <w:rFonts w:hint="eastAsia" w:ascii="宋体" w:hAnsi="宋体" w:cs="宋体"/>
          <w:b/>
          <w:bCs/>
          <w:sz w:val="24"/>
          <w:szCs w:val="24"/>
        </w:rPr>
        <w:t>提交投标文件截止时间、开标时间和地点</w:t>
      </w:r>
    </w:p>
    <w:p w14:paraId="28E6E440">
      <w:pPr>
        <w:autoSpaceDE w:val="0"/>
        <w:autoSpaceDN w:val="0"/>
        <w:adjustRightIn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截止时间：</w:t>
      </w:r>
      <w:r>
        <w:rPr>
          <w:rFonts w:hint="eastAsia" w:ascii="宋体" w:hAnsi="宋体" w:cs="宋体"/>
          <w:sz w:val="24"/>
          <w:szCs w:val="24"/>
          <w:highlight w:val="none"/>
          <w:u w:val="none"/>
        </w:rPr>
        <w:t>202</w:t>
      </w:r>
      <w:r>
        <w:rPr>
          <w:rFonts w:hint="eastAsia" w:ascii="宋体" w:hAnsi="宋体" w:cs="宋体"/>
          <w:sz w:val="24"/>
          <w:szCs w:val="24"/>
          <w:highlight w:val="none"/>
          <w:u w:val="none"/>
          <w:lang w:val="en-US" w:eastAsia="zh-CN"/>
        </w:rPr>
        <w:t>6</w:t>
      </w:r>
      <w:r>
        <w:rPr>
          <w:rFonts w:hint="eastAsia" w:ascii="宋体" w:hAnsi="宋体" w:cs="宋体"/>
          <w:sz w:val="24"/>
          <w:szCs w:val="24"/>
          <w:highlight w:val="none"/>
          <w:u w:val="none"/>
        </w:rPr>
        <w:t>年0</w:t>
      </w:r>
      <w:r>
        <w:rPr>
          <w:rFonts w:hint="eastAsia" w:ascii="宋体" w:hAnsi="宋体" w:cs="宋体"/>
          <w:sz w:val="24"/>
          <w:szCs w:val="24"/>
          <w:highlight w:val="none"/>
          <w:u w:val="none"/>
          <w:lang w:val="en-US" w:eastAsia="zh-CN"/>
        </w:rPr>
        <w:t>6</w:t>
      </w:r>
      <w:r>
        <w:rPr>
          <w:rFonts w:hint="eastAsia" w:ascii="宋体" w:hAnsi="宋体" w:cs="宋体"/>
          <w:sz w:val="24"/>
          <w:szCs w:val="24"/>
          <w:highlight w:val="none"/>
          <w:u w:val="none"/>
        </w:rPr>
        <w:t>月</w:t>
      </w:r>
      <w:r>
        <w:rPr>
          <w:rFonts w:hint="eastAsia" w:ascii="宋体" w:hAnsi="宋体" w:cs="宋体"/>
          <w:sz w:val="24"/>
          <w:szCs w:val="24"/>
          <w:highlight w:val="none"/>
          <w:u w:val="none"/>
          <w:lang w:val="en-US" w:eastAsia="zh-CN"/>
        </w:rPr>
        <w:t>01</w:t>
      </w:r>
      <w:r>
        <w:rPr>
          <w:rFonts w:hint="eastAsia" w:ascii="宋体" w:hAnsi="宋体" w:cs="宋体"/>
          <w:sz w:val="24"/>
          <w:szCs w:val="24"/>
          <w:highlight w:val="none"/>
          <w:u w:val="none"/>
        </w:rPr>
        <w:t>日09时00</w:t>
      </w:r>
      <w:r>
        <w:rPr>
          <w:rFonts w:hint="eastAsia" w:ascii="宋体" w:hAnsi="宋体" w:cs="宋体"/>
          <w:sz w:val="24"/>
          <w:szCs w:val="24"/>
          <w:highlight w:val="none"/>
          <w:lang w:val="zh-CN"/>
        </w:rPr>
        <w:t>分（北京时间）；</w:t>
      </w:r>
    </w:p>
    <w:p w14:paraId="6A74F9CC">
      <w:pPr>
        <w:autoSpaceDE w:val="0"/>
        <w:autoSpaceDN w:val="0"/>
        <w:adjustRightInd w:val="0"/>
        <w:spacing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开标时间：</w:t>
      </w:r>
      <w:r>
        <w:rPr>
          <w:rFonts w:hint="eastAsia" w:ascii="宋体" w:hAnsi="宋体" w:cs="宋体"/>
          <w:sz w:val="24"/>
          <w:szCs w:val="24"/>
          <w:highlight w:val="none"/>
          <w:u w:val="none"/>
        </w:rPr>
        <w:t>202</w:t>
      </w:r>
      <w:r>
        <w:rPr>
          <w:rFonts w:hint="eastAsia" w:ascii="宋体" w:hAnsi="宋体" w:cs="宋体"/>
          <w:sz w:val="24"/>
          <w:szCs w:val="24"/>
          <w:highlight w:val="none"/>
          <w:u w:val="none"/>
          <w:lang w:val="en-US" w:eastAsia="zh-CN"/>
        </w:rPr>
        <w:t>6</w:t>
      </w:r>
      <w:r>
        <w:rPr>
          <w:rFonts w:hint="eastAsia" w:ascii="宋体" w:hAnsi="宋体" w:cs="宋体"/>
          <w:sz w:val="24"/>
          <w:szCs w:val="24"/>
          <w:highlight w:val="none"/>
          <w:u w:val="none"/>
        </w:rPr>
        <w:t>年0</w:t>
      </w:r>
      <w:r>
        <w:rPr>
          <w:rFonts w:hint="eastAsia" w:ascii="宋体" w:hAnsi="宋体" w:cs="宋体"/>
          <w:sz w:val="24"/>
          <w:szCs w:val="24"/>
          <w:highlight w:val="none"/>
          <w:u w:val="none"/>
          <w:lang w:val="en-US" w:eastAsia="zh-CN"/>
        </w:rPr>
        <w:t>6</w:t>
      </w:r>
      <w:r>
        <w:rPr>
          <w:rFonts w:hint="eastAsia" w:ascii="宋体" w:hAnsi="宋体" w:cs="宋体"/>
          <w:sz w:val="24"/>
          <w:szCs w:val="24"/>
          <w:highlight w:val="none"/>
          <w:u w:val="none"/>
        </w:rPr>
        <w:t>月</w:t>
      </w:r>
      <w:r>
        <w:rPr>
          <w:rFonts w:hint="eastAsia" w:ascii="宋体" w:hAnsi="宋体" w:cs="宋体"/>
          <w:sz w:val="24"/>
          <w:szCs w:val="24"/>
          <w:highlight w:val="none"/>
          <w:u w:val="none"/>
          <w:lang w:val="en-US" w:eastAsia="zh-CN"/>
        </w:rPr>
        <w:t>01</w:t>
      </w:r>
      <w:r>
        <w:rPr>
          <w:rFonts w:hint="eastAsia" w:ascii="宋体" w:hAnsi="宋体" w:cs="宋体"/>
          <w:sz w:val="24"/>
          <w:szCs w:val="24"/>
          <w:highlight w:val="none"/>
          <w:u w:val="none"/>
        </w:rPr>
        <w:t>日09时00</w:t>
      </w:r>
      <w:r>
        <w:rPr>
          <w:rFonts w:hint="eastAsia" w:ascii="宋体" w:hAnsi="宋体" w:cs="宋体"/>
          <w:sz w:val="24"/>
          <w:szCs w:val="24"/>
          <w:highlight w:val="none"/>
          <w:lang w:val="zh-CN"/>
        </w:rPr>
        <w:t>分（北京时间）；</w:t>
      </w:r>
    </w:p>
    <w:p w14:paraId="436219DF">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地点：白城市公共资源交易中心开标三室（公园东路14号政务大厅六楼）；</w:t>
      </w:r>
    </w:p>
    <w:p w14:paraId="62DD1068">
      <w:pPr>
        <w:adjustRightInd w:val="0"/>
        <w:spacing w:line="360" w:lineRule="auto"/>
        <w:ind w:right="-340" w:rightChars="-162"/>
        <w:rPr>
          <w:rFonts w:hint="eastAsia" w:ascii="宋体" w:hAnsi="宋体" w:cs="宋体"/>
          <w:b/>
          <w:bCs/>
          <w:sz w:val="24"/>
          <w:szCs w:val="24"/>
        </w:rPr>
      </w:pPr>
      <w:bookmarkStart w:id="41" w:name="_Toc28359084"/>
      <w:bookmarkStart w:id="42" w:name="_Toc28359007"/>
      <w:bookmarkStart w:id="43" w:name="_Toc35393636"/>
      <w:bookmarkStart w:id="44" w:name="_Toc28359095"/>
      <w:bookmarkStart w:id="45" w:name="_Toc35393805"/>
      <w:bookmarkStart w:id="46" w:name="_Toc28359018"/>
      <w:r>
        <w:rPr>
          <w:rFonts w:hint="eastAsia" w:ascii="宋体" w:hAnsi="宋体" w:cs="宋体"/>
          <w:b/>
          <w:bCs/>
          <w:sz w:val="24"/>
          <w:szCs w:val="24"/>
        </w:rPr>
        <w:t>五、</w:t>
      </w:r>
      <w:bookmarkEnd w:id="41"/>
      <w:bookmarkEnd w:id="42"/>
      <w:r>
        <w:rPr>
          <w:rFonts w:hint="eastAsia" w:ascii="宋体" w:hAnsi="宋体" w:cs="宋体"/>
          <w:b/>
          <w:bCs/>
          <w:sz w:val="24"/>
          <w:szCs w:val="24"/>
        </w:rPr>
        <w:t>公告期限</w:t>
      </w:r>
    </w:p>
    <w:p w14:paraId="5A4DEFBF">
      <w:pPr>
        <w:autoSpaceDE w:val="0"/>
        <w:autoSpaceDN w:val="0"/>
        <w:adjustRightInd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自本公告发布之日起5个工作日。</w:t>
      </w:r>
    </w:p>
    <w:p w14:paraId="63FB71F3">
      <w:pPr>
        <w:adjustRightInd w:val="0"/>
        <w:spacing w:line="360" w:lineRule="auto"/>
        <w:rPr>
          <w:rFonts w:hint="eastAsia" w:ascii="宋体" w:hAnsi="宋体" w:cs="宋体"/>
          <w:bCs/>
          <w:sz w:val="24"/>
          <w:szCs w:val="24"/>
        </w:rPr>
      </w:pPr>
      <w:r>
        <w:rPr>
          <w:rFonts w:hint="eastAsia" w:ascii="宋体" w:hAnsi="宋体" w:cs="宋体"/>
          <w:b/>
          <w:bCs/>
          <w:sz w:val="24"/>
          <w:szCs w:val="24"/>
        </w:rPr>
        <w:t>六、其他补充事宜</w:t>
      </w:r>
    </w:p>
    <w:p w14:paraId="707E6E34">
      <w:pPr>
        <w:adjustRightInd w:val="0"/>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公告媒介</w:t>
      </w:r>
      <w:r>
        <w:rPr>
          <w:rFonts w:hint="eastAsia" w:ascii="宋体" w:hAnsi="宋体" w:cs="宋体"/>
          <w:sz w:val="24"/>
          <w:szCs w:val="24"/>
        </w:rPr>
        <w:t>：</w:t>
      </w:r>
      <w:r>
        <w:rPr>
          <w:rFonts w:hint="eastAsia" w:ascii="宋体" w:hAnsi="宋体" w:cs="宋体"/>
          <w:sz w:val="24"/>
          <w:szCs w:val="24"/>
          <w:lang w:val="zh-CN"/>
        </w:rPr>
        <w:t>中国政府采购网、</w:t>
      </w:r>
      <w:r>
        <w:rPr>
          <w:rFonts w:hint="eastAsia" w:ascii="宋体" w:hAnsi="宋体" w:cs="宋体"/>
          <w:sz w:val="24"/>
          <w:szCs w:val="24"/>
        </w:rPr>
        <w:t>“</w:t>
      </w:r>
      <w:r>
        <w:rPr>
          <w:rFonts w:hint="eastAsia" w:ascii="宋体" w:hAnsi="宋体" w:cs="宋体"/>
          <w:sz w:val="24"/>
          <w:szCs w:val="24"/>
          <w:lang w:val="zh-CN"/>
        </w:rPr>
        <w:t>政采云</w:t>
      </w:r>
      <w:r>
        <w:rPr>
          <w:rFonts w:hint="eastAsia" w:ascii="宋体" w:hAnsi="宋体" w:cs="宋体"/>
          <w:sz w:val="24"/>
          <w:szCs w:val="24"/>
        </w:rPr>
        <w:t>”</w:t>
      </w:r>
      <w:r>
        <w:rPr>
          <w:rFonts w:hint="eastAsia" w:ascii="宋体" w:hAnsi="宋体" w:cs="宋体"/>
          <w:sz w:val="24"/>
          <w:szCs w:val="24"/>
          <w:lang w:val="zh-CN"/>
        </w:rPr>
        <w:t>平台</w:t>
      </w:r>
      <w:r>
        <w:rPr>
          <w:rFonts w:hint="eastAsia" w:ascii="宋体" w:hAnsi="宋体" w:cs="宋体"/>
          <w:sz w:val="24"/>
          <w:szCs w:val="24"/>
        </w:rPr>
        <w:t>（http://www.zcygov.cn）（</w:t>
      </w:r>
      <w:r>
        <w:rPr>
          <w:rFonts w:hint="eastAsia" w:ascii="宋体" w:hAnsi="宋体" w:cs="宋体"/>
          <w:sz w:val="24"/>
          <w:szCs w:val="24"/>
          <w:lang w:val="zh-CN"/>
        </w:rPr>
        <w:t>同步推送到吉林省政府采购网</w:t>
      </w:r>
      <w:r>
        <w:rPr>
          <w:rFonts w:hint="eastAsia" w:ascii="宋体" w:hAnsi="宋体" w:cs="宋体"/>
          <w:sz w:val="24"/>
          <w:szCs w:val="24"/>
        </w:rPr>
        <w:t>）</w:t>
      </w:r>
      <w:r>
        <w:rPr>
          <w:rFonts w:hint="eastAsia" w:ascii="宋体" w:hAnsi="宋体" w:cs="宋体"/>
          <w:sz w:val="24"/>
          <w:szCs w:val="24"/>
          <w:lang w:val="zh-CN"/>
        </w:rPr>
        <w:t>。</w:t>
      </w:r>
    </w:p>
    <w:p w14:paraId="18FDFD68">
      <w:pPr>
        <w:autoSpaceDE w:val="0"/>
        <w:autoSpaceDN w:val="0"/>
        <w:adjustRightInd w:val="0"/>
        <w:spacing w:line="360" w:lineRule="auto"/>
        <w:jc w:val="left"/>
        <w:outlineLvl w:val="1"/>
        <w:rPr>
          <w:rFonts w:hint="eastAsia" w:ascii="宋体" w:hAnsi="宋体" w:cs="宋体"/>
          <w:b/>
          <w:bCs/>
          <w:sz w:val="24"/>
          <w:szCs w:val="24"/>
          <w:lang w:val="zh-CN"/>
        </w:rPr>
      </w:pPr>
      <w:r>
        <w:rPr>
          <w:rFonts w:hint="eastAsia" w:ascii="宋体" w:hAnsi="宋体" w:cs="宋体"/>
          <w:b/>
          <w:bCs/>
          <w:sz w:val="24"/>
          <w:szCs w:val="24"/>
        </w:rPr>
        <w:t>七</w:t>
      </w:r>
      <w:r>
        <w:rPr>
          <w:rFonts w:hint="eastAsia" w:ascii="宋体" w:hAnsi="宋体" w:cs="宋体"/>
          <w:b/>
          <w:bCs/>
          <w:sz w:val="24"/>
          <w:szCs w:val="24"/>
          <w:lang w:val="zh-CN"/>
        </w:rPr>
        <w:t>、凡对本次</w:t>
      </w:r>
      <w:r>
        <w:rPr>
          <w:rFonts w:hint="eastAsia" w:ascii="宋体" w:hAnsi="宋体" w:cs="宋体"/>
          <w:b/>
          <w:bCs/>
          <w:sz w:val="24"/>
          <w:szCs w:val="24"/>
        </w:rPr>
        <w:t>招标</w:t>
      </w:r>
      <w:r>
        <w:rPr>
          <w:rFonts w:hint="eastAsia" w:ascii="宋体" w:hAnsi="宋体" w:cs="宋体"/>
          <w:b/>
          <w:bCs/>
          <w:sz w:val="24"/>
          <w:szCs w:val="24"/>
          <w:lang w:val="zh-CN"/>
        </w:rPr>
        <w:t>提出询问，请按以下方式联系</w:t>
      </w:r>
      <w:bookmarkEnd w:id="43"/>
      <w:bookmarkEnd w:id="44"/>
      <w:bookmarkEnd w:id="45"/>
      <w:bookmarkEnd w:id="46"/>
      <w:bookmarkStart w:id="47" w:name="_Toc28359019"/>
      <w:bookmarkStart w:id="48" w:name="_Toc35393637"/>
      <w:bookmarkStart w:id="49" w:name="_Toc28359096"/>
      <w:bookmarkStart w:id="50" w:name="_Toc35393806"/>
    </w:p>
    <w:p w14:paraId="08698D4B">
      <w:pPr>
        <w:autoSpaceDE w:val="0"/>
        <w:autoSpaceDN w:val="0"/>
        <w:adjustRightInd w:val="0"/>
        <w:spacing w:line="360" w:lineRule="auto"/>
        <w:ind w:firstLine="480" w:firstLineChars="200"/>
        <w:jc w:val="left"/>
        <w:outlineLvl w:val="2"/>
        <w:rPr>
          <w:rFonts w:hint="eastAsia" w:ascii="宋体" w:hAnsi="宋体" w:cs="宋体"/>
          <w:sz w:val="24"/>
          <w:szCs w:val="24"/>
          <w:lang w:val="zh-CN"/>
        </w:rPr>
      </w:pPr>
      <w:r>
        <w:rPr>
          <w:rFonts w:hint="eastAsia" w:ascii="宋体" w:hAnsi="宋体" w:cs="宋体"/>
          <w:sz w:val="24"/>
          <w:szCs w:val="24"/>
          <w:lang w:val="zh-CN"/>
        </w:rPr>
        <w:t>1.采购人信息</w:t>
      </w:r>
      <w:bookmarkEnd w:id="47"/>
      <w:bookmarkEnd w:id="48"/>
      <w:bookmarkEnd w:id="49"/>
      <w:bookmarkEnd w:id="50"/>
    </w:p>
    <w:p w14:paraId="4FF139B1">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val="zh-CN"/>
        </w:rPr>
        <w:t>名称：</w:t>
      </w:r>
      <w:r>
        <w:rPr>
          <w:rFonts w:hint="eastAsia" w:ascii="宋体" w:hAnsi="宋体" w:cs="宋体"/>
          <w:sz w:val="24"/>
          <w:szCs w:val="24"/>
          <w:lang w:val="en-US" w:eastAsia="zh-CN"/>
        </w:rPr>
        <w:t>白城中心医院</w:t>
      </w:r>
    </w:p>
    <w:p w14:paraId="407A1012">
      <w:pPr>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地址：</w:t>
      </w:r>
      <w:r>
        <w:rPr>
          <w:rFonts w:hint="eastAsia" w:ascii="宋体" w:hAnsi="宋体" w:eastAsia="宋体" w:cs="宋体"/>
          <w:sz w:val="24"/>
          <w:szCs w:val="24"/>
          <w:lang w:val="zh-CN" w:eastAsia="zh-CN"/>
        </w:rPr>
        <w:t>白城市中兴西大路111号</w:t>
      </w:r>
    </w:p>
    <w:p w14:paraId="0BB11AE8">
      <w:pPr>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zh-CN"/>
        </w:rPr>
        <w:t>联系方式：</w:t>
      </w:r>
      <w:r>
        <w:rPr>
          <w:rFonts w:hint="eastAsia" w:ascii="宋体" w:hAnsi="宋体" w:cs="宋体"/>
          <w:sz w:val="24"/>
          <w:szCs w:val="24"/>
          <w:lang w:val="zh-CN" w:eastAsia="zh-CN"/>
        </w:rPr>
        <w:t xml:space="preserve">杨骐铭 </w:t>
      </w:r>
      <w:r>
        <w:rPr>
          <w:rFonts w:hint="eastAsia" w:ascii="宋体" w:hAnsi="宋体" w:cs="宋体"/>
          <w:sz w:val="24"/>
          <w:szCs w:val="24"/>
          <w:lang w:val="zh-CN"/>
        </w:rPr>
        <w:t>、</w:t>
      </w:r>
      <w:r>
        <w:rPr>
          <w:rFonts w:hint="eastAsia" w:ascii="宋体" w:hAnsi="宋体" w:eastAsia="宋体" w:cs="宋体"/>
          <w:sz w:val="24"/>
          <w:szCs w:val="24"/>
        </w:rPr>
        <w:t xml:space="preserve">0436-3570131 </w:t>
      </w:r>
    </w:p>
    <w:p w14:paraId="7EC79782">
      <w:pPr>
        <w:autoSpaceDE w:val="0"/>
        <w:autoSpaceDN w:val="0"/>
        <w:adjustRightInd w:val="0"/>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2.采购代理机构信息</w:t>
      </w:r>
    </w:p>
    <w:p w14:paraId="72D42F35">
      <w:pPr>
        <w:autoSpaceDE w:val="0"/>
        <w:autoSpaceDN w:val="0"/>
        <w:adjustRightInd w:val="0"/>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名称：</w:t>
      </w:r>
      <w:r>
        <w:rPr>
          <w:rFonts w:hint="eastAsia" w:ascii="宋体" w:hAnsi="宋体" w:eastAsia="宋体" w:cs="宋体"/>
          <w:sz w:val="24"/>
          <w:szCs w:val="24"/>
          <w:u w:val="none"/>
        </w:rPr>
        <w:t>吉林省</w:t>
      </w:r>
      <w:r>
        <w:rPr>
          <w:rFonts w:hint="eastAsia" w:ascii="宋体" w:hAnsi="宋体" w:cs="宋体"/>
          <w:sz w:val="24"/>
          <w:szCs w:val="24"/>
          <w:u w:val="none"/>
          <w:lang w:eastAsia="zh-CN"/>
        </w:rPr>
        <w:t>炜枫招投标</w:t>
      </w:r>
      <w:r>
        <w:rPr>
          <w:rFonts w:hint="eastAsia" w:ascii="宋体" w:hAnsi="宋体" w:eastAsia="宋体" w:cs="宋体"/>
          <w:sz w:val="24"/>
          <w:szCs w:val="24"/>
          <w:u w:val="none"/>
        </w:rPr>
        <w:t>有限公司</w:t>
      </w:r>
    </w:p>
    <w:p w14:paraId="43F0B07E">
      <w:pPr>
        <w:autoSpaceDE w:val="0"/>
        <w:autoSpaceDN w:val="0"/>
        <w:adjustRightInd w:val="0"/>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地址：</w:t>
      </w:r>
      <w:r>
        <w:rPr>
          <w:rFonts w:hint="eastAsia" w:ascii="宋体" w:hAnsi="宋体" w:cs="宋体"/>
          <w:sz w:val="24"/>
          <w:szCs w:val="24"/>
          <w:lang w:val="zh-CN" w:eastAsia="zh-CN"/>
        </w:rPr>
        <w:t>白城市明珠花园A区第23-2幢20号</w:t>
      </w:r>
    </w:p>
    <w:p w14:paraId="156102F9">
      <w:pPr>
        <w:autoSpaceDE w:val="0"/>
        <w:autoSpaceDN w:val="0"/>
        <w:adjustRightInd w:val="0"/>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val="zh-CN"/>
        </w:rPr>
        <w:t>联系方式：</w:t>
      </w:r>
      <w:r>
        <w:rPr>
          <w:rFonts w:hint="eastAsia" w:ascii="宋体" w:hAnsi="宋体" w:cs="宋体"/>
          <w:sz w:val="24"/>
          <w:szCs w:val="24"/>
          <w:lang w:val="en-US" w:eastAsia="zh-CN"/>
        </w:rPr>
        <w:t>张林</w:t>
      </w:r>
      <w:r>
        <w:rPr>
          <w:rFonts w:hint="eastAsia" w:ascii="宋体" w:hAnsi="宋体" w:cs="宋体"/>
          <w:sz w:val="24"/>
          <w:szCs w:val="24"/>
          <w:lang w:val="zh-CN"/>
        </w:rPr>
        <w:t>、</w:t>
      </w:r>
      <w:r>
        <w:rPr>
          <w:rFonts w:hint="eastAsia" w:ascii="宋体" w:hAnsi="宋体" w:cs="宋体"/>
          <w:sz w:val="24"/>
          <w:szCs w:val="24"/>
          <w:lang w:val="en-US" w:eastAsia="zh-CN"/>
        </w:rPr>
        <w:t>15844660009</w:t>
      </w:r>
    </w:p>
    <w:p w14:paraId="445EB79B">
      <w:pPr>
        <w:autoSpaceDE w:val="0"/>
        <w:autoSpaceDN w:val="0"/>
        <w:adjustRightInd w:val="0"/>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3.项目联系方式</w:t>
      </w:r>
    </w:p>
    <w:bookmarkEnd w:id="27"/>
    <w:p w14:paraId="6262187B">
      <w:pPr>
        <w:autoSpaceDE w:val="0"/>
        <w:autoSpaceDN w:val="0"/>
        <w:adjustRightInd w:val="0"/>
        <w:spacing w:line="360" w:lineRule="auto"/>
        <w:ind w:firstLine="480" w:firstLineChars="200"/>
        <w:jc w:val="left"/>
        <w:rPr>
          <w:rFonts w:hint="eastAsia" w:ascii="宋体" w:hAnsi="宋体" w:eastAsia="宋体" w:cs="宋体"/>
          <w:sz w:val="24"/>
          <w:szCs w:val="24"/>
          <w:lang w:val="zh-CN" w:eastAsia="zh-CN"/>
        </w:rPr>
      </w:pPr>
      <w:r>
        <w:rPr>
          <w:rFonts w:hint="eastAsia" w:ascii="宋体" w:hAnsi="宋体" w:cs="宋体"/>
          <w:sz w:val="24"/>
          <w:szCs w:val="24"/>
          <w:lang w:val="zh-CN"/>
        </w:rPr>
        <w:t>项目联系人：</w:t>
      </w:r>
      <w:r>
        <w:rPr>
          <w:rFonts w:hint="eastAsia" w:ascii="宋体" w:hAnsi="宋体" w:cs="宋体"/>
          <w:sz w:val="24"/>
          <w:szCs w:val="24"/>
          <w:lang w:val="en-US" w:eastAsia="zh-CN"/>
        </w:rPr>
        <w:t>张林</w:t>
      </w:r>
    </w:p>
    <w:p w14:paraId="520B4069">
      <w:pPr>
        <w:autoSpaceDE w:val="0"/>
        <w:autoSpaceDN w:val="0"/>
        <w:adjustRightInd w:val="0"/>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lang w:val="zh-CN"/>
        </w:rPr>
        <w:t>电话：</w:t>
      </w:r>
      <w:r>
        <w:rPr>
          <w:rFonts w:hint="eastAsia" w:ascii="宋体" w:hAnsi="宋体" w:cs="宋体"/>
          <w:sz w:val="24"/>
          <w:szCs w:val="24"/>
          <w:lang w:val="en-US" w:eastAsia="zh-CN"/>
        </w:rPr>
        <w:t>15844660009</w:t>
      </w:r>
    </w:p>
    <w:p w14:paraId="056195F8">
      <w:pPr>
        <w:autoSpaceDE w:val="0"/>
        <w:autoSpaceDN w:val="0"/>
        <w:adjustRightInd w:val="0"/>
        <w:spacing w:line="360" w:lineRule="auto"/>
        <w:ind w:firstLine="480" w:firstLineChars="200"/>
        <w:jc w:val="left"/>
        <w:rPr>
          <w:rFonts w:hint="eastAsia" w:ascii="宋体" w:hAnsi="宋体"/>
        </w:rPr>
      </w:pPr>
      <w:r>
        <w:rPr>
          <w:rFonts w:hint="eastAsia" w:ascii="宋体" w:hAnsi="宋体" w:cs="宋体"/>
          <w:sz w:val="24"/>
          <w:szCs w:val="24"/>
          <w:lang w:val="zh-CN"/>
        </w:rPr>
        <w:t>4.监督部门：白城市财政局政府采购管理工作办公室</w:t>
      </w:r>
    </w:p>
    <w:bookmarkEnd w:id="28"/>
    <w:p w14:paraId="2031929A">
      <w:pPr>
        <w:pStyle w:val="177"/>
        <w:rPr>
          <w:rStyle w:val="68"/>
          <w:rFonts w:hint="eastAsia" w:ascii="宋体" w:hAnsi="宋体"/>
          <w:b/>
        </w:rPr>
        <w:sectPr>
          <w:footerReference r:id="rId6" w:type="first"/>
          <w:headerReference r:id="rId4" w:type="default"/>
          <w:footerReference r:id="rId5" w:type="default"/>
          <w:pgSz w:w="11905" w:h="16838"/>
          <w:pgMar w:top="1134" w:right="1134" w:bottom="1134" w:left="1134" w:header="851" w:footer="851" w:gutter="0"/>
          <w:pgNumType w:fmt="decimal" w:start="1"/>
          <w:cols w:space="720" w:num="1"/>
          <w:docGrid w:linePitch="286" w:charSpace="0"/>
        </w:sectPr>
      </w:pPr>
      <w:bookmarkStart w:id="51" w:name="_Toc154608557"/>
      <w:bookmarkStart w:id="52" w:name="_Toc31692"/>
    </w:p>
    <w:p w14:paraId="5852CDFE">
      <w:pPr>
        <w:pStyle w:val="177"/>
        <w:rPr>
          <w:rFonts w:hint="eastAsia" w:eastAsia="宋体"/>
        </w:rPr>
      </w:pPr>
      <w:r>
        <w:rPr>
          <w:rStyle w:val="68"/>
          <w:rFonts w:hint="eastAsia" w:ascii="宋体" w:hAnsi="宋体"/>
          <w:b/>
        </w:rPr>
        <w:t>第二章 投标人须知</w:t>
      </w:r>
      <w:bookmarkEnd w:id="19"/>
      <w:bookmarkEnd w:id="20"/>
      <w:bookmarkEnd w:id="21"/>
      <w:bookmarkEnd w:id="22"/>
      <w:bookmarkEnd w:id="23"/>
      <w:bookmarkEnd w:id="24"/>
      <w:bookmarkEnd w:id="25"/>
      <w:bookmarkEnd w:id="26"/>
      <w:bookmarkEnd w:id="51"/>
      <w:bookmarkEnd w:id="52"/>
    </w:p>
    <w:p w14:paraId="36ADD0FC">
      <w:pPr>
        <w:autoSpaceDE w:val="0"/>
        <w:autoSpaceDN w:val="0"/>
        <w:adjustRightInd w:val="0"/>
        <w:spacing w:line="500" w:lineRule="exact"/>
        <w:jc w:val="center"/>
        <w:rPr>
          <w:rFonts w:hint="eastAsia" w:ascii="宋体" w:hAnsi="宋体" w:cs="宋体"/>
          <w:b/>
          <w:sz w:val="28"/>
          <w:szCs w:val="28"/>
          <w:lang w:val="zh-CN"/>
        </w:rPr>
      </w:pPr>
      <w:r>
        <w:rPr>
          <w:rFonts w:hint="eastAsia" w:ascii="宋体" w:hAnsi="宋体" w:cs="宋体"/>
          <w:b/>
          <w:sz w:val="28"/>
          <w:szCs w:val="28"/>
          <w:lang w:val="zh-CN"/>
        </w:rPr>
        <w:t>投标人须知前附表</w:t>
      </w:r>
    </w:p>
    <w:tbl>
      <w:tblPr>
        <w:tblStyle w:val="46"/>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909"/>
        <w:gridCol w:w="6117"/>
      </w:tblGrid>
      <w:tr w14:paraId="0FC1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60" w:type="dxa"/>
            <w:noWrap w:val="0"/>
            <w:vAlign w:val="center"/>
          </w:tcPr>
          <w:p w14:paraId="4C4D0B6C">
            <w:pPr>
              <w:autoSpaceDE w:val="0"/>
              <w:autoSpaceDN w:val="0"/>
              <w:adjustRightInd w:val="0"/>
              <w:jc w:val="center"/>
              <w:rPr>
                <w:rFonts w:hint="eastAsia" w:ascii="宋体" w:hAnsi="宋体" w:cs="宋体"/>
                <w:b/>
                <w:bCs/>
                <w:szCs w:val="21"/>
                <w:lang w:val="zh-CN"/>
              </w:rPr>
            </w:pPr>
            <w:r>
              <w:rPr>
                <w:rFonts w:hint="eastAsia" w:ascii="宋体" w:hAnsi="宋体" w:cs="宋体"/>
                <w:b/>
                <w:bCs/>
                <w:szCs w:val="21"/>
                <w:lang w:val="zh-CN"/>
              </w:rPr>
              <w:t>序号</w:t>
            </w:r>
          </w:p>
        </w:tc>
        <w:tc>
          <w:tcPr>
            <w:tcW w:w="2909" w:type="dxa"/>
            <w:noWrap w:val="0"/>
            <w:vAlign w:val="center"/>
          </w:tcPr>
          <w:p w14:paraId="2A1152AC">
            <w:pPr>
              <w:autoSpaceDE w:val="0"/>
              <w:autoSpaceDN w:val="0"/>
              <w:adjustRightInd w:val="0"/>
              <w:jc w:val="center"/>
              <w:rPr>
                <w:rFonts w:hint="eastAsia" w:ascii="宋体" w:hAnsi="宋体" w:cs="宋体"/>
                <w:b/>
                <w:bCs/>
                <w:szCs w:val="21"/>
                <w:lang w:val="zh-CN"/>
              </w:rPr>
            </w:pPr>
            <w:r>
              <w:rPr>
                <w:rFonts w:hint="eastAsia" w:ascii="宋体" w:hAnsi="宋体" w:cs="宋体"/>
                <w:b/>
                <w:bCs/>
                <w:szCs w:val="21"/>
                <w:lang w:val="zh-CN"/>
              </w:rPr>
              <w:t>名称</w:t>
            </w:r>
          </w:p>
        </w:tc>
        <w:tc>
          <w:tcPr>
            <w:tcW w:w="6117" w:type="dxa"/>
            <w:noWrap w:val="0"/>
            <w:vAlign w:val="center"/>
          </w:tcPr>
          <w:p w14:paraId="589FD6BB">
            <w:pPr>
              <w:autoSpaceDE w:val="0"/>
              <w:autoSpaceDN w:val="0"/>
              <w:adjustRightInd w:val="0"/>
              <w:jc w:val="center"/>
              <w:rPr>
                <w:rFonts w:hint="eastAsia" w:ascii="宋体" w:hAnsi="宋体" w:cs="宋体"/>
                <w:b/>
                <w:bCs/>
                <w:szCs w:val="21"/>
                <w:lang w:val="zh-CN"/>
              </w:rPr>
            </w:pPr>
            <w:r>
              <w:rPr>
                <w:rFonts w:hint="eastAsia" w:ascii="宋体" w:hAnsi="宋体" w:cs="宋体"/>
                <w:b/>
                <w:bCs/>
                <w:szCs w:val="21"/>
                <w:lang w:val="zh-CN"/>
              </w:rPr>
              <w:t>编列内容</w:t>
            </w:r>
          </w:p>
        </w:tc>
      </w:tr>
      <w:tr w14:paraId="085D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4571D071">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339536DF">
            <w:pPr>
              <w:autoSpaceDE w:val="0"/>
              <w:autoSpaceDN w:val="0"/>
              <w:adjustRightInd w:val="0"/>
              <w:spacing w:before="120" w:beforeLines="50" w:after="120" w:afterLines="50"/>
              <w:jc w:val="center"/>
              <w:rPr>
                <w:rFonts w:hint="eastAsia" w:ascii="宋体" w:hAnsi="宋体" w:cs="宋体"/>
                <w:szCs w:val="21"/>
                <w:lang w:val="zh-CN"/>
              </w:rPr>
            </w:pPr>
            <w:r>
              <w:rPr>
                <w:rFonts w:hint="eastAsia" w:ascii="宋体" w:hAnsi="宋体" w:cs="宋体"/>
                <w:szCs w:val="21"/>
                <w:lang w:val="zh-CN"/>
              </w:rPr>
              <w:t>采购人</w:t>
            </w:r>
          </w:p>
        </w:tc>
        <w:tc>
          <w:tcPr>
            <w:tcW w:w="6117" w:type="dxa"/>
            <w:noWrap w:val="0"/>
            <w:vAlign w:val="center"/>
          </w:tcPr>
          <w:p w14:paraId="5D7AC04B">
            <w:pPr>
              <w:snapToGrid w:val="0"/>
              <w:spacing w:before="48" w:beforeLines="20" w:after="48" w:afterLines="20"/>
              <w:rPr>
                <w:rFonts w:hint="default" w:ascii="宋体" w:hAnsi="宋体" w:eastAsia="宋体" w:cs="宋体"/>
                <w:szCs w:val="21"/>
                <w:lang w:val="en-US" w:eastAsia="zh-CN"/>
              </w:rPr>
            </w:pPr>
            <w:r>
              <w:rPr>
                <w:rFonts w:hint="eastAsia" w:ascii="宋体" w:hAnsi="宋体" w:cs="宋体"/>
                <w:szCs w:val="21"/>
                <w:lang w:val="zh-CN"/>
              </w:rPr>
              <w:t>名称：</w:t>
            </w:r>
            <w:r>
              <w:rPr>
                <w:rFonts w:hint="eastAsia" w:ascii="宋体" w:hAnsi="宋体" w:cs="宋体"/>
                <w:szCs w:val="21"/>
                <w:lang w:val="en-US" w:eastAsia="zh-CN"/>
              </w:rPr>
              <w:t>白城中心医院</w:t>
            </w:r>
          </w:p>
          <w:p w14:paraId="6D0962BD">
            <w:pPr>
              <w:snapToGrid w:val="0"/>
              <w:spacing w:before="48" w:beforeLines="20" w:after="48" w:afterLines="20"/>
              <w:rPr>
                <w:rFonts w:hint="eastAsia" w:ascii="宋体" w:hAnsi="宋体" w:cs="宋体"/>
                <w:szCs w:val="21"/>
                <w:lang w:val="zh-CN"/>
              </w:rPr>
            </w:pPr>
            <w:r>
              <w:rPr>
                <w:rFonts w:hint="eastAsia" w:ascii="宋体" w:hAnsi="宋体" w:cs="宋体"/>
                <w:szCs w:val="21"/>
                <w:lang w:val="zh-CN"/>
              </w:rPr>
              <w:t>地址：</w:t>
            </w:r>
            <w:r>
              <w:rPr>
                <w:rFonts w:hint="eastAsia" w:ascii="宋体" w:hAnsi="宋体" w:cs="宋体"/>
                <w:szCs w:val="21"/>
                <w:lang w:val="zh-CN" w:eastAsia="zh-CN"/>
              </w:rPr>
              <w:t>白城市中兴西大路111号</w:t>
            </w:r>
          </w:p>
          <w:p w14:paraId="71BC5E2A">
            <w:pPr>
              <w:autoSpaceDE w:val="0"/>
              <w:autoSpaceDN w:val="0"/>
              <w:adjustRightInd w:val="0"/>
              <w:snapToGrid w:val="0"/>
              <w:spacing w:before="48" w:beforeLines="20" w:after="48" w:afterLines="20"/>
              <w:rPr>
                <w:rFonts w:ascii="宋体" w:hAnsi="宋体" w:cs="宋体"/>
                <w:szCs w:val="21"/>
              </w:rPr>
            </w:pPr>
            <w:r>
              <w:rPr>
                <w:rFonts w:hint="eastAsia" w:ascii="宋体" w:hAnsi="宋体" w:cs="宋体"/>
                <w:szCs w:val="21"/>
                <w:lang w:val="zh-CN"/>
              </w:rPr>
              <w:t>联系方式：</w:t>
            </w:r>
            <w:r>
              <w:rPr>
                <w:rFonts w:hint="eastAsia" w:ascii="宋体" w:hAnsi="宋体" w:cs="宋体"/>
                <w:szCs w:val="21"/>
                <w:lang w:val="zh-CN" w:eastAsia="zh-CN"/>
              </w:rPr>
              <w:t xml:space="preserve">杨骐铭 </w:t>
            </w:r>
            <w:r>
              <w:rPr>
                <w:rFonts w:hint="eastAsia" w:ascii="宋体" w:hAnsi="宋体" w:cs="宋体"/>
                <w:szCs w:val="21"/>
                <w:lang w:val="zh-CN"/>
              </w:rPr>
              <w:t xml:space="preserve">、0436-3570131  </w:t>
            </w:r>
          </w:p>
        </w:tc>
      </w:tr>
      <w:tr w14:paraId="414C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0"/>
            <w:vAlign w:val="center"/>
          </w:tcPr>
          <w:p w14:paraId="0EC4EFF0">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0C2DF254">
            <w:pPr>
              <w:autoSpaceDE w:val="0"/>
              <w:autoSpaceDN w:val="0"/>
              <w:adjustRightInd w:val="0"/>
              <w:spacing w:before="120" w:beforeLines="50" w:after="120" w:afterLines="50"/>
              <w:jc w:val="center"/>
              <w:rPr>
                <w:rFonts w:hint="eastAsia" w:ascii="宋体" w:hAnsi="宋体" w:cs="宋体"/>
                <w:szCs w:val="21"/>
                <w:lang w:val="zh-CN"/>
              </w:rPr>
            </w:pPr>
            <w:r>
              <w:rPr>
                <w:rFonts w:hint="eastAsia" w:ascii="宋体" w:hAnsi="宋体" w:cs="宋体"/>
                <w:szCs w:val="21"/>
                <w:lang w:val="zh-CN"/>
              </w:rPr>
              <w:t>采购代理机构</w:t>
            </w:r>
          </w:p>
        </w:tc>
        <w:tc>
          <w:tcPr>
            <w:tcW w:w="6117" w:type="dxa"/>
            <w:noWrap w:val="0"/>
            <w:vAlign w:val="center"/>
          </w:tcPr>
          <w:p w14:paraId="6A2306E4">
            <w:pPr>
              <w:snapToGrid w:val="0"/>
              <w:spacing w:before="48" w:beforeLines="20" w:after="48" w:afterLines="20"/>
              <w:rPr>
                <w:rFonts w:hint="eastAsia" w:ascii="宋体" w:hAnsi="宋体" w:cs="宋体"/>
                <w:szCs w:val="21"/>
                <w:lang w:val="zh-CN"/>
              </w:rPr>
            </w:pPr>
            <w:r>
              <w:rPr>
                <w:rFonts w:hint="eastAsia" w:ascii="宋体" w:hAnsi="宋体" w:cs="宋体"/>
                <w:szCs w:val="21"/>
                <w:lang w:val="zh-CN"/>
              </w:rPr>
              <w:t>名称：吉林省</w:t>
            </w:r>
            <w:r>
              <w:rPr>
                <w:rFonts w:hint="eastAsia" w:ascii="宋体" w:hAnsi="宋体" w:cs="宋体"/>
                <w:szCs w:val="21"/>
                <w:lang w:val="zh-CN" w:eastAsia="zh-CN"/>
              </w:rPr>
              <w:t>炜枫招投标</w:t>
            </w:r>
            <w:r>
              <w:rPr>
                <w:rFonts w:hint="eastAsia" w:ascii="宋体" w:hAnsi="宋体" w:cs="宋体"/>
                <w:szCs w:val="21"/>
                <w:lang w:val="zh-CN"/>
              </w:rPr>
              <w:t>有限公司</w:t>
            </w:r>
          </w:p>
          <w:p w14:paraId="520C7907">
            <w:pPr>
              <w:snapToGrid w:val="0"/>
              <w:spacing w:before="48" w:beforeLines="20" w:after="48" w:afterLines="20"/>
              <w:rPr>
                <w:rFonts w:hint="eastAsia" w:ascii="宋体" w:hAnsi="宋体" w:cs="宋体"/>
                <w:szCs w:val="21"/>
                <w:lang w:val="zh-CN"/>
              </w:rPr>
            </w:pPr>
            <w:r>
              <w:rPr>
                <w:rFonts w:hint="eastAsia" w:ascii="宋体" w:hAnsi="宋体" w:cs="宋体"/>
                <w:szCs w:val="21"/>
                <w:lang w:val="zh-CN"/>
              </w:rPr>
              <w:t>地址：</w:t>
            </w:r>
            <w:r>
              <w:rPr>
                <w:rFonts w:hint="eastAsia" w:ascii="宋体" w:hAnsi="宋体" w:cs="宋体"/>
                <w:szCs w:val="21"/>
                <w:lang w:val="zh-CN" w:eastAsia="zh-CN"/>
              </w:rPr>
              <w:t>白城市明珠花园A区第23-2幢20号</w:t>
            </w:r>
          </w:p>
          <w:p w14:paraId="3692CFBF">
            <w:pPr>
              <w:snapToGrid w:val="0"/>
              <w:spacing w:before="48" w:beforeLines="20" w:after="48" w:afterLines="20"/>
              <w:rPr>
                <w:rFonts w:hint="eastAsia" w:ascii="宋体" w:hAnsi="宋体"/>
                <w:szCs w:val="21"/>
              </w:rPr>
            </w:pPr>
            <w:r>
              <w:rPr>
                <w:rFonts w:hint="eastAsia" w:ascii="宋体" w:hAnsi="宋体" w:cs="宋体"/>
                <w:szCs w:val="21"/>
                <w:lang w:val="zh-CN"/>
              </w:rPr>
              <w:t>联系方式：</w:t>
            </w:r>
            <w:r>
              <w:rPr>
                <w:rFonts w:hint="eastAsia" w:ascii="宋体" w:hAnsi="宋体" w:cs="宋体"/>
                <w:szCs w:val="21"/>
                <w:lang w:val="zh-CN" w:eastAsia="zh-CN"/>
              </w:rPr>
              <w:t>张林</w:t>
            </w:r>
            <w:r>
              <w:rPr>
                <w:rFonts w:hint="eastAsia" w:ascii="宋体" w:hAnsi="宋体" w:cs="宋体"/>
                <w:szCs w:val="21"/>
                <w:lang w:val="zh-CN"/>
              </w:rPr>
              <w:t>、</w:t>
            </w:r>
            <w:r>
              <w:rPr>
                <w:rFonts w:hint="eastAsia" w:ascii="宋体" w:hAnsi="宋体" w:cs="宋体"/>
                <w:szCs w:val="21"/>
                <w:lang w:val="zh-CN" w:eastAsia="zh-CN"/>
              </w:rPr>
              <w:t>15844660009</w:t>
            </w:r>
          </w:p>
        </w:tc>
      </w:tr>
      <w:tr w14:paraId="71BB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0"/>
            <w:vAlign w:val="center"/>
          </w:tcPr>
          <w:p w14:paraId="4031A8CE">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72748FF9">
            <w:pPr>
              <w:autoSpaceDE w:val="0"/>
              <w:autoSpaceDN w:val="0"/>
              <w:adjustRightInd w:val="0"/>
              <w:spacing w:before="120" w:beforeLines="50" w:after="120" w:afterLines="50"/>
              <w:jc w:val="center"/>
              <w:rPr>
                <w:rFonts w:hint="eastAsia" w:ascii="宋体" w:hAnsi="宋体" w:cs="宋体"/>
                <w:szCs w:val="21"/>
                <w:lang w:val="zh-CN"/>
              </w:rPr>
            </w:pPr>
            <w:r>
              <w:rPr>
                <w:rFonts w:hint="eastAsia" w:ascii="宋体" w:hAnsi="宋体" w:cs="宋体"/>
                <w:szCs w:val="21"/>
                <w:lang w:val="zh-CN"/>
              </w:rPr>
              <w:t>项目编号及项目名称</w:t>
            </w:r>
          </w:p>
        </w:tc>
        <w:tc>
          <w:tcPr>
            <w:tcW w:w="6117" w:type="dxa"/>
            <w:noWrap w:val="0"/>
            <w:vAlign w:val="center"/>
          </w:tcPr>
          <w:p w14:paraId="14122F6F">
            <w:pPr>
              <w:snapToGrid w:val="0"/>
              <w:spacing w:before="48" w:beforeLines="20" w:after="48" w:afterLines="20"/>
              <w:rPr>
                <w:rFonts w:hint="eastAsia" w:ascii="宋体" w:hAnsi="宋体" w:cs="宋体"/>
                <w:szCs w:val="21"/>
              </w:rPr>
            </w:pPr>
            <w:r>
              <w:rPr>
                <w:rFonts w:hint="eastAsia" w:ascii="宋体" w:hAnsi="宋体" w:cs="宋体"/>
                <w:szCs w:val="21"/>
              </w:rPr>
              <w:t>项目编号</w:t>
            </w:r>
            <w:r>
              <w:rPr>
                <w:rFonts w:hint="eastAsia" w:ascii="宋体" w:hAnsi="宋体" w:cs="宋体"/>
                <w:szCs w:val="21"/>
                <w:highlight w:val="none"/>
              </w:rPr>
              <w:t>：采购计划-[2026]-00292号</w:t>
            </w:r>
            <w:r>
              <w:rPr>
                <w:rFonts w:hint="eastAsia" w:ascii="宋体" w:hAnsi="宋体" w:cs="宋体"/>
                <w:szCs w:val="21"/>
                <w:highlight w:val="none"/>
                <w:lang w:val="en-US" w:eastAsia="zh-CN"/>
              </w:rPr>
              <w:t>-</w:t>
            </w:r>
            <w:r>
              <w:rPr>
                <w:rFonts w:hint="eastAsia" w:ascii="宋体" w:hAnsi="宋体" w:cs="宋体"/>
                <w:szCs w:val="21"/>
                <w:highlight w:val="none"/>
              </w:rPr>
              <w:t>WFZB-2026-BC003</w:t>
            </w:r>
            <w:bookmarkStart w:id="132" w:name="_GoBack"/>
            <w:bookmarkEnd w:id="132"/>
            <w:r>
              <w:rPr>
                <w:rFonts w:hint="eastAsia" w:ascii="宋体" w:hAnsi="宋体" w:cs="宋体"/>
                <w:szCs w:val="21"/>
                <w:highlight w:val="none"/>
              </w:rPr>
              <w:t>；</w:t>
            </w:r>
          </w:p>
          <w:p w14:paraId="09883A47">
            <w:pPr>
              <w:snapToGrid w:val="0"/>
              <w:spacing w:before="48" w:beforeLines="20" w:after="48" w:afterLines="20"/>
              <w:rPr>
                <w:rFonts w:hint="eastAsia" w:ascii="宋体" w:hAnsi="宋体" w:cs="宋体"/>
                <w:szCs w:val="21"/>
              </w:rPr>
            </w:pPr>
            <w:r>
              <w:rPr>
                <w:rFonts w:hint="eastAsia" w:ascii="宋体" w:hAnsi="宋体" w:cs="宋体"/>
                <w:szCs w:val="21"/>
              </w:rPr>
              <w:t>项目名称：</w:t>
            </w:r>
            <w:r>
              <w:rPr>
                <w:rFonts w:hint="eastAsia" w:ascii="宋体" w:hAnsi="宋体" w:cs="宋体"/>
                <w:szCs w:val="21"/>
                <w:lang w:eastAsia="zh-CN"/>
              </w:rPr>
              <w:t>白城中心医院</w:t>
            </w:r>
            <w:r>
              <w:rPr>
                <w:rFonts w:hint="eastAsia" w:ascii="宋体" w:hAnsi="宋体" w:cs="宋体"/>
                <w:szCs w:val="21"/>
                <w:lang w:val="en-US" w:eastAsia="zh-CN"/>
              </w:rPr>
              <w:t>购买</w:t>
            </w:r>
            <w:r>
              <w:rPr>
                <w:rFonts w:hint="eastAsia" w:ascii="宋体" w:hAnsi="宋体" w:cs="宋体"/>
                <w:szCs w:val="21"/>
                <w:lang w:eastAsia="zh-CN"/>
              </w:rPr>
              <w:t>激光眼科诊断仪项目</w:t>
            </w:r>
            <w:r>
              <w:rPr>
                <w:rFonts w:hint="eastAsia" w:ascii="宋体" w:hAnsi="宋体" w:cs="宋体"/>
                <w:szCs w:val="21"/>
              </w:rPr>
              <w:t>；</w:t>
            </w:r>
          </w:p>
        </w:tc>
      </w:tr>
      <w:tr w14:paraId="2D22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0"/>
            <w:vAlign w:val="center"/>
          </w:tcPr>
          <w:p w14:paraId="0DA8884E">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1F4C38FA">
            <w:pPr>
              <w:autoSpaceDE w:val="0"/>
              <w:autoSpaceDN w:val="0"/>
              <w:adjustRightInd w:val="0"/>
              <w:spacing w:before="120" w:beforeLines="50" w:after="120" w:afterLines="50"/>
              <w:jc w:val="center"/>
              <w:rPr>
                <w:rFonts w:hint="default" w:ascii="宋体" w:hAnsi="宋体" w:eastAsia="宋体" w:cs="宋体"/>
                <w:szCs w:val="21"/>
                <w:lang w:val="en-US" w:eastAsia="zh-CN"/>
              </w:rPr>
            </w:pPr>
            <w:r>
              <w:rPr>
                <w:rFonts w:hint="eastAsia" w:ascii="宋体" w:hAnsi="宋体" w:cs="宋体"/>
                <w:szCs w:val="21"/>
                <w:lang w:val="en-US" w:eastAsia="zh-CN"/>
              </w:rPr>
              <w:t>资金来源</w:t>
            </w:r>
          </w:p>
        </w:tc>
        <w:tc>
          <w:tcPr>
            <w:tcW w:w="6117" w:type="dxa"/>
            <w:noWrap w:val="0"/>
            <w:vAlign w:val="center"/>
          </w:tcPr>
          <w:p w14:paraId="45FB5465">
            <w:pPr>
              <w:snapToGrid w:val="0"/>
              <w:spacing w:before="48" w:beforeLines="20" w:after="48" w:afterLines="20"/>
              <w:rPr>
                <w:rFonts w:hint="default" w:ascii="宋体" w:hAnsi="宋体" w:eastAsia="宋体" w:cs="宋体"/>
                <w:szCs w:val="21"/>
                <w:lang w:val="en-US" w:eastAsia="zh-CN"/>
              </w:rPr>
            </w:pPr>
            <w:r>
              <w:rPr>
                <w:rFonts w:hint="eastAsia" w:ascii="宋体" w:hAnsi="宋体" w:cs="宋体"/>
                <w:szCs w:val="21"/>
                <w:lang w:val="en-US" w:eastAsia="zh-CN"/>
              </w:rPr>
              <w:t>自筹资金</w:t>
            </w:r>
          </w:p>
        </w:tc>
      </w:tr>
      <w:tr w14:paraId="7166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0"/>
            <w:vAlign w:val="center"/>
          </w:tcPr>
          <w:p w14:paraId="4B6D7562">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56772809">
            <w:pPr>
              <w:autoSpaceDE w:val="0"/>
              <w:autoSpaceDN w:val="0"/>
              <w:adjustRightInd w:val="0"/>
              <w:spacing w:before="120" w:beforeLines="50" w:after="120" w:afterLines="50"/>
              <w:jc w:val="center"/>
              <w:rPr>
                <w:rFonts w:hint="default" w:ascii="宋体" w:hAnsi="宋体" w:cs="宋体"/>
                <w:szCs w:val="21"/>
                <w:lang w:val="en-US" w:eastAsia="zh-CN"/>
              </w:rPr>
            </w:pPr>
            <w:r>
              <w:rPr>
                <w:rFonts w:hint="eastAsia" w:ascii="宋体" w:hAnsi="宋体" w:cs="宋体"/>
                <w:szCs w:val="21"/>
                <w:lang w:val="en-US" w:eastAsia="zh-CN"/>
              </w:rPr>
              <w:t>资金落实情况</w:t>
            </w:r>
          </w:p>
        </w:tc>
        <w:tc>
          <w:tcPr>
            <w:tcW w:w="6117" w:type="dxa"/>
            <w:noWrap w:val="0"/>
            <w:vAlign w:val="center"/>
          </w:tcPr>
          <w:p w14:paraId="5B95E9B7">
            <w:pPr>
              <w:snapToGrid w:val="0"/>
              <w:spacing w:before="48" w:beforeLines="20" w:after="48" w:afterLines="20"/>
              <w:rPr>
                <w:rFonts w:hint="eastAsia" w:ascii="宋体" w:hAnsi="宋体" w:eastAsia="宋体" w:cs="宋体"/>
                <w:szCs w:val="21"/>
                <w:lang w:val="en-US" w:eastAsia="zh-CN"/>
              </w:rPr>
            </w:pPr>
            <w:r>
              <w:rPr>
                <w:rFonts w:hint="eastAsia" w:ascii="宋体" w:hAnsi="宋体" w:cs="宋体"/>
                <w:szCs w:val="21"/>
                <w:lang w:val="en-US" w:eastAsia="zh-CN"/>
              </w:rPr>
              <w:t>已落实</w:t>
            </w:r>
          </w:p>
        </w:tc>
      </w:tr>
      <w:tr w14:paraId="0ADA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3DC9AA8F">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062C0CDD">
            <w:pPr>
              <w:autoSpaceDE w:val="0"/>
              <w:autoSpaceDN w:val="0"/>
              <w:adjustRightInd w:val="0"/>
              <w:spacing w:before="120" w:beforeLines="50" w:after="120" w:afterLines="50"/>
              <w:jc w:val="center"/>
              <w:rPr>
                <w:rFonts w:hint="eastAsia" w:ascii="宋体" w:hAnsi="宋体" w:cs="宋体"/>
                <w:bCs/>
                <w:szCs w:val="21"/>
                <w:lang w:val="zh-CN"/>
              </w:rPr>
            </w:pPr>
            <w:r>
              <w:rPr>
                <w:rFonts w:hint="eastAsia" w:ascii="宋体" w:hAnsi="宋体" w:cs="宋体"/>
                <w:bCs/>
                <w:szCs w:val="21"/>
                <w:lang w:val="en-US" w:eastAsia="zh-CN"/>
              </w:rPr>
              <w:t>供货</w:t>
            </w:r>
            <w:r>
              <w:rPr>
                <w:rFonts w:hint="eastAsia" w:ascii="宋体" w:hAnsi="宋体" w:cs="宋体"/>
                <w:bCs/>
                <w:szCs w:val="21"/>
                <w:lang w:val="zh-CN"/>
              </w:rPr>
              <w:t>地点</w:t>
            </w:r>
          </w:p>
        </w:tc>
        <w:tc>
          <w:tcPr>
            <w:tcW w:w="6117" w:type="dxa"/>
            <w:noWrap w:val="0"/>
            <w:vAlign w:val="center"/>
          </w:tcPr>
          <w:p w14:paraId="454FB8A6">
            <w:pPr>
              <w:autoSpaceDE w:val="0"/>
              <w:autoSpaceDN w:val="0"/>
              <w:adjustRightInd w:val="0"/>
              <w:snapToGrid w:val="0"/>
              <w:spacing w:before="48" w:beforeLines="20" w:after="48" w:afterLines="20"/>
              <w:rPr>
                <w:rFonts w:hint="default" w:ascii="宋体" w:hAnsi="宋体" w:eastAsia="宋体" w:cs="宋体"/>
                <w:bCs/>
                <w:szCs w:val="21"/>
                <w:lang w:val="en-US" w:eastAsia="zh-CN"/>
              </w:rPr>
            </w:pPr>
            <w:r>
              <w:rPr>
                <w:rFonts w:hint="default" w:ascii="宋体" w:hAnsi="宋体" w:eastAsia="宋体" w:cs="宋体"/>
                <w:bCs/>
                <w:szCs w:val="21"/>
                <w:lang w:val="en-US" w:eastAsia="zh-CN"/>
              </w:rPr>
              <w:t>需求科室指定地点</w:t>
            </w:r>
          </w:p>
        </w:tc>
      </w:tr>
      <w:tr w14:paraId="5557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725408E6">
            <w:pPr>
              <w:numPr>
                <w:ilvl w:val="0"/>
                <w:numId w:val="3"/>
              </w:numPr>
              <w:tabs>
                <w:tab w:val="left" w:pos="0"/>
              </w:tabs>
              <w:snapToGrid w:val="0"/>
              <w:spacing w:before="120" w:beforeLines="50" w:after="120" w:afterLines="50"/>
              <w:jc w:val="center"/>
              <w:rPr>
                <w:rFonts w:ascii="宋体" w:hAnsi="宋体" w:cs="宋体"/>
                <w:szCs w:val="24"/>
                <w:highlight w:val="none"/>
              </w:rPr>
            </w:pPr>
          </w:p>
        </w:tc>
        <w:tc>
          <w:tcPr>
            <w:tcW w:w="2909" w:type="dxa"/>
            <w:noWrap w:val="0"/>
            <w:vAlign w:val="center"/>
          </w:tcPr>
          <w:p w14:paraId="19BFE8AD">
            <w:pPr>
              <w:spacing w:before="120" w:beforeLines="50" w:after="120" w:afterLines="50"/>
              <w:jc w:val="center"/>
              <w:rPr>
                <w:rFonts w:hint="eastAsia" w:ascii="宋体" w:hAnsi="宋体" w:cs="宋体"/>
                <w:bCs/>
                <w:szCs w:val="21"/>
                <w:highlight w:val="none"/>
                <w:lang w:eastAsia="zh-Hans"/>
              </w:rPr>
            </w:pPr>
            <w:r>
              <w:rPr>
                <w:rFonts w:hint="eastAsia" w:ascii="宋体" w:hAnsi="宋体" w:cs="宋体"/>
                <w:szCs w:val="21"/>
                <w:highlight w:val="none"/>
                <w:lang w:val="zh-CN"/>
              </w:rPr>
              <w:t>预算金额（最高限价）</w:t>
            </w:r>
          </w:p>
        </w:tc>
        <w:tc>
          <w:tcPr>
            <w:tcW w:w="6117" w:type="dxa"/>
            <w:noWrap w:val="0"/>
            <w:vAlign w:val="center"/>
          </w:tcPr>
          <w:p w14:paraId="45D956ED">
            <w:pPr>
              <w:snapToGrid w:val="0"/>
              <w:spacing w:before="48" w:beforeLines="20" w:after="48" w:afterLines="20"/>
              <w:rPr>
                <w:rFonts w:hint="eastAsia" w:ascii="宋体" w:hAnsi="宋体" w:cs="宋体"/>
                <w:szCs w:val="21"/>
                <w:highlight w:val="none"/>
              </w:rPr>
            </w:pPr>
            <w:r>
              <w:rPr>
                <w:rFonts w:hint="eastAsia" w:ascii="宋体" w:hAnsi="宋体" w:cs="宋体"/>
                <w:szCs w:val="21"/>
                <w:highlight w:val="none"/>
                <w:lang w:val="en-US" w:eastAsia="zh-CN"/>
              </w:rPr>
              <w:t>1，100，000</w:t>
            </w:r>
            <w:r>
              <w:rPr>
                <w:rFonts w:hint="eastAsia" w:ascii="宋体" w:hAnsi="宋体" w:cs="宋体"/>
                <w:szCs w:val="21"/>
                <w:highlight w:val="none"/>
              </w:rPr>
              <w:t>.00元。</w:t>
            </w:r>
          </w:p>
          <w:p w14:paraId="65A710A7">
            <w:pPr>
              <w:snapToGrid w:val="0"/>
              <w:spacing w:before="48" w:beforeLines="20" w:after="48" w:afterLines="20"/>
              <w:rPr>
                <w:rFonts w:hint="eastAsia" w:ascii="宋体" w:hAnsi="宋体" w:cs="宋体"/>
                <w:bCs/>
                <w:szCs w:val="21"/>
                <w:highlight w:val="none"/>
                <w:lang w:val="zh-CN"/>
              </w:rPr>
            </w:pPr>
            <w:r>
              <w:rPr>
                <w:rFonts w:hint="eastAsia" w:ascii="宋体" w:hAnsi="宋体" w:cs="宋体"/>
                <w:szCs w:val="21"/>
                <w:highlight w:val="none"/>
                <w:lang w:eastAsia="zh-Hans"/>
              </w:rPr>
              <w:t>投标报价为完成本项目的所有费用，采购人不再另行支付任何费用。</w:t>
            </w:r>
          </w:p>
        </w:tc>
      </w:tr>
      <w:tr w14:paraId="0841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0"/>
            <w:vAlign w:val="center"/>
          </w:tcPr>
          <w:p w14:paraId="4DD7E82D">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6B5974AD">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质量标准</w:t>
            </w:r>
          </w:p>
        </w:tc>
        <w:tc>
          <w:tcPr>
            <w:tcW w:w="6117" w:type="dxa"/>
            <w:noWrap w:val="0"/>
            <w:vAlign w:val="center"/>
          </w:tcPr>
          <w:p w14:paraId="2199A18C">
            <w:pPr>
              <w:spacing w:before="48" w:beforeLines="20" w:after="48" w:afterLines="20"/>
              <w:rPr>
                <w:rFonts w:ascii="宋体" w:hAnsi="宋体" w:cs="宋体"/>
                <w:szCs w:val="21"/>
                <w:lang w:eastAsia="zh-Hans"/>
              </w:rPr>
            </w:pPr>
            <w:r>
              <w:rPr>
                <w:rFonts w:hint="eastAsia" w:ascii="宋体" w:hAnsi="宋体" w:eastAsia="宋体" w:cs="宋体"/>
                <w:sz w:val="21"/>
                <w:szCs w:val="21"/>
                <w:highlight w:val="none"/>
                <w:lang w:val="en-US" w:eastAsia="zh-CN"/>
              </w:rPr>
              <w:t>符合国家现行相关行业规范合格标准</w:t>
            </w:r>
            <w:r>
              <w:rPr>
                <w:rFonts w:hint="eastAsia" w:ascii="宋体" w:hAnsi="宋体" w:cs="宋体"/>
                <w:szCs w:val="21"/>
                <w:lang w:eastAsia="zh-Hans"/>
              </w:rPr>
              <w:t>。</w:t>
            </w:r>
          </w:p>
        </w:tc>
      </w:tr>
      <w:tr w14:paraId="3644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0"/>
            <w:vAlign w:val="center"/>
          </w:tcPr>
          <w:p w14:paraId="0220D2A8">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7C19493B">
            <w:pPr>
              <w:snapToGrid w:val="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合同履行期限</w:t>
            </w:r>
          </w:p>
          <w:p w14:paraId="3D8993A0">
            <w:pPr>
              <w:snapToGrid w:val="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（交货期）</w:t>
            </w:r>
          </w:p>
        </w:tc>
        <w:tc>
          <w:tcPr>
            <w:tcW w:w="6117" w:type="dxa"/>
            <w:noWrap w:val="0"/>
            <w:vAlign w:val="center"/>
          </w:tcPr>
          <w:p w14:paraId="2A6DEC81">
            <w:pPr>
              <w:spacing w:before="48" w:beforeLines="20" w:after="48" w:afterLines="20"/>
              <w:rPr>
                <w:rFonts w:ascii="宋体" w:hAnsi="宋体" w:cs="宋体"/>
                <w:szCs w:val="21"/>
                <w:lang w:eastAsia="zh-Hans"/>
              </w:rPr>
            </w:pPr>
            <w:r>
              <w:rPr>
                <w:rFonts w:hint="eastAsia" w:ascii="宋体" w:hAnsi="宋体" w:cs="宋体"/>
                <w:szCs w:val="21"/>
                <w:lang w:val="en-US" w:eastAsia="zh-Hans"/>
              </w:rPr>
              <w:t>签订合同后，供货周期30天</w:t>
            </w:r>
          </w:p>
        </w:tc>
      </w:tr>
      <w:tr w14:paraId="41A4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0"/>
            <w:vAlign w:val="center"/>
          </w:tcPr>
          <w:p w14:paraId="4A957605">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31D3C351">
            <w:pPr>
              <w:autoSpaceDE w:val="0"/>
              <w:autoSpaceDN w:val="0"/>
              <w:adjustRightInd w:val="0"/>
              <w:spacing w:before="120" w:beforeLines="50" w:after="120" w:afterLines="50"/>
              <w:jc w:val="center"/>
              <w:rPr>
                <w:rFonts w:hint="eastAsia" w:ascii="宋体" w:hAnsi="宋体" w:cs="宋体"/>
                <w:bCs/>
                <w:szCs w:val="21"/>
                <w:lang w:val="zh-CN"/>
              </w:rPr>
            </w:pPr>
            <w:r>
              <w:rPr>
                <w:rFonts w:hint="eastAsia" w:ascii="宋体" w:hAnsi="宋体" w:cs="宋体"/>
                <w:bCs/>
                <w:szCs w:val="21"/>
                <w:lang w:val="zh-CN"/>
              </w:rPr>
              <w:t>投标人资质条件、能力和信誉</w:t>
            </w:r>
          </w:p>
        </w:tc>
        <w:tc>
          <w:tcPr>
            <w:tcW w:w="6117" w:type="dxa"/>
            <w:noWrap w:val="0"/>
            <w:vAlign w:val="center"/>
          </w:tcPr>
          <w:p w14:paraId="66E0B1E0">
            <w:pPr>
              <w:autoSpaceDE w:val="0"/>
              <w:autoSpaceDN w:val="0"/>
              <w:adjustRightInd w:val="0"/>
              <w:snapToGrid w:val="0"/>
              <w:spacing w:before="48" w:beforeLines="20" w:after="48" w:afterLines="20"/>
              <w:rPr>
                <w:rFonts w:hint="eastAsia" w:ascii="宋体" w:hAnsi="宋体" w:cs="宋体"/>
                <w:szCs w:val="21"/>
              </w:rPr>
            </w:pPr>
            <w:r>
              <w:rPr>
                <w:rFonts w:hint="eastAsia" w:ascii="宋体" w:hAnsi="宋体" w:cs="宋体"/>
                <w:szCs w:val="21"/>
              </w:rPr>
              <w:t>1.满足《中华人民共和国政府采购法》第二十二条规定；</w:t>
            </w:r>
          </w:p>
          <w:p w14:paraId="7B472811">
            <w:pPr>
              <w:autoSpaceDE w:val="0"/>
              <w:autoSpaceDN w:val="0"/>
              <w:adjustRightInd w:val="0"/>
              <w:snapToGrid w:val="0"/>
              <w:spacing w:before="48" w:beforeLines="20" w:after="48" w:afterLines="20"/>
              <w:rPr>
                <w:rFonts w:hint="eastAsia" w:ascii="宋体" w:hAnsi="宋体" w:cs="宋体"/>
                <w:szCs w:val="21"/>
                <w:lang w:val="en-US" w:eastAsia="zh-CN"/>
              </w:rPr>
            </w:pPr>
            <w:r>
              <w:rPr>
                <w:rFonts w:hint="eastAsia" w:ascii="宋体" w:hAnsi="宋体" w:cs="宋体"/>
                <w:szCs w:val="21"/>
              </w:rPr>
              <w:t>2.落实政府采购政策需满足的资格要求：</w:t>
            </w:r>
            <w:r>
              <w:rPr>
                <w:rFonts w:hint="eastAsia" w:ascii="宋体" w:hAnsi="宋体" w:cs="宋体"/>
                <w:szCs w:val="21"/>
                <w:lang w:val="en-US" w:eastAsia="zh-CN"/>
              </w:rPr>
              <w:t>2.1</w:t>
            </w:r>
            <w:r>
              <w:rPr>
                <w:rFonts w:hint="eastAsia" w:ascii="宋体" w:hAnsi="宋体" w:cs="宋体"/>
                <w:szCs w:val="21"/>
                <w:lang w:val="zh-CN"/>
              </w:rPr>
              <w:t>本项目非专门面向中小企业采购；</w:t>
            </w:r>
            <w:r>
              <w:rPr>
                <w:rFonts w:hint="eastAsia" w:ascii="宋体" w:hAnsi="宋体" w:cs="宋体"/>
                <w:szCs w:val="21"/>
                <w:lang w:val="zh-CN" w:eastAsia="zh-CN"/>
              </w:rPr>
              <w:t>按照《政府采购促进中小企业发展管理办法》（财库[2020]46号）、《关于政府采购支持监狱企业发展有关问题的通知》（财库[2014]68号）、《关于促进残疾人就业政府采购政策的通知》（财库[2017]141号）、《关于调整优化节能产品、环境标志产品政府采购执行机制的通知》（财库[2019]9号）和《关于进一步加大政府采购支持中小企业力度的通知》（财库[2022]19号）等国家文件的最新要求，需要落实政府采购支持节能环保、中小企业发展等最新政策。</w:t>
            </w:r>
            <w:r>
              <w:rPr>
                <w:rFonts w:hint="eastAsia" w:ascii="宋体" w:hAnsi="宋体" w:cs="宋体"/>
                <w:szCs w:val="21"/>
                <w:lang w:val="en-US" w:eastAsia="zh-CN"/>
              </w:rPr>
              <w:t>2.2.对本国产品的支持政策。</w:t>
            </w:r>
          </w:p>
          <w:p w14:paraId="54D1D566">
            <w:pPr>
              <w:autoSpaceDE w:val="0"/>
              <w:autoSpaceDN w:val="0"/>
              <w:adjustRightInd w:val="0"/>
              <w:snapToGrid w:val="0"/>
              <w:spacing w:before="48" w:beforeLines="20" w:after="48" w:afterLines="20"/>
              <w:rPr>
                <w:rFonts w:hint="eastAsia" w:ascii="宋体" w:hAnsi="宋体" w:cs="宋体"/>
                <w:szCs w:val="21"/>
              </w:rPr>
            </w:pPr>
            <w:r>
              <w:rPr>
                <w:rFonts w:hint="eastAsia" w:ascii="宋体" w:hAnsi="宋体" w:cs="宋体"/>
                <w:szCs w:val="21"/>
              </w:rPr>
              <w:t>3.本项目的特定资格要求：</w:t>
            </w:r>
          </w:p>
          <w:p w14:paraId="358755A0">
            <w:pPr>
              <w:autoSpaceDE w:val="0"/>
              <w:autoSpaceDN w:val="0"/>
              <w:adjustRightInd w:val="0"/>
              <w:snapToGrid w:val="0"/>
              <w:spacing w:before="48" w:beforeLines="20" w:after="48" w:afterLines="20"/>
              <w:rPr>
                <w:rFonts w:hint="eastAsia" w:ascii="宋体" w:hAnsi="宋体" w:cs="宋体"/>
                <w:szCs w:val="21"/>
                <w:lang w:val="zh-CN"/>
              </w:rPr>
            </w:pPr>
            <w:r>
              <w:rPr>
                <w:rFonts w:hint="eastAsia" w:ascii="宋体" w:hAnsi="宋体" w:cs="宋体"/>
                <w:szCs w:val="21"/>
                <w:lang w:val="en-US" w:eastAsia="zh-CN"/>
              </w:rPr>
              <w:t>3.1</w:t>
            </w:r>
            <w:r>
              <w:rPr>
                <w:rFonts w:hint="eastAsia" w:ascii="宋体" w:hAnsi="宋体" w:cs="宋体"/>
                <w:szCs w:val="21"/>
                <w:lang w:val="zh-CN"/>
              </w:rPr>
              <w:t>投标人须是在中国境内注册具有独立承担民事责任能力的独立法人或其他组织形式，具备有效的营业执照，具备履行合同所必需的设备和专业技术能力；</w:t>
            </w:r>
          </w:p>
          <w:p w14:paraId="6295B6C4">
            <w:pPr>
              <w:autoSpaceDE w:val="0"/>
              <w:autoSpaceDN w:val="0"/>
              <w:adjustRightInd w:val="0"/>
              <w:snapToGrid w:val="0"/>
              <w:spacing w:before="48" w:beforeLines="20" w:after="48" w:afterLines="20"/>
              <w:rPr>
                <w:rFonts w:hint="eastAsia" w:ascii="宋体" w:hAnsi="宋体" w:cs="宋体"/>
                <w:szCs w:val="21"/>
                <w:lang w:val="zh-CN" w:eastAsia="zh-CN"/>
              </w:rPr>
            </w:pPr>
            <w:r>
              <w:rPr>
                <w:rFonts w:hint="eastAsia" w:ascii="宋体" w:hAnsi="宋体" w:cs="宋体"/>
                <w:szCs w:val="21"/>
                <w:lang w:val="zh-CN" w:eastAsia="zh-CN"/>
              </w:rPr>
              <w:t>3.</w:t>
            </w:r>
            <w:r>
              <w:rPr>
                <w:rFonts w:hint="eastAsia" w:ascii="宋体" w:hAnsi="宋体" w:cs="宋体"/>
                <w:szCs w:val="21"/>
                <w:lang w:val="en-US" w:eastAsia="zh-CN"/>
              </w:rPr>
              <w:t>2</w:t>
            </w:r>
            <w:r>
              <w:rPr>
                <w:rFonts w:hint="eastAsia" w:ascii="宋体" w:hAnsi="宋体" w:cs="宋体"/>
                <w:szCs w:val="21"/>
                <w:lang w:val="zh-CN" w:eastAsia="zh-CN"/>
              </w:rPr>
              <w:t>.（1）投标人为生产企业的，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w:t>
            </w:r>
          </w:p>
          <w:p w14:paraId="1D20AEDE">
            <w:pPr>
              <w:autoSpaceDE w:val="0"/>
              <w:autoSpaceDN w:val="0"/>
              <w:adjustRightInd w:val="0"/>
              <w:snapToGrid w:val="0"/>
              <w:spacing w:before="48" w:beforeLines="20" w:after="48" w:afterLines="20"/>
              <w:rPr>
                <w:rFonts w:hint="eastAsia" w:ascii="宋体" w:hAnsi="宋体" w:cs="宋体"/>
                <w:szCs w:val="21"/>
                <w:lang w:val="zh-CN" w:eastAsia="zh-CN"/>
              </w:rPr>
            </w:pPr>
            <w:r>
              <w:rPr>
                <w:rFonts w:hint="eastAsia" w:ascii="宋体" w:hAnsi="宋体" w:cs="宋体"/>
                <w:szCs w:val="21"/>
                <w:lang w:val="zh-CN" w:eastAsia="zh-CN"/>
              </w:rPr>
              <w:t>（2）投标人为经营企业的，所投产品属第二类医疗器械的，应提供食品药品监督管理部门颁发的《第二类医疗器械经营备案凭证》或有效期内的《医疗器械经营企业许可证》；所投产品属第三类医疗器械的，应提供食品药品监督管理部门颁发的《医疗器械经营许可证》或有效期内的《医疗器械经营企业许可证》；</w:t>
            </w:r>
          </w:p>
          <w:p w14:paraId="5A5C840D">
            <w:pPr>
              <w:autoSpaceDE w:val="0"/>
              <w:autoSpaceDN w:val="0"/>
              <w:adjustRightInd w:val="0"/>
              <w:snapToGrid w:val="0"/>
              <w:spacing w:before="48" w:beforeLines="20" w:after="48" w:afterLines="20"/>
              <w:rPr>
                <w:rFonts w:hint="eastAsia" w:ascii="宋体" w:hAnsi="宋体" w:cs="宋体"/>
                <w:szCs w:val="21"/>
                <w:lang w:val="zh-CN"/>
              </w:rPr>
            </w:pPr>
            <w:r>
              <w:rPr>
                <w:rFonts w:hint="eastAsia" w:ascii="宋体" w:hAnsi="宋体" w:cs="宋体"/>
                <w:szCs w:val="21"/>
                <w:lang w:val="zh-CN" w:eastAsia="zh-CN"/>
              </w:rPr>
              <w:t>（3）投标产品若纳入中华人民共和国医疗器械监督管理的，须提供所投产品在国家药品监督管理局官网的备案或注册截图；或投标产品属于第一类医疗器械的，须提供备案凭证，第二、三类则须提供监督管理部门颁发的《中华人民共和国医疗器械注册证》及《医疗器械产品注册登记表》，若已办理两证合一则只须提供《医疗器械注册证》。</w:t>
            </w:r>
          </w:p>
          <w:p w14:paraId="1DAC8CAC">
            <w:pPr>
              <w:autoSpaceDE w:val="0"/>
              <w:autoSpaceDN w:val="0"/>
              <w:adjustRightInd w:val="0"/>
              <w:snapToGrid w:val="0"/>
              <w:spacing w:before="48" w:beforeLines="20" w:after="48" w:afterLines="20"/>
              <w:rPr>
                <w:rFonts w:hint="eastAsia" w:ascii="宋体" w:hAnsi="宋体" w:cs="宋体"/>
                <w:szCs w:val="21"/>
                <w:lang w:val="en-US" w:eastAsia="zh-CN"/>
              </w:rPr>
            </w:pPr>
            <w:r>
              <w:rPr>
                <w:rFonts w:hint="eastAsia" w:ascii="宋体" w:hAnsi="宋体" w:cs="宋体"/>
                <w:szCs w:val="21"/>
                <w:lang w:val="en-US" w:eastAsia="zh-CN"/>
              </w:rPr>
              <w:t>3.3拒绝列入政府取消投标资格记录期间的企业或个人投标；</w:t>
            </w:r>
          </w:p>
          <w:p w14:paraId="75CD2264">
            <w:pPr>
              <w:autoSpaceDE w:val="0"/>
              <w:autoSpaceDN w:val="0"/>
              <w:adjustRightInd w:val="0"/>
              <w:snapToGrid w:val="0"/>
              <w:spacing w:before="48" w:beforeLines="20" w:after="48" w:afterLines="20"/>
              <w:rPr>
                <w:rFonts w:hint="eastAsia" w:ascii="宋体" w:hAnsi="宋体" w:cs="宋体"/>
                <w:szCs w:val="21"/>
                <w:lang w:val="en-US" w:eastAsia="zh-CN"/>
              </w:rPr>
            </w:pPr>
            <w:r>
              <w:rPr>
                <w:rFonts w:hint="eastAsia" w:ascii="宋体" w:hAnsi="宋体" w:cs="宋体"/>
                <w:szCs w:val="21"/>
                <w:lang w:val="en-US" w:eastAsia="zh-CN"/>
              </w:rPr>
              <w:t>3.4投标人不得为“信用中国”网站（</w:t>
            </w:r>
            <w:r>
              <w:rPr>
                <w:rFonts w:hint="eastAsia" w:ascii="宋体" w:hAnsi="宋体" w:cs="宋体"/>
                <w:szCs w:val="21"/>
                <w:lang w:val="en-US" w:eastAsia="zh-CN"/>
              </w:rPr>
              <w:fldChar w:fldCharType="begin"/>
            </w:r>
            <w:r>
              <w:rPr>
                <w:rFonts w:hint="eastAsia" w:ascii="宋体" w:hAnsi="宋体" w:cs="宋体"/>
                <w:szCs w:val="21"/>
                <w:lang w:val="en-US" w:eastAsia="zh-CN"/>
              </w:rPr>
              <w:instrText xml:space="preserve"> HYPERLINK "http://www.creditchina.gov.cn/" \t "_blank" </w:instrText>
            </w:r>
            <w:r>
              <w:rPr>
                <w:rFonts w:hint="eastAsia" w:ascii="宋体" w:hAnsi="宋体" w:cs="宋体"/>
                <w:szCs w:val="21"/>
                <w:lang w:val="en-US" w:eastAsia="zh-CN"/>
              </w:rPr>
              <w:fldChar w:fldCharType="separate"/>
            </w:r>
            <w:r>
              <w:rPr>
                <w:rFonts w:hint="eastAsia" w:ascii="宋体" w:hAnsi="宋体" w:cs="宋体"/>
                <w:szCs w:val="21"/>
                <w:lang w:val="en-US" w:eastAsia="zh-CN"/>
              </w:rPr>
              <w:t>www.creditchina.gov.cn</w:t>
            </w:r>
            <w:r>
              <w:rPr>
                <w:rFonts w:hint="eastAsia" w:ascii="宋体" w:hAnsi="宋体" w:cs="宋体"/>
                <w:szCs w:val="21"/>
                <w:lang w:val="en-US" w:eastAsia="zh-CN"/>
              </w:rPr>
              <w:fldChar w:fldCharType="end"/>
            </w:r>
            <w:r>
              <w:rPr>
                <w:rFonts w:hint="eastAsia" w:ascii="宋体" w:hAnsi="宋体" w:cs="宋体"/>
                <w:szCs w:val="21"/>
                <w:lang w:val="en-US" w:eastAsia="zh-CN"/>
              </w:rPr>
              <w:t>）中列入失信被执行人和重大税收违法失信主体名单的投标人；不得为中国政府采购网（</w:t>
            </w:r>
            <w:r>
              <w:rPr>
                <w:rFonts w:hint="eastAsia" w:ascii="宋体" w:hAnsi="宋体" w:cs="宋体"/>
                <w:szCs w:val="21"/>
                <w:lang w:val="en-US" w:eastAsia="zh-CN"/>
              </w:rPr>
              <w:fldChar w:fldCharType="begin"/>
            </w:r>
            <w:r>
              <w:rPr>
                <w:rFonts w:hint="eastAsia" w:ascii="宋体" w:hAnsi="宋体" w:cs="宋体"/>
                <w:szCs w:val="21"/>
                <w:lang w:val="en-US" w:eastAsia="zh-CN"/>
              </w:rPr>
              <w:instrText xml:space="preserve"> HYPERLINK "http://www.ccgp.gov.cn/" \t "_blank" </w:instrText>
            </w:r>
            <w:r>
              <w:rPr>
                <w:rFonts w:hint="eastAsia" w:ascii="宋体" w:hAnsi="宋体" w:cs="宋体"/>
                <w:szCs w:val="21"/>
                <w:lang w:val="en-US" w:eastAsia="zh-CN"/>
              </w:rPr>
              <w:fldChar w:fldCharType="separate"/>
            </w:r>
            <w:r>
              <w:rPr>
                <w:rFonts w:hint="eastAsia" w:ascii="宋体" w:hAnsi="宋体" w:cs="宋体"/>
                <w:szCs w:val="21"/>
                <w:lang w:val="en-US" w:eastAsia="zh-CN"/>
              </w:rPr>
              <w:t>www.ccgp.gov.cn</w:t>
            </w:r>
            <w:r>
              <w:rPr>
                <w:rFonts w:hint="eastAsia" w:ascii="宋体" w:hAnsi="宋体" w:cs="宋体"/>
                <w:szCs w:val="21"/>
                <w:lang w:val="en-US" w:eastAsia="zh-CN"/>
              </w:rPr>
              <w:fldChar w:fldCharType="end"/>
            </w:r>
            <w:r>
              <w:rPr>
                <w:rFonts w:hint="eastAsia" w:ascii="宋体" w:hAnsi="宋体" w:cs="宋体"/>
                <w:szCs w:val="21"/>
                <w:lang w:val="en-US" w:eastAsia="zh-CN"/>
              </w:rPr>
              <w:t>）政府采购严重违法失信行为记录名单中被财政部门禁止参加政府采购活动的投标人（在处罚决定规定的时间和地域范围内）（详见财库【2016】125号文）；</w:t>
            </w:r>
          </w:p>
          <w:p w14:paraId="7E16A41D">
            <w:pPr>
              <w:autoSpaceDE w:val="0"/>
              <w:autoSpaceDN w:val="0"/>
              <w:adjustRightInd w:val="0"/>
              <w:snapToGrid w:val="0"/>
              <w:spacing w:before="48" w:beforeLines="20" w:after="48" w:afterLines="20"/>
              <w:rPr>
                <w:rFonts w:hint="eastAsia" w:ascii="宋体" w:hAnsi="宋体" w:cs="宋体"/>
                <w:szCs w:val="21"/>
                <w:lang w:val="en-US" w:eastAsia="zh-CN"/>
              </w:rPr>
            </w:pPr>
            <w:r>
              <w:rPr>
                <w:rFonts w:hint="eastAsia" w:ascii="宋体" w:hAnsi="宋体" w:cs="宋体"/>
                <w:szCs w:val="21"/>
                <w:lang w:val="en-US" w:eastAsia="zh-CN"/>
              </w:rPr>
              <w:t>3.5与采购人存在利害关系可能影响招标公正性的法人、其他组织或者个人，不得参加本项目投标；单位负责人为同一人或者存在直接控股、管理关系的不同投标人，不得参加同一合同项下的政府采购活动；</w:t>
            </w:r>
          </w:p>
          <w:p w14:paraId="3F1EA79A">
            <w:pPr>
              <w:autoSpaceDE w:val="0"/>
              <w:autoSpaceDN w:val="0"/>
              <w:adjustRightInd w:val="0"/>
              <w:snapToGrid w:val="0"/>
              <w:spacing w:before="48" w:beforeLines="20" w:after="48" w:afterLines="20"/>
              <w:rPr>
                <w:rFonts w:hint="default" w:ascii="宋体" w:hAnsi="宋体" w:eastAsia="宋体" w:cs="宋体"/>
                <w:szCs w:val="21"/>
                <w:lang w:val="en-US" w:eastAsia="zh-CN"/>
              </w:rPr>
            </w:pPr>
            <w:r>
              <w:rPr>
                <w:rFonts w:hint="eastAsia" w:ascii="宋体" w:hAnsi="宋体" w:cs="宋体"/>
                <w:szCs w:val="21"/>
                <w:lang w:val="en-US" w:eastAsia="zh-CN"/>
              </w:rPr>
              <w:t>4.（1）投标人近一年（2025年）财务状况良好（提供经第三方审计的财务审计报告，2024年以后新成立的公司无财务审计报告的，需提供一份财务状况良好承诺书）；（2）投标人具有依法缴纳税收和社会保障资金的良好记录；提供投标截止日前近一年内任意一个月的缴税凭据（或完税证明等）和缴纳社会保险的凭据。依法免税和不需要缴纳社会保险的，应提供相应文件证明其依法免税及依法不需要缴纳社会保险</w:t>
            </w:r>
            <w:r>
              <w:rPr>
                <w:rFonts w:hint="eastAsia" w:ascii="宋体" w:hAnsi="宋体" w:cs="宋体"/>
                <w:bCs/>
                <w:color w:val="auto"/>
                <w:szCs w:val="21"/>
                <w:highlight w:val="none"/>
                <w:lang w:val="en-US" w:eastAsia="zh-CN"/>
              </w:rPr>
              <w:t>证明材料需加盖投标人公章。</w:t>
            </w:r>
          </w:p>
        </w:tc>
      </w:tr>
      <w:tr w14:paraId="01AB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0"/>
            <w:vAlign w:val="center"/>
          </w:tcPr>
          <w:p w14:paraId="4FE72DC0">
            <w:pPr>
              <w:numPr>
                <w:ilvl w:val="0"/>
                <w:numId w:val="3"/>
              </w:numPr>
              <w:tabs>
                <w:tab w:val="left" w:pos="0"/>
              </w:tabs>
              <w:snapToGrid w:val="0"/>
              <w:spacing w:before="120" w:beforeLines="50" w:after="120" w:afterLines="50"/>
              <w:jc w:val="center"/>
              <w:rPr>
                <w:rFonts w:ascii="宋体" w:hAnsi="宋体" w:cs="宋体"/>
                <w:szCs w:val="24"/>
                <w:highlight w:val="none"/>
              </w:rPr>
            </w:pPr>
          </w:p>
        </w:tc>
        <w:tc>
          <w:tcPr>
            <w:tcW w:w="2909" w:type="dxa"/>
            <w:noWrap w:val="0"/>
            <w:vAlign w:val="center"/>
          </w:tcPr>
          <w:p w14:paraId="695D440F">
            <w:pPr>
              <w:autoSpaceDE w:val="0"/>
              <w:autoSpaceDN w:val="0"/>
              <w:adjustRightInd w:val="0"/>
              <w:spacing w:before="120" w:beforeLines="50" w:after="120" w:afterLines="50"/>
              <w:jc w:val="center"/>
              <w:rPr>
                <w:rFonts w:hint="eastAsia" w:ascii="宋体" w:hAnsi="宋体" w:cs="宋体"/>
                <w:bCs/>
                <w:szCs w:val="21"/>
                <w:highlight w:val="none"/>
                <w:lang w:val="zh-CN"/>
              </w:rPr>
            </w:pPr>
            <w:r>
              <w:rPr>
                <w:rFonts w:hint="eastAsia" w:ascii="宋体" w:hAnsi="宋体" w:cs="宋体"/>
                <w:bCs/>
                <w:szCs w:val="21"/>
                <w:highlight w:val="none"/>
                <w:lang w:val="zh-CN"/>
              </w:rPr>
              <w:t>是否接受联合体投标</w:t>
            </w:r>
          </w:p>
        </w:tc>
        <w:tc>
          <w:tcPr>
            <w:tcW w:w="6117" w:type="dxa"/>
            <w:noWrap w:val="0"/>
            <w:vAlign w:val="center"/>
          </w:tcPr>
          <w:p w14:paraId="0D4A91E2">
            <w:pPr>
              <w:snapToGrid w:val="0"/>
              <w:spacing w:before="48" w:beforeLines="20" w:after="48" w:afterLines="20"/>
              <w:rPr>
                <w:rFonts w:hint="eastAsia" w:ascii="宋体" w:hAnsi="宋体" w:cs="宋体"/>
                <w:szCs w:val="21"/>
                <w:highlight w:val="none"/>
              </w:rPr>
            </w:pPr>
            <w:r>
              <w:rPr>
                <w:rFonts w:hint="eastAsia" w:ascii="宋体" w:hAnsi="宋体" w:cs="宋体"/>
                <w:szCs w:val="21"/>
                <w:highlight w:val="none"/>
              </w:rPr>
              <w:t>不接受</w:t>
            </w:r>
          </w:p>
        </w:tc>
      </w:tr>
      <w:tr w14:paraId="5360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0"/>
            <w:vAlign w:val="center"/>
          </w:tcPr>
          <w:p w14:paraId="746F9D30">
            <w:pPr>
              <w:numPr>
                <w:ilvl w:val="0"/>
                <w:numId w:val="3"/>
              </w:numPr>
              <w:tabs>
                <w:tab w:val="left" w:pos="0"/>
              </w:tabs>
              <w:snapToGrid w:val="0"/>
              <w:spacing w:before="120" w:beforeLines="50" w:after="120" w:afterLines="50"/>
              <w:jc w:val="center"/>
              <w:rPr>
                <w:rFonts w:ascii="宋体" w:hAnsi="宋体" w:cs="宋体"/>
                <w:szCs w:val="24"/>
                <w:highlight w:val="none"/>
              </w:rPr>
            </w:pPr>
          </w:p>
        </w:tc>
        <w:tc>
          <w:tcPr>
            <w:tcW w:w="2909" w:type="dxa"/>
            <w:noWrap w:val="0"/>
            <w:vAlign w:val="center"/>
          </w:tcPr>
          <w:p w14:paraId="18817A99">
            <w:pPr>
              <w:autoSpaceDE w:val="0"/>
              <w:autoSpaceDN w:val="0"/>
              <w:adjustRightInd w:val="0"/>
              <w:spacing w:before="120" w:beforeLines="50" w:after="120" w:afterLines="50"/>
              <w:jc w:val="center"/>
              <w:rPr>
                <w:rFonts w:hint="eastAsia" w:ascii="宋体" w:hAnsi="宋体" w:cs="宋体"/>
                <w:bCs/>
                <w:szCs w:val="21"/>
                <w:highlight w:val="none"/>
                <w:lang w:val="zh-CN"/>
              </w:rPr>
            </w:pPr>
            <w:r>
              <w:rPr>
                <w:rFonts w:hint="eastAsia" w:ascii="宋体" w:hAnsi="宋体" w:cs="宋体"/>
                <w:bCs/>
                <w:szCs w:val="21"/>
                <w:highlight w:val="none"/>
                <w:lang w:val="zh-CN"/>
              </w:rPr>
              <w:t>踏勘现场</w:t>
            </w:r>
          </w:p>
        </w:tc>
        <w:tc>
          <w:tcPr>
            <w:tcW w:w="6117" w:type="dxa"/>
            <w:noWrap w:val="0"/>
            <w:vAlign w:val="center"/>
          </w:tcPr>
          <w:p w14:paraId="1023FF43">
            <w:pPr>
              <w:snapToGrid w:val="0"/>
              <w:spacing w:before="48" w:beforeLines="20" w:after="48" w:afterLines="20"/>
              <w:rPr>
                <w:rFonts w:hint="eastAsia" w:ascii="宋体" w:hAnsi="宋体" w:cs="宋体"/>
                <w:szCs w:val="21"/>
                <w:highlight w:val="none"/>
              </w:rPr>
            </w:pPr>
            <w:r>
              <w:rPr>
                <w:rFonts w:hint="eastAsia" w:ascii="宋体" w:hAnsi="宋体" w:cs="宋体"/>
                <w:szCs w:val="21"/>
                <w:highlight w:val="none"/>
                <w:lang w:eastAsia="zh-Hans"/>
              </w:rPr>
              <w:t>不组织</w:t>
            </w:r>
          </w:p>
        </w:tc>
      </w:tr>
      <w:tr w14:paraId="336C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0"/>
            <w:vAlign w:val="center"/>
          </w:tcPr>
          <w:p w14:paraId="233BE961">
            <w:pPr>
              <w:numPr>
                <w:ilvl w:val="0"/>
                <w:numId w:val="3"/>
              </w:numPr>
              <w:tabs>
                <w:tab w:val="left" w:pos="0"/>
              </w:tabs>
              <w:snapToGrid w:val="0"/>
              <w:spacing w:before="120" w:beforeLines="50" w:after="120" w:afterLines="50"/>
              <w:jc w:val="center"/>
              <w:rPr>
                <w:rFonts w:ascii="宋体" w:hAnsi="宋体" w:cs="宋体"/>
                <w:szCs w:val="24"/>
                <w:highlight w:val="none"/>
              </w:rPr>
            </w:pPr>
          </w:p>
        </w:tc>
        <w:tc>
          <w:tcPr>
            <w:tcW w:w="2909" w:type="dxa"/>
            <w:noWrap w:val="0"/>
            <w:vAlign w:val="center"/>
          </w:tcPr>
          <w:p w14:paraId="73545B04">
            <w:pPr>
              <w:autoSpaceDE w:val="0"/>
              <w:autoSpaceDN w:val="0"/>
              <w:adjustRightInd w:val="0"/>
              <w:spacing w:before="120" w:beforeLines="50" w:after="120" w:afterLines="50"/>
              <w:jc w:val="center"/>
              <w:rPr>
                <w:rFonts w:hint="eastAsia" w:ascii="宋体" w:hAnsi="宋体" w:cs="宋体"/>
                <w:bCs/>
                <w:szCs w:val="21"/>
                <w:highlight w:val="none"/>
                <w:lang w:val="zh-CN"/>
              </w:rPr>
            </w:pPr>
            <w:r>
              <w:rPr>
                <w:rFonts w:hint="eastAsia" w:ascii="宋体" w:hAnsi="宋体" w:cs="宋体"/>
                <w:bCs/>
                <w:szCs w:val="21"/>
                <w:highlight w:val="none"/>
                <w:lang w:val="zh-CN"/>
              </w:rPr>
              <w:t>答疑会</w:t>
            </w:r>
          </w:p>
        </w:tc>
        <w:tc>
          <w:tcPr>
            <w:tcW w:w="6117" w:type="dxa"/>
            <w:noWrap w:val="0"/>
            <w:vAlign w:val="center"/>
          </w:tcPr>
          <w:p w14:paraId="5740CBC8">
            <w:pPr>
              <w:snapToGrid w:val="0"/>
              <w:spacing w:before="48" w:beforeLines="20" w:after="48" w:afterLines="20"/>
              <w:rPr>
                <w:rFonts w:hint="eastAsia" w:ascii="宋体" w:hAnsi="宋体" w:cs="宋体"/>
                <w:szCs w:val="21"/>
                <w:highlight w:val="none"/>
              </w:rPr>
            </w:pPr>
            <w:r>
              <w:rPr>
                <w:rFonts w:hint="eastAsia" w:ascii="宋体" w:hAnsi="宋体"/>
                <w:highlight w:val="none"/>
              </w:rPr>
              <w:t>不召开</w:t>
            </w:r>
          </w:p>
        </w:tc>
      </w:tr>
      <w:tr w14:paraId="7E54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0"/>
            <w:vAlign w:val="center"/>
          </w:tcPr>
          <w:p w14:paraId="43CA3426">
            <w:pPr>
              <w:numPr>
                <w:ilvl w:val="0"/>
                <w:numId w:val="3"/>
              </w:numPr>
              <w:tabs>
                <w:tab w:val="left" w:pos="0"/>
              </w:tabs>
              <w:snapToGrid w:val="0"/>
              <w:spacing w:before="120" w:beforeLines="50" w:after="120" w:afterLines="50"/>
              <w:jc w:val="center"/>
              <w:rPr>
                <w:rFonts w:ascii="宋体" w:hAnsi="宋体" w:cs="宋体"/>
                <w:szCs w:val="24"/>
                <w:highlight w:val="none"/>
              </w:rPr>
            </w:pPr>
          </w:p>
        </w:tc>
        <w:tc>
          <w:tcPr>
            <w:tcW w:w="2909" w:type="dxa"/>
            <w:noWrap w:val="0"/>
            <w:vAlign w:val="center"/>
          </w:tcPr>
          <w:p w14:paraId="6DA3035B">
            <w:pPr>
              <w:autoSpaceDE w:val="0"/>
              <w:autoSpaceDN w:val="0"/>
              <w:adjustRightInd w:val="0"/>
              <w:spacing w:before="120" w:beforeLines="50" w:after="120" w:afterLines="50"/>
              <w:jc w:val="center"/>
              <w:rPr>
                <w:rFonts w:hint="eastAsia" w:ascii="宋体" w:hAnsi="宋体" w:cs="宋体"/>
                <w:bCs/>
                <w:szCs w:val="21"/>
                <w:highlight w:val="none"/>
                <w:lang w:val="zh-CN"/>
              </w:rPr>
            </w:pPr>
            <w:r>
              <w:rPr>
                <w:rFonts w:hint="eastAsia" w:ascii="宋体" w:hAnsi="宋体" w:cs="宋体"/>
                <w:color w:val="auto"/>
                <w:spacing w:val="9"/>
                <w:sz w:val="21"/>
                <w:szCs w:val="21"/>
                <w:highlight w:val="none"/>
                <w:lang w:eastAsia="zh-CN"/>
              </w:rPr>
              <w:t>质疑</w:t>
            </w:r>
          </w:p>
        </w:tc>
        <w:tc>
          <w:tcPr>
            <w:tcW w:w="6117" w:type="dxa"/>
            <w:noWrap w:val="0"/>
            <w:vAlign w:val="center"/>
          </w:tcPr>
          <w:p w14:paraId="27C4F042">
            <w:pPr>
              <w:autoSpaceDE w:val="0"/>
              <w:autoSpaceDN w:val="0"/>
              <w:adjustRightInd w:val="0"/>
              <w:snapToGrid w:val="0"/>
              <w:spacing w:before="48" w:beforeLines="20" w:after="48" w:afterLines="20"/>
              <w:rPr>
                <w:rFonts w:hint="eastAsia" w:ascii="宋体" w:hAnsi="宋体" w:eastAsia="宋体" w:cs="宋体"/>
                <w:szCs w:val="21"/>
                <w:lang w:val="en-US" w:eastAsia="zh-CN"/>
              </w:rPr>
            </w:pPr>
            <w:r>
              <w:rPr>
                <w:rFonts w:hint="eastAsia" w:ascii="宋体" w:hAnsi="宋体" w:eastAsia="宋体" w:cs="宋体"/>
                <w:szCs w:val="21"/>
                <w:lang w:val="en-US" w:eastAsia="zh-CN"/>
              </w:rPr>
              <w:t>截止时间:投标截止10日前</w:t>
            </w:r>
          </w:p>
          <w:p w14:paraId="4CF68A84">
            <w:pPr>
              <w:autoSpaceDE w:val="0"/>
              <w:autoSpaceDN w:val="0"/>
              <w:adjustRightInd w:val="0"/>
              <w:snapToGrid w:val="0"/>
              <w:spacing w:before="48" w:beforeLines="20" w:after="48" w:afterLines="20"/>
              <w:rPr>
                <w:rFonts w:hint="default" w:ascii="宋体" w:hAnsi="宋体" w:eastAsia="宋体" w:cs="宋体"/>
                <w:szCs w:val="21"/>
                <w:lang w:val="en-US" w:eastAsia="zh-CN"/>
              </w:rPr>
            </w:pPr>
            <w:r>
              <w:rPr>
                <w:rFonts w:hint="eastAsia" w:ascii="宋体" w:hAnsi="宋体" w:eastAsia="宋体" w:cs="宋体"/>
                <w:szCs w:val="21"/>
                <w:lang w:val="en-US" w:eastAsia="zh-CN"/>
              </w:rPr>
              <w:t>加盖公章的书面形式</w:t>
            </w:r>
            <w:r>
              <w:rPr>
                <w:rFonts w:hint="eastAsia" w:ascii="宋体" w:hAnsi="宋体" w:cs="宋体"/>
                <w:szCs w:val="21"/>
                <w:lang w:val="en-US" w:eastAsia="zh-CN"/>
              </w:rPr>
              <w:t>质疑</w:t>
            </w:r>
            <w:r>
              <w:rPr>
                <w:rFonts w:hint="eastAsia" w:ascii="宋体" w:hAnsi="宋体" w:eastAsia="宋体" w:cs="宋体"/>
                <w:szCs w:val="21"/>
                <w:lang w:val="en-US" w:eastAsia="zh-CN"/>
              </w:rPr>
              <w:t>一式三份，提交到采购代理机构，将word电子版发至邮箱:912916223@qq.coim同时在政府采购云平台投标人身份工作台-项目采购-询问质疑投诉-发起询问联系电话:15844660009</w:t>
            </w:r>
          </w:p>
          <w:p w14:paraId="2094666A">
            <w:pPr>
              <w:autoSpaceDE w:val="0"/>
              <w:autoSpaceDN w:val="0"/>
              <w:adjustRightInd w:val="0"/>
              <w:snapToGrid w:val="0"/>
              <w:spacing w:before="48" w:beforeLines="20" w:after="48" w:afterLines="20"/>
              <w:rPr>
                <w:rFonts w:hint="eastAsia" w:ascii="宋体" w:hAnsi="宋体" w:eastAsia="宋体" w:cs="宋体"/>
                <w:szCs w:val="21"/>
                <w:lang w:val="en-US" w:eastAsia="zh-CN"/>
              </w:rPr>
            </w:pPr>
            <w:r>
              <w:rPr>
                <w:rFonts w:hint="eastAsia" w:ascii="宋体" w:hAnsi="宋体" w:eastAsia="宋体" w:cs="宋体"/>
                <w:szCs w:val="21"/>
                <w:lang w:val="en-US" w:eastAsia="zh-CN"/>
              </w:rPr>
              <w:t>若投标人未按规定提交投标疑问，则视为其无疑问，招标文件未列明事宜可 电话询问代理机构，但以电话询问的方式不做为有效的投标疑问、质疑依据。</w:t>
            </w:r>
          </w:p>
          <w:p w14:paraId="21B6365B">
            <w:pPr>
              <w:autoSpaceDE w:val="0"/>
              <w:autoSpaceDN w:val="0"/>
              <w:adjustRightInd w:val="0"/>
              <w:snapToGrid w:val="0"/>
              <w:spacing w:before="48" w:beforeLines="20" w:after="48" w:afterLines="20"/>
              <w:rPr>
                <w:rFonts w:hint="eastAsia" w:ascii="宋体" w:hAnsi="宋体"/>
                <w:highlight w:val="none"/>
              </w:rPr>
            </w:pPr>
            <w:r>
              <w:rPr>
                <w:rFonts w:hint="eastAsia" w:ascii="宋体" w:hAnsi="宋体" w:eastAsia="宋体" w:cs="宋体"/>
                <w:szCs w:val="21"/>
                <w:lang w:val="en-US" w:eastAsia="zh-CN"/>
              </w:rPr>
              <w:t>根据《政府采购质疑和投诉办法》第十条规定:投标人须在法定质疑期内一次性提出针对同一采购程序环节的质疑，在同一采购程序不得多次、重复提出质疑。投标人认为采购文件、采购过程、中标或者成交结果使自己的权益受到损害的，可以在知道或者应知其权益受到损害之日起7个工作日内，以书面形式向采购人、采购代理机构提出质疑，政采云平台同</w:t>
            </w:r>
            <w:r>
              <w:rPr>
                <w:rFonts w:hint="eastAsia" w:ascii="宋体" w:hAnsi="宋体" w:cs="宋体"/>
                <w:szCs w:val="21"/>
                <w:lang w:val="en-US" w:eastAsia="zh-CN"/>
              </w:rPr>
              <w:t>时</w:t>
            </w:r>
            <w:r>
              <w:rPr>
                <w:rFonts w:hint="eastAsia" w:ascii="宋体" w:hAnsi="宋体" w:eastAsia="宋体" w:cs="宋体"/>
                <w:szCs w:val="21"/>
                <w:lang w:val="en-US" w:eastAsia="zh-CN"/>
              </w:rPr>
              <w:t>提出</w:t>
            </w:r>
          </w:p>
        </w:tc>
      </w:tr>
      <w:tr w14:paraId="2351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31A66A91">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6460C34C">
            <w:pPr>
              <w:autoSpaceDE w:val="0"/>
              <w:autoSpaceDN w:val="0"/>
              <w:adjustRightInd w:val="0"/>
              <w:spacing w:before="120" w:beforeLines="50" w:after="120" w:afterLines="50"/>
              <w:jc w:val="center"/>
              <w:rPr>
                <w:rFonts w:hint="eastAsia" w:ascii="宋体" w:hAnsi="宋体" w:cs="宋体"/>
                <w:bCs/>
                <w:szCs w:val="21"/>
                <w:lang w:val="zh-CN"/>
              </w:rPr>
            </w:pPr>
            <w:r>
              <w:rPr>
                <w:rFonts w:hint="eastAsia" w:ascii="宋体" w:hAnsi="宋体" w:cs="宋体"/>
                <w:bCs/>
                <w:szCs w:val="21"/>
                <w:lang w:val="zh-CN"/>
              </w:rPr>
              <w:t>采购人书面澄清或修改的时间</w:t>
            </w:r>
          </w:p>
        </w:tc>
        <w:tc>
          <w:tcPr>
            <w:tcW w:w="6117" w:type="dxa"/>
            <w:noWrap w:val="0"/>
            <w:vAlign w:val="center"/>
          </w:tcPr>
          <w:p w14:paraId="79AE826D">
            <w:pPr>
              <w:snapToGrid w:val="0"/>
              <w:spacing w:before="48" w:beforeLines="20" w:after="48" w:afterLines="20"/>
              <w:rPr>
                <w:rFonts w:hint="eastAsia" w:ascii="宋体" w:hAnsi="宋体"/>
              </w:rPr>
            </w:pPr>
            <w:r>
              <w:rPr>
                <w:rFonts w:hint="eastAsia" w:ascii="宋体" w:hAnsi="宋体" w:cs="宋体"/>
                <w:szCs w:val="21"/>
              </w:rPr>
              <w:t>投标截止时</w:t>
            </w:r>
            <w:r>
              <w:rPr>
                <w:rFonts w:hint="eastAsia" w:ascii="宋体" w:hAnsi="宋体"/>
              </w:rPr>
              <w:t>间15日前</w:t>
            </w:r>
          </w:p>
        </w:tc>
      </w:tr>
      <w:tr w14:paraId="3A9D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7263CDFF">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5E7F6CA0">
            <w:pPr>
              <w:autoSpaceDE w:val="0"/>
              <w:autoSpaceDN w:val="0"/>
              <w:adjustRightInd w:val="0"/>
              <w:spacing w:before="120" w:beforeLines="50" w:after="120" w:afterLines="50"/>
              <w:jc w:val="center"/>
              <w:rPr>
                <w:rFonts w:hint="eastAsia" w:ascii="宋体" w:hAnsi="宋体" w:cs="宋体"/>
                <w:bCs/>
                <w:szCs w:val="21"/>
                <w:lang w:val="zh-CN"/>
              </w:rPr>
            </w:pPr>
            <w:r>
              <w:rPr>
                <w:rFonts w:hint="eastAsia" w:ascii="宋体" w:hAnsi="宋体" w:cs="宋体"/>
                <w:bCs/>
                <w:szCs w:val="21"/>
                <w:lang w:val="zh-CN"/>
              </w:rPr>
              <w:t>构成招标文件的其他材料</w:t>
            </w:r>
          </w:p>
        </w:tc>
        <w:tc>
          <w:tcPr>
            <w:tcW w:w="6117" w:type="dxa"/>
            <w:noWrap w:val="0"/>
            <w:vAlign w:val="center"/>
          </w:tcPr>
          <w:p w14:paraId="6B9E73D4">
            <w:pPr>
              <w:snapToGrid w:val="0"/>
              <w:spacing w:before="48" w:beforeLines="20" w:after="48" w:afterLines="20"/>
              <w:rPr>
                <w:rFonts w:hint="eastAsia" w:ascii="宋体" w:hAnsi="宋体" w:cs="宋体"/>
                <w:szCs w:val="21"/>
              </w:rPr>
            </w:pPr>
            <w:r>
              <w:rPr>
                <w:rFonts w:hint="eastAsia" w:ascii="宋体" w:hAnsi="宋体" w:cs="宋体"/>
                <w:szCs w:val="21"/>
              </w:rPr>
              <w:t>采购人发出的答疑、补遗、澄清、修改等文件。</w:t>
            </w:r>
          </w:p>
        </w:tc>
      </w:tr>
      <w:tr w14:paraId="362B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27A64F0B">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3E9B700D">
            <w:pPr>
              <w:autoSpaceDE w:val="0"/>
              <w:autoSpaceDN w:val="0"/>
              <w:adjustRightInd w:val="0"/>
              <w:spacing w:before="120" w:beforeLines="50" w:after="120" w:afterLines="50"/>
              <w:jc w:val="center"/>
              <w:rPr>
                <w:rFonts w:hint="eastAsia" w:ascii="宋体" w:hAnsi="宋体" w:cs="宋体"/>
                <w:bCs/>
                <w:szCs w:val="21"/>
                <w:lang w:val="zh-CN"/>
              </w:rPr>
            </w:pPr>
            <w:r>
              <w:rPr>
                <w:rFonts w:hint="eastAsia" w:ascii="宋体" w:hAnsi="宋体" w:cs="宋体"/>
                <w:bCs/>
                <w:szCs w:val="21"/>
                <w:lang w:val="zh-CN"/>
              </w:rPr>
              <w:t>投标截止时间</w:t>
            </w:r>
          </w:p>
        </w:tc>
        <w:tc>
          <w:tcPr>
            <w:tcW w:w="6117" w:type="dxa"/>
            <w:noWrap w:val="0"/>
            <w:vAlign w:val="center"/>
          </w:tcPr>
          <w:p w14:paraId="105E870F">
            <w:pPr>
              <w:snapToGrid w:val="0"/>
              <w:spacing w:before="48" w:beforeLines="20" w:after="48" w:afterLines="20"/>
              <w:rPr>
                <w:rFonts w:hint="eastAsia" w:ascii="宋体" w:hAnsi="宋体"/>
                <w:kern w:val="0"/>
                <w:szCs w:val="21"/>
              </w:rPr>
            </w:pPr>
            <w:r>
              <w:rPr>
                <w:rFonts w:hint="eastAsia" w:ascii="宋体" w:hAnsi="宋体" w:cs="宋体"/>
                <w:sz w:val="24"/>
                <w:szCs w:val="24"/>
                <w:highlight w:val="none"/>
                <w:u w:val="none"/>
              </w:rPr>
              <w:t>202</w:t>
            </w:r>
            <w:r>
              <w:rPr>
                <w:rFonts w:hint="eastAsia" w:ascii="宋体" w:hAnsi="宋体" w:cs="宋体"/>
                <w:sz w:val="24"/>
                <w:szCs w:val="24"/>
                <w:highlight w:val="none"/>
                <w:u w:val="none"/>
                <w:lang w:val="en-US" w:eastAsia="zh-CN"/>
              </w:rPr>
              <w:t>6</w:t>
            </w:r>
            <w:r>
              <w:rPr>
                <w:rFonts w:hint="eastAsia" w:ascii="宋体" w:hAnsi="宋体" w:cs="宋体"/>
                <w:sz w:val="24"/>
                <w:szCs w:val="24"/>
                <w:highlight w:val="none"/>
                <w:u w:val="none"/>
              </w:rPr>
              <w:t>年0</w:t>
            </w:r>
            <w:r>
              <w:rPr>
                <w:rFonts w:hint="eastAsia" w:ascii="宋体" w:hAnsi="宋体" w:cs="宋体"/>
                <w:sz w:val="24"/>
                <w:szCs w:val="24"/>
                <w:highlight w:val="none"/>
                <w:u w:val="none"/>
                <w:lang w:val="en-US" w:eastAsia="zh-CN"/>
              </w:rPr>
              <w:t>6</w:t>
            </w:r>
            <w:r>
              <w:rPr>
                <w:rFonts w:hint="eastAsia" w:ascii="宋体" w:hAnsi="宋体" w:cs="宋体"/>
                <w:sz w:val="24"/>
                <w:szCs w:val="24"/>
                <w:highlight w:val="none"/>
                <w:u w:val="none"/>
              </w:rPr>
              <w:t>月</w:t>
            </w:r>
            <w:r>
              <w:rPr>
                <w:rFonts w:hint="eastAsia" w:ascii="宋体" w:hAnsi="宋体" w:cs="宋体"/>
                <w:sz w:val="24"/>
                <w:szCs w:val="24"/>
                <w:highlight w:val="none"/>
                <w:u w:val="none"/>
                <w:lang w:val="en-US" w:eastAsia="zh-CN"/>
              </w:rPr>
              <w:t>01</w:t>
            </w:r>
            <w:r>
              <w:rPr>
                <w:rFonts w:hint="eastAsia" w:ascii="宋体" w:hAnsi="宋体" w:cs="宋体"/>
                <w:sz w:val="24"/>
                <w:szCs w:val="24"/>
                <w:highlight w:val="none"/>
                <w:u w:val="none"/>
              </w:rPr>
              <w:t>日09时00</w:t>
            </w:r>
            <w:r>
              <w:rPr>
                <w:rFonts w:hint="eastAsia" w:ascii="宋体" w:hAnsi="宋体" w:cs="宋体"/>
                <w:sz w:val="24"/>
                <w:szCs w:val="24"/>
                <w:highlight w:val="none"/>
                <w:lang w:val="zh-CN"/>
              </w:rPr>
              <w:t>分</w:t>
            </w:r>
            <w:r>
              <w:rPr>
                <w:rFonts w:hint="eastAsia" w:ascii="宋体" w:hAnsi="宋体"/>
                <w:kern w:val="0"/>
                <w:szCs w:val="21"/>
                <w:highlight w:val="none"/>
                <w:lang w:val="zh-CN"/>
              </w:rPr>
              <w:t>（北京时间）；</w:t>
            </w:r>
          </w:p>
        </w:tc>
      </w:tr>
      <w:tr w14:paraId="4737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01DDDD69">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7830BC3A">
            <w:pPr>
              <w:autoSpaceDE w:val="0"/>
              <w:autoSpaceDN w:val="0"/>
              <w:adjustRightInd w:val="0"/>
              <w:spacing w:before="120" w:beforeLines="50" w:after="120" w:afterLines="50"/>
              <w:jc w:val="center"/>
              <w:rPr>
                <w:rFonts w:hint="eastAsia" w:ascii="宋体" w:hAnsi="宋体" w:cs="宋体"/>
                <w:bCs/>
                <w:szCs w:val="21"/>
                <w:lang w:val="zh-CN"/>
              </w:rPr>
            </w:pPr>
            <w:r>
              <w:rPr>
                <w:rFonts w:hint="eastAsia" w:ascii="宋体" w:hAnsi="宋体" w:cs="宋体"/>
                <w:bCs/>
                <w:szCs w:val="21"/>
                <w:lang w:val="zh-CN"/>
              </w:rPr>
              <w:t>递交投标文件地点</w:t>
            </w:r>
          </w:p>
        </w:tc>
        <w:tc>
          <w:tcPr>
            <w:tcW w:w="6117" w:type="dxa"/>
            <w:noWrap w:val="0"/>
            <w:vAlign w:val="center"/>
          </w:tcPr>
          <w:p w14:paraId="030857E7">
            <w:pPr>
              <w:autoSpaceDE w:val="0"/>
              <w:autoSpaceDN w:val="0"/>
              <w:snapToGrid w:val="0"/>
              <w:spacing w:before="48" w:beforeLines="20" w:after="48" w:afterLines="20"/>
              <w:rPr>
                <w:rFonts w:hint="eastAsia" w:ascii="宋体" w:hAnsi="宋体" w:cs="宋体"/>
                <w:szCs w:val="21"/>
              </w:rPr>
            </w:pPr>
            <w:r>
              <w:rPr>
                <w:rFonts w:hint="eastAsia" w:ascii="宋体" w:hAnsi="宋体"/>
                <w:szCs w:val="21"/>
              </w:rPr>
              <w:t>本项目为全流程电子化项目，通过“政采云”平台（http：//www.zcygov.cn）实行在线电子投标。</w:t>
            </w:r>
          </w:p>
        </w:tc>
      </w:tr>
      <w:tr w14:paraId="5E4A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74544B30">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6D9B2FCB">
            <w:pPr>
              <w:autoSpaceDE w:val="0"/>
              <w:autoSpaceDN w:val="0"/>
              <w:adjustRightInd w:val="0"/>
              <w:spacing w:before="120" w:beforeLines="50" w:after="120" w:afterLines="50"/>
              <w:jc w:val="center"/>
              <w:rPr>
                <w:rFonts w:hint="eastAsia" w:ascii="宋体" w:hAnsi="宋体" w:cs="宋体"/>
                <w:bCs/>
                <w:szCs w:val="21"/>
                <w:lang w:val="zh-CN"/>
              </w:rPr>
            </w:pPr>
            <w:r>
              <w:rPr>
                <w:rFonts w:hint="eastAsia" w:ascii="宋体" w:hAnsi="宋体" w:cs="宋体"/>
                <w:bCs/>
                <w:szCs w:val="21"/>
                <w:lang w:val="zh-CN"/>
              </w:rPr>
              <w:t>投标人确认收到招标文件澄清的时间</w:t>
            </w:r>
          </w:p>
        </w:tc>
        <w:tc>
          <w:tcPr>
            <w:tcW w:w="6117" w:type="dxa"/>
            <w:noWrap w:val="0"/>
            <w:vAlign w:val="center"/>
          </w:tcPr>
          <w:p w14:paraId="409CFEC3">
            <w:pPr>
              <w:snapToGrid w:val="0"/>
              <w:spacing w:before="48" w:beforeLines="20" w:after="48" w:afterLines="20"/>
              <w:rPr>
                <w:rFonts w:hint="eastAsia" w:ascii="宋体" w:hAnsi="宋体" w:cs="宋体"/>
                <w:szCs w:val="21"/>
              </w:rPr>
            </w:pPr>
            <w:r>
              <w:rPr>
                <w:rFonts w:hint="eastAsia" w:ascii="宋体" w:hAnsi="宋体" w:eastAsia="宋体" w:cs="宋体"/>
                <w:color w:val="auto"/>
                <w:sz w:val="21"/>
                <w:szCs w:val="21"/>
                <w:highlight w:val="none"/>
              </w:rPr>
              <w:t>在收到相应澄清文件后 24 小时内</w:t>
            </w:r>
          </w:p>
        </w:tc>
      </w:tr>
      <w:tr w14:paraId="6EAE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78C1ED8D">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67267112">
            <w:pPr>
              <w:autoSpaceDE w:val="0"/>
              <w:autoSpaceDN w:val="0"/>
              <w:adjustRightInd w:val="0"/>
              <w:spacing w:before="120" w:beforeLines="50" w:after="120" w:afterLines="50"/>
              <w:jc w:val="center"/>
              <w:rPr>
                <w:rFonts w:hint="eastAsia" w:ascii="宋体" w:hAnsi="宋体" w:cs="宋体"/>
                <w:bCs/>
                <w:szCs w:val="21"/>
                <w:lang w:val="zh-CN"/>
              </w:rPr>
            </w:pPr>
            <w:r>
              <w:rPr>
                <w:rFonts w:hint="eastAsia" w:ascii="宋体" w:hAnsi="宋体" w:cs="宋体"/>
                <w:bCs/>
                <w:szCs w:val="21"/>
                <w:lang w:val="zh-CN"/>
              </w:rPr>
              <w:t>投标人确认收到招标文件修改的时间</w:t>
            </w:r>
          </w:p>
        </w:tc>
        <w:tc>
          <w:tcPr>
            <w:tcW w:w="6117" w:type="dxa"/>
            <w:noWrap w:val="0"/>
            <w:vAlign w:val="center"/>
          </w:tcPr>
          <w:p w14:paraId="0DD33092">
            <w:pPr>
              <w:snapToGrid w:val="0"/>
              <w:spacing w:before="48" w:beforeLines="20" w:after="48" w:afterLines="20"/>
              <w:rPr>
                <w:rFonts w:hint="eastAsia" w:ascii="宋体" w:hAnsi="宋体" w:cs="宋体"/>
                <w:szCs w:val="21"/>
              </w:rPr>
            </w:pPr>
            <w:r>
              <w:rPr>
                <w:rFonts w:hint="eastAsia" w:ascii="宋体" w:hAnsi="宋体" w:eastAsia="宋体" w:cs="宋体"/>
                <w:color w:val="auto"/>
                <w:sz w:val="21"/>
                <w:szCs w:val="21"/>
                <w:highlight w:val="none"/>
              </w:rPr>
              <w:t>在收到相应澄清文件后 24 小时内</w:t>
            </w:r>
          </w:p>
        </w:tc>
      </w:tr>
      <w:tr w14:paraId="468D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095A0E41">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1BA3CEF0">
            <w:pPr>
              <w:autoSpaceDE w:val="0"/>
              <w:autoSpaceDN w:val="0"/>
              <w:adjustRightInd w:val="0"/>
              <w:spacing w:before="120" w:beforeLines="50" w:after="120" w:afterLines="50"/>
              <w:jc w:val="center"/>
              <w:rPr>
                <w:rFonts w:hint="eastAsia" w:ascii="宋体" w:hAnsi="宋体" w:cs="宋体"/>
                <w:bCs/>
                <w:szCs w:val="21"/>
                <w:lang w:val="zh-CN"/>
              </w:rPr>
            </w:pPr>
            <w:r>
              <w:rPr>
                <w:rFonts w:hint="eastAsia" w:ascii="宋体" w:hAnsi="宋体" w:cs="宋体"/>
                <w:bCs/>
                <w:szCs w:val="21"/>
                <w:lang w:val="zh-CN"/>
              </w:rPr>
              <w:t>构成投标文件的其他材料</w:t>
            </w:r>
          </w:p>
        </w:tc>
        <w:tc>
          <w:tcPr>
            <w:tcW w:w="6117" w:type="dxa"/>
            <w:noWrap w:val="0"/>
            <w:vAlign w:val="center"/>
          </w:tcPr>
          <w:p w14:paraId="37FA888C">
            <w:pPr>
              <w:snapToGrid w:val="0"/>
              <w:spacing w:before="48" w:beforeLines="20" w:after="48" w:afterLines="20"/>
              <w:rPr>
                <w:rFonts w:hint="eastAsia" w:ascii="宋体" w:hAnsi="宋体"/>
              </w:rPr>
            </w:pPr>
            <w:r>
              <w:rPr>
                <w:rFonts w:hint="eastAsia" w:ascii="宋体" w:hAnsi="宋体" w:cs="宋体"/>
                <w:szCs w:val="21"/>
              </w:rPr>
              <w:t>招标文件及评标办法要求的所有资料。</w:t>
            </w:r>
          </w:p>
        </w:tc>
      </w:tr>
      <w:tr w14:paraId="6EAC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3A7EDF01">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28FCEAFC">
            <w:pPr>
              <w:autoSpaceDE w:val="0"/>
              <w:autoSpaceDN w:val="0"/>
              <w:adjustRightInd w:val="0"/>
              <w:spacing w:before="120" w:beforeLines="50" w:after="120" w:afterLines="50"/>
              <w:jc w:val="center"/>
              <w:rPr>
                <w:rFonts w:hint="eastAsia" w:ascii="宋体" w:hAnsi="宋体" w:cs="宋体"/>
                <w:bCs/>
                <w:szCs w:val="21"/>
                <w:lang w:val="zh-CN"/>
              </w:rPr>
            </w:pPr>
            <w:r>
              <w:rPr>
                <w:rFonts w:hint="eastAsia" w:ascii="宋体" w:hAnsi="宋体" w:cs="宋体"/>
                <w:bCs/>
                <w:szCs w:val="21"/>
                <w:lang w:val="zh-CN"/>
              </w:rPr>
              <w:t>投标有效期</w:t>
            </w:r>
          </w:p>
        </w:tc>
        <w:tc>
          <w:tcPr>
            <w:tcW w:w="6117" w:type="dxa"/>
            <w:noWrap w:val="0"/>
            <w:vAlign w:val="center"/>
          </w:tcPr>
          <w:p w14:paraId="431EC184">
            <w:pPr>
              <w:snapToGrid w:val="0"/>
              <w:spacing w:before="48" w:beforeLines="20" w:after="48" w:afterLines="20"/>
              <w:rPr>
                <w:rFonts w:hint="eastAsia" w:ascii="宋体" w:hAnsi="宋体" w:cs="宋体"/>
                <w:szCs w:val="21"/>
              </w:rPr>
            </w:pPr>
            <w:r>
              <w:rPr>
                <w:rFonts w:hint="eastAsia" w:ascii="宋体" w:hAnsi="宋体" w:cs="宋体"/>
                <w:szCs w:val="21"/>
              </w:rPr>
              <w:t>投标截止之日起90天（日历天）。</w:t>
            </w:r>
          </w:p>
        </w:tc>
      </w:tr>
      <w:tr w14:paraId="1164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326EEB9E">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22AE28D5">
            <w:pPr>
              <w:autoSpaceDE w:val="0"/>
              <w:autoSpaceDN w:val="0"/>
              <w:adjustRightInd w:val="0"/>
              <w:spacing w:before="120" w:beforeLines="50" w:after="120" w:afterLines="50"/>
              <w:jc w:val="center"/>
              <w:rPr>
                <w:rFonts w:hint="default" w:ascii="宋体" w:hAnsi="宋体" w:eastAsia="宋体" w:cs="宋体"/>
                <w:bCs/>
                <w:szCs w:val="21"/>
                <w:lang w:val="en-US" w:eastAsia="zh-CN"/>
              </w:rPr>
            </w:pPr>
            <w:r>
              <w:rPr>
                <w:rFonts w:hint="eastAsia" w:ascii="宋体" w:hAnsi="宋体" w:cs="宋体"/>
                <w:bCs/>
                <w:szCs w:val="21"/>
                <w:lang w:val="en-US" w:eastAsia="zh-CN"/>
              </w:rPr>
              <w:t>投标保证金</w:t>
            </w:r>
          </w:p>
        </w:tc>
        <w:tc>
          <w:tcPr>
            <w:tcW w:w="6117" w:type="dxa"/>
            <w:noWrap w:val="0"/>
            <w:vAlign w:val="center"/>
          </w:tcPr>
          <w:p w14:paraId="33475A80">
            <w:pPr>
              <w:autoSpaceDE w:val="0"/>
              <w:autoSpaceDN w:val="0"/>
              <w:adjustRightInd w:val="0"/>
              <w:snapToGrid w:val="0"/>
              <w:spacing w:line="360" w:lineRule="auto"/>
              <w:rPr>
                <w:rFonts w:hint="eastAsia" w:ascii="宋体" w:hAnsi="宋体" w:eastAsia="宋体" w:cs="宋体"/>
                <w:bCs/>
                <w:kern w:val="15"/>
                <w:sz w:val="21"/>
                <w:szCs w:val="21"/>
                <w:highlight w:val="none"/>
              </w:rPr>
            </w:pPr>
            <w:r>
              <w:rPr>
                <w:rFonts w:hint="eastAsia" w:ascii="宋体" w:hAnsi="宋体" w:eastAsia="宋体" w:cs="宋体"/>
                <w:bCs/>
                <w:kern w:val="15"/>
                <w:sz w:val="21"/>
                <w:szCs w:val="21"/>
                <w:highlight w:val="none"/>
                <w:lang w:val="en-US" w:eastAsia="zh-CN"/>
              </w:rPr>
              <w:t>投标</w:t>
            </w:r>
            <w:r>
              <w:rPr>
                <w:rFonts w:hint="eastAsia" w:ascii="宋体" w:hAnsi="宋体" w:eastAsia="宋体" w:cs="宋体"/>
                <w:bCs/>
                <w:kern w:val="15"/>
                <w:sz w:val="21"/>
                <w:szCs w:val="21"/>
                <w:highlight w:val="none"/>
              </w:rPr>
              <w:t>保证金的形式为支票、汇票、本票、金融机构、担保机构出具的保函等非现金形式提交。金额为人民币</w:t>
            </w:r>
            <w:r>
              <w:rPr>
                <w:rFonts w:hint="eastAsia" w:ascii="宋体" w:hAnsi="宋体" w:cs="宋体"/>
                <w:bCs/>
                <w:kern w:val="15"/>
                <w:sz w:val="21"/>
                <w:szCs w:val="21"/>
                <w:highlight w:val="none"/>
                <w:lang w:val="en-US" w:eastAsia="zh-CN"/>
              </w:rPr>
              <w:t>贰万</w:t>
            </w:r>
            <w:r>
              <w:rPr>
                <w:rFonts w:hint="eastAsia" w:ascii="宋体" w:hAnsi="宋体" w:eastAsia="宋体" w:cs="宋体"/>
                <w:bCs/>
                <w:kern w:val="15"/>
                <w:sz w:val="21"/>
                <w:szCs w:val="21"/>
                <w:highlight w:val="none"/>
              </w:rPr>
              <w:t>元整（￥</w:t>
            </w:r>
            <w:r>
              <w:rPr>
                <w:rFonts w:hint="eastAsia" w:ascii="宋体" w:hAnsi="宋体" w:eastAsia="宋体" w:cs="宋体"/>
                <w:bCs/>
                <w:kern w:val="15"/>
                <w:sz w:val="21"/>
                <w:szCs w:val="21"/>
                <w:highlight w:val="none"/>
                <w:lang w:val="en-US" w:eastAsia="zh-CN"/>
              </w:rPr>
              <w:t>20000</w:t>
            </w:r>
            <w:r>
              <w:rPr>
                <w:rFonts w:hint="eastAsia" w:ascii="宋体" w:hAnsi="宋体" w:eastAsia="宋体" w:cs="宋体"/>
                <w:bCs/>
                <w:kern w:val="15"/>
                <w:sz w:val="21"/>
                <w:szCs w:val="21"/>
                <w:highlight w:val="none"/>
              </w:rPr>
              <w:t>.00元），应在</w:t>
            </w:r>
            <w:r>
              <w:rPr>
                <w:rFonts w:hint="eastAsia" w:ascii="宋体" w:hAnsi="宋体" w:cs="宋体"/>
                <w:bCs/>
                <w:color w:val="auto"/>
                <w:szCs w:val="21"/>
                <w:highlight w:val="none"/>
                <w:lang w:eastAsia="zh-CN"/>
              </w:rPr>
              <w:t>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lang w:eastAsia="zh-CN"/>
              </w:rPr>
              <w:t>年</w:t>
            </w:r>
            <w:r>
              <w:rPr>
                <w:rFonts w:hint="eastAsia" w:ascii="宋体" w:hAnsi="宋体" w:cs="宋体"/>
                <w:bCs/>
                <w:color w:val="auto"/>
                <w:szCs w:val="21"/>
                <w:highlight w:val="none"/>
                <w:lang w:val="en-US" w:eastAsia="zh-CN"/>
              </w:rPr>
              <w:t>06</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日</w:t>
            </w:r>
            <w:r>
              <w:rPr>
                <w:rFonts w:hint="eastAsia" w:ascii="宋体" w:hAnsi="宋体" w:cs="宋体"/>
                <w:bCs/>
                <w:color w:val="auto"/>
                <w:szCs w:val="21"/>
                <w:highlight w:val="none"/>
                <w:lang w:val="en-US" w:eastAsia="zh-CN"/>
              </w:rPr>
              <w:t>09</w:t>
            </w:r>
            <w:r>
              <w:rPr>
                <w:rFonts w:hint="eastAsia" w:ascii="宋体" w:hAnsi="宋体" w:cs="宋体"/>
                <w:bCs/>
                <w:color w:val="auto"/>
                <w:szCs w:val="21"/>
                <w:highlight w:val="none"/>
                <w:lang w:eastAsia="zh-CN"/>
              </w:rPr>
              <w:t>时</w:t>
            </w:r>
            <w:r>
              <w:rPr>
                <w:rFonts w:hint="eastAsia" w:ascii="宋体" w:hAnsi="宋体" w:cs="宋体"/>
                <w:bCs/>
                <w:color w:val="auto"/>
                <w:szCs w:val="21"/>
                <w:highlight w:val="none"/>
                <w:lang w:val="en-US" w:eastAsia="zh-CN"/>
              </w:rPr>
              <w:t>00</w:t>
            </w:r>
            <w:r>
              <w:rPr>
                <w:rFonts w:hint="eastAsia" w:ascii="宋体" w:hAnsi="宋体" w:cs="宋体"/>
                <w:bCs/>
                <w:color w:val="auto"/>
                <w:szCs w:val="21"/>
                <w:highlight w:val="none"/>
                <w:lang w:eastAsia="zh-CN"/>
              </w:rPr>
              <w:t>分（北京时间）</w:t>
            </w:r>
            <w:r>
              <w:rPr>
                <w:rFonts w:hint="eastAsia" w:ascii="宋体" w:hAnsi="宋体" w:eastAsia="宋体" w:cs="宋体"/>
                <w:bCs/>
                <w:kern w:val="15"/>
                <w:sz w:val="21"/>
                <w:szCs w:val="21"/>
                <w:highlight w:val="none"/>
              </w:rPr>
              <w:t>前提交</w:t>
            </w:r>
            <w:r>
              <w:rPr>
                <w:rFonts w:hint="eastAsia" w:ascii="宋体" w:hAnsi="宋体" w:eastAsia="宋体" w:cs="宋体"/>
                <w:bCs/>
                <w:kern w:val="15"/>
                <w:sz w:val="21"/>
                <w:szCs w:val="21"/>
                <w:highlight w:val="none"/>
                <w:lang w:eastAsia="zh-CN"/>
              </w:rPr>
              <w:t>，</w:t>
            </w:r>
            <w:r>
              <w:rPr>
                <w:rFonts w:hint="eastAsia" w:ascii="宋体" w:hAnsi="宋体" w:eastAsia="宋体" w:cs="宋体"/>
                <w:bCs/>
                <w:kern w:val="15"/>
                <w:sz w:val="21"/>
                <w:szCs w:val="21"/>
                <w:highlight w:val="none"/>
                <w:lang w:val="en-US" w:eastAsia="zh-CN"/>
              </w:rPr>
              <w:t>以实际到账时间为准</w:t>
            </w:r>
            <w:r>
              <w:rPr>
                <w:rFonts w:hint="eastAsia" w:ascii="宋体" w:hAnsi="宋体" w:eastAsia="宋体" w:cs="宋体"/>
                <w:bCs/>
                <w:kern w:val="15"/>
                <w:sz w:val="21"/>
                <w:szCs w:val="21"/>
                <w:highlight w:val="none"/>
              </w:rPr>
              <w:t>。</w:t>
            </w:r>
          </w:p>
          <w:p w14:paraId="749165F5">
            <w:pPr>
              <w:autoSpaceDE w:val="0"/>
              <w:autoSpaceDN w:val="0"/>
              <w:adjustRightInd w:val="0"/>
              <w:snapToGrid w:val="0"/>
              <w:spacing w:line="360" w:lineRule="auto"/>
              <w:rPr>
                <w:rFonts w:hint="eastAsia" w:ascii="宋体" w:hAnsi="宋体" w:eastAsia="宋体" w:cs="宋体"/>
                <w:bCs/>
                <w:kern w:val="15"/>
                <w:sz w:val="21"/>
                <w:szCs w:val="21"/>
                <w:highlight w:val="none"/>
              </w:rPr>
            </w:pPr>
            <w:r>
              <w:rPr>
                <w:rFonts w:hint="eastAsia" w:ascii="宋体" w:hAnsi="宋体" w:eastAsia="宋体" w:cs="宋体"/>
                <w:bCs/>
                <w:kern w:val="15"/>
                <w:sz w:val="21"/>
                <w:szCs w:val="21"/>
                <w:highlight w:val="none"/>
              </w:rPr>
              <w:t>如采用电汇形式提交，必须从</w:t>
            </w:r>
            <w:r>
              <w:rPr>
                <w:rFonts w:hint="eastAsia" w:ascii="宋体" w:hAnsi="宋体" w:eastAsia="宋体" w:cs="宋体"/>
                <w:bCs/>
                <w:kern w:val="15"/>
                <w:sz w:val="21"/>
                <w:szCs w:val="21"/>
                <w:highlight w:val="none"/>
                <w:lang w:val="en-US" w:eastAsia="zh-CN"/>
              </w:rPr>
              <w:t>投标人</w:t>
            </w:r>
            <w:r>
              <w:rPr>
                <w:rFonts w:hint="eastAsia" w:ascii="宋体" w:hAnsi="宋体" w:eastAsia="宋体" w:cs="宋体"/>
                <w:bCs/>
                <w:kern w:val="15"/>
                <w:sz w:val="21"/>
                <w:szCs w:val="21"/>
                <w:highlight w:val="none"/>
              </w:rPr>
              <w:t>基本账户转出，汇款汇至招标代理机构指定账户，以到账时间为准。</w:t>
            </w:r>
          </w:p>
          <w:p w14:paraId="56AA6096">
            <w:pPr>
              <w:autoSpaceDE w:val="0"/>
              <w:autoSpaceDN w:val="0"/>
              <w:adjustRightInd w:val="0"/>
              <w:snapToGrid w:val="0"/>
              <w:spacing w:line="360" w:lineRule="auto"/>
              <w:rPr>
                <w:rFonts w:hint="eastAsia" w:ascii="宋体" w:hAnsi="宋体" w:eastAsia="宋体" w:cs="宋体"/>
                <w:bCs/>
                <w:kern w:val="15"/>
                <w:sz w:val="21"/>
                <w:szCs w:val="21"/>
                <w:highlight w:val="none"/>
              </w:rPr>
            </w:pPr>
            <w:r>
              <w:rPr>
                <w:rFonts w:hint="eastAsia" w:ascii="宋体" w:hAnsi="宋体" w:eastAsia="宋体" w:cs="宋体"/>
                <w:bCs/>
                <w:kern w:val="15"/>
                <w:sz w:val="21"/>
                <w:szCs w:val="21"/>
                <w:highlight w:val="none"/>
              </w:rPr>
              <w:t>以“担保”形式递交</w:t>
            </w:r>
            <w:r>
              <w:rPr>
                <w:rFonts w:hint="eastAsia" w:ascii="宋体" w:hAnsi="宋体" w:eastAsia="宋体" w:cs="宋体"/>
                <w:bCs/>
                <w:kern w:val="15"/>
                <w:sz w:val="21"/>
                <w:szCs w:val="21"/>
                <w:highlight w:val="none"/>
                <w:lang w:val="en-US" w:eastAsia="zh-CN"/>
              </w:rPr>
              <w:t>投标</w:t>
            </w:r>
            <w:r>
              <w:rPr>
                <w:rFonts w:hint="eastAsia" w:ascii="宋体" w:hAnsi="宋体" w:eastAsia="宋体" w:cs="宋体"/>
                <w:bCs/>
                <w:kern w:val="15"/>
                <w:sz w:val="21"/>
                <w:szCs w:val="21"/>
                <w:highlight w:val="none"/>
              </w:rPr>
              <w:t>保证金的，应在</w:t>
            </w:r>
            <w:r>
              <w:rPr>
                <w:rFonts w:hint="eastAsia" w:ascii="宋体" w:hAnsi="宋体" w:cs="宋体"/>
                <w:bCs/>
                <w:color w:val="auto"/>
                <w:szCs w:val="21"/>
                <w:highlight w:val="none"/>
                <w:lang w:eastAsia="zh-CN"/>
              </w:rPr>
              <w:t>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lang w:eastAsia="zh-CN"/>
              </w:rPr>
              <w:t>年</w:t>
            </w:r>
            <w:r>
              <w:rPr>
                <w:rFonts w:hint="eastAsia" w:ascii="宋体" w:hAnsi="宋体" w:cs="宋体"/>
                <w:bCs/>
                <w:color w:val="auto"/>
                <w:szCs w:val="21"/>
                <w:highlight w:val="none"/>
                <w:lang w:val="en-US" w:eastAsia="zh-CN"/>
              </w:rPr>
              <w:t>06</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日</w:t>
            </w:r>
            <w:r>
              <w:rPr>
                <w:rFonts w:hint="eastAsia" w:ascii="宋体" w:hAnsi="宋体" w:cs="宋体"/>
                <w:bCs/>
                <w:color w:val="auto"/>
                <w:szCs w:val="21"/>
                <w:highlight w:val="none"/>
                <w:lang w:val="en-US" w:eastAsia="zh-CN"/>
              </w:rPr>
              <w:t>09</w:t>
            </w:r>
            <w:r>
              <w:rPr>
                <w:rFonts w:hint="eastAsia" w:ascii="宋体" w:hAnsi="宋体" w:cs="宋体"/>
                <w:bCs/>
                <w:color w:val="auto"/>
                <w:szCs w:val="21"/>
                <w:highlight w:val="none"/>
                <w:lang w:eastAsia="zh-CN"/>
              </w:rPr>
              <w:t>时</w:t>
            </w:r>
            <w:r>
              <w:rPr>
                <w:rFonts w:hint="eastAsia" w:ascii="宋体" w:hAnsi="宋体" w:cs="宋体"/>
                <w:bCs/>
                <w:color w:val="auto"/>
                <w:szCs w:val="21"/>
                <w:highlight w:val="none"/>
                <w:lang w:val="en-US" w:eastAsia="zh-CN"/>
              </w:rPr>
              <w:t>00</w:t>
            </w:r>
            <w:r>
              <w:rPr>
                <w:rFonts w:hint="eastAsia" w:ascii="宋体" w:hAnsi="宋体" w:cs="宋体"/>
                <w:bCs/>
                <w:color w:val="auto"/>
                <w:szCs w:val="21"/>
                <w:highlight w:val="none"/>
                <w:lang w:eastAsia="zh-CN"/>
              </w:rPr>
              <w:t>分</w:t>
            </w:r>
            <w:r>
              <w:rPr>
                <w:rFonts w:hint="eastAsia" w:ascii="宋体" w:hAnsi="宋体" w:eastAsia="宋体" w:cs="宋体"/>
                <w:bCs/>
                <w:kern w:val="15"/>
                <w:sz w:val="21"/>
                <w:szCs w:val="21"/>
                <w:highlight w:val="none"/>
              </w:rPr>
              <w:t>前将担保公司或银行开具的担保保函原件</w:t>
            </w:r>
            <w:r>
              <w:rPr>
                <w:rFonts w:hint="eastAsia" w:ascii="宋体" w:hAnsi="宋体" w:eastAsia="宋体" w:cs="宋体"/>
                <w:bCs/>
                <w:kern w:val="15"/>
                <w:sz w:val="21"/>
                <w:szCs w:val="21"/>
                <w:highlight w:val="none"/>
                <w:lang w:eastAsia="zh-CN"/>
              </w:rPr>
              <w:t>递交至</w:t>
            </w:r>
            <w:r>
              <w:rPr>
                <w:rFonts w:hint="eastAsia" w:ascii="宋体" w:hAnsi="宋体" w:eastAsia="宋体" w:cs="宋体"/>
                <w:bCs/>
                <w:kern w:val="15"/>
                <w:sz w:val="21"/>
                <w:szCs w:val="21"/>
                <w:highlight w:val="none"/>
              </w:rPr>
              <w:t xml:space="preserve">招标代理机构，并自留一份原件扫描件附在响应文件内，否则投标视为无效。 </w:t>
            </w:r>
          </w:p>
          <w:p w14:paraId="2B11A8E1">
            <w:pPr>
              <w:autoSpaceDE w:val="0"/>
              <w:autoSpaceDN w:val="0"/>
              <w:adjustRightInd w:val="0"/>
              <w:snapToGrid w:val="0"/>
              <w:spacing w:line="360" w:lineRule="auto"/>
              <w:rPr>
                <w:rFonts w:hint="eastAsia" w:ascii="宋体" w:hAnsi="宋体" w:eastAsia="宋体" w:cs="宋体"/>
                <w:bCs/>
                <w:kern w:val="15"/>
                <w:sz w:val="21"/>
                <w:szCs w:val="21"/>
                <w:highlight w:val="none"/>
              </w:rPr>
            </w:pPr>
            <w:r>
              <w:rPr>
                <w:rFonts w:hint="eastAsia" w:ascii="宋体" w:hAnsi="宋体" w:eastAsia="宋体" w:cs="宋体"/>
                <w:bCs/>
                <w:kern w:val="15"/>
                <w:sz w:val="21"/>
                <w:szCs w:val="21"/>
                <w:highlight w:val="none"/>
              </w:rPr>
              <w:t xml:space="preserve"> *注：若在规定时间前，</w:t>
            </w:r>
            <w:r>
              <w:rPr>
                <w:rFonts w:hint="eastAsia" w:ascii="宋体" w:hAnsi="宋体" w:eastAsia="宋体" w:cs="宋体"/>
                <w:bCs/>
                <w:kern w:val="15"/>
                <w:sz w:val="21"/>
                <w:szCs w:val="21"/>
                <w:highlight w:val="none"/>
                <w:lang w:val="en-US" w:eastAsia="zh-CN"/>
              </w:rPr>
              <w:t>投标</w:t>
            </w:r>
            <w:r>
              <w:rPr>
                <w:rFonts w:hint="eastAsia" w:ascii="宋体" w:hAnsi="宋体" w:eastAsia="宋体" w:cs="宋体"/>
                <w:bCs/>
                <w:kern w:val="15"/>
                <w:sz w:val="21"/>
                <w:szCs w:val="21"/>
                <w:highlight w:val="none"/>
              </w:rPr>
              <w:t>保证金未能到账、未将开具的有效保函、支票等交到招标代理机构的，投标视为无效。采购人与成交人签订合同后5个工作日内，向成交和未成交人返还</w:t>
            </w:r>
            <w:r>
              <w:rPr>
                <w:rFonts w:hint="eastAsia" w:ascii="宋体" w:hAnsi="宋体" w:eastAsia="宋体" w:cs="宋体"/>
                <w:bCs/>
                <w:kern w:val="15"/>
                <w:sz w:val="21"/>
                <w:szCs w:val="21"/>
                <w:highlight w:val="none"/>
                <w:lang w:val="en-US" w:eastAsia="zh-CN"/>
              </w:rPr>
              <w:t>投标</w:t>
            </w:r>
            <w:r>
              <w:rPr>
                <w:rFonts w:hint="eastAsia" w:ascii="宋体" w:hAnsi="宋体" w:eastAsia="宋体" w:cs="宋体"/>
                <w:bCs/>
                <w:kern w:val="15"/>
                <w:sz w:val="21"/>
                <w:szCs w:val="21"/>
                <w:highlight w:val="none"/>
              </w:rPr>
              <w:t>保证金或担保保函原件。</w:t>
            </w:r>
          </w:p>
          <w:p w14:paraId="12066B13">
            <w:pPr>
              <w:autoSpaceDE w:val="0"/>
              <w:autoSpaceDN w:val="0"/>
              <w:adjustRightInd w:val="0"/>
              <w:snapToGrid w:val="0"/>
              <w:spacing w:line="360" w:lineRule="auto"/>
              <w:rPr>
                <w:rFonts w:hint="eastAsia" w:ascii="宋体" w:hAnsi="宋体" w:eastAsia="宋体" w:cs="宋体"/>
                <w:bCs/>
                <w:kern w:val="15"/>
                <w:sz w:val="21"/>
                <w:szCs w:val="21"/>
                <w:highlight w:val="none"/>
              </w:rPr>
            </w:pPr>
            <w:r>
              <w:rPr>
                <w:rFonts w:hint="eastAsia" w:ascii="宋体" w:hAnsi="宋体" w:eastAsia="宋体" w:cs="宋体"/>
                <w:bCs/>
                <w:kern w:val="15"/>
                <w:sz w:val="21"/>
                <w:szCs w:val="21"/>
                <w:highlight w:val="none"/>
                <w:lang w:val="en-US" w:eastAsia="zh-CN"/>
              </w:rPr>
              <w:t>投标</w:t>
            </w:r>
            <w:r>
              <w:rPr>
                <w:rFonts w:hint="eastAsia" w:ascii="宋体" w:hAnsi="宋体" w:eastAsia="宋体" w:cs="宋体"/>
                <w:bCs/>
                <w:kern w:val="15"/>
                <w:sz w:val="21"/>
                <w:szCs w:val="21"/>
                <w:highlight w:val="none"/>
              </w:rPr>
              <w:t>保证金有效期：与投标有效期一致</w:t>
            </w:r>
          </w:p>
          <w:p w14:paraId="4EE872ED">
            <w:pPr>
              <w:autoSpaceDE w:val="0"/>
              <w:autoSpaceDN w:val="0"/>
              <w:adjustRightInd w:val="0"/>
              <w:snapToGrid w:val="0"/>
              <w:spacing w:before="48" w:beforeLines="20" w:after="48" w:afterLines="20"/>
              <w:rPr>
                <w:rFonts w:hint="eastAsia" w:ascii="宋体" w:hAnsi="宋体" w:cs="宋体"/>
                <w:b/>
                <w:bCs/>
                <w:szCs w:val="21"/>
                <w:lang w:val="zh-CN" w:eastAsia="zh-Hans"/>
              </w:rPr>
            </w:pPr>
            <w:r>
              <w:rPr>
                <w:rFonts w:hint="eastAsia" w:ascii="宋体" w:hAnsi="宋体" w:cs="宋体"/>
                <w:b/>
                <w:bCs/>
                <w:szCs w:val="21"/>
                <w:lang w:val="zh-CN" w:eastAsia="zh-Hans"/>
              </w:rPr>
              <w:t>投标保证金额：</w:t>
            </w:r>
            <w:r>
              <w:rPr>
                <w:rFonts w:hint="eastAsia" w:ascii="宋体" w:hAnsi="宋体" w:cs="宋体"/>
                <w:b/>
                <w:bCs/>
                <w:szCs w:val="21"/>
                <w:lang w:val="en-US" w:eastAsia="zh-CN"/>
              </w:rPr>
              <w:t>20000</w:t>
            </w:r>
            <w:r>
              <w:rPr>
                <w:rFonts w:hint="eastAsia" w:ascii="宋体" w:hAnsi="宋体" w:cs="宋体"/>
                <w:b/>
                <w:bCs/>
                <w:szCs w:val="21"/>
                <w:lang w:val="zh-CN"/>
              </w:rPr>
              <w:t>.00</w:t>
            </w:r>
            <w:r>
              <w:rPr>
                <w:rFonts w:hint="eastAsia" w:ascii="宋体" w:hAnsi="宋体" w:cs="宋体"/>
                <w:b/>
                <w:bCs/>
                <w:szCs w:val="21"/>
                <w:lang w:val="zh-CN" w:eastAsia="zh-Hans"/>
              </w:rPr>
              <w:t>元</w:t>
            </w:r>
          </w:p>
          <w:p w14:paraId="1DECC08D">
            <w:pPr>
              <w:autoSpaceDE w:val="0"/>
              <w:autoSpaceDN w:val="0"/>
              <w:adjustRightInd w:val="0"/>
              <w:snapToGrid w:val="0"/>
              <w:spacing w:before="48" w:beforeLines="20" w:after="48" w:afterLines="20"/>
              <w:rPr>
                <w:rFonts w:hint="eastAsia" w:ascii="宋体" w:hAnsi="宋体" w:cs="宋体"/>
                <w:b/>
                <w:bCs/>
                <w:szCs w:val="21"/>
                <w:lang w:val="zh-CN" w:eastAsia="zh-Hans"/>
              </w:rPr>
            </w:pPr>
            <w:r>
              <w:rPr>
                <w:rFonts w:hint="eastAsia" w:ascii="宋体" w:hAnsi="宋体" w:cs="宋体"/>
                <w:b/>
                <w:bCs/>
                <w:szCs w:val="21"/>
                <w:lang w:val="zh-CN" w:eastAsia="zh-Hans"/>
              </w:rPr>
              <w:t>收款人全称：吉林省炜枫招投标有限公司</w:t>
            </w:r>
          </w:p>
          <w:p w14:paraId="7950CADC">
            <w:pPr>
              <w:autoSpaceDE w:val="0"/>
              <w:autoSpaceDN w:val="0"/>
              <w:adjustRightInd w:val="0"/>
              <w:snapToGrid w:val="0"/>
              <w:spacing w:before="48" w:beforeLines="20" w:after="48" w:afterLines="20"/>
              <w:rPr>
                <w:rFonts w:hint="eastAsia" w:ascii="宋体" w:hAnsi="宋体" w:cs="宋体"/>
                <w:b/>
                <w:bCs/>
                <w:szCs w:val="21"/>
                <w:lang w:val="zh-CN" w:eastAsia="zh-Hans"/>
              </w:rPr>
            </w:pPr>
            <w:r>
              <w:rPr>
                <w:rFonts w:hint="eastAsia" w:ascii="宋体" w:hAnsi="宋体" w:cs="宋体"/>
                <w:b/>
                <w:bCs/>
                <w:szCs w:val="21"/>
                <w:lang w:val="zh-CN" w:eastAsia="zh-Hans"/>
              </w:rPr>
              <w:t>开户银行：吉林银行股份有限公司白城经开支行</w:t>
            </w:r>
          </w:p>
          <w:p w14:paraId="14971E46">
            <w:pPr>
              <w:autoSpaceDE w:val="0"/>
              <w:autoSpaceDN w:val="0"/>
              <w:adjustRightInd w:val="0"/>
              <w:snapToGrid w:val="0"/>
              <w:spacing w:before="48" w:beforeLines="20" w:after="48" w:afterLines="20"/>
              <w:rPr>
                <w:rFonts w:hint="eastAsia" w:ascii="宋体" w:hAnsi="宋体" w:cs="宋体"/>
                <w:b/>
                <w:bCs/>
                <w:szCs w:val="21"/>
                <w:lang w:val="zh-CN" w:eastAsia="zh-Hans"/>
              </w:rPr>
            </w:pPr>
            <w:r>
              <w:rPr>
                <w:rFonts w:hint="eastAsia" w:ascii="宋体" w:hAnsi="宋体" w:cs="宋体"/>
                <w:b/>
                <w:bCs/>
                <w:szCs w:val="21"/>
                <w:lang w:val="zh-CN" w:eastAsia="zh-Hans"/>
              </w:rPr>
              <w:t>账号：0802011000002821</w:t>
            </w:r>
          </w:p>
          <w:p w14:paraId="211CC54B">
            <w:pPr>
              <w:autoSpaceDE w:val="0"/>
              <w:autoSpaceDN w:val="0"/>
              <w:adjustRightInd w:val="0"/>
              <w:snapToGrid w:val="0"/>
              <w:spacing w:line="360" w:lineRule="auto"/>
              <w:rPr>
                <w:rFonts w:hint="eastAsia" w:ascii="宋体" w:hAnsi="宋体" w:eastAsia="宋体" w:cs="宋体"/>
                <w:bCs/>
                <w:kern w:val="15"/>
                <w:sz w:val="21"/>
                <w:szCs w:val="21"/>
                <w:highlight w:val="none"/>
              </w:rPr>
            </w:pPr>
            <w:r>
              <w:rPr>
                <w:rFonts w:hint="eastAsia" w:ascii="宋体" w:hAnsi="宋体" w:eastAsia="宋体" w:cs="宋体"/>
                <w:bCs/>
                <w:kern w:val="15"/>
                <w:sz w:val="21"/>
                <w:szCs w:val="21"/>
                <w:highlight w:val="none"/>
              </w:rPr>
              <w:t>未按规定时限足额转入、非</w:t>
            </w:r>
            <w:r>
              <w:rPr>
                <w:rFonts w:hint="eastAsia" w:ascii="宋体" w:hAnsi="宋体" w:eastAsia="宋体" w:cs="宋体"/>
                <w:bCs/>
                <w:kern w:val="15"/>
                <w:sz w:val="21"/>
                <w:szCs w:val="21"/>
                <w:highlight w:val="none"/>
                <w:lang w:val="en-US" w:eastAsia="zh-CN"/>
              </w:rPr>
              <w:t>投标人</w:t>
            </w:r>
            <w:r>
              <w:rPr>
                <w:rFonts w:hint="eastAsia" w:ascii="宋体" w:hAnsi="宋体" w:eastAsia="宋体" w:cs="宋体"/>
                <w:bCs/>
                <w:kern w:val="15"/>
                <w:sz w:val="21"/>
                <w:szCs w:val="21"/>
                <w:highlight w:val="none"/>
              </w:rPr>
              <w:t>基本账户汇出的，保证金无效，其</w:t>
            </w:r>
            <w:r>
              <w:rPr>
                <w:rFonts w:hint="eastAsia" w:ascii="宋体" w:hAnsi="宋体" w:eastAsia="宋体" w:cs="宋体"/>
                <w:bCs/>
                <w:kern w:val="15"/>
                <w:sz w:val="21"/>
                <w:szCs w:val="21"/>
                <w:highlight w:val="none"/>
                <w:lang w:val="en-US" w:eastAsia="zh-CN"/>
              </w:rPr>
              <w:t>投标</w:t>
            </w:r>
            <w:r>
              <w:rPr>
                <w:rFonts w:hint="eastAsia" w:ascii="宋体" w:hAnsi="宋体" w:eastAsia="宋体" w:cs="宋体"/>
                <w:bCs/>
                <w:kern w:val="15"/>
                <w:sz w:val="21"/>
                <w:szCs w:val="21"/>
                <w:highlight w:val="none"/>
              </w:rPr>
              <w:t>文件按废标处理。</w:t>
            </w:r>
          </w:p>
          <w:p w14:paraId="6E50C95F">
            <w:pPr>
              <w:autoSpaceDE w:val="0"/>
              <w:autoSpaceDN w:val="0"/>
              <w:adjustRightInd w:val="0"/>
              <w:snapToGrid w:val="0"/>
              <w:spacing w:line="360" w:lineRule="auto"/>
              <w:rPr>
                <w:rFonts w:hint="eastAsia" w:ascii="宋体" w:hAnsi="宋体" w:cs="宋体"/>
                <w:bCs/>
                <w:szCs w:val="21"/>
                <w:lang w:val="zh-CN" w:eastAsia="zh-Hans"/>
              </w:rPr>
            </w:pPr>
            <w:r>
              <w:rPr>
                <w:rFonts w:hint="eastAsia" w:ascii="宋体" w:hAnsi="宋体" w:eastAsia="宋体" w:cs="宋体"/>
                <w:bCs/>
                <w:kern w:val="15"/>
                <w:sz w:val="21"/>
                <w:szCs w:val="21"/>
                <w:highlight w:val="none"/>
              </w:rPr>
              <w:t>注：本项目不接受现金形式的</w:t>
            </w:r>
            <w:r>
              <w:rPr>
                <w:rFonts w:hint="eastAsia" w:ascii="宋体" w:hAnsi="宋体" w:eastAsia="宋体" w:cs="宋体"/>
                <w:bCs/>
                <w:kern w:val="15"/>
                <w:sz w:val="21"/>
                <w:szCs w:val="21"/>
                <w:highlight w:val="none"/>
                <w:lang w:val="en-US" w:eastAsia="zh-CN"/>
              </w:rPr>
              <w:t>投标</w:t>
            </w:r>
            <w:r>
              <w:rPr>
                <w:rFonts w:hint="eastAsia" w:ascii="宋体" w:hAnsi="宋体" w:eastAsia="宋体" w:cs="宋体"/>
                <w:bCs/>
                <w:kern w:val="15"/>
                <w:sz w:val="21"/>
                <w:szCs w:val="21"/>
                <w:highlight w:val="none"/>
              </w:rPr>
              <w:t>保证金。</w:t>
            </w:r>
          </w:p>
        </w:tc>
      </w:tr>
      <w:tr w14:paraId="783B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50EA5DF3">
            <w:pPr>
              <w:numPr>
                <w:ilvl w:val="0"/>
                <w:numId w:val="3"/>
              </w:numPr>
              <w:tabs>
                <w:tab w:val="left" w:pos="0"/>
              </w:tabs>
              <w:snapToGrid w:val="0"/>
              <w:spacing w:before="120" w:beforeLines="50" w:after="120" w:afterLines="50"/>
              <w:jc w:val="center"/>
              <w:rPr>
                <w:rFonts w:ascii="宋体" w:hAnsi="宋体" w:cs="宋体"/>
                <w:szCs w:val="24"/>
                <w:highlight w:val="none"/>
              </w:rPr>
            </w:pPr>
          </w:p>
        </w:tc>
        <w:tc>
          <w:tcPr>
            <w:tcW w:w="2909" w:type="dxa"/>
            <w:noWrap w:val="0"/>
            <w:vAlign w:val="center"/>
          </w:tcPr>
          <w:p w14:paraId="5F596E3F">
            <w:pPr>
              <w:autoSpaceDE w:val="0"/>
              <w:autoSpaceDN w:val="0"/>
              <w:adjustRightInd w:val="0"/>
              <w:spacing w:before="120" w:beforeLines="50" w:after="120" w:afterLines="50"/>
              <w:jc w:val="center"/>
              <w:rPr>
                <w:rFonts w:hint="eastAsia" w:ascii="宋体" w:hAnsi="宋体" w:cs="宋体"/>
                <w:bCs/>
                <w:szCs w:val="21"/>
                <w:highlight w:val="none"/>
                <w:lang w:val="zh-CN"/>
              </w:rPr>
            </w:pPr>
            <w:r>
              <w:rPr>
                <w:rFonts w:hint="eastAsia" w:ascii="宋体" w:hAnsi="宋体" w:cs="宋体"/>
                <w:bCs/>
                <w:szCs w:val="21"/>
                <w:highlight w:val="none"/>
                <w:lang w:val="zh-CN"/>
              </w:rPr>
              <w:t>近年发生的诉讼及仲裁情况的年份要求</w:t>
            </w:r>
          </w:p>
        </w:tc>
        <w:tc>
          <w:tcPr>
            <w:tcW w:w="6117" w:type="dxa"/>
            <w:noWrap w:val="0"/>
            <w:vAlign w:val="center"/>
          </w:tcPr>
          <w:p w14:paraId="36C2E932">
            <w:pPr>
              <w:autoSpaceDE w:val="0"/>
              <w:autoSpaceDN w:val="0"/>
              <w:adjustRightInd w:val="0"/>
              <w:snapToGrid w:val="0"/>
              <w:spacing w:before="48" w:beforeLines="20" w:after="48" w:afterLines="20"/>
              <w:rPr>
                <w:rFonts w:hint="default" w:ascii="宋体" w:hAnsi="宋体" w:eastAsia="宋体" w:cs="宋体"/>
                <w:bCs/>
                <w:szCs w:val="21"/>
                <w:highlight w:val="none"/>
                <w:lang w:val="en-US" w:eastAsia="zh-CN"/>
              </w:rPr>
            </w:pPr>
            <w:r>
              <w:rPr>
                <w:rFonts w:hint="eastAsia" w:ascii="宋体" w:hAnsi="宋体" w:cs="宋体"/>
                <w:bCs/>
                <w:szCs w:val="21"/>
                <w:highlight w:val="none"/>
                <w:lang w:val="en-US" w:eastAsia="zh-CN"/>
              </w:rPr>
              <w:t>近三年（2023年至今）</w:t>
            </w:r>
          </w:p>
        </w:tc>
      </w:tr>
      <w:tr w14:paraId="4C15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5F4A15B5">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3E1236B4">
            <w:pPr>
              <w:autoSpaceDE w:val="0"/>
              <w:autoSpaceDN w:val="0"/>
              <w:adjustRightInd w:val="0"/>
              <w:spacing w:before="120" w:beforeLines="50" w:after="120" w:afterLines="50"/>
              <w:jc w:val="center"/>
              <w:rPr>
                <w:rFonts w:hint="eastAsia" w:ascii="宋体" w:hAnsi="宋体" w:cs="宋体"/>
                <w:bCs/>
                <w:szCs w:val="21"/>
                <w:lang w:val="zh-CN"/>
              </w:rPr>
            </w:pPr>
            <w:r>
              <w:rPr>
                <w:rFonts w:hint="eastAsia" w:ascii="宋体" w:hAnsi="宋体" w:cs="宋体"/>
                <w:bCs/>
                <w:szCs w:val="21"/>
                <w:lang w:val="zh-CN"/>
              </w:rPr>
              <w:t>是否允许递交备选</w:t>
            </w:r>
            <w:r>
              <w:rPr>
                <w:rFonts w:hint="eastAsia" w:ascii="宋体" w:hAnsi="宋体" w:cs="宋体"/>
                <w:szCs w:val="21"/>
              </w:rPr>
              <w:t>响应</w:t>
            </w:r>
            <w:r>
              <w:rPr>
                <w:rFonts w:hint="eastAsia" w:ascii="宋体" w:hAnsi="宋体" w:cs="宋体"/>
                <w:bCs/>
                <w:szCs w:val="21"/>
                <w:lang w:val="zh-CN"/>
              </w:rPr>
              <w:t>方案</w:t>
            </w:r>
          </w:p>
        </w:tc>
        <w:tc>
          <w:tcPr>
            <w:tcW w:w="6117" w:type="dxa"/>
            <w:noWrap w:val="0"/>
            <w:vAlign w:val="center"/>
          </w:tcPr>
          <w:p w14:paraId="067C6DB5">
            <w:pPr>
              <w:autoSpaceDE w:val="0"/>
              <w:autoSpaceDN w:val="0"/>
              <w:adjustRightInd w:val="0"/>
              <w:snapToGrid w:val="0"/>
              <w:spacing w:before="48" w:beforeLines="20" w:after="48" w:afterLines="20"/>
              <w:rPr>
                <w:rFonts w:hint="eastAsia" w:ascii="宋体" w:hAnsi="宋体" w:cs="宋体"/>
                <w:bCs/>
                <w:kern w:val="15"/>
                <w:szCs w:val="21"/>
                <w:lang w:val="zh-CN"/>
              </w:rPr>
            </w:pPr>
            <w:r>
              <w:rPr>
                <w:rFonts w:hint="eastAsia" w:ascii="宋体" w:hAnsi="宋体" w:cs="宋体"/>
                <w:bCs/>
                <w:szCs w:val="21"/>
                <w:lang w:val="zh-CN"/>
              </w:rPr>
              <w:t>不允许递交备选</w:t>
            </w:r>
            <w:r>
              <w:rPr>
                <w:rFonts w:hint="eastAsia" w:ascii="宋体" w:hAnsi="宋体" w:cs="宋体"/>
                <w:szCs w:val="21"/>
              </w:rPr>
              <w:t>响应</w:t>
            </w:r>
            <w:r>
              <w:rPr>
                <w:rFonts w:hint="eastAsia" w:ascii="宋体" w:hAnsi="宋体" w:cs="宋体"/>
                <w:bCs/>
                <w:szCs w:val="21"/>
                <w:lang w:val="zh-CN"/>
              </w:rPr>
              <w:t>方案</w:t>
            </w:r>
          </w:p>
        </w:tc>
      </w:tr>
      <w:tr w14:paraId="16F5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1FFE2EA1">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4F8CA067">
            <w:pPr>
              <w:autoSpaceDE w:val="0"/>
              <w:autoSpaceDN w:val="0"/>
              <w:adjustRightInd w:val="0"/>
              <w:spacing w:before="120" w:beforeLines="50" w:after="120" w:afterLines="50"/>
              <w:jc w:val="center"/>
              <w:rPr>
                <w:rFonts w:hint="eastAsia" w:ascii="宋体" w:hAnsi="宋体" w:cs="宋体"/>
                <w:bCs/>
                <w:szCs w:val="21"/>
                <w:lang w:val="zh-CN"/>
              </w:rPr>
            </w:pPr>
            <w:r>
              <w:rPr>
                <w:rFonts w:hint="eastAsia" w:ascii="宋体" w:hAnsi="宋体" w:cs="宋体"/>
                <w:bCs/>
                <w:szCs w:val="21"/>
                <w:lang w:val="zh-CN"/>
              </w:rPr>
              <w:t>签字或盖章要求</w:t>
            </w:r>
          </w:p>
        </w:tc>
        <w:tc>
          <w:tcPr>
            <w:tcW w:w="6117" w:type="dxa"/>
            <w:noWrap w:val="0"/>
            <w:vAlign w:val="center"/>
          </w:tcPr>
          <w:p w14:paraId="3463E97D">
            <w:pPr>
              <w:snapToGrid w:val="0"/>
              <w:spacing w:before="48" w:beforeLines="20" w:after="48" w:afterLines="20"/>
              <w:rPr>
                <w:rFonts w:hint="eastAsia" w:ascii="宋体" w:hAnsi="宋体" w:cs="宋体"/>
                <w:szCs w:val="21"/>
              </w:rPr>
            </w:pPr>
            <w:r>
              <w:rPr>
                <w:rFonts w:hint="eastAsia" w:ascii="宋体" w:hAnsi="宋体" w:cs="宋体"/>
                <w:szCs w:val="21"/>
              </w:rPr>
              <w:t>（1）所有要求签字的地方都应用不褪色的墨水或签字笔由本人亲笔手写签字（包括姓和名），不得用盖章（如签名章、签字章等）代替，也不得由他人代签。</w:t>
            </w:r>
          </w:p>
          <w:p w14:paraId="2D93C7B6">
            <w:pPr>
              <w:snapToGrid w:val="0"/>
              <w:spacing w:before="48" w:beforeLines="20" w:after="48" w:afterLines="20"/>
              <w:rPr>
                <w:rFonts w:hint="eastAsia" w:ascii="宋体" w:hAnsi="宋体" w:cs="宋体"/>
                <w:szCs w:val="21"/>
              </w:rPr>
            </w:pPr>
            <w:r>
              <w:rPr>
                <w:rFonts w:hint="eastAsia" w:ascii="宋体" w:hAnsi="宋体" w:cs="宋体"/>
                <w:szCs w:val="21"/>
              </w:rPr>
              <w:t>（2）所有要求盖章的地方都应按照招标文件的规定加盖与投标人名称相一致的标准公章，不得使用彩喷或者彩印的印章、不得使用专用章（如经济专用章、投标专用章等）或下属单位印章代替。</w:t>
            </w:r>
          </w:p>
          <w:p w14:paraId="64B10C81">
            <w:pPr>
              <w:snapToGrid w:val="0"/>
              <w:spacing w:before="48" w:beforeLines="20" w:after="48" w:afterLines="20"/>
              <w:rPr>
                <w:rFonts w:hint="eastAsia" w:ascii="宋体" w:hAnsi="宋体" w:cs="宋体"/>
                <w:szCs w:val="21"/>
              </w:rPr>
            </w:pPr>
            <w:r>
              <w:rPr>
                <w:rFonts w:hint="eastAsia" w:ascii="宋体" w:hAnsi="宋体" w:cs="宋体"/>
                <w:szCs w:val="21"/>
              </w:rPr>
              <w:t>（3）投标文件格式中要求投标人“法定代表人或其委托代理人”签字的，如法定代表人亲自投标而不委托代理人投标，由法定代表人签字；如法定代表人授权委托代理人投标，由委托代理人签字，也可由法定代表人签字。</w:t>
            </w:r>
          </w:p>
          <w:p w14:paraId="523EDEC0">
            <w:pPr>
              <w:snapToGrid w:val="0"/>
              <w:spacing w:before="48" w:beforeLines="20" w:after="48" w:afterLines="20"/>
              <w:rPr>
                <w:rFonts w:hint="eastAsia" w:ascii="宋体" w:hAnsi="宋体"/>
                <w:kern w:val="0"/>
                <w:sz w:val="24"/>
              </w:rPr>
            </w:pPr>
            <w:r>
              <w:rPr>
                <w:rFonts w:hint="eastAsia" w:ascii="宋体" w:hAnsi="宋体" w:cs="宋体"/>
                <w:szCs w:val="21"/>
              </w:rPr>
              <w:t>（4）投标文件内的电子签章和鲜章具有同等效力。</w:t>
            </w:r>
          </w:p>
        </w:tc>
      </w:tr>
      <w:tr w14:paraId="5F94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660" w:type="dxa"/>
            <w:noWrap w:val="0"/>
            <w:vAlign w:val="center"/>
          </w:tcPr>
          <w:p w14:paraId="0DAE4739">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7B868192">
            <w:pPr>
              <w:autoSpaceDE w:val="0"/>
              <w:autoSpaceDN w:val="0"/>
              <w:adjustRightInd w:val="0"/>
              <w:spacing w:before="120" w:beforeLines="50" w:after="120" w:afterLines="50"/>
              <w:jc w:val="center"/>
              <w:rPr>
                <w:rFonts w:hint="eastAsia" w:ascii="宋体" w:hAnsi="宋体" w:cs="宋体"/>
                <w:bCs/>
                <w:szCs w:val="21"/>
                <w:lang w:val="zh-CN"/>
              </w:rPr>
            </w:pPr>
            <w:r>
              <w:rPr>
                <w:rFonts w:hint="eastAsia" w:ascii="宋体" w:hAnsi="宋体" w:cs="宋体"/>
                <w:bCs/>
                <w:szCs w:val="21"/>
                <w:lang w:val="zh-CN"/>
              </w:rPr>
              <w:t>是否退还投标文件</w:t>
            </w:r>
          </w:p>
        </w:tc>
        <w:tc>
          <w:tcPr>
            <w:tcW w:w="6117" w:type="dxa"/>
            <w:noWrap w:val="0"/>
            <w:vAlign w:val="center"/>
          </w:tcPr>
          <w:p w14:paraId="1D939E8C">
            <w:pPr>
              <w:autoSpaceDE w:val="0"/>
              <w:autoSpaceDN w:val="0"/>
              <w:adjustRightInd w:val="0"/>
              <w:snapToGrid w:val="0"/>
              <w:spacing w:before="48" w:beforeLines="20" w:after="48" w:afterLines="20"/>
              <w:rPr>
                <w:rFonts w:hint="eastAsia" w:ascii="宋体" w:hAnsi="宋体" w:cs="宋体"/>
                <w:bCs/>
                <w:szCs w:val="21"/>
                <w:lang w:val="zh-CN"/>
              </w:rPr>
            </w:pPr>
            <w:r>
              <w:rPr>
                <w:rFonts w:hint="eastAsia" w:ascii="宋体" w:hAnsi="宋体" w:cs="宋体"/>
                <w:bCs/>
                <w:szCs w:val="21"/>
                <w:lang w:val="zh-CN"/>
              </w:rPr>
              <w:t>不退还</w:t>
            </w:r>
          </w:p>
        </w:tc>
      </w:tr>
      <w:tr w14:paraId="2E5C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610595D1">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14A9A57D">
            <w:pPr>
              <w:snapToGrid w:val="0"/>
              <w:spacing w:before="48" w:beforeLines="20" w:after="48" w:afterLines="20"/>
              <w:jc w:val="center"/>
              <w:rPr>
                <w:rFonts w:hint="eastAsia" w:ascii="宋体" w:hAnsi="宋体" w:cs="宋体"/>
                <w:szCs w:val="21"/>
              </w:rPr>
            </w:pPr>
            <w:r>
              <w:rPr>
                <w:rFonts w:hint="eastAsia" w:ascii="宋体" w:hAnsi="宋体" w:cs="宋体"/>
                <w:szCs w:val="21"/>
              </w:rPr>
              <w:t>开标时间和地点</w:t>
            </w:r>
          </w:p>
        </w:tc>
        <w:tc>
          <w:tcPr>
            <w:tcW w:w="6117" w:type="dxa"/>
            <w:noWrap w:val="0"/>
            <w:vAlign w:val="center"/>
          </w:tcPr>
          <w:p w14:paraId="15E57E7C">
            <w:pPr>
              <w:snapToGrid w:val="0"/>
              <w:spacing w:before="48" w:beforeLines="20" w:after="48" w:afterLines="20"/>
              <w:rPr>
                <w:rFonts w:hint="eastAsia" w:ascii="宋体" w:hAnsi="宋体" w:cs="宋体"/>
                <w:szCs w:val="21"/>
              </w:rPr>
            </w:pPr>
            <w:r>
              <w:rPr>
                <w:rFonts w:hint="eastAsia" w:ascii="宋体" w:hAnsi="宋体" w:cs="宋体"/>
                <w:szCs w:val="21"/>
              </w:rPr>
              <w:t>开标时间：同投标截止时间</w:t>
            </w:r>
          </w:p>
          <w:p w14:paraId="5D133F72">
            <w:pPr>
              <w:autoSpaceDE w:val="0"/>
              <w:autoSpaceDN w:val="0"/>
              <w:adjustRightInd w:val="0"/>
              <w:snapToGrid w:val="0"/>
              <w:spacing w:before="48" w:beforeLines="20" w:after="48" w:afterLines="20"/>
              <w:rPr>
                <w:rFonts w:hint="eastAsia" w:ascii="宋体" w:hAnsi="宋体" w:cs="宋体"/>
                <w:szCs w:val="21"/>
              </w:rPr>
            </w:pPr>
            <w:r>
              <w:rPr>
                <w:rFonts w:hint="eastAsia" w:ascii="宋体" w:hAnsi="宋体" w:cs="宋体"/>
                <w:szCs w:val="21"/>
              </w:rPr>
              <w:t>地点：</w:t>
            </w:r>
            <w:r>
              <w:rPr>
                <w:rFonts w:hint="eastAsia" w:ascii="宋体" w:hAnsi="宋体" w:cs="宋体"/>
                <w:szCs w:val="21"/>
                <w:highlight w:val="none"/>
              </w:rPr>
              <w:t>白城市公共资源交易中心开标三室（公园东路14号政务大厅六楼）</w:t>
            </w:r>
          </w:p>
        </w:tc>
      </w:tr>
      <w:tr w14:paraId="574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683763FE">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771F8A2C">
            <w:pPr>
              <w:snapToGrid w:val="0"/>
              <w:spacing w:before="48" w:beforeLines="20" w:after="48" w:afterLines="20"/>
              <w:jc w:val="center"/>
              <w:rPr>
                <w:rFonts w:hint="eastAsia" w:ascii="宋体" w:hAnsi="宋体" w:cs="宋体"/>
                <w:szCs w:val="21"/>
              </w:rPr>
            </w:pPr>
            <w:r>
              <w:rPr>
                <w:rFonts w:hint="eastAsia" w:ascii="宋体" w:hAnsi="宋体" w:cs="宋体"/>
                <w:szCs w:val="21"/>
              </w:rPr>
              <w:t>开标程序</w:t>
            </w:r>
          </w:p>
        </w:tc>
        <w:tc>
          <w:tcPr>
            <w:tcW w:w="6117" w:type="dxa"/>
            <w:noWrap w:val="0"/>
            <w:vAlign w:val="center"/>
          </w:tcPr>
          <w:p w14:paraId="74DC1F75">
            <w:pPr>
              <w:pStyle w:val="166"/>
              <w:snapToGrid w:val="0"/>
              <w:spacing w:before="48" w:beforeLines="20" w:after="48" w:afterLines="20"/>
              <w:rPr>
                <w:rFonts w:hint="eastAsia" w:hAnsi="宋体" w:cs="Times New Roman"/>
                <w:color w:val="auto"/>
              </w:rPr>
            </w:pPr>
            <w:r>
              <w:rPr>
                <w:rFonts w:hint="eastAsia" w:hAnsi="宋体"/>
                <w:color w:val="auto"/>
                <w:kern w:val="2"/>
                <w:sz w:val="21"/>
                <w:szCs w:val="21"/>
              </w:rPr>
              <w:t>开标时，解密电子版投标文件并进行唱标。投标人不足3家的，不得开标。</w:t>
            </w:r>
          </w:p>
        </w:tc>
      </w:tr>
      <w:tr w14:paraId="39B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5190494E">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730E53D3">
            <w:pPr>
              <w:tabs>
                <w:tab w:val="left" w:pos="0"/>
              </w:tabs>
              <w:snapToGrid w:val="0"/>
              <w:spacing w:before="120" w:beforeLines="50" w:after="120" w:afterLines="50"/>
              <w:jc w:val="center"/>
              <w:rPr>
                <w:rFonts w:ascii="宋体" w:hAnsi="宋体" w:cs="宋体"/>
                <w:szCs w:val="24"/>
              </w:rPr>
            </w:pPr>
            <w:r>
              <w:rPr>
                <w:rFonts w:hint="eastAsia" w:ascii="宋体" w:hAnsi="宋体" w:cs="宋体"/>
                <w:szCs w:val="24"/>
              </w:rPr>
              <w:t>解密方式</w:t>
            </w:r>
          </w:p>
        </w:tc>
        <w:tc>
          <w:tcPr>
            <w:tcW w:w="6117" w:type="dxa"/>
            <w:noWrap w:val="0"/>
            <w:vAlign w:val="center"/>
          </w:tcPr>
          <w:p w14:paraId="224A0647">
            <w:pPr>
              <w:tabs>
                <w:tab w:val="left" w:pos="0"/>
              </w:tabs>
              <w:snapToGrid w:val="0"/>
              <w:spacing w:before="48" w:beforeLines="20" w:after="48" w:afterLines="20"/>
              <w:rPr>
                <w:rFonts w:ascii="宋体" w:hAnsi="宋体" w:cs="宋体"/>
                <w:bCs/>
                <w:szCs w:val="24"/>
              </w:rPr>
            </w:pPr>
            <w:r>
              <w:rPr>
                <w:rFonts w:hint="eastAsia" w:ascii="宋体" w:hAnsi="宋体" w:cs="宋体"/>
                <w:bCs/>
                <w:szCs w:val="24"/>
              </w:rPr>
              <w:t>（1）本项目采用全流程电子化招投标，开标方式为远程开标，并按照现场工作人员通知使用CA锁进行投标文件远程解密。</w:t>
            </w:r>
          </w:p>
          <w:p w14:paraId="661B78E6">
            <w:pPr>
              <w:tabs>
                <w:tab w:val="left" w:pos="0"/>
              </w:tabs>
              <w:snapToGrid w:val="0"/>
              <w:spacing w:before="48" w:beforeLines="20" w:after="48" w:afterLines="20"/>
              <w:rPr>
                <w:rFonts w:ascii="宋体" w:hAnsi="宋体" w:cs="宋体"/>
                <w:bCs/>
                <w:szCs w:val="24"/>
              </w:rPr>
            </w:pPr>
            <w:r>
              <w:rPr>
                <w:rFonts w:hint="eastAsia" w:ascii="宋体" w:hAnsi="宋体" w:cs="宋体"/>
                <w:bCs/>
                <w:szCs w:val="24"/>
              </w:rPr>
              <w:t>（2）电子投标文件提交方式：本项目为全流程电子化项目，通过“政采云”平台（http：//www.zcygov.cn）实行在线电子投标，投标人应先安装“政采云投标客户端”（请自行前往“政采云”平台进行下载），并按照本项目招标文件和“政采云”平台的要求编制、加密后在提交投标文件截止时间前通过网络将电子投标文件上传至“政采云”平台（http：//www.zcygov.cn），投标人在“政采云”平台（http：//www.zcygov.cn）提交电子投标文件时，请填写参加采购活动经办人联系方式。</w:t>
            </w:r>
          </w:p>
          <w:p w14:paraId="59A37A1E">
            <w:pPr>
              <w:tabs>
                <w:tab w:val="left" w:pos="0"/>
              </w:tabs>
              <w:snapToGrid w:val="0"/>
              <w:spacing w:before="48" w:beforeLines="20" w:after="48" w:afterLines="20"/>
              <w:rPr>
                <w:rFonts w:ascii="宋体" w:hAnsi="宋体" w:cs="宋体"/>
                <w:bCs/>
                <w:szCs w:val="24"/>
              </w:rPr>
            </w:pPr>
            <w:r>
              <w:rPr>
                <w:rFonts w:hint="eastAsia" w:ascii="宋体" w:hAnsi="宋体" w:cs="宋体"/>
                <w:bCs/>
                <w:szCs w:val="24"/>
              </w:rPr>
              <w:t>（3）电子投标文件解密期限及方式：开标时间后30分钟内，由投标人持制作该电子投标文件的同一数字证书（CA锁）及电脑进行远程解密（各投标人开标前及网上开评标系统公布投标人名单前，不要提前进行远程解密；当采购代理机构开启解密程序后，各投标人再进行解密）。</w:t>
            </w:r>
          </w:p>
          <w:p w14:paraId="48C3E612">
            <w:pPr>
              <w:tabs>
                <w:tab w:val="left" w:pos="0"/>
              </w:tabs>
              <w:snapToGrid w:val="0"/>
              <w:spacing w:before="48" w:beforeLines="20" w:after="48" w:afterLines="20"/>
              <w:rPr>
                <w:rFonts w:ascii="宋体" w:hAnsi="宋体" w:cs="宋体"/>
                <w:bCs/>
                <w:szCs w:val="24"/>
              </w:rPr>
            </w:pPr>
            <w:r>
              <w:rPr>
                <w:rFonts w:hint="eastAsia" w:ascii="宋体" w:hAnsi="宋体" w:cs="宋体"/>
                <w:bCs/>
                <w:szCs w:val="24"/>
              </w:rPr>
              <w:t>（4）投标文件解密截止时间后，“政采云”平台（http：//www.zcygov.cn）公布投标报价信息，投标人持企业数字证书登录“政采云”平台在线查询投标报价信息。因投标投标人自身原因未能按时完成解密的，视为逾期未提交投标文件，其投标无效。</w:t>
            </w:r>
          </w:p>
        </w:tc>
      </w:tr>
      <w:tr w14:paraId="7685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040596EA">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3360FABF">
            <w:pPr>
              <w:autoSpaceDE w:val="0"/>
              <w:autoSpaceDN w:val="0"/>
              <w:adjustRightInd w:val="0"/>
              <w:spacing w:before="120" w:beforeLines="50" w:after="120" w:afterLines="50"/>
              <w:jc w:val="center"/>
              <w:rPr>
                <w:rFonts w:hint="eastAsia" w:ascii="宋体" w:hAnsi="宋体" w:cs="宋体"/>
                <w:bCs/>
                <w:szCs w:val="21"/>
                <w:lang w:val="zh-CN"/>
              </w:rPr>
            </w:pPr>
            <w:r>
              <w:rPr>
                <w:rFonts w:hint="eastAsia" w:ascii="宋体" w:hAnsi="宋体" w:cs="宋体"/>
                <w:szCs w:val="21"/>
              </w:rPr>
              <w:t>评标委员会的组建</w:t>
            </w:r>
          </w:p>
        </w:tc>
        <w:tc>
          <w:tcPr>
            <w:tcW w:w="6117" w:type="dxa"/>
            <w:noWrap w:val="0"/>
            <w:vAlign w:val="center"/>
          </w:tcPr>
          <w:p w14:paraId="60044373">
            <w:pPr>
              <w:snapToGrid w:val="0"/>
              <w:spacing w:before="48" w:beforeLines="20" w:after="48" w:afterLines="20"/>
              <w:rPr>
                <w:rFonts w:hint="eastAsia" w:ascii="宋体" w:hAnsi="宋体" w:cs="宋体"/>
                <w:bCs/>
                <w:szCs w:val="21"/>
                <w:lang w:val="zh-CN"/>
              </w:rPr>
            </w:pPr>
            <w:r>
              <w:rPr>
                <w:rFonts w:hint="eastAsia" w:ascii="宋体" w:hAnsi="宋体" w:cs="宋体"/>
                <w:bCs/>
                <w:szCs w:val="21"/>
                <w:lang w:val="zh-CN"/>
              </w:rPr>
              <w:t>评标委员会构成：经济、技术专家共计5人组成评标委员会。</w:t>
            </w:r>
          </w:p>
          <w:p w14:paraId="76B588FA">
            <w:pPr>
              <w:snapToGrid w:val="0"/>
              <w:spacing w:before="48" w:beforeLines="20" w:after="48" w:afterLines="20"/>
              <w:rPr>
                <w:rFonts w:hint="eastAsia" w:ascii="宋体" w:hAnsi="宋体" w:cs="宋体"/>
                <w:bCs/>
                <w:szCs w:val="21"/>
                <w:lang w:val="zh-CN"/>
              </w:rPr>
            </w:pPr>
            <w:r>
              <w:rPr>
                <w:rFonts w:hint="eastAsia" w:ascii="宋体" w:hAnsi="宋体" w:cs="宋体"/>
                <w:bCs/>
                <w:szCs w:val="21"/>
                <w:lang w:val="zh-CN"/>
              </w:rPr>
              <w:t>评标专家确定方式：从政采云平台评标专家库中随机抽取。</w:t>
            </w:r>
          </w:p>
        </w:tc>
      </w:tr>
      <w:tr w14:paraId="25BB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660" w:type="dxa"/>
            <w:noWrap w:val="0"/>
            <w:vAlign w:val="center"/>
          </w:tcPr>
          <w:p w14:paraId="5BEF6E8D">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3A7BF7F8">
            <w:pPr>
              <w:snapToGrid w:val="0"/>
              <w:spacing w:before="48" w:beforeLines="20" w:after="48" w:afterLines="20"/>
              <w:jc w:val="center"/>
              <w:rPr>
                <w:rFonts w:hint="default" w:ascii="宋体" w:hAnsi="宋体" w:eastAsia="宋体" w:cs="宋体"/>
                <w:szCs w:val="21"/>
                <w:lang w:val="en-US" w:eastAsia="zh-CN"/>
              </w:rPr>
            </w:pPr>
            <w:r>
              <w:rPr>
                <w:rFonts w:hint="eastAsia" w:ascii="宋体" w:hAnsi="宋体" w:cs="宋体"/>
                <w:szCs w:val="21"/>
                <w:lang w:val="en-US" w:eastAsia="zh-CN"/>
              </w:rPr>
              <w:t>中标候选人确认</w:t>
            </w:r>
          </w:p>
        </w:tc>
        <w:tc>
          <w:tcPr>
            <w:tcW w:w="6117" w:type="dxa"/>
            <w:noWrap w:val="0"/>
            <w:vAlign w:val="center"/>
          </w:tcPr>
          <w:p w14:paraId="2DE450EC">
            <w:pPr>
              <w:snapToGrid w:val="0"/>
              <w:spacing w:before="48" w:beforeLines="20" w:after="48" w:afterLines="20"/>
              <w:rPr>
                <w:rFonts w:hint="eastAsia" w:ascii="宋体" w:hAnsi="宋体" w:cs="宋体"/>
                <w:szCs w:val="21"/>
              </w:rPr>
            </w:pPr>
            <w:r>
              <w:rPr>
                <w:rFonts w:hint="eastAsia" w:ascii="宋体" w:hAnsi="宋体" w:cs="宋体"/>
                <w:szCs w:val="21"/>
              </w:rPr>
              <w:t>由评标委员会对投标人进行评定，按通过初步评审的投标人的详细评审打分，由高到低推荐前三名为中标候选人，授权评标委员会直接确定综合得分最高的投标人为中标人</w:t>
            </w:r>
          </w:p>
        </w:tc>
      </w:tr>
      <w:tr w14:paraId="3C8F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1018C982">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137396E3">
            <w:pPr>
              <w:autoSpaceDE w:val="0"/>
              <w:autoSpaceDN w:val="0"/>
              <w:adjustRightInd w:val="0"/>
              <w:spacing w:before="120" w:beforeLines="50" w:after="120" w:afterLines="50"/>
              <w:jc w:val="center"/>
              <w:rPr>
                <w:rFonts w:hint="eastAsia" w:ascii="宋体" w:hAnsi="宋体" w:cs="宋体"/>
                <w:bCs/>
                <w:szCs w:val="21"/>
                <w:lang w:val="zh-CN"/>
              </w:rPr>
            </w:pPr>
            <w:r>
              <w:rPr>
                <w:rFonts w:hint="eastAsia" w:ascii="宋体" w:hAnsi="宋体" w:cs="宋体"/>
                <w:bCs/>
                <w:szCs w:val="21"/>
                <w:lang w:val="zh-CN"/>
              </w:rPr>
              <w:t>评分办法</w:t>
            </w:r>
          </w:p>
        </w:tc>
        <w:tc>
          <w:tcPr>
            <w:tcW w:w="6117" w:type="dxa"/>
            <w:noWrap w:val="0"/>
            <w:vAlign w:val="center"/>
          </w:tcPr>
          <w:p w14:paraId="3BB60A12">
            <w:pPr>
              <w:autoSpaceDE w:val="0"/>
              <w:autoSpaceDN w:val="0"/>
              <w:adjustRightInd w:val="0"/>
              <w:snapToGrid w:val="0"/>
              <w:spacing w:before="48" w:beforeLines="20" w:after="48" w:afterLines="20"/>
              <w:rPr>
                <w:rFonts w:hint="eastAsia" w:ascii="宋体" w:hAnsi="宋体" w:cs="宋体"/>
                <w:bCs/>
                <w:szCs w:val="21"/>
                <w:lang w:val="zh-CN"/>
              </w:rPr>
            </w:pPr>
            <w:r>
              <w:rPr>
                <w:rFonts w:hint="eastAsia" w:ascii="宋体" w:hAnsi="宋体" w:cs="宋体"/>
                <w:bCs/>
                <w:szCs w:val="21"/>
                <w:lang w:val="zh-CN"/>
              </w:rPr>
              <w:t>综合评分法</w:t>
            </w:r>
          </w:p>
        </w:tc>
      </w:tr>
      <w:tr w14:paraId="7BF1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14:paraId="0F15E848">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4A2A5358">
            <w:pPr>
              <w:spacing w:before="120" w:beforeLines="50" w:after="120" w:afterLines="50"/>
              <w:jc w:val="center"/>
              <w:rPr>
                <w:rFonts w:hint="eastAsia" w:ascii="宋体" w:hAnsi="宋体" w:cs="宋体"/>
                <w:bCs/>
                <w:szCs w:val="21"/>
                <w:lang w:val="zh-CN"/>
              </w:rPr>
            </w:pPr>
            <w:r>
              <w:rPr>
                <w:rFonts w:hint="eastAsia" w:ascii="宋体" w:hAnsi="宋体" w:cs="宋体"/>
                <w:bCs/>
                <w:kern w:val="15"/>
                <w:szCs w:val="21"/>
              </w:rPr>
              <w:t>采购代理服务费</w:t>
            </w:r>
          </w:p>
        </w:tc>
        <w:tc>
          <w:tcPr>
            <w:tcW w:w="6117" w:type="dxa"/>
            <w:noWrap w:val="0"/>
            <w:vAlign w:val="center"/>
          </w:tcPr>
          <w:p w14:paraId="7F6651D3">
            <w:pPr>
              <w:tabs>
                <w:tab w:val="left" w:pos="1815"/>
              </w:tabs>
              <w:autoSpaceDE w:val="0"/>
              <w:autoSpaceDN w:val="0"/>
              <w:adjustRightInd w:val="0"/>
              <w:snapToGrid w:val="0"/>
              <w:spacing w:before="48" w:beforeLines="20" w:after="48" w:afterLines="20"/>
              <w:rPr>
                <w:rFonts w:ascii="宋体" w:hAnsi="宋体"/>
                <w:kern w:val="0"/>
                <w:sz w:val="24"/>
              </w:rPr>
            </w:pPr>
            <w:r>
              <w:rPr>
                <w:rFonts w:hint="eastAsia" w:ascii="宋体" w:hAnsi="宋体" w:cs="宋体"/>
                <w:szCs w:val="24"/>
              </w:rPr>
              <w:t>参照国家发展计划委员会计价格[2002]1980号文件，执行《国家发展改革委关于进一步放开建设项目专业服务价格的通知》（发改办价格[2015]299号）文件要求，向中标单位收取。</w:t>
            </w:r>
          </w:p>
        </w:tc>
      </w:tr>
      <w:tr w14:paraId="79F4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6D0CFD07">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1B952C56">
            <w:pPr>
              <w:spacing w:before="120" w:beforeLines="50" w:after="120" w:afterLines="50"/>
              <w:jc w:val="center"/>
              <w:rPr>
                <w:rFonts w:hint="eastAsia" w:ascii="宋体" w:hAnsi="宋体" w:eastAsia="宋体" w:cs="宋体"/>
                <w:szCs w:val="21"/>
                <w:lang w:eastAsia="zh-CN"/>
              </w:rPr>
            </w:pPr>
            <w:r>
              <w:rPr>
                <w:rFonts w:hint="eastAsia" w:ascii="宋体" w:hAnsi="宋体" w:cs="宋体"/>
                <w:szCs w:val="21"/>
                <w:lang w:val="en-US" w:eastAsia="zh-CN"/>
              </w:rPr>
              <w:t>质保期</w:t>
            </w:r>
          </w:p>
        </w:tc>
        <w:tc>
          <w:tcPr>
            <w:tcW w:w="6117" w:type="dxa"/>
            <w:noWrap w:val="0"/>
            <w:vAlign w:val="center"/>
          </w:tcPr>
          <w:p w14:paraId="141CFB26">
            <w:pPr>
              <w:tabs>
                <w:tab w:val="left" w:pos="1815"/>
              </w:tabs>
              <w:autoSpaceDE w:val="0"/>
              <w:autoSpaceDN w:val="0"/>
              <w:adjustRightInd w:val="0"/>
              <w:snapToGrid w:val="0"/>
              <w:spacing w:before="48" w:beforeLines="20" w:after="48" w:afterLines="20"/>
              <w:rPr>
                <w:rFonts w:ascii="宋体" w:hAnsi="宋体"/>
                <w:szCs w:val="24"/>
              </w:rPr>
            </w:pPr>
            <w:r>
              <w:rPr>
                <w:rFonts w:hint="eastAsia" w:ascii="宋体" w:hAnsi="宋体"/>
                <w:szCs w:val="24"/>
              </w:rPr>
              <w:t>12个月，免费维修</w:t>
            </w:r>
          </w:p>
        </w:tc>
      </w:tr>
      <w:tr w14:paraId="6A54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56DC13FB">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shd w:val="clear" w:color="auto" w:fill="auto"/>
            <w:noWrap w:val="0"/>
            <w:vAlign w:val="center"/>
          </w:tcPr>
          <w:p w14:paraId="23A26F5C">
            <w:pPr>
              <w:autoSpaceDE w:val="0"/>
              <w:autoSpaceDN w:val="0"/>
              <w:adjustRightInd w:val="0"/>
              <w:spacing w:before="120" w:beforeLines="50" w:after="120" w:afterLines="50"/>
              <w:jc w:val="center"/>
              <w:rPr>
                <w:rFonts w:hint="eastAsia" w:ascii="宋体" w:hAnsi="宋体" w:eastAsia="宋体" w:cs="宋体"/>
                <w:kern w:val="2"/>
                <w:sz w:val="21"/>
                <w:szCs w:val="21"/>
                <w:lang w:val="en-US" w:eastAsia="zh-CN" w:bidi="ar-SA"/>
              </w:rPr>
            </w:pPr>
            <w:r>
              <w:rPr>
                <w:rFonts w:hint="eastAsia" w:ascii="宋体" w:hAnsi="宋体" w:cs="宋体"/>
                <w:szCs w:val="21"/>
                <w:lang w:val="zh-CN"/>
              </w:rPr>
              <w:t>付款方式</w:t>
            </w:r>
          </w:p>
        </w:tc>
        <w:tc>
          <w:tcPr>
            <w:tcW w:w="6117" w:type="dxa"/>
            <w:shd w:val="clear" w:color="auto" w:fill="auto"/>
            <w:noWrap w:val="0"/>
            <w:vAlign w:val="center"/>
          </w:tcPr>
          <w:p w14:paraId="61C7405A">
            <w:pPr>
              <w:autoSpaceDE w:val="0"/>
              <w:autoSpaceDN w:val="0"/>
              <w:adjustRightInd w:val="0"/>
              <w:snapToGrid w:val="0"/>
              <w:spacing w:before="48" w:beforeLines="20" w:after="48" w:afterLines="20"/>
              <w:rPr>
                <w:rFonts w:hint="eastAsia" w:ascii="宋体" w:hAnsi="宋体" w:eastAsia="宋体" w:cs="宋体"/>
                <w:kern w:val="2"/>
                <w:sz w:val="21"/>
                <w:szCs w:val="21"/>
                <w:lang w:val="en-US" w:eastAsia="zh-CN" w:bidi="ar-SA"/>
              </w:rPr>
            </w:pPr>
            <w:r>
              <w:rPr>
                <w:rFonts w:hint="eastAsia" w:ascii="宋体" w:hAnsi="宋体" w:cs="宋体"/>
                <w:szCs w:val="21"/>
              </w:rPr>
              <w:t xml:space="preserve">分期付款，设备经甲方验收合格，满足科室需求，达到正常使用状态后，付总金额90%，一年后设备无质量问题，付10%。 </w:t>
            </w:r>
          </w:p>
        </w:tc>
      </w:tr>
      <w:tr w14:paraId="625C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651FF1DD">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4260F65F">
            <w:pPr>
              <w:spacing w:before="120" w:beforeLines="50" w:after="120" w:afterLines="50"/>
              <w:jc w:val="center"/>
              <w:rPr>
                <w:rFonts w:hint="eastAsia" w:ascii="宋体" w:hAnsi="宋体" w:cs="宋体"/>
                <w:bCs/>
                <w:kern w:val="15"/>
                <w:szCs w:val="21"/>
              </w:rPr>
            </w:pPr>
            <w:r>
              <w:rPr>
                <w:rFonts w:hint="eastAsia" w:ascii="宋体" w:hAnsi="宋体" w:cs="宋体"/>
                <w:szCs w:val="21"/>
              </w:rPr>
              <w:t>项目所属行业</w:t>
            </w:r>
          </w:p>
        </w:tc>
        <w:tc>
          <w:tcPr>
            <w:tcW w:w="6117" w:type="dxa"/>
            <w:noWrap w:val="0"/>
            <w:vAlign w:val="center"/>
          </w:tcPr>
          <w:p w14:paraId="29CBD18F">
            <w:pPr>
              <w:tabs>
                <w:tab w:val="left" w:pos="1815"/>
              </w:tabs>
              <w:autoSpaceDE w:val="0"/>
              <w:autoSpaceDN w:val="0"/>
              <w:adjustRightInd w:val="0"/>
              <w:snapToGrid w:val="0"/>
              <w:spacing w:before="48" w:beforeLines="20" w:after="48" w:afterLines="20"/>
              <w:rPr>
                <w:rFonts w:hint="eastAsia" w:ascii="宋体" w:hAnsi="宋体" w:eastAsia="宋体"/>
                <w:bCs/>
                <w:szCs w:val="21"/>
                <w:lang w:val="zh-CN" w:eastAsia="zh-CN"/>
              </w:rPr>
            </w:pPr>
            <w:r>
              <w:rPr>
                <w:rFonts w:hint="eastAsia" w:ascii="宋体" w:hAnsi="宋体"/>
                <w:szCs w:val="24"/>
                <w:lang w:val="en-US" w:eastAsia="zh-CN"/>
              </w:rPr>
              <w:t>工业</w:t>
            </w:r>
          </w:p>
        </w:tc>
      </w:tr>
      <w:tr w14:paraId="330E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0AD0FF7C">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08A0AA1B">
            <w:pPr>
              <w:spacing w:before="120" w:beforeLines="50" w:after="120" w:afterLines="50"/>
              <w:jc w:val="center"/>
              <w:rPr>
                <w:rFonts w:hint="default" w:ascii="宋体" w:hAnsi="宋体" w:eastAsia="宋体" w:cs="宋体"/>
                <w:szCs w:val="21"/>
                <w:lang w:val="en-US" w:eastAsia="zh-CN"/>
              </w:rPr>
            </w:pPr>
            <w:r>
              <w:rPr>
                <w:rFonts w:hint="eastAsia" w:ascii="宋体" w:hAnsi="宋体" w:cs="宋体"/>
                <w:szCs w:val="21"/>
                <w:lang w:val="en-US" w:eastAsia="zh-CN"/>
              </w:rPr>
              <w:t>中标公告</w:t>
            </w:r>
          </w:p>
        </w:tc>
        <w:tc>
          <w:tcPr>
            <w:tcW w:w="6117" w:type="dxa"/>
            <w:noWrap w:val="0"/>
            <w:vAlign w:val="center"/>
          </w:tcPr>
          <w:p w14:paraId="1B836F6D">
            <w:pPr>
              <w:tabs>
                <w:tab w:val="left" w:pos="1815"/>
              </w:tabs>
              <w:autoSpaceDE w:val="0"/>
              <w:autoSpaceDN w:val="0"/>
              <w:adjustRightInd w:val="0"/>
              <w:snapToGrid w:val="0"/>
              <w:spacing w:before="48" w:beforeLines="20" w:after="48" w:afterLines="20"/>
              <w:rPr>
                <w:rFonts w:hint="eastAsia" w:ascii="宋体" w:hAnsi="宋体"/>
                <w:szCs w:val="24"/>
                <w:lang w:val="en-US" w:eastAsia="zh-CN"/>
              </w:rPr>
            </w:pPr>
            <w:r>
              <w:rPr>
                <w:rFonts w:hint="eastAsia" w:ascii="宋体" w:hAnsi="宋体" w:eastAsia="宋体" w:cs="宋体"/>
                <w:color w:val="auto"/>
                <w:spacing w:val="7"/>
                <w:sz w:val="21"/>
                <w:szCs w:val="21"/>
                <w:highlight w:val="none"/>
              </w:rPr>
              <w:t>在</w:t>
            </w:r>
            <w:r>
              <w:rPr>
                <w:rFonts w:hint="eastAsia" w:ascii="宋体" w:hAnsi="宋体" w:eastAsia="宋体" w:cs="宋体"/>
                <w:color w:val="auto"/>
                <w:spacing w:val="6"/>
                <w:sz w:val="21"/>
                <w:szCs w:val="21"/>
                <w:highlight w:val="none"/>
              </w:rPr>
              <w:t>中标通知书发出前，采购人将中</w:t>
            </w:r>
            <w:r>
              <w:rPr>
                <w:rFonts w:hint="eastAsia" w:ascii="宋体" w:hAnsi="宋体" w:cs="宋体"/>
                <w:color w:val="auto"/>
                <w:spacing w:val="6"/>
                <w:sz w:val="21"/>
                <w:szCs w:val="21"/>
                <w:highlight w:val="none"/>
                <w:lang w:val="en-US" w:eastAsia="zh-CN"/>
              </w:rPr>
              <w:t>标</w:t>
            </w:r>
            <w:r>
              <w:rPr>
                <w:rFonts w:hint="eastAsia" w:ascii="宋体" w:hAnsi="宋体" w:eastAsia="宋体" w:cs="宋体"/>
                <w:color w:val="auto"/>
                <w:spacing w:val="6"/>
                <w:sz w:val="21"/>
                <w:szCs w:val="21"/>
                <w:highlight w:val="none"/>
              </w:rPr>
              <w:t>人的情况在本招标项目</w:t>
            </w:r>
            <w:r>
              <w:rPr>
                <w:rFonts w:hint="eastAsia" w:ascii="宋体" w:hAnsi="宋体" w:eastAsia="宋体" w:cs="宋体"/>
                <w:color w:val="auto"/>
                <w:spacing w:val="4"/>
                <w:sz w:val="21"/>
                <w:szCs w:val="21"/>
                <w:highlight w:val="none"/>
              </w:rPr>
              <w:t>招标公</w:t>
            </w:r>
            <w:r>
              <w:rPr>
                <w:rFonts w:hint="eastAsia" w:ascii="宋体" w:hAnsi="宋体" w:eastAsia="宋体" w:cs="宋体"/>
                <w:color w:val="auto"/>
                <w:spacing w:val="3"/>
                <w:sz w:val="21"/>
                <w:szCs w:val="21"/>
                <w:highlight w:val="none"/>
              </w:rPr>
              <w:t>告</w:t>
            </w:r>
            <w:r>
              <w:rPr>
                <w:rFonts w:hint="eastAsia" w:ascii="宋体" w:hAnsi="宋体" w:eastAsia="宋体" w:cs="宋体"/>
                <w:color w:val="auto"/>
                <w:spacing w:val="2"/>
                <w:sz w:val="21"/>
                <w:szCs w:val="21"/>
                <w:highlight w:val="none"/>
              </w:rPr>
              <w:t>发布的同一网络媒介予以</w:t>
            </w:r>
            <w:r>
              <w:rPr>
                <w:rFonts w:hint="eastAsia" w:ascii="宋体" w:hAnsi="宋体" w:cs="宋体"/>
                <w:color w:val="auto"/>
                <w:spacing w:val="2"/>
                <w:sz w:val="21"/>
                <w:szCs w:val="21"/>
                <w:highlight w:val="none"/>
                <w:lang w:eastAsia="zh-CN"/>
              </w:rPr>
              <w:t>公告</w:t>
            </w:r>
            <w:r>
              <w:rPr>
                <w:rFonts w:hint="eastAsia" w:ascii="宋体" w:hAnsi="宋体" w:eastAsia="宋体" w:cs="宋体"/>
                <w:color w:val="auto"/>
                <w:spacing w:val="2"/>
                <w:sz w:val="21"/>
                <w:szCs w:val="21"/>
                <w:highlight w:val="none"/>
              </w:rPr>
              <w:t>，</w:t>
            </w:r>
            <w:r>
              <w:rPr>
                <w:rFonts w:hint="eastAsia" w:ascii="宋体" w:hAnsi="宋体" w:cs="宋体"/>
                <w:color w:val="auto"/>
                <w:spacing w:val="2"/>
                <w:sz w:val="21"/>
                <w:szCs w:val="21"/>
                <w:highlight w:val="none"/>
                <w:lang w:eastAsia="zh-CN"/>
              </w:rPr>
              <w:t>公告期限为</w:t>
            </w:r>
            <w:r>
              <w:rPr>
                <w:rFonts w:hint="eastAsia" w:ascii="宋体" w:hAnsi="宋体" w:eastAsia="宋体" w:cs="宋体"/>
                <w:color w:val="auto"/>
                <w:spacing w:val="2"/>
                <w:sz w:val="21"/>
                <w:szCs w:val="21"/>
                <w:highlight w:val="none"/>
              </w:rPr>
              <w:t>1个工作</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eastAsia="zh-CN"/>
              </w:rPr>
              <w:t>。</w:t>
            </w:r>
          </w:p>
        </w:tc>
      </w:tr>
      <w:tr w14:paraId="1547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23769558">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4135D7ED">
            <w:pPr>
              <w:snapToGrid w:val="0"/>
              <w:jc w:val="center"/>
              <w:rPr>
                <w:rFonts w:hint="eastAsia" w:ascii="宋体" w:hAnsi="宋体" w:cs="宋体"/>
              </w:rPr>
            </w:pPr>
            <w:r>
              <w:rPr>
                <w:rFonts w:hint="eastAsia" w:ascii="宋体" w:hAnsi="宋体" w:cs="宋体"/>
              </w:rPr>
              <w:t>小型、微型政策文件</w:t>
            </w:r>
          </w:p>
        </w:tc>
        <w:tc>
          <w:tcPr>
            <w:tcW w:w="6117" w:type="dxa"/>
            <w:noWrap w:val="0"/>
            <w:vAlign w:val="top"/>
          </w:tcPr>
          <w:p w14:paraId="16C6EB03">
            <w:pPr>
              <w:snapToGrid w:val="0"/>
              <w:spacing w:before="48" w:beforeLines="20" w:after="48" w:afterLines="20"/>
              <w:rPr>
                <w:rFonts w:hint="eastAsia" w:ascii="宋体" w:hAnsi="宋体" w:cs="宋体"/>
                <w:lang w:val="en-US" w:eastAsia="zh-CN"/>
              </w:rPr>
            </w:pPr>
            <w:r>
              <w:rPr>
                <w:rFonts w:hint="eastAsia" w:ascii="宋体" w:hAnsi="宋体" w:cs="宋体"/>
              </w:rPr>
              <w:t>（1）促进中小企业发展扶持政策：根据《关于进一步加大政府采购支持中小企业力度的通知》（财库）〔2022〕19号规定，本项目采购货物为小型或微型企业制造的，将对该货物的投标价给予10%的扣除。投标人提供的货物既有小型或微型企业制造的，也有大型企业制造的，不享受本项扶持政策。</w:t>
            </w:r>
            <w:r>
              <w:rPr>
                <w:rFonts w:hint="eastAsia" w:ascii="宋体" w:hAnsi="宋体" w:cs="宋体"/>
                <w:lang w:eastAsia="zh-CN"/>
              </w:rPr>
              <w:t>投标人须</w:t>
            </w:r>
            <w:r>
              <w:rPr>
                <w:rFonts w:hint="eastAsia" w:ascii="宋体" w:hAnsi="宋体" w:cs="宋体"/>
              </w:rPr>
              <w:t>按照《政府采购促进中小企业发展管理办法》(财库[2020]046 号) 提交中小企业声明函。投标人应对提交的中小企业声明函的真实性负责。提交的中小企业声明函不真实的，应承担相应的法律责任。</w:t>
            </w:r>
          </w:p>
          <w:p w14:paraId="6CBFE60B">
            <w:pPr>
              <w:snapToGrid w:val="0"/>
              <w:spacing w:before="48" w:beforeLines="20" w:after="48" w:afterLines="20"/>
              <w:rPr>
                <w:rFonts w:hint="eastAsia" w:ascii="宋体" w:hAnsi="宋体" w:cs="宋体"/>
              </w:rPr>
            </w:pPr>
            <w:r>
              <w:rPr>
                <w:rFonts w:hint="eastAsia" w:ascii="宋体" w:hAnsi="宋体" w:cs="宋体"/>
              </w:rPr>
              <w:t xml:space="preserve">（2）监狱企业扶持政策：监狱企业提供了由省级以上监狱管理局、戒毒管理局（含新疆生产建设兵团）出具的属于监狱企业的证明文件（见附件）的，视同小微企业。投标人应对提交的属于监狱企业的证明文件的真实性负责。提交的监狱企业的证明文件不真实的，应承担相应的法律责任。                                        </w:t>
            </w:r>
          </w:p>
          <w:p w14:paraId="7E8BD506">
            <w:pPr>
              <w:snapToGrid w:val="0"/>
              <w:spacing w:before="48" w:beforeLines="20" w:after="48" w:afterLines="20"/>
              <w:rPr>
                <w:rFonts w:hint="eastAsia" w:ascii="宋体" w:hAnsi="宋体" w:cs="宋体"/>
              </w:rPr>
            </w:pPr>
            <w:r>
              <w:rPr>
                <w:rFonts w:hint="eastAsia" w:ascii="宋体" w:hAnsi="宋体" w:cs="宋体"/>
              </w:rPr>
              <w:t>（3）残疾人福利性单位提供了《残疾人福利性单位声明函》（见附件）的，视同小微企业。投标人提供的《残疾人福利性单位声明函》与事实不符的， 依照《政府采购法》第七十七条第一款的规定追究法律责任。</w:t>
            </w:r>
          </w:p>
          <w:p w14:paraId="2834CF9A">
            <w:pPr>
              <w:snapToGrid w:val="0"/>
              <w:spacing w:before="48" w:beforeLines="20" w:after="48" w:afterLines="20"/>
              <w:rPr>
                <w:rFonts w:hint="eastAsia" w:ascii="宋体" w:hAnsi="宋体" w:cs="宋体"/>
              </w:rPr>
            </w:pPr>
            <w:r>
              <w:rPr>
                <w:rFonts w:hint="eastAsia" w:ascii="宋体" w:hAnsi="宋体" w:cs="宋体"/>
              </w:rPr>
              <w:t>（4）若</w:t>
            </w:r>
            <w:r>
              <w:rPr>
                <w:rFonts w:hint="eastAsia" w:ascii="宋体" w:hAnsi="宋体" w:cs="宋体"/>
                <w:lang w:val="en-US" w:eastAsia="zh-CN"/>
              </w:rPr>
              <w:t>投标人</w:t>
            </w:r>
            <w:r>
              <w:rPr>
                <w:rFonts w:hint="eastAsia" w:ascii="宋体" w:hAnsi="宋体" w:cs="宋体"/>
              </w:rPr>
              <w:t>同时属于小型或微型企业、监狱企业、残疾人福利性单位中的两种及以上，将不重复享受小微企业价格加价的优惠政策。</w:t>
            </w:r>
          </w:p>
        </w:tc>
      </w:tr>
      <w:tr w14:paraId="04DB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2A4AFB5E">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7628E4BE">
            <w:pPr>
              <w:snapToGrid w:val="0"/>
              <w:jc w:val="center"/>
              <w:rPr>
                <w:rFonts w:hint="eastAsia" w:ascii="宋体" w:hAnsi="宋体" w:cs="宋体"/>
                <w:lang w:val="en-US" w:eastAsia="zh-CN"/>
              </w:rPr>
            </w:pPr>
            <w:r>
              <w:rPr>
                <w:rFonts w:hint="eastAsia" w:ascii="宋体" w:hAnsi="宋体" w:cs="宋体"/>
                <w:lang w:val="en-US" w:eastAsia="zh-CN"/>
              </w:rPr>
              <w:t>是否采用“暗标”</w:t>
            </w:r>
          </w:p>
          <w:p w14:paraId="140F7707">
            <w:pPr>
              <w:snapToGrid w:val="0"/>
              <w:jc w:val="center"/>
              <w:rPr>
                <w:rFonts w:hint="default" w:ascii="宋体" w:hAnsi="宋体" w:eastAsia="宋体" w:cs="宋体"/>
                <w:lang w:val="en-US" w:eastAsia="zh-CN"/>
              </w:rPr>
            </w:pPr>
            <w:r>
              <w:rPr>
                <w:rFonts w:hint="eastAsia" w:ascii="宋体" w:hAnsi="宋体" w:cs="宋体"/>
                <w:lang w:val="en-US" w:eastAsia="zh-CN"/>
              </w:rPr>
              <w:t>评审方式</w:t>
            </w:r>
          </w:p>
        </w:tc>
        <w:tc>
          <w:tcPr>
            <w:tcW w:w="6117" w:type="dxa"/>
            <w:noWrap w:val="0"/>
            <w:vAlign w:val="top"/>
          </w:tcPr>
          <w:p w14:paraId="46B9E5D2">
            <w:pPr>
              <w:snapToGrid w:val="0"/>
              <w:spacing w:before="48" w:beforeLines="20" w:after="48" w:afterLines="20"/>
              <w:rPr>
                <w:rFonts w:hint="default" w:ascii="宋体" w:hAnsi="宋体" w:eastAsia="宋体" w:cs="宋体"/>
                <w:lang w:val="en-US"/>
              </w:rPr>
            </w:pPr>
            <w:r>
              <w:rPr>
                <w:rFonts w:hint="eastAsia" w:ascii="宋体" w:hAnsi="宋体" w:eastAsia="宋体" w:cs="宋体"/>
                <w:lang w:eastAsia="zh-CN"/>
              </w:rPr>
              <w:t>☑</w:t>
            </w:r>
            <w:r>
              <w:rPr>
                <w:rFonts w:hint="eastAsia" w:ascii="宋体" w:hAnsi="宋体" w:eastAsia="宋体" w:cs="宋体"/>
              </w:rPr>
              <w:t>是</w:t>
            </w:r>
            <w:r>
              <w:rPr>
                <w:rFonts w:hint="eastAsia" w:ascii="宋体" w:hAnsi="宋体" w:eastAsia="宋体" w:cs="宋体"/>
                <w:lang w:val="en-US" w:eastAsia="zh-CN"/>
              </w:rPr>
              <w:t xml:space="preserve">            </w:t>
            </w:r>
            <w:r>
              <w:rPr>
                <w:rFonts w:hint="eastAsia" w:ascii="宋体" w:hAnsi="宋体" w:eastAsia="宋体" w:cs="宋体"/>
                <w:lang w:eastAsia="zh-CN"/>
              </w:rPr>
              <w:t>□</w:t>
            </w:r>
            <w:r>
              <w:rPr>
                <w:rFonts w:hint="eastAsia" w:ascii="宋体" w:hAnsi="宋体" w:eastAsia="宋体" w:cs="宋体"/>
                <w:lang w:val="en-US" w:eastAsia="zh-CN"/>
              </w:rPr>
              <w:t>否</w:t>
            </w:r>
          </w:p>
          <w:p w14:paraId="7A94083A">
            <w:pPr>
              <w:snapToGrid w:val="0"/>
              <w:spacing w:before="48" w:beforeLines="20" w:after="48" w:afterLines="20"/>
              <w:rPr>
                <w:rFonts w:hint="default" w:ascii="宋体" w:hAnsi="宋体" w:eastAsia="宋体" w:cs="宋体"/>
                <w:lang w:val="en-US" w:eastAsia="zh-CN"/>
              </w:rPr>
            </w:pPr>
            <w:r>
              <w:rPr>
                <w:rFonts w:hint="eastAsia" w:ascii="宋体" w:hAnsi="宋体" w:eastAsia="宋体" w:cs="宋体"/>
                <w:lang w:val="en-US" w:eastAsia="zh-CN"/>
              </w:rPr>
              <w:t>以政彩云系统为准</w:t>
            </w:r>
          </w:p>
        </w:tc>
      </w:tr>
      <w:tr w14:paraId="6976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50F72C91">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098B82C0">
            <w:pPr>
              <w:snapToGrid w:val="0"/>
              <w:jc w:val="center"/>
              <w:rPr>
                <w:rFonts w:hint="eastAsia" w:ascii="宋体" w:hAnsi="宋体" w:cs="宋体"/>
                <w:lang w:val="en-US" w:eastAsia="zh-CN"/>
              </w:rPr>
            </w:pPr>
            <w:r>
              <w:rPr>
                <w:rFonts w:hint="eastAsia" w:ascii="宋体" w:hAnsi="宋体" w:cs="宋体"/>
                <w:lang w:val="en-US" w:eastAsia="zh-CN"/>
              </w:rPr>
              <w:t>技术暗标格式规范说明</w:t>
            </w:r>
          </w:p>
        </w:tc>
        <w:tc>
          <w:tcPr>
            <w:tcW w:w="6117" w:type="dxa"/>
            <w:noWrap w:val="0"/>
            <w:vAlign w:val="top"/>
          </w:tcPr>
          <w:p w14:paraId="73AAFF3C">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投标文件技术标必须遵守的统一格式和规范。技术标文件(暗标)未按以下“盲评”要求制作的，为无效投标，除下述要求外，不得因暗标格式问题认定为无效投标。</w:t>
            </w:r>
          </w:p>
          <w:p w14:paraId="39FFEF68">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版面要求:A4纸张大小；颜色要求:所有文字、图表均为黑色。</w:t>
            </w:r>
          </w:p>
          <w:p w14:paraId="1253A396">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字体要求:标题及正文部分所用文字均采用“宋体”四号“常规”字;图、表内的字体及字号不作要求；全部使用中文标点符号；所有字体均不得出现加粗、加色、倾斜、下划线等标记。</w:t>
            </w:r>
          </w:p>
          <w:p w14:paraId="77DDD31C">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38B07483">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其它:除满足上述各项要求外，构成投标文件的“技术暗标”的正文中均不得出现投标人的名称和其它可识别投标人身份的字符、徽标、人员名称以及其他可能被辨别出投标人身份的任何标记。</w:t>
            </w:r>
          </w:p>
        </w:tc>
      </w:tr>
      <w:tr w14:paraId="3D0D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47BCA809">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6528B6EC">
            <w:pPr>
              <w:snapToGrid w:val="0"/>
              <w:jc w:val="center"/>
              <w:rPr>
                <w:rFonts w:hint="eastAsia" w:ascii="宋体" w:hAnsi="宋体" w:cs="宋体"/>
                <w:lang w:val="en-US" w:eastAsia="zh-CN"/>
              </w:rPr>
            </w:pPr>
            <w:r>
              <w:rPr>
                <w:rFonts w:hint="eastAsia" w:ascii="宋体" w:hAnsi="宋体" w:eastAsia="宋体" w:cs="Times New Roman"/>
                <w:b w:val="0"/>
                <w:bCs w:val="0"/>
                <w:color w:val="auto"/>
                <w:highlight w:val="none"/>
                <w:lang w:val="en-US" w:eastAsia="zh-CN"/>
              </w:rPr>
              <w:t>异常低价审查</w:t>
            </w:r>
          </w:p>
        </w:tc>
        <w:tc>
          <w:tcPr>
            <w:tcW w:w="6117" w:type="dxa"/>
            <w:noWrap w:val="0"/>
            <w:vAlign w:val="top"/>
          </w:tcPr>
          <w:p w14:paraId="22A0D664">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执行关于推动解决政府采购异常低价问题的通知财库〔2026〕2号文件，出现下列情形之一的，评审委员会应当启动异常低价投标（响应）审查程序：</w:t>
            </w:r>
          </w:p>
          <w:p w14:paraId="7CD4905C">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1.投标（响应）报价低于全部通过符合性审查</w:t>
            </w:r>
            <w:r>
              <w:rPr>
                <w:rFonts w:hint="eastAsia" w:ascii="宋体" w:hAnsi="宋体" w:cs="宋体"/>
                <w:lang w:val="en-US" w:eastAsia="zh-CN"/>
              </w:rPr>
              <w:t>投标人</w:t>
            </w:r>
            <w:r>
              <w:rPr>
                <w:rFonts w:hint="eastAsia" w:ascii="宋体" w:hAnsi="宋体" w:eastAsia="宋体" w:cs="宋体"/>
                <w:lang w:val="en-US" w:eastAsia="zh-CN"/>
              </w:rPr>
              <w:t>投标（响应）报价平</w:t>
            </w:r>
          </w:p>
          <w:p w14:paraId="5F90038F">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均值50%的，即投标（响应）报价&lt;全部通过符合性审查</w:t>
            </w:r>
            <w:r>
              <w:rPr>
                <w:rFonts w:hint="eastAsia" w:ascii="宋体" w:hAnsi="宋体" w:cs="宋体"/>
                <w:lang w:val="en-US" w:eastAsia="zh-CN"/>
              </w:rPr>
              <w:t>投标人</w:t>
            </w:r>
            <w:r>
              <w:rPr>
                <w:rFonts w:hint="eastAsia" w:ascii="宋体" w:hAnsi="宋体" w:eastAsia="宋体" w:cs="宋体"/>
                <w:lang w:val="en-US" w:eastAsia="zh-CN"/>
              </w:rPr>
              <w:t>投标（响应）</w:t>
            </w:r>
          </w:p>
          <w:p w14:paraId="724BAE3F">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报价平均值×50%；</w:t>
            </w:r>
          </w:p>
          <w:p w14:paraId="1B71F304">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2.投标（响应）报价低于通过符合性审查的次低报价</w:t>
            </w:r>
            <w:r>
              <w:rPr>
                <w:rFonts w:hint="eastAsia" w:ascii="宋体" w:hAnsi="宋体" w:cs="宋体"/>
                <w:lang w:val="en-US" w:eastAsia="zh-CN"/>
              </w:rPr>
              <w:t>投标人</w:t>
            </w:r>
            <w:r>
              <w:rPr>
                <w:rFonts w:hint="eastAsia" w:ascii="宋体" w:hAnsi="宋体" w:eastAsia="宋体" w:cs="宋体"/>
                <w:lang w:val="en-US" w:eastAsia="zh-CN"/>
              </w:rPr>
              <w:t>投标（响应）报价50%的，即投标（响应）报价&lt;通过符合性审查的次低报价</w:t>
            </w:r>
            <w:r>
              <w:rPr>
                <w:rFonts w:hint="eastAsia" w:ascii="宋体" w:hAnsi="宋体" w:cs="宋体"/>
                <w:lang w:val="en-US" w:eastAsia="zh-CN"/>
              </w:rPr>
              <w:t>投标人</w:t>
            </w:r>
            <w:r>
              <w:rPr>
                <w:rFonts w:hint="eastAsia" w:ascii="宋体" w:hAnsi="宋体" w:eastAsia="宋体" w:cs="宋体"/>
                <w:lang w:val="en-US" w:eastAsia="zh-CN"/>
              </w:rPr>
              <w:t>投标（响应）报价×50%；</w:t>
            </w:r>
          </w:p>
          <w:p w14:paraId="22D67587">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3.投标（响应）报价低于采购项目最高限价45%的，即投标（响应）报价&lt;采购项目最高限价×45%；</w:t>
            </w:r>
          </w:p>
          <w:p w14:paraId="5D96102B">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4.评审委员会基于专业判断，认为</w:t>
            </w:r>
            <w:r>
              <w:rPr>
                <w:rFonts w:hint="eastAsia" w:ascii="宋体" w:hAnsi="宋体" w:cs="宋体"/>
                <w:lang w:val="en-US" w:eastAsia="zh-CN"/>
              </w:rPr>
              <w:t>投标人</w:t>
            </w:r>
            <w:r>
              <w:rPr>
                <w:rFonts w:hint="eastAsia" w:ascii="宋体" w:hAnsi="宋体" w:eastAsia="宋体" w:cs="宋体"/>
                <w:lang w:val="en-US" w:eastAsia="zh-CN"/>
              </w:rPr>
              <w:t>报价过低，有可能影响产品质量或者不能诚信履约的其他情形。采购人可以结合具体项目实际情况，提高上述第1项至第3项中启动异常低价投标（响应）审查的数值标准，但是最高不得超过65%。</w:t>
            </w:r>
          </w:p>
          <w:p w14:paraId="2E3B1877">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评审委员会启动异常低价投标（响应）审查后，属于前述第1项至第4项情形的，应当要求相关</w:t>
            </w:r>
            <w:r>
              <w:rPr>
                <w:rFonts w:hint="eastAsia" w:ascii="宋体" w:hAnsi="宋体" w:cs="宋体"/>
                <w:lang w:val="en-US" w:eastAsia="zh-CN"/>
              </w:rPr>
              <w:t>投标人</w:t>
            </w:r>
            <w:r>
              <w:rPr>
                <w:rFonts w:hint="eastAsia" w:ascii="宋体" w:hAnsi="宋体" w:eastAsia="宋体" w:cs="宋体"/>
                <w:lang w:val="en-US" w:eastAsia="zh-CN"/>
              </w:rPr>
              <w:t>在评审现场合理的时间内对投标（响应）价格作出解释，提供项目具体成本测算等与报价合理性相关的书面说明及必要的证明材料，包括但不限于原材料成本、人工成本、制造费用等，给予相关</w:t>
            </w:r>
            <w:r>
              <w:rPr>
                <w:rFonts w:hint="eastAsia" w:ascii="宋体" w:hAnsi="宋体" w:cs="宋体"/>
                <w:lang w:val="en-US" w:eastAsia="zh-CN"/>
              </w:rPr>
              <w:t>投标人</w:t>
            </w:r>
            <w:r>
              <w:rPr>
                <w:rFonts w:hint="eastAsia" w:ascii="宋体" w:hAnsi="宋体" w:eastAsia="宋体" w:cs="宋体"/>
                <w:lang w:val="en-US" w:eastAsia="zh-CN"/>
              </w:rPr>
              <w:t>的合理时间一般不少于30分钟。其中，属于第3项情形，</w:t>
            </w:r>
            <w:r>
              <w:rPr>
                <w:rFonts w:hint="eastAsia" w:ascii="宋体" w:hAnsi="宋体" w:cs="宋体"/>
                <w:lang w:val="en-US" w:eastAsia="zh-CN"/>
              </w:rPr>
              <w:t>投标人</w:t>
            </w:r>
            <w:r>
              <w:rPr>
                <w:rFonts w:hint="eastAsia" w:ascii="宋体" w:hAnsi="宋体" w:eastAsia="宋体" w:cs="宋体"/>
                <w:lang w:val="en-US" w:eastAsia="zh-CN"/>
              </w:rPr>
              <w:t>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w:t>
            </w:r>
            <w:r>
              <w:rPr>
                <w:rFonts w:hint="eastAsia" w:ascii="宋体" w:hAnsi="宋体" w:cs="宋体"/>
                <w:lang w:val="en-US" w:eastAsia="zh-CN"/>
              </w:rPr>
              <w:t>投标人</w:t>
            </w:r>
            <w:r>
              <w:rPr>
                <w:rFonts w:hint="eastAsia" w:ascii="宋体" w:hAnsi="宋体" w:eastAsia="宋体" w:cs="宋体"/>
                <w:lang w:val="en-US" w:eastAsia="zh-CN"/>
              </w:rPr>
              <w:t>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tc>
      </w:tr>
      <w:tr w14:paraId="00CC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1EF698A8">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shd w:val="clear" w:color="auto" w:fill="auto"/>
            <w:noWrap w:val="0"/>
            <w:vAlign w:val="center"/>
          </w:tcPr>
          <w:p w14:paraId="6B9D66C0">
            <w:pPr>
              <w:snapToGrid w:val="0"/>
              <w:jc w:val="center"/>
              <w:rPr>
                <w:rFonts w:hint="eastAsia" w:ascii="宋体" w:hAnsi="宋体" w:eastAsia="宋体" w:cs="宋体"/>
                <w:kern w:val="2"/>
                <w:sz w:val="21"/>
                <w:lang w:val="en-US" w:eastAsia="zh-CN" w:bidi="ar-SA"/>
              </w:rPr>
            </w:pPr>
            <w:r>
              <w:rPr>
                <w:rFonts w:hint="eastAsia" w:ascii="宋体" w:hAnsi="宋体" w:cs="宋体"/>
                <w:lang w:val="en-US" w:eastAsia="zh-CN"/>
              </w:rPr>
              <w:t>其他</w:t>
            </w:r>
          </w:p>
        </w:tc>
        <w:tc>
          <w:tcPr>
            <w:tcW w:w="6117" w:type="dxa"/>
            <w:shd w:val="clear" w:color="auto" w:fill="auto"/>
            <w:noWrap w:val="0"/>
            <w:vAlign w:val="top"/>
          </w:tcPr>
          <w:p w14:paraId="69B775B1">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对相同品牌的不同投标人的处理办法</w:t>
            </w:r>
          </w:p>
          <w:p w14:paraId="182365AC">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9351C23">
            <w:pPr>
              <w:snapToGrid w:val="0"/>
              <w:spacing w:before="48" w:beforeLines="20" w:after="48" w:afterLines="20"/>
              <w:rPr>
                <w:rFonts w:hint="eastAsia" w:ascii="宋体" w:hAnsi="宋体" w:eastAsia="宋体" w:cs="宋体"/>
                <w:lang w:val="en-US" w:eastAsia="zh-CN"/>
              </w:rPr>
            </w:pPr>
            <w:r>
              <w:rPr>
                <w:rFonts w:hint="eastAsia" w:ascii="宋体" w:hAnsi="宋体" w:eastAsia="宋体" w:cs="宋体"/>
                <w:lang w:val="en-US"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624BFF3">
            <w:pPr>
              <w:snapToGrid w:val="0"/>
              <w:spacing w:before="48" w:beforeLines="20" w:after="48" w:afterLines="20"/>
              <w:rPr>
                <w:rFonts w:hint="eastAsia" w:ascii="宋体" w:hAnsi="宋体" w:eastAsia="宋体" w:cs="宋体"/>
                <w:kern w:val="2"/>
                <w:sz w:val="21"/>
                <w:lang w:val="en-US" w:eastAsia="zh-CN" w:bidi="ar-SA"/>
              </w:rPr>
            </w:pPr>
            <w:r>
              <w:rPr>
                <w:rFonts w:hint="eastAsia" w:ascii="宋体" w:hAnsi="宋体" w:eastAsia="宋体" w:cs="宋体"/>
                <w:lang w:val="en-US" w:eastAsia="zh-CN"/>
              </w:rPr>
              <w:t>非单一产品采购项目，采购人应当根据采购项目技术构成、产品价格比重等合理确定核心产品，并在招标文件中载明。多家投标人提供的核心产品品牌相同的，按前两款规定处理。</w:t>
            </w:r>
          </w:p>
        </w:tc>
      </w:tr>
      <w:tr w14:paraId="705E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noWrap w:val="0"/>
            <w:vAlign w:val="center"/>
          </w:tcPr>
          <w:p w14:paraId="6853CF6C">
            <w:pPr>
              <w:numPr>
                <w:ilvl w:val="0"/>
                <w:numId w:val="3"/>
              </w:numPr>
              <w:tabs>
                <w:tab w:val="left" w:pos="0"/>
              </w:tabs>
              <w:snapToGrid w:val="0"/>
              <w:spacing w:before="120" w:beforeLines="50" w:after="120" w:afterLines="50"/>
              <w:jc w:val="center"/>
              <w:rPr>
                <w:rFonts w:ascii="宋体" w:hAnsi="宋体" w:cs="宋体"/>
                <w:szCs w:val="24"/>
              </w:rPr>
            </w:pPr>
          </w:p>
        </w:tc>
        <w:tc>
          <w:tcPr>
            <w:tcW w:w="2909" w:type="dxa"/>
            <w:noWrap w:val="0"/>
            <w:vAlign w:val="center"/>
          </w:tcPr>
          <w:p w14:paraId="7DFED674">
            <w:pPr>
              <w:snapToGrid w:val="0"/>
              <w:spacing w:before="48" w:beforeLines="20" w:after="48" w:afterLines="20"/>
              <w:jc w:val="center"/>
              <w:rPr>
                <w:rFonts w:hint="eastAsia" w:ascii="宋体" w:hAnsi="宋体" w:cs="宋体"/>
                <w:szCs w:val="21"/>
              </w:rPr>
            </w:pPr>
            <w:r>
              <w:rPr>
                <w:rFonts w:hint="eastAsia" w:ascii="宋体" w:hAnsi="宋体" w:cs="宋体"/>
                <w:szCs w:val="21"/>
              </w:rPr>
              <w:t>解释权</w:t>
            </w:r>
          </w:p>
        </w:tc>
        <w:tc>
          <w:tcPr>
            <w:tcW w:w="6117" w:type="dxa"/>
            <w:noWrap w:val="0"/>
            <w:vAlign w:val="center"/>
          </w:tcPr>
          <w:p w14:paraId="5A860852">
            <w:pPr>
              <w:snapToGrid w:val="0"/>
              <w:spacing w:before="48" w:beforeLines="20" w:after="48" w:afterLines="20"/>
              <w:rPr>
                <w:rFonts w:hint="eastAsia" w:ascii="宋体" w:hAnsi="宋体" w:cs="宋体"/>
                <w:szCs w:val="21"/>
              </w:rPr>
            </w:pPr>
            <w:r>
              <w:rPr>
                <w:rFonts w:hint="eastAsia" w:ascii="宋体" w:hAnsi="宋体" w:cs="宋体"/>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或采购代理机构负责解释。</w:t>
            </w:r>
          </w:p>
        </w:tc>
      </w:tr>
      <w:tr w14:paraId="3D33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86" w:type="dxa"/>
            <w:gridSpan w:val="3"/>
            <w:noWrap w:val="0"/>
            <w:vAlign w:val="center"/>
          </w:tcPr>
          <w:p w14:paraId="46078E8B">
            <w:pPr>
              <w:pStyle w:val="166"/>
              <w:snapToGrid w:val="0"/>
              <w:jc w:val="both"/>
              <w:rPr>
                <w:rFonts w:hint="eastAsia" w:hAnsi="宋体"/>
                <w:b/>
                <w:color w:val="auto"/>
                <w:sz w:val="21"/>
                <w:szCs w:val="21"/>
              </w:rPr>
            </w:pPr>
            <w:r>
              <w:rPr>
                <w:rFonts w:hint="eastAsia" w:hAnsi="宋体"/>
                <w:b/>
                <w:bCs/>
                <w:color w:val="auto"/>
                <w:sz w:val="21"/>
                <w:szCs w:val="21"/>
                <w:lang w:val="zh-CN"/>
              </w:rPr>
              <w:t>本项目招标公告与招标文件不一致之处，以招标文件为准。</w:t>
            </w:r>
          </w:p>
        </w:tc>
      </w:tr>
    </w:tbl>
    <w:p w14:paraId="06AA1B26">
      <w:pPr>
        <w:spacing w:line="400" w:lineRule="exact"/>
        <w:jc w:val="center"/>
        <w:rPr>
          <w:rStyle w:val="68"/>
          <w:rFonts w:hint="eastAsia" w:ascii="宋体" w:hAnsi="宋体" w:cs="宋体"/>
        </w:rPr>
      </w:pPr>
      <w:bookmarkStart w:id="53" w:name="_Toc19175"/>
      <w:bookmarkStart w:id="54" w:name="_Toc17194"/>
      <w:r>
        <w:rPr>
          <w:rStyle w:val="68"/>
          <w:rFonts w:hint="eastAsia" w:ascii="宋体" w:hAnsi="宋体" w:cs="宋体"/>
          <w:sz w:val="36"/>
        </w:rPr>
        <w:br w:type="page"/>
      </w:r>
      <w:bookmarkStart w:id="55" w:name="_Toc7489"/>
      <w:bookmarkStart w:id="56" w:name="_Toc22669"/>
      <w:bookmarkStart w:id="57" w:name="_Toc20165"/>
      <w:bookmarkStart w:id="58" w:name="_Toc17759"/>
      <w:bookmarkStart w:id="59" w:name="_Toc7225"/>
      <w:bookmarkStart w:id="60" w:name="_Toc1646"/>
      <w:bookmarkStart w:id="61" w:name="_Toc15556"/>
      <w:bookmarkStart w:id="62" w:name="_Toc18368"/>
      <w:bookmarkStart w:id="63" w:name="_Toc3286"/>
      <w:bookmarkStart w:id="64" w:name="_Toc29454"/>
      <w:bookmarkStart w:id="65" w:name="_Toc30584"/>
      <w:bookmarkStart w:id="66" w:name="_Toc14443"/>
      <w:bookmarkStart w:id="67" w:name="_Toc10249"/>
      <w:bookmarkStart w:id="68" w:name="_Toc23031"/>
      <w:r>
        <w:rPr>
          <w:rStyle w:val="68"/>
          <w:rFonts w:hint="eastAsia" w:ascii="宋体" w:hAnsi="宋体" w:cs="宋体"/>
          <w:sz w:val="36"/>
        </w:rPr>
        <w:t>投标人须知</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61E1CE28">
      <w:pPr>
        <w:snapToGrid w:val="0"/>
        <w:spacing w:line="360" w:lineRule="auto"/>
        <w:jc w:val="center"/>
        <w:outlineLvl w:val="0"/>
        <w:rPr>
          <w:rFonts w:hint="eastAsia" w:ascii="宋体" w:hAnsi="宋体" w:cs="宋体"/>
          <w:b/>
          <w:kern w:val="0"/>
          <w:sz w:val="24"/>
          <w:szCs w:val="24"/>
        </w:rPr>
      </w:pPr>
    </w:p>
    <w:p w14:paraId="44AA7829">
      <w:pPr>
        <w:keepNext w:val="0"/>
        <w:keepLines w:val="0"/>
        <w:pageBreakBefore w:val="0"/>
        <w:widowControl w:val="0"/>
        <w:kinsoku/>
        <w:wordWrap/>
        <w:overflowPunct/>
        <w:topLinePunct w:val="0"/>
        <w:autoSpaceDE/>
        <w:autoSpaceDN/>
        <w:bidi w:val="0"/>
        <w:adjustRightInd w:val="0"/>
        <w:snapToGrid w:val="0"/>
        <w:spacing w:line="360" w:lineRule="auto"/>
        <w:ind w:left="0" w:right="0" w:firstLine="396" w:firstLineChars="200"/>
        <w:textAlignment w:val="auto"/>
        <w:outlineLvl w:val="9"/>
        <w:rPr>
          <w:rFonts w:hint="eastAsia" w:ascii="宋体" w:hAnsi="宋体" w:eastAsia="宋体" w:cs="宋体"/>
          <w:color w:val="auto"/>
          <w:sz w:val="21"/>
          <w:szCs w:val="21"/>
          <w:highlight w:val="none"/>
        </w:rPr>
      </w:pPr>
      <w:bookmarkStart w:id="69" w:name="_Toc16700"/>
      <w:bookmarkStart w:id="70" w:name="_Toc373772561"/>
      <w:bookmarkStart w:id="71" w:name="_Toc444680791"/>
      <w:bookmarkStart w:id="72" w:name="_Toc232"/>
      <w:bookmarkStart w:id="73" w:name="_Toc11746"/>
      <w:bookmarkStart w:id="74" w:name="_Toc25215"/>
      <w:bookmarkStart w:id="75" w:name="_Toc3466"/>
      <w:bookmarkStart w:id="76" w:name="_Toc5400"/>
      <w:bookmarkStart w:id="77" w:name="_Toc23059"/>
      <w:bookmarkStart w:id="78" w:name="_Toc12837"/>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5"/>
          <w:sz w:val="21"/>
          <w:szCs w:val="21"/>
          <w:highlight w:val="none"/>
        </w:rPr>
        <w:t>.  总则</w:t>
      </w:r>
    </w:p>
    <w:p w14:paraId="2CDFFF0A">
      <w:pPr>
        <w:keepNext w:val="0"/>
        <w:keepLines w:val="0"/>
        <w:pageBreakBefore w:val="0"/>
        <w:widowControl w:val="0"/>
        <w:kinsoku/>
        <w:wordWrap/>
        <w:overflowPunct/>
        <w:topLinePunct w:val="0"/>
        <w:autoSpaceDE/>
        <w:autoSpaceDN/>
        <w:bidi w:val="0"/>
        <w:adjustRightInd w:val="0"/>
        <w:snapToGrid w:val="0"/>
        <w:spacing w:line="360" w:lineRule="auto"/>
        <w:ind w:left="0" w:right="0" w:firstLine="39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1 项目概况</w:t>
      </w:r>
    </w:p>
    <w:p w14:paraId="7BDF2998">
      <w:pPr>
        <w:keepNext w:val="0"/>
        <w:keepLines w:val="0"/>
        <w:pageBreakBefore w:val="0"/>
        <w:widowControl w:val="0"/>
        <w:kinsoku/>
        <w:wordWrap/>
        <w:overflowPunct/>
        <w:topLinePunct w:val="0"/>
        <w:autoSpaceDE/>
        <w:autoSpaceDN/>
        <w:bidi w:val="0"/>
        <w:adjustRightInd w:val="0"/>
        <w:snapToGrid w:val="0"/>
        <w:spacing w:line="360" w:lineRule="auto"/>
        <w:ind w:right="0" w:firstLine="444" w:firstLineChars="200"/>
        <w:textAlignment w:val="auto"/>
        <w:outlineLvl w:val="9"/>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val="en-US" w:eastAsia="zh-CN"/>
        </w:rPr>
        <w:t xml:space="preserve">1.1.1  </w:t>
      </w:r>
      <w:r>
        <w:rPr>
          <w:rFonts w:hint="eastAsia" w:ascii="宋体" w:hAnsi="宋体" w:eastAsia="宋体" w:cs="宋体"/>
          <w:color w:val="auto"/>
          <w:spacing w:val="6"/>
          <w:sz w:val="21"/>
          <w:szCs w:val="21"/>
          <w:highlight w:val="none"/>
        </w:rPr>
        <w:t>根据《中华人民共和国政府采购法》、《中华人民共和国政府采购法实施条例》、《</w:t>
      </w:r>
      <w:r>
        <w:rPr>
          <w:rFonts w:hint="eastAsia" w:ascii="宋体" w:hAnsi="宋体" w:eastAsia="宋体" w:cs="宋体"/>
          <w:color w:val="auto"/>
          <w:spacing w:val="2"/>
          <w:sz w:val="21"/>
          <w:szCs w:val="21"/>
          <w:highlight w:val="none"/>
        </w:rPr>
        <w:t>政</w:t>
      </w:r>
      <w:r>
        <w:rPr>
          <w:rFonts w:hint="eastAsia" w:ascii="宋体" w:hAnsi="宋体" w:eastAsia="宋体" w:cs="宋体"/>
          <w:color w:val="auto"/>
          <w:sz w:val="21"/>
          <w:szCs w:val="21"/>
          <w:highlight w:val="none"/>
        </w:rPr>
        <w:t>府</w:t>
      </w:r>
      <w:r>
        <w:rPr>
          <w:rFonts w:hint="eastAsia" w:ascii="宋体" w:hAnsi="宋体" w:cs="宋体"/>
          <w:color w:val="auto"/>
          <w:sz w:val="21"/>
          <w:szCs w:val="21"/>
          <w:highlight w:val="none"/>
          <w:lang w:eastAsia="zh-CN"/>
        </w:rPr>
        <w:t>采购</w:t>
      </w:r>
      <w:r>
        <w:rPr>
          <w:rFonts w:hint="eastAsia" w:ascii="宋体" w:hAnsi="宋体" w:eastAsia="宋体" w:cs="宋体"/>
          <w:color w:val="auto"/>
          <w:spacing w:val="7"/>
          <w:sz w:val="21"/>
          <w:szCs w:val="21"/>
          <w:highlight w:val="none"/>
        </w:rPr>
        <w:t>货物和服务招标投标管理办法》等有关法律、法规和规章的规定，本招标项目已具备招标条件，</w:t>
      </w:r>
      <w:r>
        <w:rPr>
          <w:rFonts w:hint="eastAsia" w:ascii="宋体" w:hAnsi="宋体" w:eastAsia="宋体" w:cs="宋体"/>
          <w:color w:val="auto"/>
          <w:spacing w:val="11"/>
          <w:sz w:val="21"/>
          <w:szCs w:val="21"/>
          <w:highlight w:val="none"/>
        </w:rPr>
        <w:t>现</w:t>
      </w:r>
      <w:r>
        <w:rPr>
          <w:rFonts w:hint="eastAsia" w:ascii="宋体" w:hAnsi="宋体" w:eastAsia="宋体" w:cs="宋体"/>
          <w:color w:val="auto"/>
          <w:spacing w:val="8"/>
          <w:sz w:val="21"/>
          <w:szCs w:val="21"/>
          <w:highlight w:val="none"/>
        </w:rPr>
        <w:t>对本项目采购进行招标。</w:t>
      </w:r>
    </w:p>
    <w:p w14:paraId="444D6BC2">
      <w:pPr>
        <w:keepNext w:val="0"/>
        <w:keepLines w:val="0"/>
        <w:pageBreakBefore w:val="0"/>
        <w:widowControl w:val="0"/>
        <w:kinsoku/>
        <w:wordWrap/>
        <w:overflowPunct/>
        <w:topLinePunct w:val="0"/>
        <w:autoSpaceDE/>
        <w:autoSpaceDN/>
        <w:bidi w:val="0"/>
        <w:adjustRightInd w:val="0"/>
        <w:snapToGrid w:val="0"/>
        <w:spacing w:line="360" w:lineRule="auto"/>
        <w:ind w:left="0" w:right="0" w:firstLine="45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r>
        <w:rPr>
          <w:rFonts w:hint="eastAsia" w:ascii="宋体" w:hAnsi="宋体" w:eastAsia="宋体" w:cs="宋体"/>
          <w:color w:val="auto"/>
          <w:spacing w:val="4"/>
          <w:sz w:val="21"/>
          <w:szCs w:val="21"/>
          <w:highlight w:val="none"/>
        </w:rPr>
        <w:t>2  本招标项目采购人：见投标人须知前附表。</w:t>
      </w:r>
    </w:p>
    <w:p w14:paraId="0871EB2B">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w:t>
      </w:r>
      <w:r>
        <w:rPr>
          <w:rFonts w:hint="eastAsia" w:ascii="宋体" w:hAnsi="宋体" w:eastAsia="宋体" w:cs="宋体"/>
          <w:color w:val="auto"/>
          <w:spacing w:val="5"/>
          <w:sz w:val="21"/>
          <w:szCs w:val="21"/>
          <w:highlight w:val="none"/>
        </w:rPr>
        <w:t>1.3  本招标项目采购代理机构：见投标人须知前附表。</w:t>
      </w:r>
    </w:p>
    <w:p w14:paraId="53A54243">
      <w:pPr>
        <w:keepNext w:val="0"/>
        <w:keepLines w:val="0"/>
        <w:pageBreakBefore w:val="0"/>
        <w:widowControl w:val="0"/>
        <w:kinsoku/>
        <w:wordWrap/>
        <w:overflowPunct/>
        <w:topLinePunct w:val="0"/>
        <w:autoSpaceDE/>
        <w:autoSpaceDN/>
        <w:bidi w:val="0"/>
        <w:adjustRightInd w:val="0"/>
        <w:snapToGrid w:val="0"/>
        <w:spacing w:line="360" w:lineRule="auto"/>
        <w:ind w:left="0" w:right="0" w:firstLine="45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r>
        <w:rPr>
          <w:rFonts w:hint="eastAsia" w:ascii="宋体" w:hAnsi="宋体" w:eastAsia="宋体" w:cs="宋体"/>
          <w:color w:val="auto"/>
          <w:spacing w:val="4"/>
          <w:sz w:val="21"/>
          <w:szCs w:val="21"/>
          <w:highlight w:val="none"/>
        </w:rPr>
        <w:t>.4  本招标项目名称：见投标人须知前附表。</w:t>
      </w:r>
    </w:p>
    <w:p w14:paraId="1F6C6110">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1.1.5  本招标项目交货地点：见投标人须知前附表。</w:t>
      </w:r>
    </w:p>
    <w:p w14:paraId="25DFDD3E">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5"/>
          <w:sz w:val="21"/>
          <w:szCs w:val="21"/>
          <w:highlight w:val="none"/>
        </w:rPr>
        <w:t>2  资金来源和落实情况</w:t>
      </w:r>
    </w:p>
    <w:p w14:paraId="78E38166">
      <w:pPr>
        <w:keepNext w:val="0"/>
        <w:keepLines w:val="0"/>
        <w:pageBreakBefore w:val="0"/>
        <w:widowControl w:val="0"/>
        <w:kinsoku/>
        <w:wordWrap/>
        <w:overflowPunct/>
        <w:topLinePunct w:val="0"/>
        <w:autoSpaceDE/>
        <w:autoSpaceDN/>
        <w:bidi w:val="0"/>
        <w:adjustRightInd w:val="0"/>
        <w:snapToGrid w:val="0"/>
        <w:spacing w:line="360" w:lineRule="auto"/>
        <w:ind w:left="0" w:right="0" w:firstLine="45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5"/>
          <w:sz w:val="21"/>
          <w:szCs w:val="21"/>
          <w:highlight w:val="none"/>
        </w:rPr>
        <w:t xml:space="preserve">.2.1 </w:t>
      </w:r>
      <w:r>
        <w:rPr>
          <w:rFonts w:hint="eastAsia" w:ascii="宋体" w:hAnsi="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本招标项目的资金来源：见投标人须知前附表。</w:t>
      </w:r>
    </w:p>
    <w:p w14:paraId="1687E7B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2.3  本招标项目的资金落实情况：见投标人须知前附表。</w:t>
      </w:r>
    </w:p>
    <w:p w14:paraId="2CDF9366">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6"/>
          <w:sz w:val="21"/>
          <w:szCs w:val="21"/>
          <w:highlight w:val="none"/>
        </w:rPr>
        <w:t>3  招标范围、</w:t>
      </w:r>
      <w:r>
        <w:rPr>
          <w:rFonts w:hint="eastAsia" w:ascii="宋体" w:hAnsi="宋体" w:cs="宋体"/>
          <w:color w:val="auto"/>
          <w:spacing w:val="6"/>
          <w:sz w:val="21"/>
          <w:szCs w:val="21"/>
          <w:highlight w:val="none"/>
          <w:lang w:eastAsia="zh-CN"/>
        </w:rPr>
        <w:t>采购（交付）期限</w:t>
      </w:r>
      <w:r>
        <w:rPr>
          <w:rFonts w:hint="eastAsia" w:ascii="宋体" w:hAnsi="宋体" w:eastAsia="宋体" w:cs="宋体"/>
          <w:color w:val="auto"/>
          <w:spacing w:val="6"/>
          <w:sz w:val="21"/>
          <w:szCs w:val="21"/>
          <w:highlight w:val="none"/>
        </w:rPr>
        <w:t>和质量要求</w:t>
      </w:r>
    </w:p>
    <w:p w14:paraId="192DBD4D">
      <w:pPr>
        <w:keepNext w:val="0"/>
        <w:keepLines w:val="0"/>
        <w:pageBreakBefore w:val="0"/>
        <w:widowControl w:val="0"/>
        <w:kinsoku/>
        <w:wordWrap/>
        <w:overflowPunct/>
        <w:topLinePunct w:val="0"/>
        <w:autoSpaceDE/>
        <w:autoSpaceDN/>
        <w:bidi w:val="0"/>
        <w:adjustRightInd w:val="0"/>
        <w:snapToGrid w:val="0"/>
        <w:spacing w:line="360" w:lineRule="auto"/>
        <w:ind w:left="0" w:right="0" w:firstLine="45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4"/>
          <w:sz w:val="21"/>
          <w:szCs w:val="21"/>
          <w:highlight w:val="none"/>
        </w:rPr>
        <w:t xml:space="preserve">3.1 </w:t>
      </w:r>
      <w:r>
        <w:rPr>
          <w:rFonts w:hint="eastAsia" w:ascii="宋体" w:hAnsi="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rPr>
        <w:t>本次招标范围：见投标人须知前附表。</w:t>
      </w:r>
    </w:p>
    <w:p w14:paraId="2A7E204F">
      <w:pPr>
        <w:keepNext w:val="0"/>
        <w:keepLines w:val="0"/>
        <w:pageBreakBefore w:val="0"/>
        <w:widowControl w:val="0"/>
        <w:kinsoku/>
        <w:wordWrap/>
        <w:overflowPunct/>
        <w:topLinePunct w:val="0"/>
        <w:autoSpaceDE/>
        <w:autoSpaceDN/>
        <w:bidi w:val="0"/>
        <w:adjustRightInd w:val="0"/>
        <w:snapToGrid w:val="0"/>
        <w:spacing w:line="360" w:lineRule="auto"/>
        <w:ind w:left="0" w:right="0" w:firstLine="45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.3.2  本招标项目的供货期：见投标人须知前附表。</w:t>
      </w:r>
    </w:p>
    <w:p w14:paraId="13718372">
      <w:pPr>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7"/>
          <w:sz w:val="21"/>
          <w:szCs w:val="21"/>
          <w:highlight w:val="none"/>
        </w:rPr>
        <w:t>.3.3  本招标项目的质量要求：见投标人须知前附表。</w:t>
      </w:r>
    </w:p>
    <w:p w14:paraId="334AB0CD">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1.4  投标人资格要</w:t>
      </w:r>
      <w:r>
        <w:rPr>
          <w:rFonts w:hint="eastAsia" w:ascii="宋体" w:hAnsi="宋体" w:eastAsia="宋体" w:cs="宋体"/>
          <w:color w:val="auto"/>
          <w:spacing w:val="4"/>
          <w:sz w:val="21"/>
          <w:szCs w:val="21"/>
          <w:highlight w:val="none"/>
        </w:rPr>
        <w:t>求</w:t>
      </w:r>
    </w:p>
    <w:p w14:paraId="3A79F100">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1.4.</w:t>
      </w:r>
      <w:r>
        <w:rPr>
          <w:rFonts w:hint="eastAsia" w:ascii="宋体" w:hAnsi="宋体" w:eastAsia="宋体" w:cs="宋体"/>
          <w:color w:val="auto"/>
          <w:spacing w:val="5"/>
          <w:sz w:val="21"/>
          <w:szCs w:val="21"/>
          <w:highlight w:val="none"/>
        </w:rPr>
        <w:t>1 投标人应具备承担本招标项目的资质条件、能力和信誉。</w:t>
      </w:r>
    </w:p>
    <w:p w14:paraId="00B7FD52">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(1) 资质条件：见投标人须知前附表</w:t>
      </w:r>
      <w:r>
        <w:rPr>
          <w:rFonts w:hint="eastAsia" w:ascii="宋体" w:hAnsi="宋体" w:eastAsia="宋体" w:cs="宋体"/>
          <w:color w:val="auto"/>
          <w:spacing w:val="11"/>
          <w:sz w:val="21"/>
          <w:szCs w:val="21"/>
          <w:highlight w:val="none"/>
        </w:rPr>
        <w:t>。</w:t>
      </w:r>
    </w:p>
    <w:p w14:paraId="372CD6EC">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(2) 财务要求：见投标人须知前附表</w:t>
      </w:r>
      <w:r>
        <w:rPr>
          <w:rFonts w:hint="eastAsia" w:ascii="宋体" w:hAnsi="宋体" w:eastAsia="宋体" w:cs="宋体"/>
          <w:color w:val="auto"/>
          <w:spacing w:val="11"/>
          <w:sz w:val="21"/>
          <w:szCs w:val="21"/>
          <w:highlight w:val="none"/>
        </w:rPr>
        <w:t>。</w:t>
      </w:r>
    </w:p>
    <w:p w14:paraId="3BEF2C3B">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(3) 信誉要求：见投标人须知前附表</w:t>
      </w:r>
      <w:r>
        <w:rPr>
          <w:rFonts w:hint="eastAsia" w:ascii="宋体" w:hAnsi="宋体" w:eastAsia="宋体" w:cs="宋体"/>
          <w:color w:val="auto"/>
          <w:spacing w:val="11"/>
          <w:sz w:val="21"/>
          <w:szCs w:val="21"/>
          <w:highlight w:val="none"/>
        </w:rPr>
        <w:t>。</w:t>
      </w:r>
    </w:p>
    <w:p w14:paraId="45796C1A">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w:t>
      </w:r>
      <w:r>
        <w:rPr>
          <w:rFonts w:hint="eastAsia" w:ascii="宋体" w:hAnsi="宋体" w:eastAsia="宋体" w:cs="宋体"/>
          <w:color w:val="auto"/>
          <w:spacing w:val="6"/>
          <w:sz w:val="21"/>
          <w:szCs w:val="21"/>
          <w:highlight w:val="none"/>
        </w:rPr>
        <w:t>.4.2 投标人不得存在下列情形之一：</w:t>
      </w:r>
    </w:p>
    <w:p w14:paraId="017717AA">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11"/>
          <w:sz w:val="21"/>
          <w:szCs w:val="21"/>
          <w:highlight w:val="none"/>
        </w:rPr>
        <w:t xml:space="preserve">1) </w:t>
      </w:r>
      <w:r>
        <w:rPr>
          <w:rFonts w:hint="eastAsia" w:ascii="宋体" w:hAnsi="宋体" w:eastAsia="宋体" w:cs="宋体"/>
          <w:color w:val="auto"/>
          <w:spacing w:val="13"/>
          <w:sz w:val="21"/>
          <w:szCs w:val="21"/>
          <w:highlight w:val="none"/>
        </w:rPr>
        <w:t>为本标段提供招标代理服务的</w:t>
      </w:r>
      <w:r>
        <w:rPr>
          <w:rFonts w:hint="eastAsia" w:ascii="宋体" w:hAnsi="宋体" w:eastAsia="宋体" w:cs="宋体"/>
          <w:color w:val="auto"/>
          <w:spacing w:val="12"/>
          <w:sz w:val="21"/>
          <w:szCs w:val="21"/>
          <w:highlight w:val="none"/>
        </w:rPr>
        <w:t>；</w:t>
      </w:r>
    </w:p>
    <w:p w14:paraId="5E11764C">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w:t>
      </w:r>
      <w:r>
        <w:rPr>
          <w:rFonts w:hint="eastAsia" w:ascii="宋体" w:hAnsi="宋体" w:cs="宋体"/>
          <w:color w:val="auto"/>
          <w:spacing w:val="12"/>
          <w:sz w:val="21"/>
          <w:szCs w:val="21"/>
          <w:highlight w:val="none"/>
          <w:lang w:val="en-US" w:eastAsia="zh-CN"/>
        </w:rPr>
        <w:t>2</w:t>
      </w:r>
      <w:r>
        <w:rPr>
          <w:rFonts w:hint="eastAsia" w:ascii="宋体" w:hAnsi="宋体" w:eastAsia="宋体" w:cs="宋体"/>
          <w:color w:val="auto"/>
          <w:spacing w:val="12"/>
          <w:sz w:val="21"/>
          <w:szCs w:val="21"/>
          <w:highlight w:val="none"/>
        </w:rPr>
        <w:t>) 与本标段的采购代理机构同为一个法定代表人的；</w:t>
      </w:r>
    </w:p>
    <w:p w14:paraId="081A7057">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cs="宋体"/>
          <w:color w:val="auto"/>
          <w:spacing w:val="12"/>
          <w:sz w:val="21"/>
          <w:szCs w:val="21"/>
          <w:highlight w:val="none"/>
          <w:lang w:val="en-US" w:eastAsia="zh-CN"/>
        </w:rPr>
        <w:t>3</w:t>
      </w:r>
      <w:r>
        <w:rPr>
          <w:rFonts w:hint="eastAsia" w:ascii="宋体" w:hAnsi="宋体" w:eastAsia="宋体" w:cs="宋体"/>
          <w:color w:val="auto"/>
          <w:spacing w:val="12"/>
          <w:sz w:val="21"/>
          <w:szCs w:val="21"/>
          <w:highlight w:val="none"/>
        </w:rPr>
        <w:t>) 与本标段的采购代理机构相互控股或参股的；</w:t>
      </w:r>
    </w:p>
    <w:p w14:paraId="3B5A99A0">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cs="宋体"/>
          <w:color w:val="auto"/>
          <w:spacing w:val="12"/>
          <w:sz w:val="21"/>
          <w:szCs w:val="21"/>
          <w:highlight w:val="none"/>
          <w:lang w:val="en-US" w:eastAsia="zh-CN"/>
        </w:rPr>
        <w:t>4</w:t>
      </w:r>
      <w:r>
        <w:rPr>
          <w:rFonts w:hint="eastAsia" w:ascii="宋体" w:hAnsi="宋体" w:eastAsia="宋体" w:cs="宋体"/>
          <w:color w:val="auto"/>
          <w:spacing w:val="12"/>
          <w:sz w:val="21"/>
          <w:szCs w:val="21"/>
          <w:highlight w:val="none"/>
        </w:rPr>
        <w:t>) 与本标段的采购代理机构相互任职或工作的；</w:t>
      </w:r>
    </w:p>
    <w:p w14:paraId="147D07F9">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w:t>
      </w:r>
      <w:r>
        <w:rPr>
          <w:rFonts w:hint="eastAsia" w:ascii="宋体" w:hAnsi="宋体" w:cs="宋体"/>
          <w:color w:val="auto"/>
          <w:spacing w:val="15"/>
          <w:sz w:val="21"/>
          <w:szCs w:val="21"/>
          <w:highlight w:val="none"/>
          <w:lang w:val="en-US" w:eastAsia="zh-CN"/>
        </w:rPr>
        <w:t>5</w:t>
      </w:r>
      <w:r>
        <w:rPr>
          <w:rFonts w:hint="eastAsia" w:ascii="宋体" w:hAnsi="宋体" w:eastAsia="宋体" w:cs="宋体"/>
          <w:color w:val="auto"/>
          <w:spacing w:val="15"/>
          <w:sz w:val="21"/>
          <w:szCs w:val="21"/>
          <w:highlight w:val="none"/>
        </w:rPr>
        <w:t>) 被责令停业的；</w:t>
      </w:r>
    </w:p>
    <w:p w14:paraId="51D6E37E">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cs="宋体"/>
          <w:color w:val="auto"/>
          <w:spacing w:val="13"/>
          <w:sz w:val="21"/>
          <w:szCs w:val="21"/>
          <w:highlight w:val="none"/>
          <w:lang w:val="en-US" w:eastAsia="zh-CN"/>
        </w:rPr>
        <w:t>6</w:t>
      </w:r>
      <w:r>
        <w:rPr>
          <w:rFonts w:hint="eastAsia" w:ascii="宋体" w:hAnsi="宋体" w:eastAsia="宋体" w:cs="宋体"/>
          <w:color w:val="auto"/>
          <w:spacing w:val="13"/>
          <w:sz w:val="21"/>
          <w:szCs w:val="21"/>
          <w:highlight w:val="none"/>
        </w:rPr>
        <w:t>) 被暂停或取消投标资格的；</w:t>
      </w:r>
    </w:p>
    <w:p w14:paraId="1E96C5E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w:t>
      </w:r>
      <w:r>
        <w:rPr>
          <w:rFonts w:hint="eastAsia" w:ascii="宋体" w:hAnsi="宋体" w:cs="宋体"/>
          <w:color w:val="auto"/>
          <w:spacing w:val="14"/>
          <w:sz w:val="21"/>
          <w:szCs w:val="21"/>
          <w:highlight w:val="none"/>
          <w:lang w:val="en-US" w:eastAsia="zh-CN"/>
        </w:rPr>
        <w:t>7</w:t>
      </w:r>
      <w:r>
        <w:rPr>
          <w:rFonts w:hint="eastAsia" w:ascii="宋体" w:hAnsi="宋体" w:eastAsia="宋体" w:cs="宋体"/>
          <w:color w:val="auto"/>
          <w:spacing w:val="14"/>
          <w:sz w:val="21"/>
          <w:szCs w:val="21"/>
          <w:highlight w:val="none"/>
        </w:rPr>
        <w:t>) 财产被接管或冻结的</w:t>
      </w:r>
      <w:r>
        <w:rPr>
          <w:rFonts w:hint="eastAsia" w:ascii="宋体" w:hAnsi="宋体" w:eastAsia="宋体" w:cs="宋体"/>
          <w:color w:val="auto"/>
          <w:spacing w:val="11"/>
          <w:sz w:val="21"/>
          <w:szCs w:val="21"/>
          <w:highlight w:val="none"/>
        </w:rPr>
        <w:t>；</w:t>
      </w:r>
    </w:p>
    <w:p w14:paraId="7EA35D33">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w:t>
      </w:r>
      <w:r>
        <w:rPr>
          <w:rFonts w:hint="eastAsia" w:ascii="宋体" w:hAnsi="宋体" w:cs="宋体"/>
          <w:color w:val="auto"/>
          <w:spacing w:val="10"/>
          <w:sz w:val="21"/>
          <w:szCs w:val="21"/>
          <w:highlight w:val="none"/>
          <w:lang w:val="en-US" w:eastAsia="zh-CN"/>
        </w:rPr>
        <w:t>8</w:t>
      </w:r>
      <w:r>
        <w:rPr>
          <w:rFonts w:hint="eastAsia" w:ascii="宋体" w:hAnsi="宋体" w:eastAsia="宋体" w:cs="宋体"/>
          <w:color w:val="auto"/>
          <w:spacing w:val="10"/>
          <w:sz w:val="21"/>
          <w:szCs w:val="21"/>
          <w:highlight w:val="none"/>
        </w:rPr>
        <w:t>) 两个及以上投标人在同一标段存在：法定代表人为同一人，或母公司、全资子公司及控</w:t>
      </w:r>
      <w:r>
        <w:rPr>
          <w:rFonts w:hint="eastAsia" w:ascii="宋体" w:hAnsi="宋体" w:eastAsia="宋体" w:cs="宋体"/>
          <w:color w:val="auto"/>
          <w:spacing w:val="9"/>
          <w:sz w:val="21"/>
          <w:szCs w:val="21"/>
          <w:highlight w:val="none"/>
        </w:rPr>
        <w:t>股</w:t>
      </w:r>
      <w:r>
        <w:rPr>
          <w:rFonts w:hint="eastAsia" w:ascii="宋体" w:hAnsi="宋体" w:eastAsia="宋体" w:cs="宋体"/>
          <w:color w:val="auto"/>
          <w:spacing w:val="7"/>
          <w:sz w:val="21"/>
          <w:szCs w:val="21"/>
          <w:highlight w:val="none"/>
        </w:rPr>
        <w:t>公</w:t>
      </w:r>
      <w:r>
        <w:rPr>
          <w:rFonts w:hint="eastAsia" w:ascii="宋体" w:hAnsi="宋体" w:eastAsia="宋体" w:cs="宋体"/>
          <w:color w:val="auto"/>
          <w:spacing w:val="4"/>
          <w:sz w:val="21"/>
          <w:szCs w:val="21"/>
          <w:highlight w:val="none"/>
        </w:rPr>
        <w:t>司关系；</w:t>
      </w:r>
    </w:p>
    <w:p w14:paraId="7A1C6C57">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3"/>
          <w:sz w:val="21"/>
          <w:szCs w:val="21"/>
          <w:highlight w:val="none"/>
        </w:rPr>
        <w:t>.5  费用承担</w:t>
      </w:r>
    </w:p>
    <w:p w14:paraId="066F8D86">
      <w:pPr>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投标人准备和参加投标活动发生的费用自理</w:t>
      </w:r>
      <w:r>
        <w:rPr>
          <w:rFonts w:hint="eastAsia" w:ascii="宋体" w:hAnsi="宋体" w:eastAsia="宋体" w:cs="宋体"/>
          <w:color w:val="auto"/>
          <w:spacing w:val="7"/>
          <w:sz w:val="21"/>
          <w:szCs w:val="21"/>
          <w:highlight w:val="none"/>
        </w:rPr>
        <w:t>。</w:t>
      </w:r>
    </w:p>
    <w:p w14:paraId="79893AD9">
      <w:pPr>
        <w:keepNext w:val="0"/>
        <w:keepLines w:val="0"/>
        <w:pageBreakBefore w:val="0"/>
        <w:widowControl w:val="0"/>
        <w:kinsoku/>
        <w:wordWrap/>
        <w:overflowPunct/>
        <w:topLinePunct w:val="0"/>
        <w:autoSpaceDE/>
        <w:autoSpaceDN/>
        <w:bidi w:val="0"/>
        <w:adjustRightInd w:val="0"/>
        <w:snapToGrid w:val="0"/>
        <w:spacing w:line="360" w:lineRule="auto"/>
        <w:ind w:left="0" w:right="0" w:firstLine="42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1"/>
          <w:sz w:val="21"/>
          <w:szCs w:val="21"/>
          <w:highlight w:val="none"/>
        </w:rPr>
        <w:t>6  保密</w:t>
      </w:r>
    </w:p>
    <w:p w14:paraId="740D244E">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position w:val="14"/>
          <w:sz w:val="21"/>
          <w:szCs w:val="21"/>
          <w:highlight w:val="none"/>
        </w:rPr>
        <w:t>参与</w:t>
      </w:r>
      <w:r>
        <w:rPr>
          <w:rFonts w:hint="eastAsia" w:ascii="宋体" w:hAnsi="宋体" w:eastAsia="宋体" w:cs="宋体"/>
          <w:color w:val="auto"/>
          <w:spacing w:val="19"/>
          <w:position w:val="14"/>
          <w:sz w:val="21"/>
          <w:szCs w:val="21"/>
          <w:highlight w:val="none"/>
        </w:rPr>
        <w:t>招</w:t>
      </w:r>
      <w:r>
        <w:rPr>
          <w:rFonts w:hint="eastAsia" w:ascii="宋体" w:hAnsi="宋体" w:eastAsia="宋体" w:cs="宋体"/>
          <w:color w:val="auto"/>
          <w:spacing w:val="10"/>
          <w:position w:val="14"/>
          <w:sz w:val="21"/>
          <w:szCs w:val="21"/>
          <w:highlight w:val="none"/>
        </w:rPr>
        <w:t>标投标活动的各方应对招标文件和投标文件中的商业和技术等秘密保密，违者应对</w:t>
      </w:r>
      <w:r>
        <w:rPr>
          <w:rFonts w:hint="eastAsia" w:ascii="宋体" w:hAnsi="宋体" w:eastAsia="宋体" w:cs="宋体"/>
          <w:color w:val="auto"/>
          <w:spacing w:val="20"/>
          <w:position w:val="14"/>
          <w:sz w:val="21"/>
          <w:szCs w:val="21"/>
          <w:highlight w:val="none"/>
        </w:rPr>
        <w:t>由此造成的后果承担法律责任。</w:t>
      </w:r>
    </w:p>
    <w:p w14:paraId="0839A0A4">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3"/>
          <w:sz w:val="21"/>
          <w:szCs w:val="21"/>
          <w:highlight w:val="none"/>
        </w:rPr>
        <w:t>.7  语言文字</w:t>
      </w:r>
    </w:p>
    <w:p w14:paraId="5CA348E9">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除</w:t>
      </w:r>
      <w:r>
        <w:rPr>
          <w:rFonts w:hint="eastAsia" w:ascii="宋体" w:hAnsi="宋体" w:eastAsia="宋体" w:cs="宋体"/>
          <w:color w:val="auto"/>
          <w:spacing w:val="9"/>
          <w:sz w:val="21"/>
          <w:szCs w:val="21"/>
          <w:highlight w:val="none"/>
        </w:rPr>
        <w:t>专用术语外，与招标投标有关的语言均使用中文。必要时专用术语应附有中文注释。</w:t>
      </w:r>
    </w:p>
    <w:p w14:paraId="6C54A945">
      <w:pPr>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1.8  标前预备</w:t>
      </w:r>
      <w:r>
        <w:rPr>
          <w:rFonts w:hint="eastAsia" w:ascii="宋体" w:hAnsi="宋体" w:eastAsia="宋体" w:cs="宋体"/>
          <w:color w:val="auto"/>
          <w:spacing w:val="3"/>
          <w:sz w:val="21"/>
          <w:szCs w:val="21"/>
          <w:highlight w:val="none"/>
        </w:rPr>
        <w:t>会</w:t>
      </w:r>
    </w:p>
    <w:p w14:paraId="46EBC259">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采</w:t>
      </w:r>
      <w:r>
        <w:rPr>
          <w:rFonts w:hint="eastAsia" w:ascii="宋体" w:hAnsi="宋体" w:eastAsia="宋体" w:cs="宋体"/>
          <w:color w:val="auto"/>
          <w:spacing w:val="8"/>
          <w:sz w:val="21"/>
          <w:szCs w:val="21"/>
          <w:highlight w:val="none"/>
        </w:rPr>
        <w:t>购人不组织召开投标预备会。</w:t>
      </w:r>
    </w:p>
    <w:p w14:paraId="7D7421E2">
      <w:pPr>
        <w:keepNext w:val="0"/>
        <w:keepLines w:val="0"/>
        <w:pageBreakBefore w:val="0"/>
        <w:widowControl w:val="0"/>
        <w:kinsoku/>
        <w:wordWrap/>
        <w:overflowPunct/>
        <w:topLinePunct w:val="0"/>
        <w:autoSpaceDE/>
        <w:autoSpaceDN/>
        <w:bidi w:val="0"/>
        <w:adjustRightInd w:val="0"/>
        <w:snapToGrid w:val="0"/>
        <w:spacing w:line="360" w:lineRule="auto"/>
        <w:ind w:left="0" w:right="0" w:firstLine="41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  招</w:t>
      </w:r>
      <w:r>
        <w:rPr>
          <w:rFonts w:hint="eastAsia" w:ascii="宋体" w:hAnsi="宋体" w:eastAsia="宋体" w:cs="宋体"/>
          <w:color w:val="auto"/>
          <w:sz w:val="21"/>
          <w:szCs w:val="21"/>
          <w:highlight w:val="none"/>
        </w:rPr>
        <w:t>标文件</w:t>
      </w:r>
    </w:p>
    <w:p w14:paraId="0FA230D8">
      <w:pPr>
        <w:keepNext w:val="0"/>
        <w:keepLines w:val="0"/>
        <w:pageBreakBefore w:val="0"/>
        <w:widowControl w:val="0"/>
        <w:kinsoku/>
        <w:wordWrap/>
        <w:overflowPunct/>
        <w:topLinePunct w:val="0"/>
        <w:autoSpaceDE/>
        <w:autoSpaceDN/>
        <w:bidi w:val="0"/>
        <w:adjustRightInd w:val="0"/>
        <w:snapToGrid w:val="0"/>
        <w:spacing w:line="360" w:lineRule="auto"/>
        <w:ind w:right="0" w:firstLine="42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  招标文件的组</w:t>
      </w:r>
      <w:r>
        <w:rPr>
          <w:rFonts w:hint="eastAsia" w:ascii="宋体" w:hAnsi="宋体" w:eastAsia="宋体" w:cs="宋体"/>
          <w:color w:val="auto"/>
          <w:sz w:val="21"/>
          <w:szCs w:val="21"/>
          <w:highlight w:val="none"/>
        </w:rPr>
        <w:t xml:space="preserve">成 </w:t>
      </w:r>
    </w:p>
    <w:p w14:paraId="38DEB23E">
      <w:pPr>
        <w:keepNext w:val="0"/>
        <w:keepLines w:val="0"/>
        <w:pageBreakBefore w:val="0"/>
        <w:widowControl w:val="0"/>
        <w:kinsoku/>
        <w:wordWrap/>
        <w:overflowPunct/>
        <w:topLinePunct w:val="0"/>
        <w:autoSpaceDE/>
        <w:autoSpaceDN/>
        <w:bidi w:val="0"/>
        <w:adjustRightInd w:val="0"/>
        <w:snapToGrid w:val="0"/>
        <w:spacing w:line="360" w:lineRule="auto"/>
        <w:ind w:right="0" w:firstLine="46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本</w:t>
      </w:r>
      <w:r>
        <w:rPr>
          <w:rFonts w:hint="eastAsia" w:ascii="宋体" w:hAnsi="宋体" w:eastAsia="宋体" w:cs="宋体"/>
          <w:color w:val="auto"/>
          <w:spacing w:val="7"/>
          <w:sz w:val="21"/>
          <w:szCs w:val="21"/>
          <w:highlight w:val="none"/>
        </w:rPr>
        <w:t>招标文件包括：</w:t>
      </w:r>
    </w:p>
    <w:p w14:paraId="38D408AC">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6"/>
          <w:sz w:val="21"/>
          <w:szCs w:val="21"/>
          <w:highlight w:val="none"/>
        </w:rPr>
        <w:t>1) 招标公告；</w:t>
      </w:r>
    </w:p>
    <w:p w14:paraId="0B869344">
      <w:pPr>
        <w:keepNext w:val="0"/>
        <w:keepLines w:val="0"/>
        <w:pageBreakBefore w:val="0"/>
        <w:widowControl w:val="0"/>
        <w:kinsoku/>
        <w:wordWrap/>
        <w:overflowPunct/>
        <w:topLinePunct w:val="0"/>
        <w:autoSpaceDE/>
        <w:autoSpaceDN/>
        <w:bidi w:val="0"/>
        <w:adjustRightInd w:val="0"/>
        <w:snapToGrid w:val="0"/>
        <w:spacing w:line="360" w:lineRule="auto"/>
        <w:ind w:left="0" w:right="0" w:firstLine="504"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15"/>
          <w:sz w:val="21"/>
          <w:szCs w:val="21"/>
          <w:highlight w:val="none"/>
        </w:rPr>
        <w:t>2) 投标人须知；</w:t>
      </w:r>
    </w:p>
    <w:p w14:paraId="19BAB75D">
      <w:pPr>
        <w:keepNext w:val="0"/>
        <w:keepLines w:val="0"/>
        <w:pageBreakBefore w:val="0"/>
        <w:widowControl w:val="0"/>
        <w:kinsoku/>
        <w:wordWrap/>
        <w:overflowPunct/>
        <w:topLinePunct w:val="0"/>
        <w:autoSpaceDE/>
        <w:autoSpaceDN/>
        <w:bidi w:val="0"/>
        <w:adjustRightInd w:val="0"/>
        <w:snapToGrid w:val="0"/>
        <w:spacing w:line="360" w:lineRule="auto"/>
        <w:ind w:left="0" w:right="0" w:firstLine="49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6"/>
          <w:sz w:val="21"/>
          <w:szCs w:val="21"/>
          <w:highlight w:val="none"/>
        </w:rPr>
        <w:t>3) 评标办法；</w:t>
      </w:r>
    </w:p>
    <w:p w14:paraId="2A3056D0">
      <w:pPr>
        <w:keepNext w:val="0"/>
        <w:keepLines w:val="0"/>
        <w:pageBreakBefore w:val="0"/>
        <w:widowControl w:val="0"/>
        <w:kinsoku/>
        <w:wordWrap/>
        <w:overflowPunct/>
        <w:topLinePunct w:val="0"/>
        <w:autoSpaceDE/>
        <w:autoSpaceDN/>
        <w:bidi w:val="0"/>
        <w:adjustRightInd w:val="0"/>
        <w:snapToGrid w:val="0"/>
        <w:spacing w:line="360" w:lineRule="auto"/>
        <w:ind w:left="0" w:right="0" w:firstLine="50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4"/>
          <w:sz w:val="21"/>
          <w:szCs w:val="21"/>
          <w:highlight w:val="none"/>
        </w:rPr>
        <w:t>4) 合同条款及格式；</w:t>
      </w:r>
    </w:p>
    <w:p w14:paraId="128F9656">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6"/>
          <w:sz w:val="21"/>
          <w:szCs w:val="21"/>
          <w:highlight w:val="none"/>
        </w:rPr>
        <w:t xml:space="preserve">5) </w:t>
      </w:r>
      <w:r>
        <w:rPr>
          <w:rFonts w:hint="eastAsia" w:ascii="宋体" w:hAnsi="宋体" w:cs="宋体"/>
          <w:color w:val="auto"/>
          <w:spacing w:val="16"/>
          <w:sz w:val="21"/>
          <w:szCs w:val="21"/>
          <w:highlight w:val="none"/>
          <w:lang w:eastAsia="zh-CN"/>
        </w:rPr>
        <w:t>采购需求</w:t>
      </w:r>
      <w:r>
        <w:rPr>
          <w:rFonts w:hint="eastAsia" w:ascii="宋体" w:hAnsi="宋体" w:eastAsia="宋体" w:cs="宋体"/>
          <w:color w:val="auto"/>
          <w:spacing w:val="16"/>
          <w:sz w:val="21"/>
          <w:szCs w:val="21"/>
          <w:highlight w:val="none"/>
        </w:rPr>
        <w:t>；</w:t>
      </w:r>
    </w:p>
    <w:p w14:paraId="73D9DE1C">
      <w:pPr>
        <w:keepNext w:val="0"/>
        <w:keepLines w:val="0"/>
        <w:pageBreakBefore w:val="0"/>
        <w:widowControl w:val="0"/>
        <w:kinsoku/>
        <w:wordWrap/>
        <w:overflowPunct/>
        <w:topLinePunct w:val="0"/>
        <w:autoSpaceDE/>
        <w:autoSpaceDN/>
        <w:bidi w:val="0"/>
        <w:adjustRightInd w:val="0"/>
        <w:snapToGrid w:val="0"/>
        <w:spacing w:line="360" w:lineRule="auto"/>
        <w:ind w:left="0" w:right="0" w:firstLine="48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5"/>
          <w:sz w:val="21"/>
          <w:szCs w:val="21"/>
          <w:highlight w:val="none"/>
        </w:rPr>
        <w:t>6) 投标文件格式；</w:t>
      </w:r>
    </w:p>
    <w:p w14:paraId="38431F7A">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(7) 投标人须知前附表规定的其他材料</w:t>
      </w:r>
      <w:r>
        <w:rPr>
          <w:rFonts w:hint="eastAsia" w:ascii="宋体" w:hAnsi="宋体" w:eastAsia="宋体" w:cs="宋体"/>
          <w:color w:val="auto"/>
          <w:spacing w:val="9"/>
          <w:sz w:val="21"/>
          <w:szCs w:val="21"/>
          <w:highlight w:val="none"/>
        </w:rPr>
        <w:t>。</w:t>
      </w:r>
    </w:p>
    <w:p w14:paraId="428EA36D">
      <w:pPr>
        <w:keepNext w:val="0"/>
        <w:keepLines w:val="0"/>
        <w:pageBreakBefore w:val="0"/>
        <w:widowControl w:val="0"/>
        <w:kinsoku/>
        <w:wordWrap/>
        <w:overflowPunct/>
        <w:topLinePunct w:val="0"/>
        <w:autoSpaceDE/>
        <w:autoSpaceDN/>
        <w:bidi w:val="0"/>
        <w:adjustRightInd w:val="0"/>
        <w:snapToGrid w:val="0"/>
        <w:spacing w:line="360" w:lineRule="auto"/>
        <w:ind w:left="0" w:right="0" w:firstLine="444"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根据本章第2.2款和第2.3款对招标文件所作的澄清、修改，构成招标文件的组成部</w:t>
      </w:r>
      <w:r>
        <w:rPr>
          <w:rFonts w:hint="eastAsia" w:ascii="宋体" w:hAnsi="宋体" w:eastAsia="宋体" w:cs="宋体"/>
          <w:color w:val="auto"/>
          <w:spacing w:val="5"/>
          <w:sz w:val="21"/>
          <w:szCs w:val="21"/>
          <w:highlight w:val="none"/>
        </w:rPr>
        <w:t>分</w:t>
      </w:r>
      <w:r>
        <w:rPr>
          <w:rFonts w:hint="eastAsia" w:ascii="宋体" w:hAnsi="宋体" w:eastAsia="宋体" w:cs="宋体"/>
          <w:color w:val="auto"/>
          <w:sz w:val="21"/>
          <w:szCs w:val="21"/>
          <w:highlight w:val="none"/>
        </w:rPr>
        <w:t>。</w:t>
      </w:r>
    </w:p>
    <w:p w14:paraId="7905A3B7">
      <w:pPr>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2.2</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7"/>
          <w:sz w:val="21"/>
          <w:szCs w:val="21"/>
          <w:highlight w:val="none"/>
        </w:rPr>
        <w:t>招标文件的澄</w:t>
      </w:r>
      <w:r>
        <w:rPr>
          <w:rFonts w:hint="eastAsia" w:ascii="宋体" w:hAnsi="宋体" w:eastAsia="宋体" w:cs="宋体"/>
          <w:color w:val="auto"/>
          <w:spacing w:val="5"/>
          <w:sz w:val="21"/>
          <w:szCs w:val="21"/>
          <w:highlight w:val="none"/>
        </w:rPr>
        <w:t>清</w:t>
      </w:r>
    </w:p>
    <w:p w14:paraId="3FE74CA5">
      <w:pPr>
        <w:keepNext w:val="0"/>
        <w:keepLines w:val="0"/>
        <w:pageBreakBefore w:val="0"/>
        <w:widowControl w:val="0"/>
        <w:kinsoku/>
        <w:wordWrap/>
        <w:overflowPunct/>
        <w:topLinePunct w:val="0"/>
        <w:autoSpaceDE/>
        <w:autoSpaceDN/>
        <w:bidi w:val="0"/>
        <w:adjustRightInd w:val="0"/>
        <w:snapToGrid w:val="0"/>
        <w:spacing w:line="360" w:lineRule="auto"/>
        <w:ind w:right="0" w:firstLine="47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2.</w:t>
      </w:r>
      <w:r>
        <w:rPr>
          <w:rFonts w:hint="eastAsia" w:ascii="宋体" w:hAnsi="宋体" w:eastAsia="宋体" w:cs="宋体"/>
          <w:color w:val="auto"/>
          <w:spacing w:val="13"/>
          <w:sz w:val="21"/>
          <w:szCs w:val="21"/>
          <w:highlight w:val="none"/>
        </w:rPr>
        <w:t>2</w:t>
      </w:r>
      <w:r>
        <w:rPr>
          <w:rFonts w:hint="eastAsia" w:ascii="宋体" w:hAnsi="宋体" w:eastAsia="宋体" w:cs="宋体"/>
          <w:color w:val="auto"/>
          <w:spacing w:val="7"/>
          <w:sz w:val="21"/>
          <w:szCs w:val="21"/>
          <w:highlight w:val="none"/>
        </w:rPr>
        <w:t>.1投标人应仔细阅读和检查招标文件的全部内容。如发现缺页或附件不全，应及时向采购人</w:t>
      </w:r>
      <w:r>
        <w:rPr>
          <w:rFonts w:hint="eastAsia" w:ascii="宋体" w:hAnsi="宋体" w:eastAsia="宋体" w:cs="宋体"/>
          <w:color w:val="auto"/>
          <w:spacing w:val="20"/>
          <w:sz w:val="21"/>
          <w:szCs w:val="21"/>
          <w:highlight w:val="none"/>
        </w:rPr>
        <w:t>提出，</w:t>
      </w:r>
      <w:r>
        <w:rPr>
          <w:rFonts w:hint="eastAsia" w:ascii="宋体" w:hAnsi="宋体" w:eastAsia="宋体" w:cs="宋体"/>
          <w:color w:val="auto"/>
          <w:spacing w:val="10"/>
          <w:sz w:val="21"/>
          <w:szCs w:val="21"/>
          <w:highlight w:val="none"/>
        </w:rPr>
        <w:t>以便补齐。如有疑问，应在投标人须知前附表规定的时间前以书面形式，要求采购人对招标</w:t>
      </w:r>
      <w:r>
        <w:rPr>
          <w:rFonts w:hint="eastAsia" w:ascii="宋体" w:hAnsi="宋体" w:eastAsia="宋体" w:cs="宋体"/>
          <w:color w:val="auto"/>
          <w:spacing w:val="7"/>
          <w:sz w:val="21"/>
          <w:szCs w:val="21"/>
          <w:highlight w:val="none"/>
        </w:rPr>
        <w:t>文件予以澄清</w:t>
      </w:r>
      <w:r>
        <w:rPr>
          <w:rFonts w:hint="eastAsia" w:ascii="宋体" w:hAnsi="宋体" w:eastAsia="宋体" w:cs="宋体"/>
          <w:color w:val="auto"/>
          <w:spacing w:val="6"/>
          <w:sz w:val="21"/>
          <w:szCs w:val="21"/>
          <w:highlight w:val="none"/>
        </w:rPr>
        <w:t>。</w:t>
      </w:r>
    </w:p>
    <w:p w14:paraId="1B747709">
      <w:pPr>
        <w:keepNext w:val="0"/>
        <w:keepLines w:val="0"/>
        <w:pageBreakBefore w:val="0"/>
        <w:widowControl w:val="0"/>
        <w:kinsoku/>
        <w:wordWrap/>
        <w:overflowPunct/>
        <w:topLinePunct w:val="0"/>
        <w:autoSpaceDE/>
        <w:autoSpaceDN/>
        <w:bidi w:val="0"/>
        <w:adjustRightInd w:val="0"/>
        <w:snapToGrid w:val="0"/>
        <w:spacing w:line="360" w:lineRule="auto"/>
        <w:ind w:right="0" w:firstLine="484" w:firstLineChars="200"/>
        <w:textAlignment w:val="auto"/>
        <w:outlineLvl w:val="9"/>
        <w:rPr>
          <w:rFonts w:hint="eastAsia" w:ascii="宋体" w:hAnsi="宋体" w:eastAsia="宋体" w:cs="宋体"/>
          <w:color w:val="auto"/>
          <w:spacing w:val="7"/>
          <w:sz w:val="21"/>
          <w:szCs w:val="21"/>
          <w:highlight w:val="none"/>
        </w:rPr>
      </w:pPr>
      <w:r>
        <w:rPr>
          <w:rFonts w:hint="eastAsia" w:ascii="宋体" w:hAnsi="宋体" w:eastAsia="宋体" w:cs="宋体"/>
          <w:color w:val="auto"/>
          <w:spacing w:val="16"/>
          <w:sz w:val="21"/>
          <w:szCs w:val="21"/>
          <w:highlight w:val="none"/>
        </w:rPr>
        <w:t>2</w:t>
      </w:r>
      <w:r>
        <w:rPr>
          <w:rFonts w:hint="eastAsia" w:ascii="宋体" w:hAnsi="宋体" w:eastAsia="宋体" w:cs="宋体"/>
          <w:color w:val="auto"/>
          <w:spacing w:val="8"/>
          <w:sz w:val="21"/>
          <w:szCs w:val="21"/>
          <w:highlight w:val="none"/>
        </w:rPr>
        <w:t>.2.2招标文件的澄清将在投标人须知前附表规定的投标截止时间15天前以书面形式发给所有</w:t>
      </w:r>
      <w:r>
        <w:rPr>
          <w:rFonts w:hint="eastAsia" w:ascii="宋体" w:hAnsi="宋体" w:eastAsia="宋体" w:cs="宋体"/>
          <w:color w:val="auto"/>
          <w:spacing w:val="6"/>
          <w:sz w:val="21"/>
          <w:szCs w:val="21"/>
          <w:highlight w:val="none"/>
        </w:rPr>
        <w:t>购买招标文件的投</w:t>
      </w:r>
      <w:r>
        <w:rPr>
          <w:rFonts w:hint="eastAsia" w:ascii="宋体" w:hAnsi="宋体" w:eastAsia="宋体" w:cs="宋体"/>
          <w:color w:val="auto"/>
          <w:spacing w:val="5"/>
          <w:sz w:val="21"/>
          <w:szCs w:val="21"/>
          <w:highlight w:val="none"/>
        </w:rPr>
        <w:t>标</w:t>
      </w:r>
      <w:r>
        <w:rPr>
          <w:rFonts w:hint="eastAsia" w:ascii="宋体" w:hAnsi="宋体" w:eastAsia="宋体" w:cs="宋体"/>
          <w:color w:val="auto"/>
          <w:spacing w:val="3"/>
          <w:sz w:val="21"/>
          <w:szCs w:val="21"/>
          <w:highlight w:val="none"/>
        </w:rPr>
        <w:t>人，但不指明澄清问题的来源。如果澄清发出的时</w:t>
      </w:r>
      <w:r>
        <w:rPr>
          <w:rFonts w:hint="eastAsia" w:ascii="宋体" w:hAnsi="宋体" w:eastAsia="宋体" w:cs="宋体"/>
          <w:color w:val="auto"/>
          <w:spacing w:val="7"/>
          <w:sz w:val="21"/>
          <w:szCs w:val="21"/>
          <w:highlight w:val="none"/>
        </w:rPr>
        <w:t>间距投标截止时间不足15天，相应延长投标截止时间(一次提出所有需澄清的内容)。</w:t>
      </w:r>
    </w:p>
    <w:p w14:paraId="58AF0CAD">
      <w:pPr>
        <w:keepNext w:val="0"/>
        <w:keepLines w:val="0"/>
        <w:pageBreakBefore w:val="0"/>
        <w:widowControl w:val="0"/>
        <w:kinsoku/>
        <w:wordWrap/>
        <w:overflowPunct/>
        <w:topLinePunct w:val="0"/>
        <w:autoSpaceDE/>
        <w:autoSpaceDN/>
        <w:bidi w:val="0"/>
        <w:adjustRightInd w:val="0"/>
        <w:snapToGrid w:val="0"/>
        <w:spacing w:line="360" w:lineRule="auto"/>
        <w:ind w:right="0" w:firstLine="448" w:firstLineChars="200"/>
        <w:textAlignment w:val="auto"/>
        <w:outlineLvl w:val="9"/>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2.2.3  投标人在收到澄清后，应在投标人须知前附表规定的时间内以书面形式通知采购人</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确认已收到该澄清。</w:t>
      </w:r>
    </w:p>
    <w:p w14:paraId="73FDBEBF">
      <w:pPr>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2.3  招标文件的修</w:t>
      </w:r>
      <w:r>
        <w:rPr>
          <w:rFonts w:hint="eastAsia" w:ascii="宋体" w:hAnsi="宋体" w:eastAsia="宋体" w:cs="宋体"/>
          <w:color w:val="auto"/>
          <w:spacing w:val="5"/>
          <w:sz w:val="21"/>
          <w:szCs w:val="21"/>
          <w:highlight w:val="none"/>
        </w:rPr>
        <w:t>改</w:t>
      </w:r>
    </w:p>
    <w:p w14:paraId="53C262C3">
      <w:pPr>
        <w:keepNext w:val="0"/>
        <w:keepLines w:val="0"/>
        <w:pageBreakBefore w:val="0"/>
        <w:widowControl w:val="0"/>
        <w:kinsoku/>
        <w:wordWrap/>
        <w:overflowPunct/>
        <w:topLinePunct w:val="0"/>
        <w:autoSpaceDE/>
        <w:autoSpaceDN/>
        <w:bidi w:val="0"/>
        <w:adjustRightInd w:val="0"/>
        <w:snapToGrid w:val="0"/>
        <w:spacing w:line="360" w:lineRule="auto"/>
        <w:ind w:right="0" w:firstLine="45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w:t>
      </w:r>
      <w:r>
        <w:rPr>
          <w:rFonts w:hint="eastAsia" w:ascii="宋体" w:hAnsi="宋体" w:eastAsia="宋体" w:cs="宋体"/>
          <w:color w:val="auto"/>
          <w:spacing w:val="7"/>
          <w:sz w:val="21"/>
          <w:szCs w:val="21"/>
          <w:highlight w:val="none"/>
        </w:rPr>
        <w:t>.3.1 在投标截止时间15天前，采购人可以书面形式修改招标文件，并通知所有已购买招标文</w:t>
      </w:r>
      <w:r>
        <w:rPr>
          <w:rFonts w:hint="eastAsia" w:ascii="宋体" w:hAnsi="宋体" w:eastAsia="宋体" w:cs="宋体"/>
          <w:color w:val="auto"/>
          <w:spacing w:val="14"/>
          <w:sz w:val="21"/>
          <w:szCs w:val="21"/>
          <w:highlight w:val="none"/>
        </w:rPr>
        <w:t>件的投标</w:t>
      </w:r>
      <w:r>
        <w:rPr>
          <w:rFonts w:hint="eastAsia" w:ascii="宋体" w:hAnsi="宋体" w:eastAsia="宋体" w:cs="宋体"/>
          <w:color w:val="auto"/>
          <w:spacing w:val="12"/>
          <w:sz w:val="21"/>
          <w:szCs w:val="21"/>
          <w:highlight w:val="none"/>
        </w:rPr>
        <w:t>人</w:t>
      </w:r>
      <w:r>
        <w:rPr>
          <w:rFonts w:hint="eastAsia" w:ascii="宋体" w:hAnsi="宋体" w:eastAsia="宋体" w:cs="宋体"/>
          <w:color w:val="auto"/>
          <w:spacing w:val="7"/>
          <w:sz w:val="21"/>
          <w:szCs w:val="21"/>
          <w:highlight w:val="none"/>
        </w:rPr>
        <w:t>。如果修改招标文件的时间距投标截止时间不足15天，相应延长投标截止时间。</w:t>
      </w:r>
    </w:p>
    <w:p w14:paraId="0A5533BC">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2.3</w:t>
      </w:r>
      <w:r>
        <w:rPr>
          <w:rFonts w:hint="eastAsia" w:ascii="宋体" w:hAnsi="宋体" w:eastAsia="宋体" w:cs="宋体"/>
          <w:color w:val="auto"/>
          <w:spacing w:val="7"/>
          <w:sz w:val="21"/>
          <w:szCs w:val="21"/>
          <w:highlight w:val="none"/>
        </w:rPr>
        <w:t>.2 投标人收到修改内容后，应在投标人须知前附表规定的时间内以书面形式通知采购人，确</w:t>
      </w:r>
      <w:r>
        <w:rPr>
          <w:rFonts w:hint="eastAsia" w:ascii="宋体" w:hAnsi="宋体" w:eastAsia="宋体" w:cs="宋体"/>
          <w:color w:val="auto"/>
          <w:spacing w:val="11"/>
          <w:sz w:val="21"/>
          <w:szCs w:val="21"/>
          <w:highlight w:val="none"/>
        </w:rPr>
        <w:t>认</w:t>
      </w:r>
      <w:r>
        <w:rPr>
          <w:rFonts w:hint="eastAsia" w:ascii="宋体" w:hAnsi="宋体" w:eastAsia="宋体" w:cs="宋体"/>
          <w:color w:val="auto"/>
          <w:spacing w:val="7"/>
          <w:sz w:val="21"/>
          <w:szCs w:val="21"/>
          <w:highlight w:val="none"/>
        </w:rPr>
        <w:t>已收到该修改。</w:t>
      </w:r>
    </w:p>
    <w:p w14:paraId="4878D21F">
      <w:pPr>
        <w:keepNext w:val="0"/>
        <w:keepLines w:val="0"/>
        <w:pageBreakBefore w:val="0"/>
        <w:widowControl w:val="0"/>
        <w:kinsoku/>
        <w:wordWrap/>
        <w:overflowPunct/>
        <w:topLinePunct w:val="0"/>
        <w:autoSpaceDE/>
        <w:autoSpaceDN/>
        <w:bidi w:val="0"/>
        <w:adjustRightInd w:val="0"/>
        <w:snapToGrid w:val="0"/>
        <w:spacing w:line="360" w:lineRule="auto"/>
        <w:ind w:left="0" w:right="0" w:firstLine="41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3. </w:t>
      </w:r>
      <w:r>
        <w:rPr>
          <w:rFonts w:hint="eastAsia" w:ascii="宋体" w:hAnsi="宋体" w:eastAsia="宋体" w:cs="宋体"/>
          <w:color w:val="auto"/>
          <w:spacing w:val="-1"/>
          <w:sz w:val="21"/>
          <w:szCs w:val="21"/>
          <w:highlight w:val="none"/>
        </w:rPr>
        <w:t xml:space="preserve"> 投标文件</w:t>
      </w:r>
    </w:p>
    <w:p w14:paraId="7EC15010">
      <w:pPr>
        <w:keepNext w:val="0"/>
        <w:keepLines w:val="0"/>
        <w:pageBreakBefore w:val="0"/>
        <w:widowControl w:val="0"/>
        <w:kinsoku/>
        <w:wordWrap/>
        <w:overflowPunct/>
        <w:topLinePunct w:val="0"/>
        <w:autoSpaceDE/>
        <w:autoSpaceDN/>
        <w:bidi w:val="0"/>
        <w:adjustRightInd w:val="0"/>
        <w:snapToGrid w:val="0"/>
        <w:spacing w:line="360" w:lineRule="auto"/>
        <w:ind w:left="0" w:right="0" w:firstLine="424"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3.1.1 投标文件应包括下列内容：</w:t>
      </w:r>
    </w:p>
    <w:p w14:paraId="68AD2B66">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投标人编写的投标文件应由商务文件（包括资格证明文件）和技术文件（包括技术响应、样本资料等）组成，按招标文件第六章投标文件格式顺序编制</w:t>
      </w:r>
    </w:p>
    <w:p w14:paraId="6E473477">
      <w:pPr>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3.1</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2 投标文件编制说明</w:t>
      </w:r>
    </w:p>
    <w:p w14:paraId="08AE27A6">
      <w:pPr>
        <w:keepNext w:val="0"/>
        <w:keepLines w:val="0"/>
        <w:pageBreakBefore w:val="0"/>
        <w:widowControl w:val="0"/>
        <w:kinsoku/>
        <w:wordWrap/>
        <w:overflowPunct/>
        <w:topLinePunct w:val="0"/>
        <w:autoSpaceDE/>
        <w:autoSpaceDN/>
        <w:bidi w:val="0"/>
        <w:adjustRightInd w:val="0"/>
        <w:snapToGrid w:val="0"/>
        <w:spacing w:line="360" w:lineRule="auto"/>
        <w:ind w:left="0" w:right="0" w:firstLine="51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3"/>
          <w:sz w:val="21"/>
          <w:szCs w:val="21"/>
          <w:highlight w:val="none"/>
        </w:rPr>
        <w:t>1</w:t>
      </w:r>
      <w:r>
        <w:rPr>
          <w:rFonts w:hint="eastAsia" w:ascii="宋体" w:hAnsi="宋体" w:eastAsia="宋体" w:cs="宋体"/>
          <w:color w:val="auto"/>
          <w:spacing w:val="12"/>
          <w:sz w:val="21"/>
          <w:szCs w:val="21"/>
          <w:highlight w:val="none"/>
        </w:rPr>
        <w:t>) 投标文件按统一格式编制。</w:t>
      </w:r>
    </w:p>
    <w:p w14:paraId="244115D5">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 开标一览表仅供在开标时唱标使用，按统一规定格式填写，不得自行增减内容，且填写</w:t>
      </w:r>
      <w:r>
        <w:rPr>
          <w:rFonts w:hint="eastAsia" w:ascii="宋体" w:hAnsi="宋体" w:eastAsia="宋体" w:cs="宋体"/>
          <w:color w:val="auto"/>
          <w:spacing w:val="9"/>
          <w:sz w:val="21"/>
          <w:szCs w:val="21"/>
          <w:highlight w:val="none"/>
        </w:rPr>
        <w:t>内</w:t>
      </w:r>
      <w:r>
        <w:rPr>
          <w:rFonts w:hint="eastAsia" w:ascii="宋体" w:hAnsi="宋体" w:eastAsia="宋体" w:cs="宋体"/>
          <w:color w:val="auto"/>
          <w:spacing w:val="16"/>
          <w:sz w:val="21"/>
          <w:szCs w:val="21"/>
          <w:highlight w:val="none"/>
        </w:rPr>
        <w:t>容</w:t>
      </w:r>
      <w:r>
        <w:rPr>
          <w:rFonts w:hint="eastAsia" w:ascii="宋体" w:hAnsi="宋体" w:eastAsia="宋体" w:cs="宋体"/>
          <w:color w:val="auto"/>
          <w:spacing w:val="15"/>
          <w:sz w:val="21"/>
          <w:szCs w:val="21"/>
          <w:highlight w:val="none"/>
        </w:rPr>
        <w:t>必</w:t>
      </w:r>
      <w:r>
        <w:rPr>
          <w:rFonts w:hint="eastAsia" w:ascii="宋体" w:hAnsi="宋体" w:eastAsia="宋体" w:cs="宋体"/>
          <w:color w:val="auto"/>
          <w:spacing w:val="8"/>
          <w:sz w:val="21"/>
          <w:szCs w:val="21"/>
          <w:highlight w:val="none"/>
        </w:rPr>
        <w:t>须与投标文件其他部分相关内容一致。</w:t>
      </w:r>
    </w:p>
    <w:p w14:paraId="701D82AC">
      <w:pPr>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5"/>
          <w:sz w:val="21"/>
          <w:szCs w:val="21"/>
          <w:highlight w:val="none"/>
        </w:rPr>
        <w:t>.2 投标报价</w:t>
      </w:r>
    </w:p>
    <w:p w14:paraId="4E82DB4F">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3</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6"/>
          <w:sz w:val="21"/>
          <w:szCs w:val="21"/>
          <w:highlight w:val="none"/>
        </w:rPr>
        <w:t>2.1</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6"/>
          <w:sz w:val="21"/>
          <w:szCs w:val="21"/>
          <w:highlight w:val="none"/>
        </w:rPr>
        <w:t>投标人应按第六章“投标文件格式”的要求填写相应表格。</w:t>
      </w:r>
    </w:p>
    <w:p w14:paraId="1CE778EB">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 xml:space="preserve">3.2.2 </w:t>
      </w:r>
      <w:r>
        <w:rPr>
          <w:rFonts w:hint="eastAsia" w:ascii="宋体" w:hAnsi="宋体" w:eastAsia="宋体" w:cs="宋体"/>
          <w:color w:val="auto"/>
          <w:spacing w:val="5"/>
          <w:sz w:val="21"/>
          <w:szCs w:val="21"/>
          <w:highlight w:val="none"/>
        </w:rPr>
        <w:t>所有投标报价均以人民币元为计算单位。投标人的报价应遵守《中华人民共和国价格法》。</w:t>
      </w:r>
    </w:p>
    <w:p w14:paraId="1E5BCE72">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投标</w:t>
      </w:r>
      <w:r>
        <w:rPr>
          <w:rFonts w:hint="eastAsia" w:ascii="宋体" w:hAnsi="宋体" w:eastAsia="宋体" w:cs="宋体"/>
          <w:color w:val="auto"/>
          <w:spacing w:val="18"/>
          <w:sz w:val="21"/>
          <w:szCs w:val="21"/>
          <w:highlight w:val="none"/>
        </w:rPr>
        <w:t>人</w:t>
      </w:r>
      <w:r>
        <w:rPr>
          <w:rFonts w:hint="eastAsia" w:ascii="宋体" w:hAnsi="宋体" w:eastAsia="宋体" w:cs="宋体"/>
          <w:color w:val="auto"/>
          <w:spacing w:val="10"/>
          <w:sz w:val="21"/>
          <w:szCs w:val="21"/>
          <w:highlight w:val="none"/>
        </w:rPr>
        <w:t>应充分了解本项目的总体情况以及影响投标报价的其他因素，投标报价是履行合同的最终价</w:t>
      </w:r>
      <w:r>
        <w:rPr>
          <w:rFonts w:hint="eastAsia" w:ascii="宋体" w:hAnsi="宋体" w:eastAsia="宋体" w:cs="宋体"/>
          <w:color w:val="auto"/>
          <w:spacing w:val="20"/>
          <w:sz w:val="21"/>
          <w:szCs w:val="21"/>
          <w:highlight w:val="none"/>
        </w:rPr>
        <w:t>格，应</w:t>
      </w:r>
      <w:r>
        <w:rPr>
          <w:rFonts w:hint="eastAsia" w:ascii="宋体" w:hAnsi="宋体" w:eastAsia="宋体" w:cs="宋体"/>
          <w:color w:val="auto"/>
          <w:spacing w:val="12"/>
          <w:sz w:val="21"/>
          <w:szCs w:val="21"/>
          <w:highlight w:val="none"/>
        </w:rPr>
        <w:t>包</w:t>
      </w:r>
      <w:r>
        <w:rPr>
          <w:rFonts w:hint="eastAsia" w:ascii="宋体" w:hAnsi="宋体" w:eastAsia="宋体" w:cs="宋体"/>
          <w:color w:val="auto"/>
          <w:spacing w:val="10"/>
          <w:sz w:val="21"/>
          <w:szCs w:val="21"/>
          <w:highlight w:val="none"/>
        </w:rPr>
        <w:t>含本招标内容全部工作所需的一切费用，包括各项成本、利润、税金等。对在合同实施过</w:t>
      </w:r>
      <w:r>
        <w:rPr>
          <w:rFonts w:hint="eastAsia" w:ascii="宋体" w:hAnsi="宋体" w:eastAsia="宋体" w:cs="宋体"/>
          <w:color w:val="auto"/>
          <w:spacing w:val="20"/>
          <w:sz w:val="21"/>
          <w:szCs w:val="21"/>
          <w:highlight w:val="none"/>
        </w:rPr>
        <w:t>程</w:t>
      </w:r>
      <w:r>
        <w:rPr>
          <w:rFonts w:hint="eastAsia" w:ascii="宋体" w:hAnsi="宋体" w:eastAsia="宋体" w:cs="宋体"/>
          <w:color w:val="auto"/>
          <w:spacing w:val="12"/>
          <w:sz w:val="21"/>
          <w:szCs w:val="21"/>
          <w:highlight w:val="none"/>
        </w:rPr>
        <w:t>中</w:t>
      </w:r>
      <w:r>
        <w:rPr>
          <w:rFonts w:hint="eastAsia" w:ascii="宋体" w:hAnsi="宋体" w:eastAsia="宋体" w:cs="宋体"/>
          <w:color w:val="auto"/>
          <w:spacing w:val="10"/>
          <w:sz w:val="21"/>
          <w:szCs w:val="21"/>
          <w:highlight w:val="none"/>
        </w:rPr>
        <w:t>可能发生的其它费用 (如：增加耗材、材料涨价、人工、运输成本增加等因素) ，采购人不予</w:t>
      </w:r>
      <w:r>
        <w:rPr>
          <w:rFonts w:hint="eastAsia" w:ascii="宋体" w:hAnsi="宋体" w:eastAsia="宋体" w:cs="宋体"/>
          <w:color w:val="auto"/>
          <w:spacing w:val="4"/>
          <w:sz w:val="21"/>
          <w:szCs w:val="21"/>
          <w:highlight w:val="none"/>
        </w:rPr>
        <w:t>支</w:t>
      </w:r>
      <w:r>
        <w:rPr>
          <w:rFonts w:hint="eastAsia" w:ascii="宋体" w:hAnsi="宋体" w:eastAsia="宋体" w:cs="宋体"/>
          <w:color w:val="auto"/>
          <w:spacing w:val="3"/>
          <w:sz w:val="21"/>
          <w:szCs w:val="21"/>
          <w:highlight w:val="none"/>
        </w:rPr>
        <w:t>付。</w:t>
      </w:r>
    </w:p>
    <w:p w14:paraId="223DD9C2">
      <w:pPr>
        <w:keepNext w:val="0"/>
        <w:keepLines w:val="0"/>
        <w:pageBreakBefore w:val="0"/>
        <w:widowControl w:val="0"/>
        <w:kinsoku/>
        <w:wordWrap/>
        <w:overflowPunct/>
        <w:topLinePunct w:val="0"/>
        <w:autoSpaceDE/>
        <w:autoSpaceDN/>
        <w:bidi w:val="0"/>
        <w:adjustRightInd w:val="0"/>
        <w:snapToGrid w:val="0"/>
        <w:spacing w:line="360" w:lineRule="auto"/>
        <w:ind w:right="0" w:firstLine="464"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w:t>
      </w:r>
      <w:r>
        <w:rPr>
          <w:rFonts w:hint="eastAsia" w:ascii="宋体" w:hAnsi="宋体" w:eastAsia="宋体" w:cs="宋体"/>
          <w:color w:val="auto"/>
          <w:spacing w:val="6"/>
          <w:sz w:val="21"/>
          <w:szCs w:val="21"/>
          <w:highlight w:val="none"/>
        </w:rPr>
        <w:t>.2.3 投标人应按照《开标一览表》的格式进行报价。报价上的优惠应体现在《投标报价明细表》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0"/>
          <w:sz w:val="21"/>
          <w:szCs w:val="21"/>
          <w:highlight w:val="none"/>
        </w:rPr>
        <w:t>各分项</w:t>
      </w:r>
      <w:r>
        <w:rPr>
          <w:rFonts w:hint="eastAsia" w:ascii="宋体" w:hAnsi="宋体" w:eastAsia="宋体" w:cs="宋体"/>
          <w:color w:val="auto"/>
          <w:spacing w:val="11"/>
          <w:sz w:val="21"/>
          <w:szCs w:val="21"/>
          <w:highlight w:val="none"/>
        </w:rPr>
        <w:t>报</w:t>
      </w:r>
      <w:r>
        <w:rPr>
          <w:rFonts w:hint="eastAsia" w:ascii="宋体" w:hAnsi="宋体" w:eastAsia="宋体" w:cs="宋体"/>
          <w:color w:val="auto"/>
          <w:spacing w:val="10"/>
          <w:sz w:val="21"/>
          <w:szCs w:val="21"/>
          <w:highlight w:val="none"/>
        </w:rPr>
        <w:t>价中，投标总价应为优惠后的最终报价。如分项报价中存在缺漏项，则视为缺漏项价格已</w:t>
      </w:r>
      <w:r>
        <w:rPr>
          <w:rFonts w:hint="eastAsia" w:ascii="宋体" w:hAnsi="宋体" w:cs="宋体"/>
          <w:color w:val="auto"/>
          <w:sz w:val="21"/>
          <w:szCs w:val="21"/>
          <w:highlight w:val="none"/>
          <w:lang w:eastAsia="zh-CN"/>
        </w:rPr>
        <w:t>包含</w:t>
      </w:r>
      <w:r>
        <w:rPr>
          <w:rFonts w:hint="eastAsia" w:ascii="宋体" w:hAnsi="宋体" w:eastAsia="宋体" w:cs="宋体"/>
          <w:color w:val="auto"/>
          <w:spacing w:val="20"/>
          <w:sz w:val="21"/>
          <w:szCs w:val="21"/>
          <w:highlight w:val="none"/>
        </w:rPr>
        <w:t>在</w:t>
      </w:r>
      <w:r>
        <w:rPr>
          <w:rFonts w:hint="eastAsia" w:ascii="宋体" w:hAnsi="宋体" w:eastAsia="宋体" w:cs="宋体"/>
          <w:color w:val="auto"/>
          <w:spacing w:val="11"/>
          <w:sz w:val="21"/>
          <w:szCs w:val="21"/>
          <w:highlight w:val="none"/>
        </w:rPr>
        <w:t>其</w:t>
      </w:r>
      <w:r>
        <w:rPr>
          <w:rFonts w:hint="eastAsia" w:ascii="宋体" w:hAnsi="宋体" w:eastAsia="宋体" w:cs="宋体"/>
          <w:color w:val="auto"/>
          <w:spacing w:val="10"/>
          <w:sz w:val="21"/>
          <w:szCs w:val="21"/>
          <w:highlight w:val="none"/>
        </w:rPr>
        <w:t>他分项报价之中。投标总价中不得包含招标文件要求以外的内容，否则，在评标时不予核</w:t>
      </w:r>
      <w:r>
        <w:rPr>
          <w:rFonts w:hint="eastAsia" w:ascii="宋体" w:hAnsi="宋体" w:eastAsia="宋体" w:cs="宋体"/>
          <w:color w:val="auto"/>
          <w:sz w:val="21"/>
          <w:szCs w:val="21"/>
          <w:highlight w:val="none"/>
        </w:rPr>
        <w:t>减。</w:t>
      </w:r>
    </w:p>
    <w:p w14:paraId="13C88CFF">
      <w:pPr>
        <w:keepNext w:val="0"/>
        <w:keepLines w:val="0"/>
        <w:pageBreakBefore w:val="0"/>
        <w:widowControl w:val="0"/>
        <w:kinsoku/>
        <w:wordWrap/>
        <w:overflowPunct/>
        <w:topLinePunct w:val="0"/>
        <w:autoSpaceDE/>
        <w:autoSpaceDN/>
        <w:bidi w:val="0"/>
        <w:adjustRightInd w:val="0"/>
        <w:snapToGrid w:val="0"/>
        <w:spacing w:line="360" w:lineRule="auto"/>
        <w:ind w:left="0" w:right="0" w:firstLine="45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3.2.4 投标人报价在合同履行完成前必须保持固定有效</w:t>
      </w:r>
      <w:r>
        <w:rPr>
          <w:rFonts w:hint="eastAsia" w:ascii="宋体" w:hAnsi="宋体" w:eastAsia="宋体" w:cs="宋体"/>
          <w:color w:val="auto"/>
          <w:spacing w:val="4"/>
          <w:sz w:val="21"/>
          <w:szCs w:val="21"/>
          <w:highlight w:val="none"/>
        </w:rPr>
        <w:t>。</w:t>
      </w:r>
    </w:p>
    <w:p w14:paraId="64BF0DE0">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3</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8"/>
          <w:sz w:val="21"/>
          <w:szCs w:val="21"/>
          <w:highlight w:val="none"/>
        </w:rPr>
        <w:t>2.5 投标人如需用外汇购入某种投标货物，须折合人民币计入总报价中。</w:t>
      </w:r>
    </w:p>
    <w:p w14:paraId="52348BAF">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3.2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8"/>
          <w:sz w:val="21"/>
          <w:szCs w:val="21"/>
          <w:highlight w:val="none"/>
        </w:rPr>
        <w:t>6 如遇引起价格变动的，应加以详细说明。除此以外，采购人不接受任何选择性报价，只允</w:t>
      </w:r>
      <w:r>
        <w:rPr>
          <w:rFonts w:hint="eastAsia" w:ascii="宋体" w:hAnsi="宋体" w:eastAsia="宋体" w:cs="宋体"/>
          <w:color w:val="auto"/>
          <w:spacing w:val="7"/>
          <w:sz w:val="21"/>
          <w:szCs w:val="21"/>
          <w:highlight w:val="none"/>
        </w:rPr>
        <w:t>许有一个报价</w:t>
      </w:r>
      <w:r>
        <w:rPr>
          <w:rFonts w:hint="eastAsia" w:ascii="宋体" w:hAnsi="宋体" w:eastAsia="宋体" w:cs="宋体"/>
          <w:color w:val="auto"/>
          <w:spacing w:val="6"/>
          <w:sz w:val="21"/>
          <w:szCs w:val="21"/>
          <w:highlight w:val="none"/>
        </w:rPr>
        <w:t>。</w:t>
      </w:r>
    </w:p>
    <w:p w14:paraId="45D5A718">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10"/>
          <w:sz w:val="21"/>
          <w:szCs w:val="21"/>
          <w:highlight w:val="none"/>
        </w:rPr>
        <w:t xml:space="preserve">3.2.7 </w:t>
      </w:r>
      <w:r>
        <w:rPr>
          <w:rFonts w:hint="eastAsia" w:ascii="宋体" w:hAnsi="宋体" w:eastAsia="宋体" w:cs="宋体"/>
          <w:color w:val="auto"/>
          <w:spacing w:val="5"/>
          <w:sz w:val="21"/>
          <w:szCs w:val="21"/>
          <w:highlight w:val="none"/>
        </w:rPr>
        <w:t>投标报价中包括为完成合同内容所需的材料、设备、人工、管理、税金、利润等一切费用。</w:t>
      </w:r>
    </w:p>
    <w:p w14:paraId="2B335598">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pacing w:val="5"/>
          <w:sz w:val="21"/>
          <w:szCs w:val="21"/>
          <w:highlight w:val="none"/>
        </w:rPr>
      </w:pPr>
      <w:r>
        <w:rPr>
          <w:rFonts w:hint="eastAsia" w:ascii="宋体" w:hAnsi="宋体" w:cs="宋体"/>
          <w:color w:val="auto"/>
          <w:spacing w:val="5"/>
          <w:sz w:val="21"/>
          <w:szCs w:val="21"/>
          <w:highlight w:val="none"/>
          <w:lang w:val="en-US" w:eastAsia="zh-CN"/>
        </w:rPr>
        <w:t xml:space="preserve">3.2.8 </w:t>
      </w:r>
      <w:r>
        <w:rPr>
          <w:rFonts w:hint="eastAsia" w:ascii="宋体" w:hAnsi="宋体" w:eastAsia="宋体" w:cs="宋体"/>
          <w:color w:val="auto"/>
          <w:spacing w:val="5"/>
          <w:sz w:val="21"/>
          <w:szCs w:val="21"/>
          <w:highlight w:val="none"/>
        </w:rPr>
        <w:t>评标委员会认为投标人的报价</w:t>
      </w:r>
      <w:r>
        <w:rPr>
          <w:rFonts w:hint="eastAsia" w:ascii="宋体" w:hAnsi="宋体" w:eastAsia="宋体" w:cs="宋体"/>
          <w:color w:val="auto"/>
          <w:spacing w:val="5"/>
          <w:sz w:val="21"/>
          <w:szCs w:val="21"/>
          <w:highlight w:val="none"/>
          <w:lang w:val="en-US" w:eastAsia="zh-CN"/>
        </w:rPr>
        <w:t>属于</w:t>
      </w:r>
      <w:r>
        <w:rPr>
          <w:rFonts w:hint="eastAsia" w:ascii="宋体" w:hAnsi="宋体" w:eastAsia="宋体" w:cs="宋体"/>
          <w:color w:val="auto"/>
          <w:spacing w:val="5"/>
          <w:sz w:val="21"/>
          <w:szCs w:val="21"/>
          <w:highlight w:val="none"/>
        </w:rPr>
        <w:t>异常低价，有可能影响产品质量或者不能诚信履约的，评标委员会应当要求其在评标现场合理的时间</w:t>
      </w:r>
      <w:r>
        <w:rPr>
          <w:rFonts w:hint="eastAsia" w:ascii="宋体" w:hAnsi="宋体" w:eastAsia="宋体" w:cs="宋体"/>
          <w:b/>
          <w:bCs/>
          <w:color w:val="auto"/>
          <w:spacing w:val="5"/>
          <w:sz w:val="21"/>
          <w:szCs w:val="21"/>
          <w:highlight w:val="none"/>
        </w:rPr>
        <w:t>（接到通知后</w:t>
      </w:r>
      <w:r>
        <w:rPr>
          <w:rFonts w:hint="eastAsia" w:ascii="宋体" w:hAnsi="宋体" w:eastAsia="宋体" w:cs="宋体"/>
          <w:b/>
          <w:bCs/>
          <w:color w:val="auto"/>
          <w:spacing w:val="5"/>
          <w:sz w:val="21"/>
          <w:szCs w:val="21"/>
          <w:highlight w:val="none"/>
          <w:lang w:val="en-US" w:eastAsia="zh-CN"/>
        </w:rPr>
        <w:t>30分钟</w:t>
      </w:r>
      <w:r>
        <w:rPr>
          <w:rFonts w:hint="eastAsia" w:ascii="宋体" w:hAnsi="宋体" w:eastAsia="宋体" w:cs="宋体"/>
          <w:b/>
          <w:bCs/>
          <w:color w:val="auto"/>
          <w:spacing w:val="5"/>
          <w:sz w:val="21"/>
          <w:szCs w:val="21"/>
          <w:highlight w:val="none"/>
        </w:rPr>
        <w:t>）</w:t>
      </w:r>
      <w:r>
        <w:rPr>
          <w:rFonts w:hint="eastAsia" w:ascii="宋体" w:hAnsi="宋体" w:eastAsia="宋体" w:cs="宋体"/>
          <w:color w:val="auto"/>
          <w:spacing w:val="5"/>
          <w:sz w:val="21"/>
          <w:szCs w:val="21"/>
          <w:highlight w:val="none"/>
        </w:rPr>
        <w:t>内提供书面说明，并提交相关证明材料，投标人不能证明其报价合理性的，评标委员会应当将其投标作为无效投标处理。出现下列情形之一的，评</w:t>
      </w:r>
      <w:r>
        <w:rPr>
          <w:rFonts w:hint="eastAsia" w:ascii="宋体" w:hAnsi="宋体" w:eastAsia="宋体" w:cs="宋体"/>
          <w:color w:val="auto"/>
          <w:spacing w:val="5"/>
          <w:sz w:val="21"/>
          <w:szCs w:val="21"/>
          <w:highlight w:val="none"/>
          <w:lang w:val="en-US" w:eastAsia="zh-CN"/>
        </w:rPr>
        <w:t>标</w:t>
      </w:r>
      <w:r>
        <w:rPr>
          <w:rFonts w:hint="eastAsia" w:ascii="宋体" w:hAnsi="宋体" w:eastAsia="宋体" w:cs="宋体"/>
          <w:color w:val="auto"/>
          <w:spacing w:val="5"/>
          <w:sz w:val="21"/>
          <w:szCs w:val="21"/>
          <w:highlight w:val="none"/>
        </w:rPr>
        <w:t>委员会应当启动异常低价投标审查程序：</w:t>
      </w:r>
    </w:p>
    <w:p w14:paraId="42395ECE">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投标报价低于全部通过符合性审查</w:t>
      </w:r>
      <w:r>
        <w:rPr>
          <w:rFonts w:hint="eastAsia" w:ascii="宋体" w:hAnsi="宋体"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投标报价平均值50%的，即投标报价</w:t>
      </w:r>
      <w:r>
        <w:rPr>
          <w:rFonts w:hint="eastAsia" w:ascii="宋体" w:hAnsi="宋体" w:eastAsia="宋体" w:cs="宋体"/>
          <w:color w:val="auto"/>
          <w:spacing w:val="5"/>
          <w:sz w:val="21"/>
          <w:szCs w:val="21"/>
          <w:highlight w:val="none"/>
          <w:lang w:val="en-US" w:eastAsia="zh-CN"/>
        </w:rPr>
        <w:t>＜</w:t>
      </w:r>
      <w:r>
        <w:rPr>
          <w:rFonts w:hint="eastAsia" w:ascii="宋体" w:hAnsi="宋体" w:eastAsia="宋体" w:cs="宋体"/>
          <w:color w:val="auto"/>
          <w:spacing w:val="5"/>
          <w:sz w:val="21"/>
          <w:szCs w:val="21"/>
          <w:highlight w:val="none"/>
        </w:rPr>
        <w:t>全部通过符合性审查</w:t>
      </w:r>
      <w:r>
        <w:rPr>
          <w:rFonts w:hint="eastAsia" w:ascii="宋体" w:hAnsi="宋体"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投标报价平均值×50%；</w:t>
      </w:r>
    </w:p>
    <w:p w14:paraId="60E6237E">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2</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投标报价低于通过符合性审查的次低报价</w:t>
      </w:r>
      <w:r>
        <w:rPr>
          <w:rFonts w:hint="eastAsia" w:ascii="宋体" w:hAnsi="宋体"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投标报价50%的，即投标报价</w:t>
      </w:r>
      <w:r>
        <w:rPr>
          <w:rFonts w:hint="eastAsia" w:ascii="宋体" w:hAnsi="宋体" w:eastAsia="宋体" w:cs="宋体"/>
          <w:color w:val="auto"/>
          <w:spacing w:val="5"/>
          <w:sz w:val="21"/>
          <w:szCs w:val="21"/>
          <w:highlight w:val="none"/>
          <w:lang w:val="en-US" w:eastAsia="zh-CN"/>
        </w:rPr>
        <w:t>＜</w:t>
      </w:r>
      <w:r>
        <w:rPr>
          <w:rFonts w:hint="eastAsia" w:ascii="宋体" w:hAnsi="宋体" w:eastAsia="宋体" w:cs="宋体"/>
          <w:color w:val="auto"/>
          <w:spacing w:val="5"/>
          <w:sz w:val="21"/>
          <w:szCs w:val="21"/>
          <w:highlight w:val="none"/>
        </w:rPr>
        <w:t>通过符合性审查的次低报价</w:t>
      </w:r>
      <w:r>
        <w:rPr>
          <w:rFonts w:hint="eastAsia" w:ascii="宋体" w:hAnsi="宋体"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投标报价×50%；</w:t>
      </w:r>
    </w:p>
    <w:p w14:paraId="188F2720">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3</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投标报价低于采购项目最高限价45%的，即投标报价</w:t>
      </w:r>
      <w:r>
        <w:rPr>
          <w:rFonts w:hint="eastAsia" w:ascii="宋体" w:hAnsi="宋体" w:eastAsia="宋体" w:cs="宋体"/>
          <w:color w:val="auto"/>
          <w:spacing w:val="5"/>
          <w:sz w:val="21"/>
          <w:szCs w:val="21"/>
          <w:highlight w:val="none"/>
          <w:lang w:val="en-US" w:eastAsia="zh-CN"/>
        </w:rPr>
        <w:t>＜</w:t>
      </w:r>
      <w:r>
        <w:rPr>
          <w:rFonts w:hint="eastAsia" w:ascii="宋体" w:hAnsi="宋体" w:eastAsia="宋体" w:cs="宋体"/>
          <w:color w:val="auto"/>
          <w:spacing w:val="5"/>
          <w:sz w:val="21"/>
          <w:szCs w:val="21"/>
          <w:highlight w:val="none"/>
        </w:rPr>
        <w:t>采购项目最高限价×45%；</w:t>
      </w:r>
    </w:p>
    <w:p w14:paraId="510C9B67">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4</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rPr>
        <w:t>评</w:t>
      </w:r>
      <w:r>
        <w:rPr>
          <w:rFonts w:hint="eastAsia" w:ascii="宋体" w:hAnsi="宋体" w:eastAsia="宋体" w:cs="宋体"/>
          <w:color w:val="auto"/>
          <w:spacing w:val="5"/>
          <w:sz w:val="21"/>
          <w:szCs w:val="21"/>
          <w:highlight w:val="none"/>
          <w:lang w:val="en-US" w:eastAsia="zh-CN"/>
        </w:rPr>
        <w:t>标</w:t>
      </w:r>
      <w:r>
        <w:rPr>
          <w:rFonts w:hint="eastAsia" w:ascii="宋体" w:hAnsi="宋体" w:eastAsia="宋体" w:cs="宋体"/>
          <w:color w:val="auto"/>
          <w:spacing w:val="5"/>
          <w:sz w:val="21"/>
          <w:szCs w:val="21"/>
          <w:highlight w:val="none"/>
        </w:rPr>
        <w:t>委员会基于专业判断，认为</w:t>
      </w:r>
      <w:r>
        <w:rPr>
          <w:rFonts w:hint="eastAsia" w:ascii="宋体" w:hAnsi="宋体"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报价过低，有可能影响产品质量或者不能诚信履约的其他情形。</w:t>
      </w:r>
    </w:p>
    <w:p w14:paraId="2A6700B4">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评</w:t>
      </w:r>
      <w:r>
        <w:rPr>
          <w:rFonts w:hint="eastAsia" w:ascii="宋体" w:hAnsi="宋体" w:eastAsia="宋体" w:cs="宋体"/>
          <w:color w:val="auto"/>
          <w:spacing w:val="5"/>
          <w:sz w:val="21"/>
          <w:szCs w:val="21"/>
          <w:highlight w:val="none"/>
          <w:lang w:val="en-US" w:eastAsia="zh-CN"/>
        </w:rPr>
        <w:t>标</w:t>
      </w:r>
      <w:r>
        <w:rPr>
          <w:rFonts w:hint="eastAsia" w:ascii="宋体" w:hAnsi="宋体" w:eastAsia="宋体" w:cs="宋体"/>
          <w:color w:val="auto"/>
          <w:spacing w:val="5"/>
          <w:sz w:val="21"/>
          <w:szCs w:val="21"/>
          <w:highlight w:val="none"/>
        </w:rPr>
        <w:t>委员会启动异常低价投标审查后，属于</w:t>
      </w:r>
      <w:r>
        <w:rPr>
          <w:rFonts w:hint="eastAsia" w:ascii="宋体" w:hAnsi="宋体" w:eastAsia="宋体" w:cs="宋体"/>
          <w:color w:val="auto"/>
          <w:spacing w:val="5"/>
          <w:sz w:val="21"/>
          <w:szCs w:val="21"/>
          <w:highlight w:val="none"/>
          <w:lang w:val="en-US" w:eastAsia="zh-CN"/>
        </w:rPr>
        <w:t>上</w:t>
      </w:r>
      <w:r>
        <w:rPr>
          <w:rFonts w:hint="eastAsia" w:ascii="宋体" w:hAnsi="宋体" w:eastAsia="宋体" w:cs="宋体"/>
          <w:color w:val="auto"/>
          <w:spacing w:val="5"/>
          <w:sz w:val="21"/>
          <w:szCs w:val="21"/>
          <w:highlight w:val="none"/>
        </w:rPr>
        <w:t>述第1项至第4项情形的，应当要求相关</w:t>
      </w:r>
      <w:r>
        <w:rPr>
          <w:rFonts w:hint="eastAsia" w:ascii="宋体" w:hAnsi="宋体"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在评审现场合理的时间内对投标价格作出解释，提供项目具体成本测算等与报价合理性相关的书面说明及必要的证明材料，包括但不限于原材料成本、人工成本、制造费用等。其中，属于第3项情形，</w:t>
      </w:r>
      <w:r>
        <w:rPr>
          <w:rFonts w:hint="eastAsia" w:ascii="宋体" w:hAnsi="宋体"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已随投标文件一并提交相关书面说明及必要的证明材料的，在评审现场可不再重复提交。</w:t>
      </w:r>
    </w:p>
    <w:p w14:paraId="6FD2BD44">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投标人的书面说明应当签字确认或者加盖公章，否则无效。书面说明的签字确认，由其法定代表人（非法人单位负责人或自然人本人）或者其授权代表签字确认。</w:t>
      </w:r>
    </w:p>
    <w:p w14:paraId="2F781156">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投标人提供书面说明后，评</w:t>
      </w:r>
      <w:r>
        <w:rPr>
          <w:rFonts w:hint="eastAsia" w:ascii="宋体" w:hAnsi="宋体" w:eastAsia="宋体" w:cs="宋体"/>
          <w:color w:val="auto"/>
          <w:spacing w:val="5"/>
          <w:sz w:val="21"/>
          <w:szCs w:val="21"/>
          <w:highlight w:val="none"/>
          <w:lang w:val="en-US" w:eastAsia="zh-CN"/>
        </w:rPr>
        <w:t>标</w:t>
      </w:r>
      <w:r>
        <w:rPr>
          <w:rFonts w:hint="eastAsia" w:ascii="宋体" w:hAnsi="宋体" w:eastAsia="宋体" w:cs="宋体"/>
          <w:color w:val="auto"/>
          <w:spacing w:val="5"/>
          <w:sz w:val="21"/>
          <w:szCs w:val="21"/>
          <w:highlight w:val="none"/>
        </w:rPr>
        <w:t>委员会依据专业经验，参考同类项目中标价格、类似产品市场价格水平、行业人工费用标准、国家有关部门指导行业协会发布的行业平均成本等情况，对报价合理性进行判断。投标人如有下列情况的，评标委员会应当将其投标文件作为无效处理：</w:t>
      </w:r>
    </w:p>
    <w:p w14:paraId="7926B5B4">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（1）投标</w:t>
      </w:r>
      <w:r>
        <w:rPr>
          <w:rFonts w:hint="eastAsia" w:ascii="宋体" w:hAnsi="宋体" w:cs="宋体"/>
          <w:color w:val="auto"/>
          <w:spacing w:val="5"/>
          <w:sz w:val="21"/>
          <w:szCs w:val="21"/>
          <w:highlight w:val="none"/>
          <w:lang w:eastAsia="zh-CN"/>
        </w:rPr>
        <w:t>投标人</w:t>
      </w:r>
      <w:r>
        <w:rPr>
          <w:rFonts w:hint="eastAsia" w:ascii="宋体" w:hAnsi="宋体" w:eastAsia="宋体" w:cs="宋体"/>
          <w:color w:val="auto"/>
          <w:spacing w:val="5"/>
          <w:sz w:val="21"/>
          <w:szCs w:val="21"/>
          <w:highlight w:val="none"/>
        </w:rPr>
        <w:t>不能提供书面说明、证明材料；</w:t>
      </w:r>
    </w:p>
    <w:p w14:paraId="4EE75685">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（2）提供的书面说明、证明材料不能证明其报价合理性的；</w:t>
      </w:r>
    </w:p>
    <w:p w14:paraId="113F2053">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（3）未在规定时间内递交有效书面说明书的。</w:t>
      </w:r>
    </w:p>
    <w:p w14:paraId="42AD4D97">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5"/>
          <w:sz w:val="21"/>
          <w:szCs w:val="21"/>
          <w:highlight w:val="none"/>
        </w:rPr>
        <w:t>3  投标有效期</w:t>
      </w:r>
    </w:p>
    <w:p w14:paraId="384A7CDE">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3</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7"/>
          <w:sz w:val="21"/>
          <w:szCs w:val="21"/>
          <w:highlight w:val="none"/>
        </w:rPr>
        <w:t>3.1 在投标人须知前附表规定的投标有效期内，投标人不得要求撤销或修改其投标文件。</w:t>
      </w:r>
    </w:p>
    <w:p w14:paraId="1A4BB03A">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 xml:space="preserve">3.3.2 </w:t>
      </w:r>
      <w:r>
        <w:rPr>
          <w:rFonts w:hint="eastAsia" w:ascii="宋体" w:hAnsi="宋体" w:eastAsia="宋体" w:cs="宋体"/>
          <w:color w:val="auto"/>
          <w:spacing w:val="5"/>
          <w:sz w:val="21"/>
          <w:szCs w:val="21"/>
          <w:highlight w:val="none"/>
        </w:rPr>
        <w:t>出现特殊情况需要延长投标有效期的，采购人以书面形式通知所有投标人延长投标有效期。</w:t>
      </w:r>
    </w:p>
    <w:p w14:paraId="3E4A34E2">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cs="宋体"/>
          <w:color w:val="auto"/>
          <w:spacing w:val="14"/>
          <w:sz w:val="21"/>
          <w:szCs w:val="21"/>
          <w:highlight w:val="none"/>
          <w:lang w:val="en-US" w:eastAsia="zh-CN"/>
        </w:rPr>
      </w:pPr>
      <w:r>
        <w:rPr>
          <w:rFonts w:hint="eastAsia" w:ascii="宋体" w:hAnsi="宋体" w:eastAsia="宋体" w:cs="宋体"/>
          <w:color w:val="auto"/>
          <w:spacing w:val="10"/>
          <w:sz w:val="21"/>
          <w:szCs w:val="21"/>
          <w:highlight w:val="none"/>
        </w:rPr>
        <w:t>3</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5"/>
          <w:sz w:val="21"/>
          <w:szCs w:val="21"/>
          <w:highlight w:val="none"/>
        </w:rPr>
        <w:t>4  投标保证金</w:t>
      </w:r>
      <w:r>
        <w:rPr>
          <w:rFonts w:hint="eastAsia" w:ascii="宋体" w:hAnsi="宋体" w:cs="宋体"/>
          <w:color w:val="auto"/>
          <w:spacing w:val="5"/>
          <w:sz w:val="21"/>
          <w:szCs w:val="21"/>
          <w:highlight w:val="none"/>
          <w:lang w:eastAsia="zh-CN"/>
        </w:rPr>
        <w:t>：</w:t>
      </w:r>
      <w:r>
        <w:rPr>
          <w:rFonts w:hint="eastAsia" w:ascii="宋体" w:hAnsi="宋体" w:cs="宋体"/>
          <w:color w:val="auto"/>
          <w:spacing w:val="14"/>
          <w:sz w:val="21"/>
          <w:szCs w:val="21"/>
          <w:highlight w:val="none"/>
          <w:lang w:val="en-US" w:eastAsia="zh-CN"/>
        </w:rPr>
        <w:t>本项目不适用</w:t>
      </w:r>
    </w:p>
    <w:p w14:paraId="2BA5F889">
      <w:pPr>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6"/>
          <w:sz w:val="21"/>
          <w:szCs w:val="21"/>
          <w:highlight w:val="none"/>
        </w:rPr>
        <w:t>.5  资格审查资料</w:t>
      </w:r>
    </w:p>
    <w:p w14:paraId="0BFB0B90">
      <w:pPr>
        <w:keepNext w:val="0"/>
        <w:keepLines w:val="0"/>
        <w:pageBreakBefore w:val="0"/>
        <w:widowControl w:val="0"/>
        <w:kinsoku/>
        <w:wordWrap/>
        <w:overflowPunct/>
        <w:topLinePunct w:val="0"/>
        <w:autoSpaceDE/>
        <w:autoSpaceDN/>
        <w:bidi w:val="0"/>
        <w:adjustRightInd w:val="0"/>
        <w:snapToGrid w:val="0"/>
        <w:spacing w:line="360" w:lineRule="auto"/>
        <w:ind w:right="0" w:firstLine="484"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3.5</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8"/>
          <w:sz w:val="21"/>
          <w:szCs w:val="21"/>
          <w:highlight w:val="none"/>
        </w:rPr>
        <w:t>1“投标人基本情况表”应附投标人营业执照、其年检合格的证明材料等材料的复印件，基</w:t>
      </w:r>
      <w:r>
        <w:rPr>
          <w:rFonts w:hint="eastAsia" w:ascii="宋体" w:hAnsi="宋体" w:eastAsia="宋体" w:cs="宋体"/>
          <w:color w:val="auto"/>
          <w:spacing w:val="9"/>
          <w:sz w:val="21"/>
          <w:szCs w:val="21"/>
          <w:highlight w:val="none"/>
        </w:rPr>
        <w:t>本存款账户信息及招标文件要求的其他资料</w:t>
      </w:r>
      <w:r>
        <w:rPr>
          <w:rFonts w:hint="eastAsia" w:ascii="宋体" w:hAnsi="宋体" w:eastAsia="宋体" w:cs="宋体"/>
          <w:color w:val="auto"/>
          <w:spacing w:val="6"/>
          <w:sz w:val="21"/>
          <w:szCs w:val="21"/>
          <w:highlight w:val="none"/>
        </w:rPr>
        <w:t>。</w:t>
      </w:r>
    </w:p>
    <w:p w14:paraId="2FD099A0">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3</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7"/>
          <w:sz w:val="21"/>
          <w:szCs w:val="21"/>
          <w:highlight w:val="none"/>
        </w:rPr>
        <w:t>5.</w:t>
      </w:r>
      <w:r>
        <w:rPr>
          <w:rFonts w:hint="eastAsia" w:ascii="宋体" w:hAnsi="宋体" w:cs="宋体"/>
          <w:color w:val="auto"/>
          <w:spacing w:val="7"/>
          <w:sz w:val="21"/>
          <w:szCs w:val="21"/>
          <w:highlight w:val="none"/>
          <w:lang w:val="en-US" w:eastAsia="zh-CN"/>
        </w:rPr>
        <w:t>2</w:t>
      </w:r>
      <w:r>
        <w:rPr>
          <w:rFonts w:hint="eastAsia" w:ascii="宋体" w:hAnsi="宋体" w:eastAsia="宋体" w:cs="宋体"/>
          <w:color w:val="auto"/>
          <w:spacing w:val="7"/>
          <w:sz w:val="21"/>
          <w:szCs w:val="21"/>
          <w:highlight w:val="none"/>
        </w:rPr>
        <w:t xml:space="preserve"> 其他资格内容要求见投标人须知前附表。</w:t>
      </w:r>
    </w:p>
    <w:p w14:paraId="45F82D0C">
      <w:pPr>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6"/>
          <w:sz w:val="21"/>
          <w:szCs w:val="21"/>
          <w:highlight w:val="none"/>
        </w:rPr>
        <w:t>.6  备选投标方案</w:t>
      </w:r>
    </w:p>
    <w:p w14:paraId="1393BE45">
      <w:pPr>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除投标人须知前附表另有规定外，投标人不得递交备选投标方案</w:t>
      </w:r>
      <w:r>
        <w:rPr>
          <w:rFonts w:hint="eastAsia" w:ascii="宋体" w:hAnsi="宋体" w:eastAsia="宋体" w:cs="宋体"/>
          <w:color w:val="auto"/>
          <w:spacing w:val="5"/>
          <w:sz w:val="21"/>
          <w:szCs w:val="21"/>
          <w:highlight w:val="none"/>
        </w:rPr>
        <w:t>。</w:t>
      </w:r>
    </w:p>
    <w:p w14:paraId="4A5A15C1">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3</w:t>
      </w:r>
      <w:r>
        <w:rPr>
          <w:rFonts w:hint="eastAsia" w:ascii="宋体" w:hAnsi="宋体" w:eastAsia="宋体" w:cs="宋体"/>
          <w:color w:val="auto"/>
          <w:spacing w:val="7"/>
          <w:sz w:val="21"/>
          <w:szCs w:val="21"/>
          <w:highlight w:val="none"/>
        </w:rPr>
        <w:t>.7 投标文件的编制</w:t>
      </w:r>
    </w:p>
    <w:p w14:paraId="3836F477">
      <w:pPr>
        <w:keepNext w:val="0"/>
        <w:keepLines w:val="0"/>
        <w:pageBreakBefore w:val="0"/>
        <w:widowControl w:val="0"/>
        <w:kinsoku/>
        <w:wordWrap/>
        <w:overflowPunct/>
        <w:topLinePunct w:val="0"/>
        <w:autoSpaceDE/>
        <w:autoSpaceDN/>
        <w:bidi w:val="0"/>
        <w:adjustRightInd w:val="0"/>
        <w:snapToGrid w:val="0"/>
        <w:spacing w:line="360" w:lineRule="auto"/>
        <w:ind w:right="0" w:firstLine="47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3.</w:t>
      </w:r>
      <w:r>
        <w:rPr>
          <w:rFonts w:hint="eastAsia" w:ascii="宋体" w:hAnsi="宋体" w:eastAsia="宋体" w:cs="宋体"/>
          <w:color w:val="auto"/>
          <w:spacing w:val="9"/>
          <w:sz w:val="21"/>
          <w:szCs w:val="21"/>
          <w:highlight w:val="none"/>
        </w:rPr>
        <w:t>7</w:t>
      </w:r>
      <w:r>
        <w:rPr>
          <w:rFonts w:hint="eastAsia" w:ascii="宋体" w:hAnsi="宋体" w:eastAsia="宋体" w:cs="宋体"/>
          <w:color w:val="auto"/>
          <w:spacing w:val="7"/>
          <w:sz w:val="21"/>
          <w:szCs w:val="21"/>
          <w:highlight w:val="none"/>
        </w:rPr>
        <w:t>.1 投标文件应按第六章“投标文件格式”进行编写，如有必要，可以增加附页，作为投标文</w:t>
      </w:r>
      <w:r>
        <w:rPr>
          <w:rFonts w:hint="eastAsia" w:ascii="宋体" w:hAnsi="宋体" w:eastAsia="宋体" w:cs="宋体"/>
          <w:color w:val="auto"/>
          <w:spacing w:val="20"/>
          <w:sz w:val="21"/>
          <w:szCs w:val="21"/>
          <w:highlight w:val="none"/>
        </w:rPr>
        <w:t>件的组</w:t>
      </w:r>
      <w:r>
        <w:rPr>
          <w:rFonts w:hint="eastAsia" w:ascii="宋体" w:hAnsi="宋体" w:eastAsia="宋体" w:cs="宋体"/>
          <w:color w:val="auto"/>
          <w:spacing w:val="12"/>
          <w:sz w:val="21"/>
          <w:szCs w:val="21"/>
          <w:highlight w:val="none"/>
        </w:rPr>
        <w:t>成</w:t>
      </w:r>
      <w:r>
        <w:rPr>
          <w:rFonts w:hint="eastAsia" w:ascii="宋体" w:hAnsi="宋体" w:eastAsia="宋体" w:cs="宋体"/>
          <w:color w:val="auto"/>
          <w:spacing w:val="10"/>
          <w:sz w:val="21"/>
          <w:szCs w:val="21"/>
          <w:highlight w:val="none"/>
        </w:rPr>
        <w:t>部分。其中，投标函附录在满足招标文件实质性要求的基础上，可以提出比招标文件要求更</w:t>
      </w:r>
      <w:r>
        <w:rPr>
          <w:rFonts w:hint="eastAsia" w:ascii="宋体" w:hAnsi="宋体" w:eastAsia="宋体" w:cs="宋体"/>
          <w:color w:val="auto"/>
          <w:spacing w:val="8"/>
          <w:sz w:val="21"/>
          <w:szCs w:val="21"/>
          <w:highlight w:val="none"/>
        </w:rPr>
        <w:t>有利于采购人的承诺。</w:t>
      </w:r>
    </w:p>
    <w:p w14:paraId="230DD6DE">
      <w:pPr>
        <w:keepNext w:val="0"/>
        <w:keepLines w:val="0"/>
        <w:pageBreakBefore w:val="0"/>
        <w:widowControl w:val="0"/>
        <w:kinsoku/>
        <w:wordWrap/>
        <w:overflowPunct/>
        <w:topLinePunct w:val="0"/>
        <w:autoSpaceDE/>
        <w:autoSpaceDN/>
        <w:bidi w:val="0"/>
        <w:adjustRightInd w:val="0"/>
        <w:snapToGrid w:val="0"/>
        <w:spacing w:line="360" w:lineRule="auto"/>
        <w:ind w:right="0" w:firstLine="47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3.</w:t>
      </w:r>
      <w:r>
        <w:rPr>
          <w:rFonts w:hint="eastAsia" w:ascii="宋体" w:hAnsi="宋体" w:eastAsia="宋体" w:cs="宋体"/>
          <w:color w:val="auto"/>
          <w:spacing w:val="9"/>
          <w:sz w:val="21"/>
          <w:szCs w:val="21"/>
          <w:highlight w:val="none"/>
        </w:rPr>
        <w:t>7</w:t>
      </w:r>
      <w:r>
        <w:rPr>
          <w:rFonts w:hint="eastAsia" w:ascii="宋体" w:hAnsi="宋体" w:eastAsia="宋体" w:cs="宋体"/>
          <w:color w:val="auto"/>
          <w:spacing w:val="7"/>
          <w:sz w:val="21"/>
          <w:szCs w:val="21"/>
          <w:highlight w:val="none"/>
        </w:rPr>
        <w:t>.2  投标文件应当对招标文件有关</w:t>
      </w:r>
      <w:r>
        <w:rPr>
          <w:rFonts w:hint="eastAsia" w:ascii="宋体" w:hAnsi="宋体" w:cs="宋体"/>
          <w:color w:val="auto"/>
          <w:spacing w:val="7"/>
          <w:sz w:val="21"/>
          <w:szCs w:val="21"/>
          <w:highlight w:val="none"/>
          <w:lang w:eastAsia="zh-CN"/>
        </w:rPr>
        <w:t>采购（交付）期限</w:t>
      </w:r>
      <w:r>
        <w:rPr>
          <w:rFonts w:hint="eastAsia" w:ascii="宋体" w:hAnsi="宋体" w:eastAsia="宋体" w:cs="宋体"/>
          <w:color w:val="auto"/>
          <w:spacing w:val="7"/>
          <w:sz w:val="21"/>
          <w:szCs w:val="21"/>
          <w:highlight w:val="none"/>
        </w:rPr>
        <w:t>、投标有效期、质量要求、技术标准和要求、招标范围等实质性内容作出响应</w:t>
      </w:r>
      <w:r>
        <w:rPr>
          <w:rFonts w:hint="eastAsia" w:ascii="宋体" w:hAnsi="宋体" w:eastAsia="宋体" w:cs="宋体"/>
          <w:color w:val="auto"/>
          <w:spacing w:val="4"/>
          <w:sz w:val="21"/>
          <w:szCs w:val="21"/>
          <w:highlight w:val="none"/>
        </w:rPr>
        <w:t>。</w:t>
      </w:r>
    </w:p>
    <w:p w14:paraId="05343346">
      <w:pPr>
        <w:keepNext w:val="0"/>
        <w:keepLines w:val="0"/>
        <w:pageBreakBefore w:val="0"/>
        <w:widowControl w:val="0"/>
        <w:kinsoku/>
        <w:wordWrap/>
        <w:overflowPunct/>
        <w:topLinePunct w:val="0"/>
        <w:autoSpaceDE/>
        <w:autoSpaceDN/>
        <w:bidi w:val="0"/>
        <w:adjustRightInd w:val="0"/>
        <w:snapToGrid w:val="0"/>
        <w:spacing w:line="360" w:lineRule="auto"/>
        <w:ind w:right="0" w:firstLine="484" w:firstLineChars="200"/>
        <w:textAlignment w:val="auto"/>
        <w:outlineLvl w:val="9"/>
        <w:rPr>
          <w:rFonts w:hint="eastAsia" w:ascii="宋体" w:hAnsi="宋体" w:eastAsia="宋体" w:cs="宋体"/>
          <w:color w:val="auto"/>
          <w:spacing w:val="9"/>
          <w:sz w:val="21"/>
          <w:szCs w:val="21"/>
          <w:highlight w:val="none"/>
        </w:rPr>
      </w:pPr>
      <w:r>
        <w:rPr>
          <w:rFonts w:hint="eastAsia" w:ascii="宋体" w:hAnsi="宋体" w:eastAsia="宋体" w:cs="宋体"/>
          <w:color w:val="auto"/>
          <w:spacing w:val="16"/>
          <w:sz w:val="21"/>
          <w:szCs w:val="21"/>
          <w:highlight w:val="none"/>
        </w:rPr>
        <w:t>3.7</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8"/>
          <w:sz w:val="21"/>
          <w:szCs w:val="21"/>
          <w:highlight w:val="none"/>
        </w:rPr>
        <w:t>3 投标文件应用不褪色的材料书写，并由投标人的法定代表人或其委托代理人签字并</w:t>
      </w:r>
      <w:r>
        <w:rPr>
          <w:rFonts w:hint="eastAsia" w:ascii="宋体" w:hAnsi="宋体" w:cs="宋体"/>
          <w:color w:val="auto"/>
          <w:spacing w:val="8"/>
          <w:sz w:val="21"/>
          <w:szCs w:val="21"/>
          <w:highlight w:val="none"/>
          <w:lang w:eastAsia="zh-CN"/>
        </w:rPr>
        <w:t>盖单位公</w:t>
      </w:r>
      <w:r>
        <w:rPr>
          <w:rFonts w:hint="eastAsia" w:ascii="宋体" w:hAnsi="宋体" w:eastAsia="宋体" w:cs="宋体"/>
          <w:color w:val="auto"/>
          <w:spacing w:val="12"/>
          <w:sz w:val="21"/>
          <w:szCs w:val="21"/>
          <w:highlight w:val="none"/>
        </w:rPr>
        <w:t>章</w:t>
      </w:r>
      <w:r>
        <w:rPr>
          <w:rFonts w:hint="eastAsia" w:ascii="宋体" w:hAnsi="宋体" w:eastAsia="宋体" w:cs="宋体"/>
          <w:color w:val="auto"/>
          <w:spacing w:val="10"/>
          <w:sz w:val="21"/>
          <w:szCs w:val="21"/>
          <w:highlight w:val="none"/>
        </w:rPr>
        <w:t>。委托代理人签字的，投标文件应附法定代表人签署的授权委托书。投标文件应尽量避免</w:t>
      </w:r>
      <w:r>
        <w:rPr>
          <w:rFonts w:hint="eastAsia" w:ascii="宋体" w:hAnsi="宋体" w:eastAsia="宋体" w:cs="宋体"/>
          <w:color w:val="auto"/>
          <w:spacing w:val="20"/>
          <w:sz w:val="21"/>
          <w:szCs w:val="21"/>
          <w:highlight w:val="none"/>
        </w:rPr>
        <w:t>涂改、</w:t>
      </w:r>
      <w:r>
        <w:rPr>
          <w:rFonts w:hint="eastAsia" w:ascii="宋体" w:hAnsi="宋体" w:eastAsia="宋体" w:cs="宋体"/>
          <w:color w:val="auto"/>
          <w:spacing w:val="12"/>
          <w:sz w:val="21"/>
          <w:szCs w:val="21"/>
          <w:highlight w:val="none"/>
        </w:rPr>
        <w:t>行</w:t>
      </w:r>
      <w:r>
        <w:rPr>
          <w:rFonts w:hint="eastAsia" w:ascii="宋体" w:hAnsi="宋体" w:eastAsia="宋体" w:cs="宋体"/>
          <w:color w:val="auto"/>
          <w:spacing w:val="10"/>
          <w:sz w:val="21"/>
          <w:szCs w:val="21"/>
          <w:highlight w:val="none"/>
        </w:rPr>
        <w:t>间插字或删除。如果出现上述情况，改动之处应加盖单位</w:t>
      </w:r>
      <w:r>
        <w:rPr>
          <w:rFonts w:hint="eastAsia" w:ascii="宋体" w:hAnsi="宋体" w:cs="宋体"/>
          <w:color w:val="auto"/>
          <w:spacing w:val="10"/>
          <w:sz w:val="21"/>
          <w:szCs w:val="21"/>
          <w:highlight w:val="none"/>
          <w:lang w:eastAsia="zh-CN"/>
        </w:rPr>
        <w:t>公</w:t>
      </w:r>
      <w:r>
        <w:rPr>
          <w:rFonts w:hint="eastAsia" w:ascii="宋体" w:hAnsi="宋体" w:eastAsia="宋体" w:cs="宋体"/>
          <w:color w:val="auto"/>
          <w:spacing w:val="10"/>
          <w:sz w:val="21"/>
          <w:szCs w:val="21"/>
          <w:highlight w:val="none"/>
        </w:rPr>
        <w:t>章或由投标人的法定代表人或其</w:t>
      </w:r>
      <w:r>
        <w:rPr>
          <w:rFonts w:hint="eastAsia" w:ascii="宋体" w:hAnsi="宋体" w:eastAsia="宋体" w:cs="宋体"/>
          <w:color w:val="auto"/>
          <w:spacing w:val="18"/>
          <w:sz w:val="21"/>
          <w:szCs w:val="21"/>
          <w:highlight w:val="none"/>
        </w:rPr>
        <w:t>授</w:t>
      </w:r>
      <w:r>
        <w:rPr>
          <w:rFonts w:hint="eastAsia" w:ascii="宋体" w:hAnsi="宋体" w:eastAsia="宋体" w:cs="宋体"/>
          <w:color w:val="auto"/>
          <w:spacing w:val="11"/>
          <w:sz w:val="21"/>
          <w:szCs w:val="21"/>
          <w:highlight w:val="none"/>
        </w:rPr>
        <w:t>权</w:t>
      </w:r>
      <w:r>
        <w:rPr>
          <w:rFonts w:hint="eastAsia" w:ascii="宋体" w:hAnsi="宋体" w:eastAsia="宋体" w:cs="宋体"/>
          <w:color w:val="auto"/>
          <w:spacing w:val="9"/>
          <w:sz w:val="21"/>
          <w:szCs w:val="21"/>
          <w:highlight w:val="none"/>
        </w:rPr>
        <w:t>的代理人签字确认。签字或盖章的具体要求见投标人须知前附表。</w:t>
      </w:r>
    </w:p>
    <w:p w14:paraId="6819FD36">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3.7.4本项目采用电子标，投标人按照招标文件要求制作投标文件并在规定时间内上传至政府采购云平台；</w:t>
      </w:r>
    </w:p>
    <w:p w14:paraId="722FAD6C">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3.7.6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E4A5C3D">
      <w:pPr>
        <w:keepNext w:val="0"/>
        <w:keepLines w:val="0"/>
        <w:pageBreakBefore w:val="0"/>
        <w:widowControl w:val="0"/>
        <w:kinsoku/>
        <w:wordWrap/>
        <w:overflowPunct/>
        <w:topLinePunct w:val="0"/>
        <w:autoSpaceDE/>
        <w:autoSpaceDN/>
        <w:bidi w:val="0"/>
        <w:adjustRightInd w:val="0"/>
        <w:snapToGrid w:val="0"/>
        <w:spacing w:line="360" w:lineRule="auto"/>
        <w:ind w:right="0" w:firstLine="460" w:firstLineChars="200"/>
        <w:textAlignment w:val="auto"/>
        <w:outlineLvl w:val="9"/>
        <w:rPr>
          <w:rFonts w:hint="eastAsia" w:ascii="宋体" w:hAnsi="宋体" w:eastAsia="宋体" w:cs="宋体"/>
          <w:color w:val="auto"/>
          <w:spacing w:val="9"/>
          <w:sz w:val="21"/>
          <w:szCs w:val="21"/>
          <w:highlight w:val="none"/>
        </w:rPr>
      </w:pPr>
      <w:r>
        <w:rPr>
          <w:rFonts w:hint="eastAsia" w:ascii="宋体" w:hAnsi="宋体" w:eastAsia="宋体" w:cs="宋体"/>
          <w:color w:val="auto"/>
          <w:spacing w:val="10"/>
          <w:sz w:val="21"/>
          <w:szCs w:val="21"/>
          <w:highlight w:val="none"/>
        </w:rPr>
        <w:t>3.7.7 除招标文件有特殊要求外，本项目投标所使用的计量单位，应采用中华人民共和国法定计量单位</w:t>
      </w:r>
    </w:p>
    <w:p w14:paraId="292CE547">
      <w:pPr>
        <w:keepNext w:val="0"/>
        <w:keepLines w:val="0"/>
        <w:pageBreakBefore w:val="0"/>
        <w:widowControl w:val="0"/>
        <w:kinsoku/>
        <w:wordWrap/>
        <w:overflowPunct/>
        <w:topLinePunct w:val="0"/>
        <w:autoSpaceDE/>
        <w:autoSpaceDN/>
        <w:bidi w:val="0"/>
        <w:adjustRightInd w:val="0"/>
        <w:snapToGrid w:val="0"/>
        <w:spacing w:line="360" w:lineRule="auto"/>
        <w:ind w:right="0" w:firstLine="41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4. </w:t>
      </w:r>
      <w:r>
        <w:rPr>
          <w:rFonts w:hint="eastAsia" w:ascii="宋体" w:hAnsi="宋体" w:eastAsia="宋体" w:cs="宋体"/>
          <w:color w:val="auto"/>
          <w:sz w:val="21"/>
          <w:szCs w:val="21"/>
          <w:highlight w:val="none"/>
        </w:rPr>
        <w:t xml:space="preserve"> 投标</w:t>
      </w:r>
    </w:p>
    <w:p w14:paraId="5EBEBE90">
      <w:pPr>
        <w:keepNext w:val="0"/>
        <w:keepLines w:val="0"/>
        <w:pageBreakBefore w:val="0"/>
        <w:widowControl w:val="0"/>
        <w:kinsoku/>
        <w:wordWrap/>
        <w:overflowPunct/>
        <w:topLinePunct w:val="0"/>
        <w:autoSpaceDE/>
        <w:autoSpaceDN/>
        <w:bidi w:val="0"/>
        <w:adjustRightInd w:val="0"/>
        <w:snapToGrid w:val="0"/>
        <w:spacing w:line="360" w:lineRule="auto"/>
        <w:ind w:right="0" w:firstLine="460" w:firstLineChars="200"/>
        <w:textAlignment w:val="auto"/>
        <w:outlineLvl w:val="9"/>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4.1  投标文件的密封和标记</w:t>
      </w:r>
    </w:p>
    <w:p w14:paraId="204429CB">
      <w:pPr>
        <w:keepNext w:val="0"/>
        <w:keepLines w:val="0"/>
        <w:pageBreakBefore w:val="0"/>
        <w:widowControl w:val="0"/>
        <w:kinsoku/>
        <w:wordWrap/>
        <w:overflowPunct/>
        <w:topLinePunct w:val="0"/>
        <w:autoSpaceDE/>
        <w:autoSpaceDN/>
        <w:bidi w:val="0"/>
        <w:adjustRightInd w:val="0"/>
        <w:snapToGrid w:val="0"/>
        <w:spacing w:line="360" w:lineRule="auto"/>
        <w:ind w:right="0" w:firstLine="460" w:firstLineChars="200"/>
        <w:textAlignment w:val="auto"/>
        <w:outlineLvl w:val="9"/>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rPr>
        <w:t>4.1.1本项目执行电子化招投标，投标人须通过政府采购云平台递交电子版投标文件。</w:t>
      </w:r>
    </w:p>
    <w:p w14:paraId="5C862C6F">
      <w:pPr>
        <w:keepNext w:val="0"/>
        <w:keepLines w:val="0"/>
        <w:pageBreakBefore w:val="0"/>
        <w:widowControl w:val="0"/>
        <w:kinsoku/>
        <w:wordWrap/>
        <w:overflowPunct/>
        <w:topLinePunct w:val="0"/>
        <w:autoSpaceDE/>
        <w:autoSpaceDN/>
        <w:bidi w:val="0"/>
        <w:adjustRightInd w:val="0"/>
        <w:snapToGrid w:val="0"/>
        <w:spacing w:line="360" w:lineRule="auto"/>
        <w:ind w:right="0" w:firstLine="46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4.1.2 纸质</w:t>
      </w:r>
      <w:r>
        <w:rPr>
          <w:rFonts w:hint="eastAsia" w:ascii="宋体" w:hAnsi="宋体" w:cs="宋体"/>
          <w:color w:val="auto"/>
          <w:spacing w:val="10"/>
          <w:sz w:val="21"/>
          <w:szCs w:val="21"/>
          <w:highlight w:val="none"/>
          <w:lang w:eastAsia="zh-CN"/>
        </w:rPr>
        <w:t>投标文件</w:t>
      </w:r>
      <w:r>
        <w:rPr>
          <w:rFonts w:hint="eastAsia" w:ascii="宋体" w:hAnsi="宋体" w:eastAsia="宋体" w:cs="宋体"/>
          <w:color w:val="auto"/>
          <w:spacing w:val="10"/>
          <w:sz w:val="21"/>
          <w:szCs w:val="21"/>
          <w:highlight w:val="none"/>
        </w:rPr>
        <w:t>要求详见投标人须知前附表。</w:t>
      </w:r>
    </w:p>
    <w:p w14:paraId="046D5AE1">
      <w:pPr>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4.2  投标文件的递</w:t>
      </w:r>
      <w:r>
        <w:rPr>
          <w:rFonts w:hint="eastAsia" w:ascii="宋体" w:hAnsi="宋体" w:eastAsia="宋体" w:cs="宋体"/>
          <w:color w:val="auto"/>
          <w:spacing w:val="6"/>
          <w:sz w:val="21"/>
          <w:szCs w:val="21"/>
          <w:highlight w:val="none"/>
        </w:rPr>
        <w:t>交</w:t>
      </w:r>
    </w:p>
    <w:p w14:paraId="49A49675">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w:t>
      </w:r>
      <w:r>
        <w:rPr>
          <w:rFonts w:hint="eastAsia" w:ascii="宋体" w:hAnsi="宋体" w:eastAsia="宋体" w:cs="宋体"/>
          <w:color w:val="auto"/>
          <w:spacing w:val="9"/>
          <w:sz w:val="21"/>
          <w:szCs w:val="21"/>
          <w:highlight w:val="none"/>
        </w:rPr>
        <w:t>2</w:t>
      </w:r>
      <w:r>
        <w:rPr>
          <w:rFonts w:hint="eastAsia" w:ascii="宋体" w:hAnsi="宋体" w:eastAsia="宋体" w:cs="宋体"/>
          <w:color w:val="auto"/>
          <w:spacing w:val="5"/>
          <w:sz w:val="21"/>
          <w:szCs w:val="21"/>
          <w:highlight w:val="none"/>
        </w:rPr>
        <w:t>.1  投标人投标截止时间见投标人须知前附表。</w:t>
      </w:r>
    </w:p>
    <w:p w14:paraId="61632607">
      <w:pPr>
        <w:keepNext w:val="0"/>
        <w:keepLines w:val="0"/>
        <w:pageBreakBefore w:val="0"/>
        <w:widowControl w:val="0"/>
        <w:kinsoku/>
        <w:wordWrap/>
        <w:overflowPunct/>
        <w:topLinePunct w:val="0"/>
        <w:autoSpaceDE/>
        <w:autoSpaceDN/>
        <w:bidi w:val="0"/>
        <w:adjustRightInd w:val="0"/>
        <w:snapToGrid w:val="0"/>
        <w:spacing w:line="360" w:lineRule="auto"/>
        <w:ind w:left="0" w:right="0" w:firstLine="45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4.2.2  投标人递交投标文件的地点：见投标人须知前附表</w:t>
      </w:r>
      <w:r>
        <w:rPr>
          <w:rFonts w:hint="eastAsia" w:ascii="宋体" w:hAnsi="宋体" w:eastAsia="宋体" w:cs="宋体"/>
          <w:color w:val="auto"/>
          <w:spacing w:val="7"/>
          <w:sz w:val="21"/>
          <w:szCs w:val="21"/>
          <w:highlight w:val="none"/>
        </w:rPr>
        <w:t>。</w:t>
      </w:r>
    </w:p>
    <w:p w14:paraId="69168454">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4</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8"/>
          <w:sz w:val="21"/>
          <w:szCs w:val="21"/>
          <w:highlight w:val="none"/>
        </w:rPr>
        <w:t>2.3  除投标人须知前附表另有规定外，投标人所递交的投标文件不予退还。</w:t>
      </w:r>
    </w:p>
    <w:p w14:paraId="7497B161">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4</w:t>
      </w:r>
      <w:r>
        <w:rPr>
          <w:rFonts w:hint="eastAsia" w:ascii="宋体" w:hAnsi="宋体" w:eastAsia="宋体" w:cs="宋体"/>
          <w:color w:val="auto"/>
          <w:spacing w:val="8"/>
          <w:sz w:val="21"/>
          <w:szCs w:val="21"/>
          <w:highlight w:val="none"/>
        </w:rPr>
        <w:t>.2.</w:t>
      </w:r>
      <w:r>
        <w:rPr>
          <w:rFonts w:hint="eastAsia" w:ascii="宋体" w:hAnsi="宋体" w:cs="宋体"/>
          <w:color w:val="auto"/>
          <w:spacing w:val="8"/>
          <w:sz w:val="21"/>
          <w:szCs w:val="21"/>
          <w:highlight w:val="none"/>
          <w:lang w:val="en-US" w:eastAsia="zh-CN"/>
        </w:rPr>
        <w:t xml:space="preserve">4 </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0"/>
          <w:sz w:val="21"/>
          <w:szCs w:val="21"/>
          <w:highlight w:val="none"/>
        </w:rPr>
        <w:t>投标人应在招标文件规定的投标截止时间前，将投标文件上传至“政采云”平台。投标截止时间以后上传的投标文件将被拒绝。</w:t>
      </w:r>
    </w:p>
    <w:p w14:paraId="7A35AEC0">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4</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7"/>
          <w:sz w:val="21"/>
          <w:szCs w:val="21"/>
          <w:highlight w:val="none"/>
        </w:rPr>
        <w:t>3  投标文件的修改与撤回</w:t>
      </w:r>
    </w:p>
    <w:p w14:paraId="42474460">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4.3.</w:t>
      </w:r>
      <w:r>
        <w:rPr>
          <w:rFonts w:hint="eastAsia" w:ascii="宋体" w:hAnsi="宋体" w:eastAsia="宋体" w:cs="宋体"/>
          <w:color w:val="auto"/>
          <w:spacing w:val="7"/>
          <w:sz w:val="21"/>
          <w:szCs w:val="21"/>
          <w:highlight w:val="none"/>
        </w:rPr>
        <w:t>1 在第二章第4.2.1项规定的投标截止时间前，投标人可以修改或撤回已递交的投标文件，</w:t>
      </w:r>
      <w:r>
        <w:rPr>
          <w:rFonts w:hint="eastAsia" w:ascii="宋体" w:hAnsi="宋体" w:eastAsia="宋体" w:cs="宋体"/>
          <w:color w:val="auto"/>
          <w:spacing w:val="10"/>
          <w:sz w:val="21"/>
          <w:szCs w:val="21"/>
          <w:highlight w:val="none"/>
        </w:rPr>
        <w:t>（政府采购云平台电子版投标文件的修改与撤回按政府采购云平台要求进行）。</w:t>
      </w:r>
    </w:p>
    <w:p w14:paraId="01595CEB">
      <w:pPr>
        <w:keepNext w:val="0"/>
        <w:keepLines w:val="0"/>
        <w:pageBreakBefore w:val="0"/>
        <w:widowControl w:val="0"/>
        <w:kinsoku/>
        <w:wordWrap/>
        <w:overflowPunct/>
        <w:topLinePunct w:val="0"/>
        <w:autoSpaceDE/>
        <w:autoSpaceDN/>
        <w:bidi w:val="0"/>
        <w:adjustRightInd w:val="0"/>
        <w:snapToGrid w:val="0"/>
        <w:spacing w:line="360" w:lineRule="auto"/>
        <w:ind w:right="0" w:firstLine="45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 xml:space="preserve">4.3.2 </w:t>
      </w:r>
      <w:r>
        <w:rPr>
          <w:rFonts w:hint="eastAsia" w:ascii="宋体" w:hAnsi="宋体" w:eastAsia="宋体" w:cs="宋体"/>
          <w:color w:val="auto"/>
          <w:spacing w:val="7"/>
          <w:sz w:val="21"/>
          <w:szCs w:val="21"/>
          <w:highlight w:val="none"/>
        </w:rPr>
        <w:t>投标人撤回投标文件的，采购人自收到投标人书面撤回通知之日起5日内退还已收取的投</w:t>
      </w:r>
      <w:r>
        <w:rPr>
          <w:rFonts w:hint="eastAsia" w:ascii="宋体" w:hAnsi="宋体" w:eastAsia="宋体" w:cs="宋体"/>
          <w:color w:val="auto"/>
          <w:spacing w:val="8"/>
          <w:sz w:val="21"/>
          <w:szCs w:val="21"/>
          <w:highlight w:val="none"/>
        </w:rPr>
        <w:t>标</w:t>
      </w:r>
      <w:r>
        <w:rPr>
          <w:rFonts w:hint="eastAsia" w:ascii="宋体" w:hAnsi="宋体" w:eastAsia="宋体" w:cs="宋体"/>
          <w:color w:val="auto"/>
          <w:spacing w:val="5"/>
          <w:sz w:val="21"/>
          <w:szCs w:val="21"/>
          <w:highlight w:val="none"/>
        </w:rPr>
        <w:t>保证金。</w:t>
      </w:r>
      <w:r>
        <w:rPr>
          <w:rFonts w:hint="eastAsia" w:ascii="宋体" w:hAnsi="宋体" w:cs="宋体"/>
          <w:color w:val="auto"/>
          <w:spacing w:val="5"/>
          <w:sz w:val="21"/>
          <w:szCs w:val="21"/>
          <w:highlight w:val="none"/>
          <w:lang w:eastAsia="zh-CN"/>
        </w:rPr>
        <w:t>（</w:t>
      </w:r>
      <w:r>
        <w:rPr>
          <w:rFonts w:hint="eastAsia" w:ascii="宋体" w:hAnsi="宋体" w:cs="宋体"/>
          <w:color w:val="auto"/>
          <w:spacing w:val="5"/>
          <w:sz w:val="21"/>
          <w:szCs w:val="21"/>
          <w:highlight w:val="none"/>
          <w:lang w:val="en-US" w:eastAsia="zh-CN"/>
        </w:rPr>
        <w:t>本项目无投标保证金</w:t>
      </w:r>
      <w:r>
        <w:rPr>
          <w:rFonts w:hint="eastAsia" w:ascii="宋体" w:hAnsi="宋体" w:cs="宋体"/>
          <w:color w:val="auto"/>
          <w:spacing w:val="5"/>
          <w:sz w:val="21"/>
          <w:szCs w:val="21"/>
          <w:highlight w:val="none"/>
          <w:lang w:eastAsia="zh-CN"/>
        </w:rPr>
        <w:t>）</w:t>
      </w:r>
    </w:p>
    <w:p w14:paraId="09196D53">
      <w:pPr>
        <w:keepNext w:val="0"/>
        <w:keepLines w:val="0"/>
        <w:pageBreakBefore w:val="0"/>
        <w:widowControl w:val="0"/>
        <w:kinsoku/>
        <w:wordWrap/>
        <w:overflowPunct/>
        <w:topLinePunct w:val="0"/>
        <w:autoSpaceDE/>
        <w:autoSpaceDN/>
        <w:bidi w:val="0"/>
        <w:adjustRightInd w:val="0"/>
        <w:snapToGrid w:val="0"/>
        <w:spacing w:line="360" w:lineRule="auto"/>
        <w:ind w:right="0" w:firstLine="45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4.3.</w:t>
      </w:r>
      <w:r>
        <w:rPr>
          <w:rFonts w:hint="eastAsia" w:ascii="宋体" w:hAnsi="宋体" w:cs="宋体"/>
          <w:color w:val="auto"/>
          <w:spacing w:val="9"/>
          <w:sz w:val="21"/>
          <w:szCs w:val="21"/>
          <w:highlight w:val="none"/>
          <w:lang w:val="en-US" w:eastAsia="zh-CN"/>
        </w:rPr>
        <w:t>3</w:t>
      </w:r>
      <w:r>
        <w:rPr>
          <w:rFonts w:hint="eastAsia" w:ascii="宋体" w:hAnsi="宋体" w:eastAsia="宋体" w:cs="宋体"/>
          <w:color w:val="auto"/>
          <w:spacing w:val="9"/>
          <w:sz w:val="21"/>
          <w:szCs w:val="21"/>
          <w:highlight w:val="none"/>
        </w:rPr>
        <w:t xml:space="preserve"> 修改的内容为投标文件的组成部分。修改的投标文件应按照本章第3条、第4条规定进</w:t>
      </w:r>
      <w:r>
        <w:rPr>
          <w:rFonts w:hint="eastAsia" w:ascii="宋体" w:hAnsi="宋体" w:eastAsia="宋体" w:cs="宋体"/>
          <w:color w:val="auto"/>
          <w:spacing w:val="5"/>
          <w:sz w:val="21"/>
          <w:szCs w:val="21"/>
          <w:highlight w:val="none"/>
        </w:rPr>
        <w:t>行</w:t>
      </w:r>
      <w:r>
        <w:rPr>
          <w:rFonts w:hint="eastAsia" w:ascii="宋体" w:hAnsi="宋体" w:eastAsia="宋体" w:cs="宋体"/>
          <w:color w:val="auto"/>
          <w:spacing w:val="9"/>
          <w:sz w:val="21"/>
          <w:szCs w:val="21"/>
          <w:highlight w:val="none"/>
        </w:rPr>
        <w:t>编制和递交</w:t>
      </w:r>
      <w:r>
        <w:rPr>
          <w:rFonts w:hint="eastAsia" w:ascii="宋体" w:hAnsi="宋体" w:eastAsia="宋体" w:cs="宋体"/>
          <w:color w:val="auto"/>
          <w:spacing w:val="7"/>
          <w:sz w:val="21"/>
          <w:szCs w:val="21"/>
          <w:highlight w:val="none"/>
        </w:rPr>
        <w:t>。</w:t>
      </w:r>
    </w:p>
    <w:p w14:paraId="1E1CC430">
      <w:pPr>
        <w:keepNext w:val="0"/>
        <w:keepLines w:val="0"/>
        <w:pageBreakBefore w:val="0"/>
        <w:widowControl w:val="0"/>
        <w:kinsoku/>
        <w:wordWrap/>
        <w:overflowPunct/>
        <w:topLinePunct w:val="0"/>
        <w:autoSpaceDE/>
        <w:autoSpaceDN/>
        <w:bidi w:val="0"/>
        <w:adjustRightInd w:val="0"/>
        <w:snapToGrid w:val="0"/>
        <w:spacing w:line="360" w:lineRule="auto"/>
        <w:ind w:left="0" w:right="0" w:firstLine="41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  开标</w:t>
      </w:r>
    </w:p>
    <w:p w14:paraId="0106C73C">
      <w:pPr>
        <w:keepNext w:val="0"/>
        <w:keepLines w:val="0"/>
        <w:pageBreakBefore w:val="0"/>
        <w:widowControl w:val="0"/>
        <w:kinsoku/>
        <w:wordWrap/>
        <w:overflowPunct/>
        <w:topLinePunct w:val="0"/>
        <w:autoSpaceDE/>
        <w:autoSpaceDN/>
        <w:bidi w:val="0"/>
        <w:adjustRightInd w:val="0"/>
        <w:snapToGrid w:val="0"/>
        <w:spacing w:line="360" w:lineRule="auto"/>
        <w:ind w:left="0" w:right="0" w:firstLine="42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5.1 </w:t>
      </w:r>
      <w:r>
        <w:rPr>
          <w:rFonts w:hint="eastAsia" w:ascii="宋体" w:hAnsi="宋体" w:eastAsia="宋体" w:cs="宋体"/>
          <w:color w:val="auto"/>
          <w:spacing w:val="1"/>
          <w:sz w:val="21"/>
          <w:szCs w:val="21"/>
          <w:highlight w:val="none"/>
        </w:rPr>
        <w:t xml:space="preserve"> 开标时间和地点</w:t>
      </w:r>
    </w:p>
    <w:p w14:paraId="33F4C424">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position w:val="14"/>
          <w:sz w:val="21"/>
          <w:szCs w:val="21"/>
          <w:highlight w:val="none"/>
        </w:rPr>
        <w:t>采</w:t>
      </w:r>
      <w:r>
        <w:rPr>
          <w:rFonts w:hint="eastAsia" w:ascii="宋体" w:hAnsi="宋体" w:eastAsia="宋体" w:cs="宋体"/>
          <w:color w:val="auto"/>
          <w:spacing w:val="12"/>
          <w:position w:val="14"/>
          <w:sz w:val="21"/>
          <w:szCs w:val="21"/>
          <w:highlight w:val="none"/>
        </w:rPr>
        <w:t>购</w:t>
      </w:r>
      <w:r>
        <w:rPr>
          <w:rFonts w:hint="eastAsia" w:ascii="宋体" w:hAnsi="宋体" w:eastAsia="宋体" w:cs="宋体"/>
          <w:color w:val="auto"/>
          <w:spacing w:val="10"/>
          <w:position w:val="14"/>
          <w:sz w:val="21"/>
          <w:szCs w:val="21"/>
          <w:highlight w:val="none"/>
        </w:rPr>
        <w:t>人在规定的投标截止时间 (开标时间) 和投标人须知前附表规定的地点公开开标，并邀</w:t>
      </w:r>
      <w:r>
        <w:rPr>
          <w:rFonts w:hint="eastAsia" w:ascii="宋体" w:hAnsi="宋体" w:eastAsia="宋体" w:cs="宋体"/>
          <w:color w:val="auto"/>
          <w:spacing w:val="12"/>
          <w:position w:val="14"/>
          <w:sz w:val="21"/>
          <w:szCs w:val="21"/>
          <w:highlight w:val="none"/>
        </w:rPr>
        <w:t>请所有投标人的法定代表人或其委托代理人准时参加。</w:t>
      </w:r>
    </w:p>
    <w:p w14:paraId="21F751DF">
      <w:pPr>
        <w:keepNext w:val="0"/>
        <w:keepLines w:val="0"/>
        <w:pageBreakBefore w:val="0"/>
        <w:widowControl w:val="0"/>
        <w:kinsoku/>
        <w:wordWrap/>
        <w:overflowPunct/>
        <w:topLinePunct w:val="0"/>
        <w:autoSpaceDE/>
        <w:autoSpaceDN/>
        <w:bidi w:val="0"/>
        <w:adjustRightInd w:val="0"/>
        <w:snapToGrid w:val="0"/>
        <w:spacing w:line="360" w:lineRule="auto"/>
        <w:ind w:left="0" w:right="0" w:firstLine="44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5.2 开标程序</w:t>
      </w:r>
    </w:p>
    <w:p w14:paraId="0CB30FC5">
      <w:pPr>
        <w:keepNext w:val="0"/>
        <w:keepLines w:val="0"/>
        <w:pageBreakBefore w:val="0"/>
        <w:widowControl w:val="0"/>
        <w:kinsoku/>
        <w:wordWrap/>
        <w:overflowPunct/>
        <w:topLinePunct w:val="0"/>
        <w:autoSpaceDE/>
        <w:autoSpaceDN/>
        <w:bidi w:val="0"/>
        <w:adjustRightInd w:val="0"/>
        <w:snapToGrid w:val="0"/>
        <w:spacing w:line="360" w:lineRule="auto"/>
        <w:ind w:left="0" w:right="0" w:firstLine="464"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主</w:t>
      </w:r>
      <w:r>
        <w:rPr>
          <w:rFonts w:hint="eastAsia" w:ascii="宋体" w:hAnsi="宋体" w:eastAsia="宋体" w:cs="宋体"/>
          <w:color w:val="auto"/>
          <w:spacing w:val="8"/>
          <w:sz w:val="21"/>
          <w:szCs w:val="21"/>
          <w:highlight w:val="none"/>
        </w:rPr>
        <w:t>持人按下列程序进行开标：</w:t>
      </w:r>
    </w:p>
    <w:p w14:paraId="248BF923">
      <w:pPr>
        <w:keepNext w:val="0"/>
        <w:keepLines w:val="0"/>
        <w:pageBreakBefore w:val="0"/>
        <w:widowControl w:val="0"/>
        <w:kinsoku/>
        <w:wordWrap/>
        <w:overflowPunct/>
        <w:topLinePunct w:val="0"/>
        <w:autoSpaceDE/>
        <w:autoSpaceDN/>
        <w:bidi w:val="0"/>
        <w:adjustRightInd w:val="0"/>
        <w:snapToGrid w:val="0"/>
        <w:spacing w:line="360" w:lineRule="auto"/>
        <w:ind w:left="0" w:right="0" w:firstLine="45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按政府采购云平台电子标默认的顺序开标</w:t>
      </w:r>
      <w:r>
        <w:rPr>
          <w:rFonts w:hint="eastAsia" w:ascii="宋体" w:hAnsi="宋体" w:eastAsia="宋体" w:cs="宋体"/>
          <w:color w:val="auto"/>
          <w:spacing w:val="8"/>
          <w:sz w:val="21"/>
          <w:szCs w:val="21"/>
          <w:highlight w:val="none"/>
        </w:rPr>
        <w:t>。</w:t>
      </w:r>
    </w:p>
    <w:p w14:paraId="273E6599">
      <w:pPr>
        <w:keepNext w:val="0"/>
        <w:keepLines w:val="0"/>
        <w:pageBreakBefore w:val="0"/>
        <w:widowControl w:val="0"/>
        <w:kinsoku/>
        <w:wordWrap/>
        <w:overflowPunct/>
        <w:topLinePunct w:val="0"/>
        <w:autoSpaceDE/>
        <w:autoSpaceDN/>
        <w:bidi w:val="0"/>
        <w:adjustRightInd w:val="0"/>
        <w:snapToGrid w:val="0"/>
        <w:spacing w:line="360" w:lineRule="auto"/>
        <w:ind w:left="0" w:right="0" w:firstLine="41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6.  </w:t>
      </w:r>
      <w:r>
        <w:rPr>
          <w:rFonts w:hint="eastAsia" w:ascii="宋体" w:hAnsi="宋体" w:eastAsia="宋体" w:cs="宋体"/>
          <w:color w:val="auto"/>
          <w:spacing w:val="-1"/>
          <w:sz w:val="21"/>
          <w:szCs w:val="21"/>
          <w:highlight w:val="none"/>
        </w:rPr>
        <w:t>评标</w:t>
      </w:r>
    </w:p>
    <w:p w14:paraId="07A65EB4">
      <w:pPr>
        <w:keepNext w:val="0"/>
        <w:keepLines w:val="0"/>
        <w:pageBreakBefore w:val="0"/>
        <w:widowControl w:val="0"/>
        <w:kinsoku/>
        <w:wordWrap/>
        <w:overflowPunct/>
        <w:topLinePunct w:val="0"/>
        <w:autoSpaceDE/>
        <w:autoSpaceDN/>
        <w:bidi w:val="0"/>
        <w:adjustRightInd w:val="0"/>
        <w:snapToGrid w:val="0"/>
        <w:spacing w:line="360" w:lineRule="auto"/>
        <w:ind w:left="0" w:right="0" w:firstLine="41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w:t>
      </w:r>
      <w:r>
        <w:rPr>
          <w:rFonts w:hint="eastAsia" w:ascii="宋体" w:hAnsi="宋体" w:eastAsia="宋体" w:cs="宋体"/>
          <w:color w:val="auto"/>
          <w:sz w:val="21"/>
          <w:szCs w:val="21"/>
          <w:highlight w:val="none"/>
        </w:rPr>
        <w:t>. 1  评标委员会</w:t>
      </w:r>
    </w:p>
    <w:p w14:paraId="1DE32C0A">
      <w:pPr>
        <w:pStyle w:val="15"/>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6.1.1 评标委员会由5名人员组成，全部为社会专家，评标专家确定方式：评标专家从政采云专家库中随机抽取</w:t>
      </w:r>
      <w:r>
        <w:rPr>
          <w:rFonts w:hint="eastAsia" w:ascii="宋体" w:hAnsi="宋体" w:eastAsia="宋体" w:cs="宋体"/>
          <w:color w:val="auto"/>
          <w:spacing w:val="9"/>
          <w:sz w:val="21"/>
          <w:szCs w:val="21"/>
          <w:highlight w:val="none"/>
        </w:rPr>
        <w:t>。</w:t>
      </w:r>
    </w:p>
    <w:p w14:paraId="56A1386F">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6.</w:t>
      </w:r>
      <w:r>
        <w:rPr>
          <w:rFonts w:hint="eastAsia" w:ascii="宋体" w:hAnsi="宋体" w:eastAsia="宋体" w:cs="宋体"/>
          <w:color w:val="auto"/>
          <w:spacing w:val="9"/>
          <w:sz w:val="21"/>
          <w:szCs w:val="21"/>
          <w:highlight w:val="none"/>
        </w:rPr>
        <w:t>1</w:t>
      </w:r>
      <w:r>
        <w:rPr>
          <w:rFonts w:hint="eastAsia" w:ascii="宋体" w:hAnsi="宋体" w:eastAsia="宋体" w:cs="宋体"/>
          <w:color w:val="auto"/>
          <w:spacing w:val="5"/>
          <w:sz w:val="21"/>
          <w:szCs w:val="21"/>
          <w:highlight w:val="none"/>
        </w:rPr>
        <w:t>.2 评标委员会成员有下列情形之一的，应当回避：</w:t>
      </w:r>
    </w:p>
    <w:p w14:paraId="1B7DA404">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outlineLvl w:val="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 xml:space="preserve">(1) </w:t>
      </w:r>
      <w:r>
        <w:rPr>
          <w:rFonts w:hint="eastAsia" w:ascii="宋体" w:hAnsi="宋体" w:eastAsia="宋体" w:cs="宋体"/>
          <w:color w:val="auto"/>
          <w:spacing w:val="12"/>
          <w:sz w:val="21"/>
          <w:szCs w:val="21"/>
          <w:highlight w:val="none"/>
          <w:lang w:val="en-US" w:eastAsia="zh-CN"/>
        </w:rPr>
        <w:t>投标人</w:t>
      </w:r>
      <w:r>
        <w:rPr>
          <w:rFonts w:hint="eastAsia" w:ascii="宋体" w:hAnsi="宋体" w:eastAsia="宋体" w:cs="宋体"/>
          <w:color w:val="auto"/>
          <w:spacing w:val="12"/>
          <w:sz w:val="21"/>
          <w:szCs w:val="21"/>
          <w:highlight w:val="none"/>
        </w:rPr>
        <w:t>或</w:t>
      </w:r>
      <w:r>
        <w:rPr>
          <w:rFonts w:hint="eastAsia" w:ascii="宋体" w:hAnsi="宋体" w:eastAsia="宋体" w:cs="宋体"/>
          <w:color w:val="auto"/>
          <w:spacing w:val="12"/>
          <w:sz w:val="21"/>
          <w:szCs w:val="21"/>
          <w:highlight w:val="none"/>
          <w:lang w:val="en-US" w:eastAsia="zh-CN"/>
        </w:rPr>
        <w:t>投标人</w:t>
      </w:r>
      <w:r>
        <w:rPr>
          <w:rFonts w:hint="eastAsia" w:ascii="宋体" w:hAnsi="宋体" w:eastAsia="宋体" w:cs="宋体"/>
          <w:color w:val="auto"/>
          <w:spacing w:val="12"/>
          <w:sz w:val="21"/>
          <w:szCs w:val="21"/>
          <w:highlight w:val="none"/>
        </w:rPr>
        <w:t>的主要负责人的近亲属；</w:t>
      </w:r>
    </w:p>
    <w:p w14:paraId="76AA5055">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outlineLvl w:val="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(2) 项目主管部门或者行政监督部门的人员；</w:t>
      </w:r>
    </w:p>
    <w:p w14:paraId="37D149F1">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outlineLvl w:val="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(3) 与投标人有经济利益关系，可能影响对投标公正评审的；</w:t>
      </w:r>
    </w:p>
    <w:p w14:paraId="6E3AF62F">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outlineLvl w:val="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(4) 曾因在招标、评标以及其他与招标投标有关活动中从事违法行为而受过行政处罚或刑事处罚的。</w:t>
      </w:r>
    </w:p>
    <w:p w14:paraId="65A6F1E4">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outlineLvl w:val="9"/>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lang w:val="en-US" w:eastAsia="zh-CN"/>
        </w:rPr>
        <w:t>5</w:t>
      </w:r>
      <w:r>
        <w:rPr>
          <w:rFonts w:hint="eastAsia" w:ascii="宋体" w:hAnsi="宋体" w:eastAsia="宋体" w:cs="宋体"/>
          <w:color w:val="auto"/>
          <w:spacing w:val="12"/>
          <w:sz w:val="21"/>
          <w:szCs w:val="21"/>
          <w:highlight w:val="none"/>
          <w:lang w:eastAsia="zh-CN"/>
        </w:rPr>
        <w:t>）与</w:t>
      </w:r>
      <w:r>
        <w:rPr>
          <w:rFonts w:hint="eastAsia" w:ascii="宋体" w:hAnsi="宋体" w:eastAsia="宋体" w:cs="宋体"/>
          <w:color w:val="auto"/>
          <w:spacing w:val="12"/>
          <w:sz w:val="21"/>
          <w:szCs w:val="21"/>
          <w:highlight w:val="none"/>
          <w:lang w:val="en-US" w:eastAsia="zh-CN"/>
        </w:rPr>
        <w:t>投标人</w:t>
      </w:r>
      <w:r>
        <w:rPr>
          <w:rFonts w:hint="eastAsia" w:ascii="宋体" w:hAnsi="宋体" w:eastAsia="宋体" w:cs="宋体"/>
          <w:color w:val="auto"/>
          <w:spacing w:val="12"/>
          <w:sz w:val="21"/>
          <w:szCs w:val="21"/>
          <w:highlight w:val="none"/>
          <w:lang w:eastAsia="zh-CN"/>
        </w:rPr>
        <w:t>有其他利害关系。</w:t>
      </w:r>
    </w:p>
    <w:p w14:paraId="68FF1FFB">
      <w:pPr>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6</w:t>
      </w:r>
      <w:r>
        <w:rPr>
          <w:rFonts w:hint="eastAsia" w:ascii="宋体" w:hAnsi="宋体" w:eastAsia="宋体" w:cs="宋体"/>
          <w:color w:val="auto"/>
          <w:spacing w:val="5"/>
          <w:sz w:val="21"/>
          <w:szCs w:val="21"/>
          <w:highlight w:val="none"/>
        </w:rPr>
        <w:t>.2  评标原则</w:t>
      </w:r>
    </w:p>
    <w:p w14:paraId="357E496E">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评标委员会按公开、公平、公正的原则对待所有投标人</w:t>
      </w:r>
      <w:r>
        <w:rPr>
          <w:rFonts w:hint="eastAsia" w:ascii="宋体" w:hAnsi="宋体" w:eastAsia="宋体" w:cs="宋体"/>
          <w:color w:val="auto"/>
          <w:spacing w:val="9"/>
          <w:sz w:val="21"/>
          <w:szCs w:val="21"/>
          <w:highlight w:val="none"/>
        </w:rPr>
        <w:t>。</w:t>
      </w:r>
    </w:p>
    <w:p w14:paraId="1F957E6B">
      <w:pPr>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6.3  评</w:t>
      </w:r>
      <w:r>
        <w:rPr>
          <w:rFonts w:hint="eastAsia" w:ascii="宋体" w:hAnsi="宋体" w:eastAsia="宋体" w:cs="宋体"/>
          <w:color w:val="auto"/>
          <w:spacing w:val="3"/>
          <w:sz w:val="21"/>
          <w:szCs w:val="21"/>
          <w:highlight w:val="none"/>
        </w:rPr>
        <w:t>标</w:t>
      </w:r>
    </w:p>
    <w:p w14:paraId="6F971825">
      <w:pPr>
        <w:keepNext w:val="0"/>
        <w:keepLines w:val="0"/>
        <w:pageBreakBefore w:val="0"/>
        <w:widowControl w:val="0"/>
        <w:kinsoku/>
        <w:wordWrap/>
        <w:overflowPunct/>
        <w:topLinePunct w:val="0"/>
        <w:autoSpaceDE/>
        <w:autoSpaceDN/>
        <w:bidi w:val="0"/>
        <w:adjustRightInd w:val="0"/>
        <w:snapToGrid w:val="0"/>
        <w:spacing w:line="360" w:lineRule="auto"/>
        <w:ind w:right="0" w:firstLine="45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评</w:t>
      </w:r>
      <w:r>
        <w:rPr>
          <w:rFonts w:hint="eastAsia" w:ascii="宋体" w:hAnsi="宋体" w:eastAsia="宋体" w:cs="宋体"/>
          <w:color w:val="auto"/>
          <w:spacing w:val="7"/>
          <w:sz w:val="21"/>
          <w:szCs w:val="21"/>
          <w:highlight w:val="none"/>
        </w:rPr>
        <w:t>标委员会按照第三章“评标办法”规定的方法、评审因素、标准和程序对投标文件进行评审，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第</w:t>
      </w:r>
      <w:r>
        <w:rPr>
          <w:rFonts w:hint="eastAsia" w:ascii="宋体" w:hAnsi="宋体" w:eastAsia="宋体" w:cs="宋体"/>
          <w:color w:val="auto"/>
          <w:spacing w:val="12"/>
          <w:sz w:val="21"/>
          <w:szCs w:val="21"/>
          <w:highlight w:val="none"/>
        </w:rPr>
        <w:t>三</w:t>
      </w:r>
      <w:r>
        <w:rPr>
          <w:rFonts w:hint="eastAsia" w:ascii="宋体" w:hAnsi="宋体" w:eastAsia="宋体" w:cs="宋体"/>
          <w:color w:val="auto"/>
          <w:spacing w:val="9"/>
          <w:sz w:val="21"/>
          <w:szCs w:val="21"/>
          <w:highlight w:val="none"/>
        </w:rPr>
        <w:t>章“评标办法”没有规定的方法、评审因素和标准，不作为评标依据。</w:t>
      </w:r>
    </w:p>
    <w:p w14:paraId="634DD900">
      <w:pPr>
        <w:keepNext w:val="0"/>
        <w:keepLines w:val="0"/>
        <w:pageBreakBefore w:val="0"/>
        <w:widowControl w:val="0"/>
        <w:kinsoku/>
        <w:wordWrap/>
        <w:overflowPunct/>
        <w:topLinePunct w:val="0"/>
        <w:autoSpaceDE/>
        <w:autoSpaceDN/>
        <w:bidi w:val="0"/>
        <w:adjustRightInd w:val="0"/>
        <w:snapToGrid w:val="0"/>
        <w:spacing w:line="360" w:lineRule="auto"/>
        <w:ind w:left="0" w:right="0" w:firstLine="41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w:t>
      </w:r>
      <w:r>
        <w:rPr>
          <w:rFonts w:hint="eastAsia" w:ascii="宋体" w:hAnsi="宋体" w:eastAsia="宋体" w:cs="宋体"/>
          <w:color w:val="auto"/>
          <w:spacing w:val="-1"/>
          <w:sz w:val="21"/>
          <w:szCs w:val="21"/>
          <w:highlight w:val="none"/>
        </w:rPr>
        <w:t xml:space="preserve">  合同授予</w:t>
      </w:r>
    </w:p>
    <w:p w14:paraId="7ACB44E9">
      <w:pPr>
        <w:keepNext w:val="0"/>
        <w:keepLines w:val="0"/>
        <w:pageBreakBefore w:val="0"/>
        <w:widowControl w:val="0"/>
        <w:kinsoku/>
        <w:wordWrap/>
        <w:overflowPunct/>
        <w:topLinePunct w:val="0"/>
        <w:autoSpaceDE/>
        <w:autoSpaceDN/>
        <w:bidi w:val="0"/>
        <w:adjustRightInd w:val="0"/>
        <w:snapToGrid w:val="0"/>
        <w:spacing w:line="360" w:lineRule="auto"/>
        <w:ind w:left="0" w:right="0" w:firstLine="41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  定标方</w:t>
      </w:r>
      <w:r>
        <w:rPr>
          <w:rFonts w:hint="eastAsia" w:ascii="宋体" w:hAnsi="宋体" w:eastAsia="宋体" w:cs="宋体"/>
          <w:color w:val="auto"/>
          <w:sz w:val="21"/>
          <w:szCs w:val="21"/>
          <w:highlight w:val="none"/>
        </w:rPr>
        <w:t>式</w:t>
      </w:r>
    </w:p>
    <w:p w14:paraId="79F00E24">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textAlignment w:val="auto"/>
        <w:outlineLvl w:val="9"/>
        <w:rPr>
          <w:rFonts w:hint="eastAsia" w:ascii="宋体" w:hAnsi="宋体" w:eastAsia="宋体" w:cs="宋体"/>
          <w:color w:val="auto"/>
          <w:spacing w:val="20"/>
          <w:position w:val="14"/>
          <w:sz w:val="21"/>
          <w:szCs w:val="21"/>
          <w:highlight w:val="none"/>
        </w:rPr>
      </w:pPr>
      <w:r>
        <w:rPr>
          <w:rFonts w:hint="eastAsia" w:ascii="宋体" w:hAnsi="宋体" w:eastAsia="宋体" w:cs="宋体"/>
          <w:color w:val="auto"/>
          <w:spacing w:val="20"/>
          <w:position w:val="14"/>
          <w:sz w:val="21"/>
          <w:szCs w:val="21"/>
          <w:highlight w:val="none"/>
        </w:rPr>
        <w:t>除</w:t>
      </w:r>
      <w:r>
        <w:rPr>
          <w:rFonts w:hint="eastAsia" w:ascii="宋体" w:hAnsi="宋体" w:eastAsia="宋体" w:cs="宋体"/>
          <w:color w:val="auto"/>
          <w:spacing w:val="16"/>
          <w:position w:val="14"/>
          <w:sz w:val="21"/>
          <w:szCs w:val="21"/>
          <w:highlight w:val="none"/>
        </w:rPr>
        <w:t>投</w:t>
      </w:r>
      <w:r>
        <w:rPr>
          <w:rFonts w:hint="eastAsia" w:ascii="宋体" w:hAnsi="宋体" w:eastAsia="宋体" w:cs="宋体"/>
          <w:color w:val="auto"/>
          <w:spacing w:val="10"/>
          <w:position w:val="14"/>
          <w:sz w:val="21"/>
          <w:szCs w:val="21"/>
          <w:highlight w:val="none"/>
        </w:rPr>
        <w:t>标人须知前附表规定评标委员会直接确定中标人外，采购人依据评标委员会推荐的中标</w:t>
      </w:r>
      <w:r>
        <w:rPr>
          <w:rFonts w:hint="eastAsia" w:ascii="宋体" w:hAnsi="宋体" w:eastAsia="宋体" w:cs="宋体"/>
          <w:color w:val="auto"/>
          <w:spacing w:val="20"/>
          <w:position w:val="14"/>
          <w:sz w:val="21"/>
          <w:szCs w:val="21"/>
          <w:highlight w:val="none"/>
        </w:rPr>
        <w:t>候选人确定中标人，评标委员会推荐中标候选人的人数见投标人须知前附表。</w:t>
      </w:r>
    </w:p>
    <w:p w14:paraId="588D94A1">
      <w:pPr>
        <w:keepNext w:val="0"/>
        <w:keepLines w:val="0"/>
        <w:pageBreakBefore w:val="0"/>
        <w:widowControl w:val="0"/>
        <w:kinsoku/>
        <w:wordWrap/>
        <w:overflowPunct/>
        <w:topLinePunct w:val="0"/>
        <w:autoSpaceDE/>
        <w:autoSpaceDN/>
        <w:bidi w:val="0"/>
        <w:adjustRightInd w:val="0"/>
        <w:snapToGrid w:val="0"/>
        <w:spacing w:line="360" w:lineRule="auto"/>
        <w:ind w:left="0" w:right="0" w:firstLine="45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7</w:t>
      </w:r>
      <w:r>
        <w:rPr>
          <w:rFonts w:hint="eastAsia" w:ascii="宋体" w:hAnsi="宋体" w:eastAsia="宋体" w:cs="宋体"/>
          <w:color w:val="auto"/>
          <w:spacing w:val="5"/>
          <w:sz w:val="21"/>
          <w:szCs w:val="21"/>
          <w:highlight w:val="none"/>
        </w:rPr>
        <w:t>.2  中标通知</w:t>
      </w:r>
    </w:p>
    <w:p w14:paraId="652CCF03">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pacing w:val="10"/>
          <w:position w:val="14"/>
          <w:sz w:val="21"/>
          <w:szCs w:val="21"/>
          <w:highlight w:val="none"/>
        </w:rPr>
      </w:pPr>
      <w:r>
        <w:rPr>
          <w:rFonts w:hint="eastAsia" w:ascii="宋体" w:hAnsi="宋体" w:eastAsia="宋体" w:cs="宋体"/>
          <w:color w:val="auto"/>
          <w:spacing w:val="10"/>
          <w:position w:val="14"/>
          <w:sz w:val="21"/>
          <w:szCs w:val="21"/>
          <w:highlight w:val="none"/>
        </w:rPr>
        <w:t>在本章第 3.3 款规定的投标有效期内，采购人以书面形式向中标人发出中标通知书，同时将中标结果通知未中标的投标人。</w:t>
      </w:r>
    </w:p>
    <w:p w14:paraId="6BE652B5">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default" w:eastAsia="宋体"/>
          <w:color w:val="auto"/>
          <w:highlight w:val="none"/>
          <w:lang w:val="en-US" w:eastAsia="zh-CN"/>
        </w:rPr>
      </w:pPr>
      <w:r>
        <w:rPr>
          <w:rFonts w:hint="eastAsia" w:ascii="宋体" w:hAnsi="宋体" w:eastAsia="宋体" w:cs="宋体"/>
          <w:color w:val="auto"/>
          <w:spacing w:val="10"/>
          <w:sz w:val="21"/>
          <w:szCs w:val="21"/>
          <w:highlight w:val="none"/>
        </w:rPr>
        <w:t>7</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5"/>
          <w:sz w:val="21"/>
          <w:szCs w:val="21"/>
          <w:highlight w:val="none"/>
        </w:rPr>
        <w:t>3 履约担保</w:t>
      </w:r>
      <w:r>
        <w:rPr>
          <w:rFonts w:hint="eastAsia" w:ascii="宋体" w:hAnsi="宋体" w:cs="宋体"/>
          <w:color w:val="auto"/>
          <w:spacing w:val="5"/>
          <w:sz w:val="21"/>
          <w:szCs w:val="21"/>
          <w:highlight w:val="none"/>
          <w:lang w:eastAsia="zh-CN"/>
        </w:rPr>
        <w:t>：</w:t>
      </w:r>
      <w:r>
        <w:rPr>
          <w:rFonts w:hint="eastAsia" w:ascii="宋体" w:hAnsi="宋体" w:cs="宋体"/>
          <w:color w:val="auto"/>
          <w:spacing w:val="5"/>
          <w:sz w:val="21"/>
          <w:szCs w:val="21"/>
          <w:highlight w:val="none"/>
          <w:lang w:val="en-US" w:eastAsia="zh-CN"/>
        </w:rPr>
        <w:t>无</w:t>
      </w:r>
    </w:p>
    <w:p w14:paraId="1613CE2D">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7</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5"/>
          <w:sz w:val="21"/>
          <w:szCs w:val="21"/>
          <w:highlight w:val="none"/>
        </w:rPr>
        <w:t>4 签订合同</w:t>
      </w:r>
    </w:p>
    <w:p w14:paraId="5F1A69E9">
      <w:pPr>
        <w:pStyle w:val="138"/>
        <w:keepNext w:val="0"/>
        <w:keepLines w:val="0"/>
        <w:pageBreakBefore w:val="0"/>
        <w:widowControl w:val="0"/>
        <w:kinsoku/>
        <w:wordWrap/>
        <w:overflowPunct/>
        <w:topLinePunct w:val="0"/>
        <w:autoSpaceDE/>
        <w:autoSpaceDN/>
        <w:bidi w:val="0"/>
        <w:spacing w:line="360" w:lineRule="auto"/>
        <w:ind w:firstLine="448" w:firstLineChars="200"/>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7.</w:t>
      </w:r>
      <w:r>
        <w:rPr>
          <w:rFonts w:hint="eastAsia" w:ascii="宋体" w:hAnsi="宋体" w:eastAsia="宋体" w:cs="宋体"/>
          <w:color w:val="auto"/>
          <w:spacing w:val="7"/>
          <w:sz w:val="21"/>
          <w:szCs w:val="21"/>
          <w:highlight w:val="none"/>
          <w:lang w:val="en-US" w:eastAsia="zh-CN"/>
        </w:rPr>
        <w:t>4</w:t>
      </w:r>
      <w:r>
        <w:rPr>
          <w:rFonts w:hint="eastAsia" w:ascii="宋体" w:hAnsi="宋体" w:eastAsia="宋体" w:cs="宋体"/>
          <w:color w:val="auto"/>
          <w:spacing w:val="7"/>
          <w:sz w:val="21"/>
          <w:szCs w:val="21"/>
          <w:highlight w:val="none"/>
        </w:rPr>
        <w:t>.1 采购人和中标人应当自中标通知书发出之日起30日内，根据招标文件和中标人的投标文件订立书面合同。中标人无正当理由拒签合同的，采购人取消其中标资格；采购人应当自政府采购合同签订之日起2个工作日内，将政府采购合同在省级以上人民政府财政部门指定的媒体上公告，但政府采购合同中涉及国家秘密、商业秘密的内容除外。</w:t>
      </w:r>
    </w:p>
    <w:p w14:paraId="6643D080">
      <w:pPr>
        <w:pStyle w:val="13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7.5</w:t>
      </w:r>
      <w:r>
        <w:rPr>
          <w:rFonts w:hint="eastAsia" w:ascii="宋体" w:hAnsi="宋体" w:eastAsia="宋体" w:cs="宋体"/>
          <w:color w:val="auto"/>
          <w:highlight w:val="none"/>
        </w:rPr>
        <w:t>询问与质疑</w:t>
      </w:r>
    </w:p>
    <w:p w14:paraId="504D4011">
      <w:pPr>
        <w:pStyle w:val="13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7.5.1</w:t>
      </w:r>
      <w:r>
        <w:rPr>
          <w:rFonts w:hint="eastAsia" w:ascii="宋体" w:hAnsi="宋体" w:eastAsia="宋体" w:cs="宋体"/>
          <w:color w:val="auto"/>
          <w:highlight w:val="none"/>
        </w:rPr>
        <w:t>询问</w:t>
      </w:r>
    </w:p>
    <w:p w14:paraId="49A6940D">
      <w:pPr>
        <w:pStyle w:val="13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投标人对政府采购活动事项有疑问的，可依法提出询问，并按《投标人须知资料表》载明的形式送达采购人或采购代理机构。</w:t>
      </w:r>
    </w:p>
    <w:p w14:paraId="71ECBEDD">
      <w:pPr>
        <w:pStyle w:val="13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采购人或采购代理机构对</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依法提出的询问，在3个工作日内作出答复，但答复的内容不得涉及商业秘密。</w:t>
      </w:r>
    </w:p>
    <w:p w14:paraId="6D36614B">
      <w:pPr>
        <w:pStyle w:val="13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7.5.2</w:t>
      </w:r>
      <w:r>
        <w:rPr>
          <w:rFonts w:hint="eastAsia" w:ascii="宋体" w:hAnsi="宋体" w:eastAsia="宋体" w:cs="宋体"/>
          <w:color w:val="auto"/>
          <w:highlight w:val="none"/>
        </w:rPr>
        <w:t>质疑</w:t>
      </w:r>
    </w:p>
    <w:p w14:paraId="3B2093DF">
      <w:pPr>
        <w:pStyle w:val="13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投标人认为</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文件、</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rPr>
        <w:t>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A2962E2">
      <w:pPr>
        <w:pStyle w:val="13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7.5.3</w:t>
      </w:r>
      <w:r>
        <w:rPr>
          <w:rFonts w:hint="eastAsia" w:ascii="宋体" w:hAnsi="宋体" w:eastAsia="宋体" w:cs="宋体"/>
          <w:color w:val="auto"/>
          <w:highlight w:val="none"/>
        </w:rPr>
        <w:t>质疑函须使用财政部制定的范本文件。</w:t>
      </w:r>
    </w:p>
    <w:p w14:paraId="061D0DF4">
      <w:pPr>
        <w:pStyle w:val="13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7.5.4</w:t>
      </w:r>
      <w:r>
        <w:rPr>
          <w:rFonts w:hint="eastAsia" w:ascii="宋体" w:hAnsi="宋体" w:eastAsia="宋体" w:cs="宋体"/>
          <w:color w:val="auto"/>
          <w:highlight w:val="none"/>
        </w:rPr>
        <w:t>标人为自然人的，应当由本人签字；投标人为法人或者其他组织的，应当由法定代表人、主要负责人，或者其授权代表签字或者盖章，并加盖公章。</w:t>
      </w:r>
    </w:p>
    <w:p w14:paraId="76A38304">
      <w:pPr>
        <w:pStyle w:val="13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7.5.5</w:t>
      </w:r>
      <w:r>
        <w:rPr>
          <w:rFonts w:hint="eastAsia" w:ascii="宋体" w:hAnsi="宋体" w:eastAsia="宋体" w:cs="宋体"/>
          <w:color w:val="auto"/>
          <w:highlight w:val="none"/>
        </w:rPr>
        <w:t>投标人应在法定质疑期内一次性提出针对同一采购程序环节的质疑，法定质疑期内针对同一采购程序环节再次提出的质疑，采购人、采购代理机构有权不予答复。</w:t>
      </w:r>
    </w:p>
    <w:p w14:paraId="240D69FB">
      <w:pPr>
        <w:pStyle w:val="138"/>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7.5.6</w:t>
      </w:r>
      <w:r>
        <w:rPr>
          <w:rFonts w:hint="eastAsia" w:ascii="宋体" w:hAnsi="宋体" w:eastAsia="宋体" w:cs="宋体"/>
          <w:color w:val="auto"/>
          <w:highlight w:val="none"/>
        </w:rPr>
        <w:t>接收询问和质疑的联系部门、联系电话和通讯地址见《投标人须知资料表》。</w:t>
      </w:r>
    </w:p>
    <w:p w14:paraId="7B7FAA78">
      <w:pPr>
        <w:keepNext w:val="0"/>
        <w:keepLines w:val="0"/>
        <w:pageBreakBefore w:val="0"/>
        <w:widowControl w:val="0"/>
        <w:kinsoku/>
        <w:wordWrap/>
        <w:overflowPunct/>
        <w:topLinePunct w:val="0"/>
        <w:autoSpaceDE/>
        <w:autoSpaceDN/>
        <w:bidi w:val="0"/>
        <w:adjustRightInd w:val="0"/>
        <w:snapToGrid w:val="0"/>
        <w:spacing w:line="360" w:lineRule="auto"/>
        <w:ind w:left="0" w:right="0" w:firstLine="41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纪律</w:t>
      </w:r>
      <w:r>
        <w:rPr>
          <w:rFonts w:hint="eastAsia" w:ascii="宋体" w:hAnsi="宋体" w:eastAsia="宋体" w:cs="宋体"/>
          <w:color w:val="auto"/>
          <w:spacing w:val="-1"/>
          <w:sz w:val="21"/>
          <w:szCs w:val="21"/>
          <w:highlight w:val="none"/>
        </w:rPr>
        <w:t>和监督</w:t>
      </w:r>
    </w:p>
    <w:p w14:paraId="4F434EE7">
      <w:pPr>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8.</w:t>
      </w:r>
      <w:r>
        <w:rPr>
          <w:rFonts w:hint="eastAsia" w:ascii="宋体" w:hAnsi="宋体" w:eastAsia="宋体" w:cs="宋体"/>
          <w:color w:val="auto"/>
          <w:spacing w:val="2"/>
          <w:sz w:val="21"/>
          <w:szCs w:val="21"/>
          <w:highlight w:val="none"/>
        </w:rPr>
        <w:t>1 对采购人的纪律要求</w:t>
      </w:r>
    </w:p>
    <w:p w14:paraId="77503071">
      <w:pPr>
        <w:keepNext w:val="0"/>
        <w:keepLines w:val="0"/>
        <w:pageBreakBefore w:val="0"/>
        <w:widowControl w:val="0"/>
        <w:kinsoku/>
        <w:wordWrap/>
        <w:overflowPunct/>
        <w:topLinePunct w:val="0"/>
        <w:autoSpaceDE/>
        <w:autoSpaceDN/>
        <w:bidi w:val="0"/>
        <w:adjustRightInd w:val="0"/>
        <w:snapToGrid w:val="0"/>
        <w:spacing w:line="360" w:lineRule="auto"/>
        <w:ind w:right="0" w:firstLine="464"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1"/>
          <w:position w:val="14"/>
          <w:sz w:val="21"/>
          <w:szCs w:val="21"/>
          <w:highlight w:val="none"/>
        </w:rPr>
        <w:t>采购人不得泄漏招标投标活动中应当保密的情况和资料，不得与投标人串通损害国家利益、</w:t>
      </w:r>
      <w:r>
        <w:rPr>
          <w:rFonts w:hint="eastAsia" w:ascii="宋体" w:hAnsi="宋体" w:eastAsia="宋体" w:cs="宋体"/>
          <w:color w:val="auto"/>
          <w:spacing w:val="2"/>
          <w:position w:val="14"/>
          <w:sz w:val="21"/>
          <w:szCs w:val="21"/>
          <w:highlight w:val="none"/>
        </w:rPr>
        <w:t>社</w:t>
      </w:r>
      <w:r>
        <w:rPr>
          <w:rFonts w:hint="eastAsia" w:ascii="宋体" w:hAnsi="宋体" w:cs="宋体"/>
          <w:color w:val="auto"/>
          <w:spacing w:val="2"/>
          <w:position w:val="14"/>
          <w:sz w:val="21"/>
          <w:szCs w:val="21"/>
          <w:highlight w:val="none"/>
          <w:lang w:val="en-US" w:eastAsia="zh-CN"/>
        </w:rPr>
        <w:t>会公共利益或者他人合法权益。</w:t>
      </w:r>
    </w:p>
    <w:p w14:paraId="170A81F9">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8</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6"/>
          <w:sz w:val="21"/>
          <w:szCs w:val="21"/>
          <w:highlight w:val="none"/>
        </w:rPr>
        <w:t>2 对投标人的纪律要求</w:t>
      </w:r>
    </w:p>
    <w:p w14:paraId="2AAFA70D">
      <w:pPr>
        <w:keepNext w:val="0"/>
        <w:keepLines w:val="0"/>
        <w:pageBreakBefore w:val="0"/>
        <w:widowControl w:val="0"/>
        <w:kinsoku/>
        <w:wordWrap/>
        <w:overflowPunct/>
        <w:topLinePunct w:val="0"/>
        <w:autoSpaceDE/>
        <w:autoSpaceDN/>
        <w:bidi w:val="0"/>
        <w:adjustRightInd w:val="0"/>
        <w:snapToGrid w:val="0"/>
        <w:spacing w:line="360" w:lineRule="auto"/>
        <w:ind w:right="0" w:firstLine="50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投标</w:t>
      </w:r>
      <w:r>
        <w:rPr>
          <w:rFonts w:hint="eastAsia" w:ascii="宋体" w:hAnsi="宋体" w:eastAsia="宋体" w:cs="宋体"/>
          <w:color w:val="auto"/>
          <w:spacing w:val="16"/>
          <w:sz w:val="21"/>
          <w:szCs w:val="21"/>
          <w:highlight w:val="none"/>
        </w:rPr>
        <w:t>人</w:t>
      </w:r>
      <w:r>
        <w:rPr>
          <w:rFonts w:hint="eastAsia" w:ascii="宋体" w:hAnsi="宋体" w:eastAsia="宋体" w:cs="宋体"/>
          <w:color w:val="auto"/>
          <w:spacing w:val="10"/>
          <w:sz w:val="21"/>
          <w:szCs w:val="21"/>
          <w:highlight w:val="none"/>
        </w:rPr>
        <w:t>不得相互串通投标或者与采购人串通投标，不得向采购人或者评标委员会成员行贿谋取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0"/>
          <w:sz w:val="21"/>
          <w:szCs w:val="21"/>
          <w:highlight w:val="none"/>
        </w:rPr>
        <w:t>中</w:t>
      </w:r>
      <w:r>
        <w:rPr>
          <w:rFonts w:hint="eastAsia" w:ascii="宋体" w:hAnsi="宋体" w:eastAsia="宋体" w:cs="宋体"/>
          <w:color w:val="auto"/>
          <w:spacing w:val="11"/>
          <w:sz w:val="21"/>
          <w:szCs w:val="21"/>
          <w:highlight w:val="none"/>
        </w:rPr>
        <w:t>标</w:t>
      </w:r>
      <w:r>
        <w:rPr>
          <w:rFonts w:hint="eastAsia" w:ascii="宋体" w:hAnsi="宋体" w:eastAsia="宋体" w:cs="宋体"/>
          <w:color w:val="auto"/>
          <w:spacing w:val="10"/>
          <w:sz w:val="21"/>
          <w:szCs w:val="21"/>
          <w:highlight w:val="none"/>
        </w:rPr>
        <w:t>，不得以他人名义投标或者以其他方式弄虚作假骗取中标；投标人不得以任何方式干扰、影响</w:t>
      </w:r>
      <w:r>
        <w:rPr>
          <w:rFonts w:hint="eastAsia" w:ascii="宋体" w:hAnsi="宋体" w:eastAsia="宋体" w:cs="宋体"/>
          <w:color w:val="auto"/>
          <w:spacing w:val="6"/>
          <w:sz w:val="21"/>
          <w:szCs w:val="21"/>
          <w:highlight w:val="none"/>
        </w:rPr>
        <w:t>评标工作。</w:t>
      </w:r>
    </w:p>
    <w:p w14:paraId="3023570A">
      <w:pPr>
        <w:keepNext w:val="0"/>
        <w:keepLines w:val="0"/>
        <w:pageBreakBefore w:val="0"/>
        <w:widowControl w:val="0"/>
        <w:kinsoku/>
        <w:wordWrap/>
        <w:overflowPunct/>
        <w:topLinePunct w:val="0"/>
        <w:autoSpaceDE/>
        <w:autoSpaceDN/>
        <w:bidi w:val="0"/>
        <w:adjustRightInd w:val="0"/>
        <w:snapToGrid w:val="0"/>
        <w:spacing w:line="360" w:lineRule="auto"/>
        <w:ind w:right="0" w:firstLine="47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8</w:t>
      </w:r>
      <w:r>
        <w:rPr>
          <w:rFonts w:hint="eastAsia" w:ascii="宋体" w:hAnsi="宋体" w:eastAsia="宋体" w:cs="宋体"/>
          <w:color w:val="auto"/>
          <w:spacing w:val="7"/>
          <w:sz w:val="21"/>
          <w:szCs w:val="21"/>
          <w:highlight w:val="none"/>
        </w:rPr>
        <w:t>.3 对评标委员会成员的纪律要求</w:t>
      </w:r>
    </w:p>
    <w:p w14:paraId="3DD6F964">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评标</w:t>
      </w:r>
      <w:r>
        <w:rPr>
          <w:rFonts w:hint="eastAsia" w:ascii="宋体" w:hAnsi="宋体" w:eastAsia="宋体" w:cs="宋体"/>
          <w:color w:val="auto"/>
          <w:spacing w:val="9"/>
          <w:sz w:val="21"/>
          <w:szCs w:val="21"/>
          <w:highlight w:val="none"/>
        </w:rPr>
        <w:t>委</w:t>
      </w:r>
      <w:r>
        <w:rPr>
          <w:rFonts w:hint="eastAsia" w:ascii="宋体" w:hAnsi="宋体" w:eastAsia="宋体" w:cs="宋体"/>
          <w:color w:val="auto"/>
          <w:spacing w:val="7"/>
          <w:sz w:val="21"/>
          <w:szCs w:val="21"/>
          <w:highlight w:val="none"/>
        </w:rPr>
        <w:t>员会成员不得收受他人的财物或者其他好处，不得向他人透漏对投标文件的评审和比较、</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中标候选人的推荐情况以及评标有关的其他情况。在评标活动中，评标委员会成员不得擅离职守，</w:t>
      </w:r>
      <w:r>
        <w:rPr>
          <w:rFonts w:hint="eastAsia" w:ascii="宋体" w:hAnsi="宋体" w:eastAsia="宋体" w:cs="宋体"/>
          <w:color w:val="auto"/>
          <w:spacing w:val="18"/>
          <w:sz w:val="21"/>
          <w:szCs w:val="21"/>
          <w:highlight w:val="none"/>
        </w:rPr>
        <w:t>影响</w:t>
      </w:r>
      <w:r>
        <w:rPr>
          <w:rFonts w:hint="eastAsia" w:ascii="宋体" w:hAnsi="宋体" w:eastAsia="宋体" w:cs="宋体"/>
          <w:color w:val="auto"/>
          <w:spacing w:val="11"/>
          <w:sz w:val="21"/>
          <w:szCs w:val="21"/>
          <w:highlight w:val="none"/>
        </w:rPr>
        <w:t>评</w:t>
      </w:r>
      <w:r>
        <w:rPr>
          <w:rFonts w:hint="eastAsia" w:ascii="宋体" w:hAnsi="宋体" w:eastAsia="宋体" w:cs="宋体"/>
          <w:color w:val="auto"/>
          <w:spacing w:val="9"/>
          <w:sz w:val="21"/>
          <w:szCs w:val="21"/>
          <w:highlight w:val="none"/>
        </w:rPr>
        <w:t>标程序正常进行，不得使用第三章“评标办法”没有规定的评审因素和标准进行评标。</w:t>
      </w:r>
    </w:p>
    <w:p w14:paraId="22837D0E">
      <w:pPr>
        <w:keepNext w:val="0"/>
        <w:keepLines w:val="0"/>
        <w:pageBreakBefore w:val="0"/>
        <w:widowControl w:val="0"/>
        <w:kinsoku/>
        <w:wordWrap/>
        <w:overflowPunct/>
        <w:topLinePunct w:val="0"/>
        <w:autoSpaceDE/>
        <w:autoSpaceDN/>
        <w:bidi w:val="0"/>
        <w:adjustRightInd w:val="0"/>
        <w:snapToGrid w:val="0"/>
        <w:spacing w:line="360" w:lineRule="auto"/>
        <w:ind w:left="0" w:right="0" w:firstLine="45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8.4 对与评标活动有关的工作人员的纪律要</w:t>
      </w:r>
      <w:r>
        <w:rPr>
          <w:rFonts w:hint="eastAsia" w:ascii="宋体" w:hAnsi="宋体" w:eastAsia="宋体" w:cs="宋体"/>
          <w:color w:val="auto"/>
          <w:spacing w:val="6"/>
          <w:sz w:val="21"/>
          <w:szCs w:val="21"/>
          <w:highlight w:val="none"/>
        </w:rPr>
        <w:t>求</w:t>
      </w:r>
    </w:p>
    <w:p w14:paraId="7B78224D">
      <w:pPr>
        <w:keepNext w:val="0"/>
        <w:keepLines w:val="0"/>
        <w:pageBreakBefore w:val="0"/>
        <w:widowControl w:val="0"/>
        <w:kinsoku/>
        <w:wordWrap/>
        <w:overflowPunct/>
        <w:topLinePunct w:val="0"/>
        <w:autoSpaceDE/>
        <w:autoSpaceDN/>
        <w:bidi w:val="0"/>
        <w:adjustRightInd w:val="0"/>
        <w:snapToGrid w:val="0"/>
        <w:spacing w:line="360" w:lineRule="auto"/>
        <w:ind w:left="0" w:right="0" w:firstLine="50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与评</w:t>
      </w:r>
      <w:r>
        <w:rPr>
          <w:rFonts w:hint="eastAsia" w:ascii="宋体" w:hAnsi="宋体" w:eastAsia="宋体" w:cs="宋体"/>
          <w:color w:val="auto"/>
          <w:spacing w:val="17"/>
          <w:sz w:val="21"/>
          <w:szCs w:val="21"/>
          <w:highlight w:val="none"/>
        </w:rPr>
        <w:t>标</w:t>
      </w:r>
      <w:r>
        <w:rPr>
          <w:rFonts w:hint="eastAsia" w:ascii="宋体" w:hAnsi="宋体" w:eastAsia="宋体" w:cs="宋体"/>
          <w:color w:val="auto"/>
          <w:spacing w:val="10"/>
          <w:sz w:val="21"/>
          <w:szCs w:val="21"/>
          <w:highlight w:val="none"/>
        </w:rPr>
        <w:t>活动有关的工作人员不得收受他人的财物或者其他好处，不得向他人透漏对投标文件的</w:t>
      </w:r>
      <w:r>
        <w:rPr>
          <w:rFonts w:hint="eastAsia" w:ascii="宋体" w:hAnsi="宋体" w:eastAsia="宋体" w:cs="宋体"/>
          <w:color w:val="auto"/>
          <w:spacing w:val="20"/>
          <w:sz w:val="21"/>
          <w:szCs w:val="21"/>
          <w:highlight w:val="none"/>
        </w:rPr>
        <w:t>评审和</w:t>
      </w:r>
      <w:r>
        <w:rPr>
          <w:rFonts w:hint="eastAsia" w:ascii="宋体" w:hAnsi="宋体" w:eastAsia="宋体" w:cs="宋体"/>
          <w:color w:val="auto"/>
          <w:spacing w:val="12"/>
          <w:sz w:val="21"/>
          <w:szCs w:val="21"/>
          <w:highlight w:val="none"/>
        </w:rPr>
        <w:t>比</w:t>
      </w:r>
      <w:r>
        <w:rPr>
          <w:rFonts w:hint="eastAsia" w:ascii="宋体" w:hAnsi="宋体" w:eastAsia="宋体" w:cs="宋体"/>
          <w:color w:val="auto"/>
          <w:spacing w:val="10"/>
          <w:sz w:val="21"/>
          <w:szCs w:val="21"/>
          <w:highlight w:val="none"/>
        </w:rPr>
        <w:t>较、中标候选人的推荐情况以及评标有关的其他情况。在评标活动中，与评标活动有关的</w:t>
      </w:r>
      <w:r>
        <w:rPr>
          <w:rFonts w:hint="eastAsia" w:ascii="宋体" w:hAnsi="宋体" w:eastAsia="宋体" w:cs="宋体"/>
          <w:color w:val="auto"/>
          <w:spacing w:val="9"/>
          <w:sz w:val="21"/>
          <w:szCs w:val="21"/>
          <w:highlight w:val="none"/>
        </w:rPr>
        <w:t>工作人员不得擅离职守，影响评标程序正常进行。</w:t>
      </w:r>
    </w:p>
    <w:p w14:paraId="062281AE">
      <w:pPr>
        <w:keepNext w:val="0"/>
        <w:keepLines w:val="0"/>
        <w:pageBreakBefore w:val="0"/>
        <w:widowControl w:val="0"/>
        <w:kinsoku/>
        <w:wordWrap/>
        <w:overflowPunct/>
        <w:topLinePunct w:val="0"/>
        <w:autoSpaceDE/>
        <w:autoSpaceDN/>
        <w:bidi w:val="0"/>
        <w:adjustRightInd w:val="0"/>
        <w:snapToGrid w:val="0"/>
        <w:spacing w:line="360" w:lineRule="auto"/>
        <w:ind w:left="0" w:right="0" w:firstLine="43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8</w:t>
      </w:r>
      <w:r>
        <w:rPr>
          <w:rFonts w:hint="eastAsia" w:ascii="宋体" w:hAnsi="宋体" w:eastAsia="宋体" w:cs="宋体"/>
          <w:color w:val="auto"/>
          <w:spacing w:val="3"/>
          <w:sz w:val="21"/>
          <w:szCs w:val="21"/>
          <w:highlight w:val="none"/>
        </w:rPr>
        <w:t>.5 投诉</w:t>
      </w:r>
    </w:p>
    <w:p w14:paraId="0AA0105E">
      <w:pPr>
        <w:keepNext w:val="0"/>
        <w:keepLines w:val="0"/>
        <w:pageBreakBefore w:val="0"/>
        <w:widowControl w:val="0"/>
        <w:kinsoku/>
        <w:wordWrap/>
        <w:overflowPunct/>
        <w:topLinePunct w:val="0"/>
        <w:autoSpaceDE/>
        <w:autoSpaceDN/>
        <w:bidi w:val="0"/>
        <w:adjustRightInd w:val="0"/>
        <w:snapToGrid w:val="0"/>
        <w:spacing w:line="360" w:lineRule="auto"/>
        <w:ind w:right="0" w:firstLine="50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投标</w:t>
      </w:r>
      <w:r>
        <w:rPr>
          <w:rFonts w:hint="eastAsia" w:ascii="宋体" w:hAnsi="宋体" w:eastAsia="宋体" w:cs="宋体"/>
          <w:color w:val="auto"/>
          <w:spacing w:val="18"/>
          <w:sz w:val="21"/>
          <w:szCs w:val="21"/>
          <w:highlight w:val="none"/>
        </w:rPr>
        <w:t>人</w:t>
      </w:r>
      <w:r>
        <w:rPr>
          <w:rFonts w:hint="eastAsia" w:ascii="宋体" w:hAnsi="宋体" w:eastAsia="宋体" w:cs="宋体"/>
          <w:color w:val="auto"/>
          <w:spacing w:val="10"/>
          <w:sz w:val="21"/>
          <w:szCs w:val="21"/>
          <w:highlight w:val="none"/>
        </w:rPr>
        <w:t>和其他利害关系人认为本次招标活动违反法律、法规和规章规定的，有权向有关行政监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督部门投诉。</w:t>
      </w:r>
    </w:p>
    <w:p w14:paraId="3DECF335">
      <w:pPr>
        <w:keepNext w:val="0"/>
        <w:keepLines w:val="0"/>
        <w:pageBreakBefore w:val="0"/>
        <w:widowControl w:val="0"/>
        <w:kinsoku/>
        <w:wordWrap/>
        <w:overflowPunct/>
        <w:topLinePunct w:val="0"/>
        <w:autoSpaceDE/>
        <w:autoSpaceDN/>
        <w:bidi w:val="0"/>
        <w:adjustRightInd w:val="0"/>
        <w:snapToGrid w:val="0"/>
        <w:spacing w:line="360" w:lineRule="auto"/>
        <w:ind w:left="0" w:right="0" w:firstLine="41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  需要补充的其</w:t>
      </w:r>
      <w:r>
        <w:rPr>
          <w:rFonts w:hint="eastAsia" w:ascii="宋体" w:hAnsi="宋体" w:eastAsia="宋体" w:cs="宋体"/>
          <w:color w:val="auto"/>
          <w:sz w:val="21"/>
          <w:szCs w:val="21"/>
          <w:highlight w:val="none"/>
        </w:rPr>
        <w:t>他内容</w:t>
      </w:r>
    </w:p>
    <w:p w14:paraId="500821F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9.1招标代理费：见投标人须知前附表。</w:t>
      </w:r>
    </w:p>
    <w:p w14:paraId="123259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9.2付款方式：见投标人须知前附表。</w:t>
      </w:r>
    </w:p>
    <w:p w14:paraId="52ECD8D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9.3中标公告：见投标人须知前附表。</w:t>
      </w:r>
    </w:p>
    <w:p w14:paraId="483276E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9.4</w:t>
      </w:r>
      <w:r>
        <w:rPr>
          <w:rFonts w:hint="eastAsia" w:ascii="宋体" w:hAnsi="宋体" w:eastAsia="宋体" w:cs="宋体"/>
          <w:color w:val="auto"/>
          <w:highlight w:val="none"/>
        </w:rPr>
        <w:t>政府采购政策（包括但不限于下列具体政策要求）</w:t>
      </w:r>
    </w:p>
    <w:p w14:paraId="1801A0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9.4.1促进中小企业发展扶持政策/监狱企业扶持政策/残疾人福利性单位</w:t>
      </w:r>
    </w:p>
    <w:p w14:paraId="7877CC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促进中小企业发展扶持政策：根据《关于进一步加大政府采购支持中小企业力度的通知》（财库）〔2022〕19号规定，本项目采购货物为小型或微型企业制造的，将对该货物的投标价给予10%的扣除。投标人提供的货物既有小型或微型企业制造的，也有大型企业制造的，不享受本项扶持政策。投标人须按照《政府采购促进中小企业发展管理办法》(财库[2020]046 号) 提交中小企业声明函。投标人应对提交的中小企业声明函的真实性负责。提交的中小企业声明函不真实的，应承担相应的法律责任。</w:t>
      </w:r>
    </w:p>
    <w:p w14:paraId="0A02F31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监狱企业扶持政策：监狱企业提供了由省级以上监狱管理局、戒毒管理局（含新疆生产建设兵团）出具的属于监狱企业的证明文件（见附件）的，视同小微企业。投标人应对提交的属于监狱企业的证明文件的真实性负责。提交的监狱企业的证明文件不真实的，应承担相应的法律责任。                                        </w:t>
      </w:r>
    </w:p>
    <w:p w14:paraId="317939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（3）残疾人福利性单位提供了《残疾人福利性单位声明函》（见附件）的，视同小微企业。投标人提供的《残疾人福利性单位声明函》与事实不符的， 依照《政府采购法》第七十七条第一款的规定追究法律责任。</w:t>
      </w:r>
    </w:p>
    <w:p w14:paraId="39ECC8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（4）若</w:t>
      </w:r>
      <w:r>
        <w:rPr>
          <w:rFonts w:hint="eastAsia" w:ascii="宋体" w:hAnsi="宋体" w:cs="宋体"/>
          <w:color w:val="auto"/>
          <w:highlight w:val="none"/>
          <w:lang w:val="en-US" w:eastAsia="zh-CN"/>
        </w:rPr>
        <w:t>投标人</w:t>
      </w:r>
      <w:r>
        <w:rPr>
          <w:rFonts w:hint="eastAsia" w:ascii="宋体" w:hAnsi="宋体" w:eastAsia="宋体" w:cs="宋体"/>
          <w:color w:val="auto"/>
          <w:highlight w:val="none"/>
          <w:lang w:val="en-US" w:eastAsia="zh-CN"/>
        </w:rPr>
        <w:t>同时属于小型或微型企业、监狱企业、残疾人福利性单位中的两种及以上，将不重复享受小微企业价格加价的优惠政策。</w:t>
      </w:r>
    </w:p>
    <w:p w14:paraId="710147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cs="宋体"/>
          <w:color w:val="auto"/>
          <w:highlight w:val="none"/>
          <w:lang w:val="en-US" w:eastAsia="zh-CN"/>
        </w:rPr>
        <w:t>4.</w:t>
      </w:r>
      <w:r>
        <w:rPr>
          <w:rFonts w:hint="eastAsia" w:ascii="宋体" w:hAnsi="宋体" w:eastAsia="宋体" w:cs="宋体"/>
          <w:color w:val="auto"/>
          <w:highlight w:val="none"/>
        </w:rPr>
        <w:t>2 政府采购节能产品、环境标志产品</w:t>
      </w:r>
    </w:p>
    <w:p w14:paraId="50EF78E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F4E56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31A7E5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如本项目采购产品属于实施政府强制采购品目清单范围的节能产品，则投标人所报产品必须获得国家确定的认证机构出具的、处于有效期之内的节能产品认证证书，否则投标无效；</w:t>
      </w:r>
    </w:p>
    <w:p w14:paraId="70DD21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（4）</w:t>
      </w:r>
      <w:r>
        <w:rPr>
          <w:rFonts w:hint="eastAsia" w:ascii="宋体" w:hAnsi="宋体" w:eastAsia="宋体" w:cs="宋体"/>
          <w:color w:val="auto"/>
          <w:highlight w:val="none"/>
        </w:rPr>
        <w:t>非政府强制采购的节能产品或环境标志产品，依据品目清单和认证证书实施政府优先采购。优先采购的具体规定见第三章《评标办法》。</w:t>
      </w:r>
    </w:p>
    <w:p w14:paraId="5B81FB3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9.4.3</w:t>
      </w:r>
      <w:r>
        <w:rPr>
          <w:rFonts w:hint="eastAsia" w:ascii="宋体" w:hAnsi="宋体" w:eastAsia="宋体" w:cs="宋体"/>
          <w:color w:val="auto"/>
          <w:highlight w:val="none"/>
        </w:rPr>
        <w:t>采购</w:t>
      </w:r>
      <w:r>
        <w:rPr>
          <w:rFonts w:hint="eastAsia" w:ascii="宋体" w:hAnsi="宋体" w:cs="宋体"/>
          <w:color w:val="auto"/>
          <w:highlight w:val="none"/>
          <w:lang w:val="en-US" w:eastAsia="zh-CN"/>
        </w:rPr>
        <w:t>进口</w:t>
      </w:r>
      <w:r>
        <w:rPr>
          <w:rFonts w:hint="eastAsia" w:ascii="宋体" w:hAnsi="宋体" w:eastAsia="宋体" w:cs="宋体"/>
          <w:color w:val="auto"/>
          <w:highlight w:val="none"/>
        </w:rPr>
        <w:t>货物、工程和服务</w:t>
      </w:r>
    </w:p>
    <w:p w14:paraId="0440051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政府采购应当采购本国货物、工程和服务。但有《中华人民共和国政府采购法》第十条规定情形的除外。</w:t>
      </w:r>
    </w:p>
    <w:p w14:paraId="28864E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本项目如接受非本国货物、工程、服务参与投标，则具体要求见第五章《采购需求》。采购标的中标注“接受进口产品”的已经财政部门审核同意购买进口产品，参加进口产品采购的投标人仅限于国内投标人，国内投标人可以提供进口产品来参加。优先采购向我国企业转让技术、与我国企业签订消化吸收再创新方案的投标人的进口产品。</w:t>
      </w:r>
    </w:p>
    <w:p w14:paraId="71CFDCB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 xml:space="preserve"> 按照财政部《政府采购进口产品管理办法》第一章第四条关于“政府采购应当采购本国产品，确需采购进口产品（指通过中国海关报关验放进入中国境内且产自关境外的产品）的，实行审核管理”的规定，招标采购文件中凡未明确标明采购进口产品的，均为采购本国产品，投标人必须投标本国产品，投标进口产品的为无效投标。在中国境内生产或组装的外国品牌产品须标明该产品在中国国内制造厂商名称。否则，按进口产品对待。</w:t>
      </w:r>
    </w:p>
    <w:p w14:paraId="3C75879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9F19A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（5）本国产品标准。</w:t>
      </w:r>
    </w:p>
    <w:p w14:paraId="29F170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本国产品应当符合以下条件：</w:t>
      </w:r>
    </w:p>
    <w:p w14:paraId="5467A1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（一）在中国境内生产</w:t>
      </w:r>
    </w:p>
    <w:p w14:paraId="5E040B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产品应当在中国境内生产，即在中华人民共和国关境内实现从原材料、组件到产品的属性改变。</w:t>
      </w:r>
    </w:p>
    <w:p w14:paraId="423F62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属性改变是指经过制造、加工或者组装等工序，产生完全不同于原材料、组件的新产品，并具有新的名称和特征（用途）。属性改变不包括以下细微操作：</w:t>
      </w:r>
    </w:p>
    <w:p w14:paraId="7A1DF68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1）.为确保产品在运输或者储存期间保持某种状态而进行的操作；</w:t>
      </w:r>
    </w:p>
    <w:p w14:paraId="2AAD103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2）.为产品运输或者销售进行的包装或者展示；</w:t>
      </w:r>
    </w:p>
    <w:p w14:paraId="475665D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3）.在产品或者其包装上粘贴或者印刷品牌、标志、标识以及其他用于区别的标记；</w:t>
      </w:r>
    </w:p>
    <w:p w14:paraId="257525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4）.简单的上漆、磨光和分装；</w:t>
      </w:r>
    </w:p>
    <w:p w14:paraId="533766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5）.其他不属于属性改变的情形。</w:t>
      </w:r>
    </w:p>
    <w:p w14:paraId="618E010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（二）在中国境内生产的组件成本占比达到规定比例</w:t>
      </w:r>
    </w:p>
    <w:p w14:paraId="600562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产品在中国境内生产的组件成本占比应当达到规定比例，计算公式为：</w:t>
      </w:r>
    </w:p>
    <w:p w14:paraId="5570FF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drawing>
          <wp:inline distT="0" distB="0" distL="114300" distR="114300">
            <wp:extent cx="2733675" cy="390525"/>
            <wp:effectExtent l="0" t="0" r="9525"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12"/>
                    <a:stretch>
                      <a:fillRect/>
                    </a:stretch>
                  </pic:blipFill>
                  <pic:spPr>
                    <a:xfrm>
                      <a:off x="0" y="0"/>
                      <a:ext cx="2733675" cy="390525"/>
                    </a:xfrm>
                    <a:prstGeom prst="rect">
                      <a:avLst/>
                    </a:prstGeom>
                    <a:noFill/>
                    <a:ln>
                      <a:noFill/>
                    </a:ln>
                  </pic:spPr>
                </pic:pic>
              </a:graphicData>
            </a:graphic>
          </wp:inline>
        </w:drawing>
      </w:r>
    </w:p>
    <w:p w14:paraId="6DFE08A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1A939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（三）特定产品的关键组件、关键工序符合相关要求</w:t>
      </w:r>
    </w:p>
    <w:p w14:paraId="4F89B2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对特定产品，在符合本通知第一条第（一）项和第（二）项条件的基础上，应当符合财政部会同有关行业主管部门确定的其关键组件、关键工序在中国境内生产、完成等要求。</w:t>
      </w:r>
    </w:p>
    <w:p w14:paraId="6EEDCEC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6）根据《关于在政府采购中实施本国产品标准及相关政策的通知》（国办发〔2025〕34号）的规定，在政府采购活动中对本国产品给予价格评审优惠支持政策，即对于既有本国产品又有非本国产品参与竞争的政府采购活动，对本国产品的报价给予20%的价格扣除，用扣除后的价格参与评审。</w:t>
      </w:r>
    </w:p>
    <w:p w14:paraId="00C14D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（7） 对政府采购中实施本国产品标准的相关规定</w:t>
      </w:r>
    </w:p>
    <w:p w14:paraId="10C44A6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（8）政府采购活动中既有本国产品又有非本国产品参与竞争的，依法对本国产品给予价格评审优惠，对本国产品的报价给予20%的价格扣除，用扣除后的价格参与评审。</w:t>
      </w:r>
    </w:p>
    <w:p w14:paraId="64C9BAF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265B8E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（9）当涉及政府采购政策叠加适用，统一在原投标报价的基础上进行价格扣除。</w:t>
      </w:r>
    </w:p>
    <w:p w14:paraId="7B4D6E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正版软件</w:t>
      </w:r>
    </w:p>
    <w:p w14:paraId="485EDF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.1 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F4326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B3D10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right="0" w:rightChars="0"/>
        <w:textAlignment w:val="auto"/>
        <w:outlineLvl w:val="9"/>
        <w:rPr>
          <w:rFonts w:hint="eastAsia" w:ascii="宋体" w:hAnsi="宋体" w:eastAsia="宋体" w:cs="宋体"/>
          <w:color w:val="auto"/>
          <w:spacing w:val="8"/>
          <w:sz w:val="21"/>
          <w:szCs w:val="21"/>
          <w:highlight w:val="none"/>
        </w:rPr>
      </w:pPr>
      <w:r>
        <w:rPr>
          <w:rFonts w:hint="eastAsia" w:ascii="宋体" w:hAnsi="宋体" w:eastAsia="宋体" w:cs="宋体"/>
          <w:color w:val="auto"/>
          <w:spacing w:val="16"/>
          <w:sz w:val="21"/>
          <w:szCs w:val="21"/>
          <w:highlight w:val="none"/>
          <w:lang w:val="en-US" w:eastAsia="zh-CN"/>
        </w:rPr>
        <w:t>9.6</w:t>
      </w:r>
      <w:r>
        <w:rPr>
          <w:rFonts w:hint="eastAsia" w:ascii="宋体" w:hAnsi="宋体" w:eastAsia="宋体" w:cs="宋体"/>
          <w:color w:val="auto"/>
          <w:spacing w:val="16"/>
          <w:sz w:val="21"/>
          <w:szCs w:val="21"/>
          <w:highlight w:val="none"/>
        </w:rPr>
        <w:t>需</w:t>
      </w:r>
      <w:r>
        <w:rPr>
          <w:rFonts w:hint="eastAsia" w:ascii="宋体" w:hAnsi="宋体" w:eastAsia="宋体" w:cs="宋体"/>
          <w:color w:val="auto"/>
          <w:spacing w:val="10"/>
          <w:sz w:val="21"/>
          <w:szCs w:val="21"/>
          <w:highlight w:val="none"/>
        </w:rPr>
        <w:t>要</w:t>
      </w:r>
      <w:r>
        <w:rPr>
          <w:rFonts w:hint="eastAsia" w:ascii="宋体" w:hAnsi="宋体" w:eastAsia="宋体" w:cs="宋体"/>
          <w:color w:val="auto"/>
          <w:spacing w:val="8"/>
          <w:sz w:val="21"/>
          <w:szCs w:val="21"/>
          <w:highlight w:val="none"/>
        </w:rPr>
        <w:t>补充的其他内容：见投标人须知前附表</w:t>
      </w:r>
      <w:r>
        <w:rPr>
          <w:rFonts w:hint="eastAsia" w:ascii="宋体" w:hAnsi="宋体" w:eastAsia="宋体" w:cs="宋体"/>
          <w:color w:val="auto"/>
          <w:spacing w:val="8"/>
          <w:sz w:val="21"/>
          <w:szCs w:val="21"/>
          <w:highlight w:val="none"/>
          <w:lang w:eastAsia="zh-CN"/>
        </w:rPr>
        <w:t>。</w:t>
      </w:r>
    </w:p>
    <w:p w14:paraId="28DA9957">
      <w:pPr>
        <w:pStyle w:val="177"/>
        <w:numPr>
          <w:ilvl w:val="0"/>
          <w:numId w:val="0"/>
        </w:numPr>
        <w:rPr>
          <w:rFonts w:hint="eastAsia" w:ascii="宋体" w:hAnsi="宋体" w:eastAsia="宋体" w:cs="Times New Roman"/>
          <w:b/>
          <w:kern w:val="44"/>
          <w:sz w:val="44"/>
          <w:szCs w:val="44"/>
          <w:lang w:val="en-US" w:eastAsia="zh-CN" w:bidi="ar-SA"/>
        </w:rPr>
        <w:sectPr>
          <w:footerReference r:id="rId7" w:type="default"/>
          <w:pgSz w:w="11905" w:h="16838"/>
          <w:pgMar w:top="1134" w:right="1134" w:bottom="1134" w:left="1134" w:header="851" w:footer="851" w:gutter="0"/>
          <w:pgNumType w:fmt="decimal"/>
          <w:cols w:space="720" w:num="1"/>
          <w:docGrid w:linePitch="286" w:charSpace="0"/>
        </w:sectPr>
      </w:pPr>
    </w:p>
    <w:p w14:paraId="64D08FE6">
      <w:pPr>
        <w:pStyle w:val="177"/>
        <w:numPr>
          <w:ilvl w:val="0"/>
          <w:numId w:val="0"/>
        </w:numPr>
        <w:rPr>
          <w:rFonts w:hint="eastAsia" w:eastAsia="宋体"/>
          <w:b/>
        </w:rPr>
      </w:pPr>
      <w:r>
        <w:rPr>
          <w:rFonts w:hint="eastAsia" w:ascii="宋体" w:hAnsi="宋体" w:eastAsia="宋体" w:cs="Times New Roman"/>
          <w:b/>
          <w:kern w:val="44"/>
          <w:sz w:val="44"/>
          <w:szCs w:val="44"/>
          <w:lang w:val="en-US" w:eastAsia="zh-CN" w:bidi="ar-SA"/>
        </w:rPr>
        <w:t>第三章</w:t>
      </w:r>
      <w:bookmarkEnd w:id="69"/>
      <w:bookmarkEnd w:id="70"/>
      <w:bookmarkEnd w:id="71"/>
      <w:bookmarkEnd w:id="72"/>
      <w:r>
        <w:rPr>
          <w:rFonts w:hint="eastAsia" w:eastAsia="宋体" w:cs="Times New Roman"/>
          <w:b/>
          <w:kern w:val="44"/>
          <w:sz w:val="44"/>
          <w:szCs w:val="44"/>
          <w:lang w:val="en-US" w:eastAsia="zh-CN" w:bidi="ar-SA"/>
        </w:rPr>
        <w:t xml:space="preserve">  </w:t>
      </w:r>
      <w:r>
        <w:rPr>
          <w:rFonts w:hint="eastAsia" w:eastAsia="宋体"/>
          <w:b/>
        </w:rPr>
        <w:t>评标办法(综合评标法)</w:t>
      </w:r>
    </w:p>
    <w:p w14:paraId="3F3B2689">
      <w:pPr>
        <w:pStyle w:val="177"/>
        <w:numPr>
          <w:ilvl w:val="0"/>
          <w:numId w:val="0"/>
        </w:numPr>
        <w:jc w:val="center"/>
        <w:rPr>
          <w:rFonts w:hint="eastAsia" w:eastAsia="宋体"/>
          <w:b/>
          <w:sz w:val="36"/>
          <w:szCs w:val="36"/>
        </w:rPr>
      </w:pPr>
      <w:r>
        <w:rPr>
          <w:rFonts w:hint="eastAsia" w:eastAsia="宋体"/>
          <w:b/>
          <w:sz w:val="36"/>
          <w:szCs w:val="36"/>
        </w:rPr>
        <w:t>评标办法前附表（一）</w:t>
      </w:r>
    </w:p>
    <w:p w14:paraId="121ED689">
      <w:pPr>
        <w:pStyle w:val="166"/>
        <w:jc w:val="center"/>
        <w:rPr>
          <w:rFonts w:hint="eastAsia" w:hAnsi="宋体"/>
          <w:color w:val="auto"/>
        </w:rPr>
      </w:pPr>
    </w:p>
    <w:bookmarkEnd w:id="73"/>
    <w:bookmarkEnd w:id="74"/>
    <w:bookmarkEnd w:id="75"/>
    <w:bookmarkEnd w:id="76"/>
    <w:bookmarkEnd w:id="77"/>
    <w:bookmarkEnd w:id="78"/>
    <w:tbl>
      <w:tblPr>
        <w:tblStyle w:val="46"/>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725"/>
        <w:gridCol w:w="2121"/>
        <w:gridCol w:w="6372"/>
      </w:tblGrid>
      <w:tr w14:paraId="369B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52" w:type="dxa"/>
            <w:gridSpan w:val="2"/>
            <w:vAlign w:val="center"/>
          </w:tcPr>
          <w:p w14:paraId="3B40A66B">
            <w:pPr>
              <w:jc w:val="center"/>
              <w:rPr>
                <w:rFonts w:ascii="宋体" w:hAnsi="宋体" w:cs="宋体"/>
                <w:b/>
              </w:rPr>
            </w:pPr>
            <w:bookmarkStart w:id="79" w:name="_Toc9279"/>
            <w:bookmarkStart w:id="80" w:name="_Toc7526"/>
            <w:bookmarkStart w:id="81" w:name="_Toc6679"/>
            <w:bookmarkStart w:id="82" w:name="_Toc28412"/>
            <w:bookmarkStart w:id="83" w:name="_Toc20642"/>
            <w:bookmarkStart w:id="84" w:name="_Toc10173"/>
            <w:bookmarkStart w:id="85" w:name="_Toc10416"/>
            <w:bookmarkStart w:id="86" w:name="_Toc13878"/>
            <w:bookmarkStart w:id="87" w:name="_Toc14912"/>
            <w:r>
              <w:rPr>
                <w:rFonts w:hint="eastAsia" w:ascii="宋体" w:hAnsi="宋体" w:cs="宋体"/>
                <w:b/>
                <w:szCs w:val="21"/>
              </w:rPr>
              <w:t>条款号</w:t>
            </w:r>
          </w:p>
        </w:tc>
        <w:tc>
          <w:tcPr>
            <w:tcW w:w="2121" w:type="dxa"/>
            <w:vAlign w:val="center"/>
          </w:tcPr>
          <w:p w14:paraId="00900C0A">
            <w:pPr>
              <w:jc w:val="center"/>
              <w:rPr>
                <w:rFonts w:ascii="宋体" w:hAnsi="宋体" w:cs="宋体"/>
                <w:b/>
              </w:rPr>
            </w:pPr>
            <w:r>
              <w:rPr>
                <w:rFonts w:hint="eastAsia" w:ascii="宋体" w:hAnsi="宋体" w:cs="宋体"/>
                <w:b/>
                <w:szCs w:val="21"/>
              </w:rPr>
              <w:t>评审因素</w:t>
            </w:r>
          </w:p>
        </w:tc>
        <w:tc>
          <w:tcPr>
            <w:tcW w:w="6372" w:type="dxa"/>
            <w:vAlign w:val="center"/>
          </w:tcPr>
          <w:p w14:paraId="2ADC7AD8">
            <w:pPr>
              <w:jc w:val="center"/>
              <w:rPr>
                <w:rFonts w:ascii="宋体" w:hAnsi="宋体" w:cs="宋体"/>
                <w:b/>
              </w:rPr>
            </w:pPr>
            <w:r>
              <w:rPr>
                <w:rFonts w:hint="eastAsia" w:ascii="宋体" w:hAnsi="宋体" w:cs="宋体"/>
                <w:b/>
                <w:szCs w:val="21"/>
              </w:rPr>
              <w:t>评审标准</w:t>
            </w:r>
          </w:p>
        </w:tc>
      </w:tr>
      <w:tr w14:paraId="7C73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restart"/>
            <w:vAlign w:val="center"/>
          </w:tcPr>
          <w:p w14:paraId="7EF0CE54">
            <w:pPr>
              <w:bidi w:val="0"/>
              <w:jc w:val="center"/>
              <w:rPr>
                <w:rFonts w:hint="default" w:ascii="宋体" w:hAnsi="宋体" w:eastAsia="宋体" w:cs="宋体"/>
                <w:sz w:val="24"/>
                <w:szCs w:val="32"/>
                <w:lang w:val="en-US" w:eastAsia="zh-CN"/>
              </w:rPr>
            </w:pPr>
            <w:r>
              <w:rPr>
                <w:rFonts w:hint="eastAsia"/>
                <w:sz w:val="24"/>
                <w:szCs w:val="32"/>
                <w:lang w:val="en-US" w:eastAsia="zh-CN"/>
              </w:rPr>
              <w:t>资格性审查</w:t>
            </w:r>
          </w:p>
        </w:tc>
        <w:tc>
          <w:tcPr>
            <w:tcW w:w="725" w:type="dxa"/>
            <w:vAlign w:val="center"/>
          </w:tcPr>
          <w:p w14:paraId="1B83DDD6">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1</w:t>
            </w:r>
          </w:p>
        </w:tc>
        <w:tc>
          <w:tcPr>
            <w:tcW w:w="2121" w:type="dxa"/>
            <w:vAlign w:val="center"/>
          </w:tcPr>
          <w:p w14:paraId="431B4D10">
            <w:pPr>
              <w:spacing w:line="300" w:lineRule="exact"/>
              <w:ind w:firstLine="198" w:firstLineChars="90"/>
              <w:jc w:val="center"/>
              <w:rPr>
                <w:rFonts w:hint="eastAsia" w:ascii="宋体" w:hAnsi="宋体" w:eastAsia="宋体" w:cs="宋体"/>
                <w:sz w:val="22"/>
                <w:szCs w:val="28"/>
              </w:rPr>
            </w:pPr>
            <w:r>
              <w:rPr>
                <w:rFonts w:hint="eastAsia" w:ascii="宋体" w:hAnsi="宋体" w:cs="宋体"/>
                <w:sz w:val="22"/>
                <w:szCs w:val="22"/>
                <w:lang w:eastAsia="zh-CN"/>
              </w:rPr>
              <w:t>投标人</w:t>
            </w:r>
            <w:r>
              <w:rPr>
                <w:rFonts w:hint="eastAsia" w:ascii="宋体" w:hAnsi="宋体" w:eastAsia="宋体" w:cs="宋体"/>
                <w:sz w:val="22"/>
                <w:szCs w:val="22"/>
              </w:rPr>
              <w:t>名称</w:t>
            </w:r>
          </w:p>
        </w:tc>
        <w:tc>
          <w:tcPr>
            <w:tcW w:w="6372" w:type="dxa"/>
            <w:vAlign w:val="center"/>
          </w:tcPr>
          <w:p w14:paraId="2A68CD07">
            <w:pPr>
              <w:spacing w:line="300" w:lineRule="exact"/>
              <w:rPr>
                <w:rFonts w:hint="eastAsia" w:ascii="宋体" w:hAnsi="宋体" w:eastAsia="宋体" w:cs="宋体"/>
                <w:sz w:val="22"/>
                <w:szCs w:val="28"/>
                <w:lang w:val="en-US" w:eastAsia="zh-CN"/>
              </w:rPr>
            </w:pPr>
            <w:r>
              <w:rPr>
                <w:rFonts w:hint="eastAsia" w:ascii="宋体" w:hAnsi="宋体" w:cs="宋体"/>
                <w:sz w:val="22"/>
                <w:szCs w:val="28"/>
                <w:lang w:val="en-US" w:eastAsia="zh-CN"/>
              </w:rPr>
              <w:t>投标人</w:t>
            </w:r>
            <w:r>
              <w:rPr>
                <w:rFonts w:hint="eastAsia" w:ascii="宋体" w:hAnsi="宋体" w:eastAsia="宋体" w:cs="宋体"/>
                <w:sz w:val="22"/>
                <w:szCs w:val="28"/>
                <w:lang w:val="en-US" w:eastAsia="zh-CN"/>
              </w:rPr>
              <w:t>须是具有独立的法人资格的企业或其他组织，具有有效的营业执照，并在人员、设备、资金等方面具有相应的能力。</w:t>
            </w:r>
          </w:p>
          <w:p w14:paraId="6D0E48F6">
            <w:pPr>
              <w:spacing w:line="30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投标文件内附营业执照副本复印件加盖公章。</w:t>
            </w:r>
          </w:p>
        </w:tc>
      </w:tr>
      <w:tr w14:paraId="7809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continue"/>
            <w:vAlign w:val="center"/>
          </w:tcPr>
          <w:p w14:paraId="10FFA89D">
            <w:pPr>
              <w:bidi w:val="0"/>
              <w:jc w:val="center"/>
              <w:rPr>
                <w:rFonts w:hint="eastAsia"/>
                <w:sz w:val="24"/>
                <w:szCs w:val="32"/>
                <w:lang w:val="en-US" w:eastAsia="zh-CN"/>
              </w:rPr>
            </w:pPr>
          </w:p>
        </w:tc>
        <w:tc>
          <w:tcPr>
            <w:tcW w:w="725" w:type="dxa"/>
            <w:vAlign w:val="center"/>
          </w:tcPr>
          <w:p w14:paraId="4D7CC090">
            <w:pPr>
              <w:jc w:val="center"/>
              <w:rPr>
                <w:rFonts w:hint="eastAsia" w:ascii="宋体" w:hAnsi="宋体" w:eastAsia="宋体" w:cs="宋体"/>
                <w:sz w:val="22"/>
                <w:szCs w:val="28"/>
                <w:lang w:val="en-US" w:eastAsia="zh-CN"/>
              </w:rPr>
            </w:pPr>
          </w:p>
        </w:tc>
        <w:tc>
          <w:tcPr>
            <w:tcW w:w="2121" w:type="dxa"/>
            <w:vAlign w:val="center"/>
          </w:tcPr>
          <w:p w14:paraId="77721635">
            <w:pPr>
              <w:spacing w:line="300" w:lineRule="exact"/>
              <w:ind w:firstLine="198" w:firstLineChars="90"/>
              <w:jc w:val="center"/>
              <w:rPr>
                <w:rFonts w:hint="eastAsia" w:ascii="宋体" w:hAnsi="宋体" w:eastAsia="宋体" w:cs="宋体"/>
                <w:sz w:val="22"/>
                <w:szCs w:val="22"/>
              </w:rPr>
            </w:pPr>
            <w:r>
              <w:rPr>
                <w:rFonts w:hint="eastAsia" w:ascii="宋体" w:hAnsi="宋体" w:eastAsia="宋体" w:cs="宋体"/>
                <w:sz w:val="22"/>
                <w:szCs w:val="22"/>
                <w:lang w:val="zh-CN"/>
              </w:rPr>
              <w:t>资格要求</w:t>
            </w:r>
          </w:p>
        </w:tc>
        <w:tc>
          <w:tcPr>
            <w:tcW w:w="6372" w:type="dxa"/>
            <w:vAlign w:val="center"/>
          </w:tcPr>
          <w:p w14:paraId="2B7E4883">
            <w:pPr>
              <w:spacing w:line="30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①</w:t>
            </w:r>
            <w:r>
              <w:rPr>
                <w:rFonts w:hint="eastAsia" w:ascii="宋体" w:hAnsi="宋体" w:cs="宋体"/>
                <w:sz w:val="22"/>
                <w:szCs w:val="28"/>
                <w:lang w:val="en-US" w:eastAsia="zh-CN"/>
              </w:rPr>
              <w:t>投标人</w:t>
            </w:r>
            <w:r>
              <w:rPr>
                <w:rFonts w:hint="eastAsia" w:ascii="宋体" w:hAnsi="宋体" w:eastAsia="宋体" w:cs="宋体"/>
                <w:sz w:val="22"/>
                <w:szCs w:val="28"/>
                <w:lang w:val="en-US" w:eastAsia="zh-CN"/>
              </w:rPr>
              <w:t>为生产企业的，从事第一类医疗器械生产的，应取得食品药品监督管理部门颁发的《第一类医疗器械生产备案凭证》；从事第二类、第三类医疗器械生产的，应取得食品药品监督管理部门颁发的《医疗器械生产许可证》或在有效期内的《医疗器械生产企业许可证》；</w:t>
            </w:r>
          </w:p>
          <w:p w14:paraId="0CAA02E0">
            <w:pPr>
              <w:spacing w:line="30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②</w:t>
            </w:r>
            <w:r>
              <w:rPr>
                <w:rFonts w:hint="eastAsia" w:ascii="宋体" w:hAnsi="宋体" w:cs="宋体"/>
                <w:sz w:val="22"/>
                <w:szCs w:val="28"/>
                <w:lang w:val="en-US" w:eastAsia="zh-CN"/>
              </w:rPr>
              <w:t>投标人</w:t>
            </w:r>
            <w:r>
              <w:rPr>
                <w:rFonts w:hint="eastAsia" w:ascii="宋体" w:hAnsi="宋体" w:eastAsia="宋体" w:cs="宋体"/>
                <w:sz w:val="22"/>
                <w:szCs w:val="28"/>
                <w:lang w:val="en-US" w:eastAsia="zh-CN"/>
              </w:rPr>
              <w:t>为经营企业的，从事第二类医疗器械经营的，应取得食品药品监督管理部门颁发的《第二类医疗器械经营备案凭证》或有效期内的《医疗器械经营企业许可证》；从事第三类医疗器械经营的，应取得食品药品监督管理部门颁发的《医疗器械经营许可证》或有效期内的《医疗器械经营企业许可证》；</w:t>
            </w:r>
          </w:p>
          <w:p w14:paraId="5DA87D70">
            <w:pPr>
              <w:spacing w:line="30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③投标产品若纳入中华人民共和国医疗器械监督管理的，第一类医疗器械须具有备案凭证，第二、三类则应取得监督管理部门颁发相应的《中华人民共和国医疗器械注册证》及《医疗器械产品注册登记表》，若已办理两证合一则只需提供《医疗器械注册证》。</w:t>
            </w:r>
          </w:p>
          <w:p w14:paraId="535A6180">
            <w:pPr>
              <w:spacing w:line="300" w:lineRule="exac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投标文件内附复印件加盖公章。</w:t>
            </w:r>
          </w:p>
        </w:tc>
      </w:tr>
      <w:tr w14:paraId="6AAB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continue"/>
            <w:vAlign w:val="center"/>
          </w:tcPr>
          <w:p w14:paraId="536406E9">
            <w:pPr>
              <w:jc w:val="center"/>
              <w:rPr>
                <w:rFonts w:ascii="宋体" w:hAnsi="宋体" w:cs="宋体"/>
                <w:sz w:val="24"/>
                <w:szCs w:val="32"/>
              </w:rPr>
            </w:pPr>
          </w:p>
        </w:tc>
        <w:tc>
          <w:tcPr>
            <w:tcW w:w="725" w:type="dxa"/>
            <w:vAlign w:val="center"/>
          </w:tcPr>
          <w:p w14:paraId="38BC6E2C">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2</w:t>
            </w:r>
          </w:p>
        </w:tc>
        <w:tc>
          <w:tcPr>
            <w:tcW w:w="2121" w:type="dxa"/>
            <w:vAlign w:val="center"/>
          </w:tcPr>
          <w:p w14:paraId="5F75431B">
            <w:pPr>
              <w:spacing w:line="300" w:lineRule="exact"/>
              <w:ind w:firstLine="198" w:firstLineChars="90"/>
              <w:jc w:val="center"/>
              <w:rPr>
                <w:rFonts w:hint="eastAsia" w:ascii="宋体" w:hAnsi="宋体" w:eastAsia="宋体" w:cs="宋体"/>
                <w:sz w:val="22"/>
                <w:szCs w:val="22"/>
              </w:rPr>
            </w:pPr>
            <w:r>
              <w:rPr>
                <w:rFonts w:hint="eastAsia" w:ascii="宋体" w:hAnsi="宋体" w:eastAsia="宋体" w:cs="宋体"/>
                <w:sz w:val="22"/>
                <w:szCs w:val="22"/>
              </w:rPr>
              <w:t>依法缴纳税收和社会保障资金的良好记录</w:t>
            </w:r>
          </w:p>
        </w:tc>
        <w:tc>
          <w:tcPr>
            <w:tcW w:w="6372" w:type="dxa"/>
            <w:vAlign w:val="center"/>
          </w:tcPr>
          <w:p w14:paraId="09C95ECD">
            <w:pP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提供2025年任意月份的依法缴纳税收的良好记录证明材料；依法免税的，应提供相应文件证明其依法免税。响应文件内附相关材料加盖公章复印件。</w:t>
            </w:r>
          </w:p>
          <w:p w14:paraId="1A255CA0">
            <w:pPr>
              <w:rPr>
                <w:rFonts w:hint="eastAsia" w:ascii="宋体" w:hAnsi="宋体" w:eastAsia="宋体" w:cs="宋体"/>
                <w:sz w:val="22"/>
                <w:szCs w:val="22"/>
                <w:highlight w:val="yellow"/>
                <w:lang w:eastAsia="zh-CN"/>
              </w:rPr>
            </w:pPr>
            <w:r>
              <w:rPr>
                <w:rFonts w:hint="eastAsia" w:ascii="宋体" w:hAnsi="宋体" w:eastAsia="宋体" w:cs="宋体"/>
                <w:sz w:val="22"/>
                <w:szCs w:val="22"/>
                <w:highlight w:val="none"/>
                <w:lang w:eastAsia="zh-CN"/>
              </w:rPr>
              <w:t>提供2025年任意月份的缴纳社会保障资金的良好记录证明材料；依法不需要缴纳社会保险的，应提供相应文件证明其依法不需要缴纳社会保险。响应文件内附相关材料加盖公章复印件。</w:t>
            </w:r>
          </w:p>
        </w:tc>
      </w:tr>
      <w:tr w14:paraId="3D6E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continue"/>
            <w:vAlign w:val="center"/>
          </w:tcPr>
          <w:p w14:paraId="794EFE7D">
            <w:pPr>
              <w:jc w:val="center"/>
              <w:rPr>
                <w:rFonts w:hint="eastAsia" w:ascii="宋体" w:hAnsi="宋体" w:cs="宋体"/>
                <w:sz w:val="24"/>
                <w:szCs w:val="32"/>
                <w:lang w:val="en-US" w:eastAsia="zh-CN"/>
              </w:rPr>
            </w:pPr>
          </w:p>
        </w:tc>
        <w:tc>
          <w:tcPr>
            <w:tcW w:w="725" w:type="dxa"/>
            <w:vAlign w:val="center"/>
          </w:tcPr>
          <w:p w14:paraId="6780F1DD">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3</w:t>
            </w:r>
          </w:p>
        </w:tc>
        <w:tc>
          <w:tcPr>
            <w:tcW w:w="2121" w:type="dxa"/>
            <w:vAlign w:val="center"/>
          </w:tcPr>
          <w:p w14:paraId="0B861F14">
            <w:pPr>
              <w:spacing w:line="300" w:lineRule="exact"/>
              <w:ind w:firstLine="198" w:firstLineChars="90"/>
              <w:jc w:val="center"/>
              <w:rPr>
                <w:rFonts w:hint="eastAsia" w:ascii="宋体" w:hAnsi="宋体" w:eastAsia="宋体" w:cs="宋体"/>
                <w:sz w:val="22"/>
                <w:szCs w:val="22"/>
                <w:lang w:val="en-US" w:eastAsia="zh-CN"/>
              </w:rPr>
            </w:pPr>
            <w:r>
              <w:rPr>
                <w:rFonts w:hint="eastAsia" w:ascii="宋体" w:hAnsi="宋体" w:eastAsia="宋体" w:cs="宋体"/>
                <w:sz w:val="22"/>
                <w:szCs w:val="22"/>
              </w:rPr>
              <w:t>财务状况</w:t>
            </w:r>
          </w:p>
        </w:tc>
        <w:tc>
          <w:tcPr>
            <w:tcW w:w="6372" w:type="dxa"/>
            <w:vAlign w:val="center"/>
          </w:tcPr>
          <w:p w14:paraId="0C921C1D">
            <w:pPr>
              <w:spacing w:line="360" w:lineRule="auto"/>
              <w:rPr>
                <w:rFonts w:hint="eastAsia" w:ascii="宋体" w:hAnsi="宋体" w:eastAsia="宋体" w:cs="宋体"/>
                <w:b w:val="0"/>
                <w:bCs w:val="0"/>
                <w:spacing w:val="7"/>
                <w:sz w:val="22"/>
                <w:szCs w:val="28"/>
              </w:rPr>
            </w:pPr>
            <w:r>
              <w:rPr>
                <w:rFonts w:hint="eastAsia" w:ascii="宋体" w:hAnsi="宋体" w:eastAsia="宋体" w:cs="宋体"/>
                <w:b w:val="0"/>
                <w:bCs w:val="0"/>
                <w:spacing w:val="7"/>
                <w:sz w:val="22"/>
                <w:szCs w:val="28"/>
                <w:lang w:val="en-US" w:eastAsia="zh-CN"/>
              </w:rPr>
              <w:t>具有经会计师事务所审计的近一年（202</w:t>
            </w:r>
            <w:r>
              <w:rPr>
                <w:rFonts w:hint="eastAsia" w:ascii="宋体" w:hAnsi="宋体" w:cs="宋体"/>
                <w:b w:val="0"/>
                <w:bCs w:val="0"/>
                <w:spacing w:val="7"/>
                <w:sz w:val="22"/>
                <w:szCs w:val="28"/>
                <w:lang w:val="en-US" w:eastAsia="zh-CN"/>
              </w:rPr>
              <w:t>5</w:t>
            </w:r>
            <w:r>
              <w:rPr>
                <w:rFonts w:hint="eastAsia" w:ascii="宋体" w:hAnsi="宋体" w:eastAsia="宋体" w:cs="宋体"/>
                <w:b w:val="0"/>
                <w:bCs w:val="0"/>
                <w:spacing w:val="7"/>
                <w:sz w:val="22"/>
                <w:szCs w:val="28"/>
                <w:lang w:val="en-US" w:eastAsia="zh-CN"/>
              </w:rPr>
              <w:t>年）财务审计报告或财务报表（202</w:t>
            </w:r>
            <w:r>
              <w:rPr>
                <w:rFonts w:hint="eastAsia" w:ascii="宋体" w:hAnsi="宋体" w:cs="宋体"/>
                <w:b w:val="0"/>
                <w:bCs w:val="0"/>
                <w:spacing w:val="7"/>
                <w:sz w:val="22"/>
                <w:szCs w:val="28"/>
                <w:lang w:val="en-US" w:eastAsia="zh-CN"/>
              </w:rPr>
              <w:t>6</w:t>
            </w:r>
            <w:r>
              <w:rPr>
                <w:rFonts w:hint="eastAsia" w:ascii="宋体" w:hAnsi="宋体" w:eastAsia="宋体" w:cs="宋体"/>
                <w:b w:val="0"/>
                <w:bCs w:val="0"/>
                <w:spacing w:val="7"/>
                <w:sz w:val="22"/>
                <w:szCs w:val="28"/>
                <w:lang w:val="en-US" w:eastAsia="zh-CN"/>
              </w:rPr>
              <w:t>年新成立的公司提供财务状况良好承诺书）</w:t>
            </w:r>
          </w:p>
        </w:tc>
      </w:tr>
      <w:tr w14:paraId="35CC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continue"/>
            <w:vAlign w:val="center"/>
          </w:tcPr>
          <w:p w14:paraId="5AEF70FF">
            <w:pPr>
              <w:jc w:val="center"/>
              <w:rPr>
                <w:rFonts w:ascii="宋体" w:hAnsi="宋体" w:cs="宋体"/>
                <w:sz w:val="24"/>
                <w:szCs w:val="32"/>
              </w:rPr>
            </w:pPr>
          </w:p>
        </w:tc>
        <w:tc>
          <w:tcPr>
            <w:tcW w:w="725" w:type="dxa"/>
            <w:vAlign w:val="center"/>
          </w:tcPr>
          <w:p w14:paraId="1FE98663">
            <w:pPr>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4</w:t>
            </w:r>
          </w:p>
        </w:tc>
        <w:tc>
          <w:tcPr>
            <w:tcW w:w="2121" w:type="dxa"/>
            <w:vAlign w:val="center"/>
          </w:tcPr>
          <w:p w14:paraId="6E9C7FF1">
            <w:pPr>
              <w:spacing w:line="300" w:lineRule="exact"/>
              <w:ind w:firstLine="198" w:firstLineChars="90"/>
              <w:jc w:val="center"/>
              <w:rPr>
                <w:rFonts w:hint="eastAsia" w:ascii="宋体" w:hAnsi="宋体" w:eastAsia="宋体" w:cs="宋体"/>
                <w:sz w:val="22"/>
                <w:szCs w:val="22"/>
              </w:rPr>
            </w:pPr>
            <w:r>
              <w:rPr>
                <w:rFonts w:hint="eastAsia" w:ascii="宋体" w:hAnsi="宋体" w:eastAsia="宋体" w:cs="宋体"/>
                <w:sz w:val="22"/>
                <w:szCs w:val="22"/>
              </w:rPr>
              <w:t>信誉</w:t>
            </w:r>
          </w:p>
        </w:tc>
        <w:tc>
          <w:tcPr>
            <w:tcW w:w="6372" w:type="dxa"/>
            <w:vAlign w:val="center"/>
          </w:tcPr>
          <w:p w14:paraId="7955F9F0">
            <w:pPr>
              <w:numPr>
                <w:ilvl w:val="0"/>
                <w:numId w:val="0"/>
              </w:numPr>
              <w:spacing w:line="240" w:lineRule="auto"/>
              <w:rPr>
                <w:rFonts w:hint="eastAsia" w:ascii="宋体" w:hAnsi="宋体" w:eastAsia="宋体" w:cs="宋体"/>
                <w:b w:val="0"/>
                <w:bCs w:val="0"/>
                <w:spacing w:val="5"/>
                <w:sz w:val="22"/>
                <w:szCs w:val="28"/>
                <w:lang w:val="en-US" w:eastAsia="zh-CN"/>
              </w:rPr>
            </w:pPr>
            <w:r>
              <w:rPr>
                <w:rFonts w:hint="eastAsia" w:ascii="宋体" w:hAnsi="宋体" w:eastAsia="宋体" w:cs="宋体"/>
                <w:b w:val="0"/>
                <w:bCs w:val="0"/>
                <w:spacing w:val="5"/>
                <w:kern w:val="2"/>
                <w:sz w:val="22"/>
                <w:szCs w:val="28"/>
                <w:lang w:val="en-US" w:eastAsia="zh-CN" w:bidi="ar-SA"/>
              </w:rPr>
              <w:t>（1）</w:t>
            </w:r>
            <w:r>
              <w:rPr>
                <w:rFonts w:hint="eastAsia" w:ascii="宋体" w:hAnsi="宋体" w:eastAsia="宋体" w:cs="宋体"/>
                <w:b w:val="0"/>
                <w:bCs w:val="0"/>
                <w:spacing w:val="5"/>
                <w:sz w:val="22"/>
                <w:szCs w:val="28"/>
                <w:lang w:val="en-US" w:eastAsia="zh-CN"/>
              </w:rPr>
              <w:t>拒绝列入政府取消投标资格记录期间的企业或个人投标；（2）未被工商行政管理机关在全国企业信用信息公示系统（http://www.gsxt.gov.cn）中列入严重违法失信企业名单；（3）未在“信用中国”网站（http://www.c reditchina.gov.cn）或各级信用信息共享平台列入失信被执行人名单、重大税收违法失信主体、政府采购严重违法失信行为记录名单；（4）在近三年（2022 年 1 月 1 日至今）投标人或其法定代表人、拟委任项目 负责人未在“中国裁判文书网”（http://wenshu.cour t.gov.cn）上有行贿犯罪行为；（5）不得为中国政府采购网(www.ccgp.gov.cn)政府采购严重违法失信行为记录名单被财政部门禁止参加政府采购活动的</w:t>
            </w:r>
            <w:r>
              <w:rPr>
                <w:rFonts w:hint="eastAsia" w:ascii="宋体" w:hAnsi="宋体" w:cs="宋体"/>
                <w:b w:val="0"/>
                <w:bCs w:val="0"/>
                <w:spacing w:val="5"/>
                <w:sz w:val="22"/>
                <w:szCs w:val="28"/>
                <w:lang w:val="en-US" w:eastAsia="zh-CN"/>
              </w:rPr>
              <w:t>投标人</w:t>
            </w:r>
            <w:r>
              <w:rPr>
                <w:rFonts w:hint="eastAsia" w:ascii="宋体" w:hAnsi="宋体" w:eastAsia="宋体" w:cs="宋体"/>
                <w:b w:val="0"/>
                <w:bCs w:val="0"/>
                <w:spacing w:val="5"/>
                <w:sz w:val="22"/>
                <w:szCs w:val="28"/>
                <w:lang w:val="en-US" w:eastAsia="zh-CN"/>
              </w:rPr>
              <w:t>。</w:t>
            </w:r>
          </w:p>
          <w:p w14:paraId="35FD517F">
            <w:pPr>
              <w:numPr>
                <w:ilvl w:val="0"/>
                <w:numId w:val="0"/>
              </w:numPr>
              <w:spacing w:line="240" w:lineRule="auto"/>
              <w:rPr>
                <w:rFonts w:hint="eastAsia" w:ascii="宋体" w:hAnsi="宋体" w:eastAsia="宋体" w:cs="宋体"/>
                <w:b w:val="0"/>
                <w:bCs w:val="0"/>
                <w:sz w:val="22"/>
                <w:szCs w:val="22"/>
              </w:rPr>
            </w:pPr>
            <w:r>
              <w:rPr>
                <w:rFonts w:hint="eastAsia" w:ascii="宋体" w:hAnsi="宋体" w:eastAsia="宋体" w:cs="宋体"/>
                <w:b/>
                <w:bCs/>
                <w:spacing w:val="5"/>
                <w:sz w:val="22"/>
                <w:szCs w:val="28"/>
                <w:lang w:val="en-US" w:eastAsia="zh-CN"/>
              </w:rPr>
              <w:t>投标文件内（1）附由法定代表人或其委托代理人签字或盖章并加盖投标单位公章的承诺书（格式自拟）；（2）至（5）附网站查询截图复印件加盖投标单位公章。</w:t>
            </w:r>
          </w:p>
        </w:tc>
      </w:tr>
      <w:tr w14:paraId="48CB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continue"/>
            <w:vAlign w:val="center"/>
          </w:tcPr>
          <w:p w14:paraId="17712919">
            <w:pPr>
              <w:jc w:val="center"/>
              <w:rPr>
                <w:rFonts w:ascii="宋体" w:hAnsi="宋体" w:cs="宋体"/>
                <w:sz w:val="24"/>
                <w:szCs w:val="32"/>
              </w:rPr>
            </w:pPr>
          </w:p>
        </w:tc>
        <w:tc>
          <w:tcPr>
            <w:tcW w:w="725" w:type="dxa"/>
            <w:vAlign w:val="center"/>
          </w:tcPr>
          <w:p w14:paraId="68285C89">
            <w:pPr>
              <w:jc w:val="center"/>
              <w:rPr>
                <w:rFonts w:hint="default" w:ascii="宋体" w:hAnsi="宋体" w:eastAsia="宋体" w:cs="宋体"/>
                <w:sz w:val="22"/>
                <w:szCs w:val="28"/>
                <w:lang w:val="en-US" w:eastAsia="zh-CN"/>
              </w:rPr>
            </w:pPr>
            <w:r>
              <w:rPr>
                <w:rFonts w:hint="eastAsia" w:ascii="宋体" w:hAnsi="宋体" w:cs="宋体"/>
                <w:sz w:val="22"/>
                <w:szCs w:val="28"/>
                <w:lang w:val="en-US" w:eastAsia="zh-CN"/>
              </w:rPr>
              <w:t>5</w:t>
            </w:r>
          </w:p>
        </w:tc>
        <w:tc>
          <w:tcPr>
            <w:tcW w:w="2121" w:type="dxa"/>
            <w:vAlign w:val="center"/>
          </w:tcPr>
          <w:p w14:paraId="6E8E1221">
            <w:pPr>
              <w:spacing w:line="300" w:lineRule="exact"/>
              <w:ind w:firstLine="198" w:firstLineChars="90"/>
              <w:jc w:val="center"/>
              <w:rPr>
                <w:rFonts w:hint="eastAsia" w:ascii="宋体" w:hAnsi="宋体" w:eastAsia="宋体" w:cs="宋体"/>
                <w:b w:val="0"/>
                <w:bCs w:val="0"/>
                <w:sz w:val="22"/>
                <w:szCs w:val="22"/>
                <w:highlight w:val="none"/>
              </w:rPr>
            </w:pPr>
            <w:r>
              <w:rPr>
                <w:rFonts w:hint="eastAsia" w:ascii="宋体" w:hAnsi="宋体" w:eastAsia="宋体" w:cs="宋体"/>
                <w:sz w:val="22"/>
                <w:szCs w:val="22"/>
                <w:lang w:val="zh-CN"/>
              </w:rPr>
              <w:t>其他要求</w:t>
            </w:r>
          </w:p>
        </w:tc>
        <w:tc>
          <w:tcPr>
            <w:tcW w:w="6372" w:type="dxa"/>
            <w:vAlign w:val="center"/>
          </w:tcPr>
          <w:p w14:paraId="363F42F7">
            <w:pPr>
              <w:spacing w:line="300" w:lineRule="exact"/>
              <w:rPr>
                <w:rFonts w:hint="eastAsia" w:ascii="宋体" w:hAnsi="宋体" w:eastAsia="宋体" w:cs="宋体"/>
                <w:sz w:val="22"/>
                <w:szCs w:val="28"/>
                <w:lang w:val="zh-CN" w:eastAsia="zh-CN"/>
              </w:rPr>
            </w:pPr>
            <w:r>
              <w:rPr>
                <w:rFonts w:hint="eastAsia" w:ascii="宋体" w:hAnsi="宋体" w:cs="宋体"/>
                <w:sz w:val="22"/>
                <w:szCs w:val="28"/>
                <w:lang w:val="en-US" w:eastAsia="zh-CN"/>
              </w:rPr>
              <w:t>投标人</w:t>
            </w:r>
            <w:r>
              <w:rPr>
                <w:rFonts w:hint="eastAsia" w:ascii="宋体" w:hAnsi="宋体" w:eastAsia="宋体" w:cs="宋体"/>
                <w:sz w:val="22"/>
                <w:szCs w:val="28"/>
                <w:lang w:val="zh-CN" w:eastAsia="zh-CN"/>
              </w:rPr>
              <w:t>不得存在下列情形之一</w:t>
            </w:r>
          </w:p>
          <w:p w14:paraId="22D8C2BB">
            <w:pPr>
              <w:spacing w:line="300" w:lineRule="exact"/>
              <w:rPr>
                <w:rFonts w:hint="eastAsia" w:ascii="宋体" w:hAnsi="宋体" w:eastAsia="宋体" w:cs="宋体"/>
                <w:sz w:val="22"/>
                <w:szCs w:val="28"/>
                <w:lang w:val="en-US" w:eastAsia="zh-CN"/>
              </w:rPr>
            </w:pPr>
            <w:r>
              <w:rPr>
                <w:rFonts w:hint="eastAsia" w:ascii="宋体" w:hAnsi="宋体" w:eastAsia="宋体" w:cs="宋体"/>
                <w:sz w:val="22"/>
                <w:szCs w:val="28"/>
                <w:lang w:val="zh-CN" w:eastAsia="zh-CN"/>
              </w:rPr>
              <w:t>(1)</w:t>
            </w:r>
            <w:r>
              <w:rPr>
                <w:rFonts w:hint="eastAsia" w:ascii="宋体" w:hAnsi="宋体" w:eastAsia="宋体" w:cs="宋体"/>
                <w:sz w:val="22"/>
                <w:szCs w:val="28"/>
                <w:lang w:val="en-US" w:eastAsia="zh-CN"/>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4FF1750C">
            <w:pPr>
              <w:spacing w:line="300" w:lineRule="exact"/>
              <w:rPr>
                <w:rFonts w:hint="eastAsia" w:ascii="宋体" w:hAnsi="宋体" w:eastAsia="宋体" w:cs="宋体"/>
                <w:sz w:val="22"/>
                <w:szCs w:val="28"/>
                <w:lang w:val="en-US" w:eastAsia="zh-CN"/>
              </w:rPr>
            </w:pPr>
            <w:r>
              <w:rPr>
                <w:rFonts w:hint="eastAsia" w:ascii="宋体" w:hAnsi="宋体" w:eastAsia="宋体" w:cs="宋体"/>
                <w:sz w:val="22"/>
                <w:szCs w:val="28"/>
                <w:lang w:val="zh-CN" w:eastAsia="zh-CN"/>
              </w:rPr>
              <w:t>(2)</w:t>
            </w:r>
            <w:r>
              <w:rPr>
                <w:rFonts w:hint="eastAsia" w:ascii="宋体" w:hAnsi="宋体" w:eastAsia="宋体" w:cs="宋体"/>
                <w:sz w:val="22"/>
                <w:szCs w:val="28"/>
                <w:lang w:val="en-US" w:eastAsia="zh-CN"/>
              </w:rPr>
              <w:t>拒绝列入政府取消投标资格记录期间的企业或个人参与投标。</w:t>
            </w:r>
          </w:p>
          <w:p w14:paraId="6CF33BB5">
            <w:pPr>
              <w:spacing w:line="300" w:lineRule="exact"/>
              <w:rPr>
                <w:rFonts w:hint="eastAsia" w:ascii="宋体" w:hAnsi="宋体" w:eastAsia="宋体" w:cs="宋体"/>
                <w:sz w:val="22"/>
                <w:szCs w:val="28"/>
                <w:lang w:val="en-US" w:eastAsia="zh-CN"/>
              </w:rPr>
            </w:pPr>
            <w:r>
              <w:rPr>
                <w:rFonts w:hint="eastAsia" w:ascii="宋体" w:hAnsi="宋体" w:eastAsia="宋体" w:cs="宋体"/>
                <w:sz w:val="22"/>
                <w:szCs w:val="28"/>
                <w:lang w:val="zh-CN" w:eastAsia="zh-CN"/>
              </w:rPr>
              <w:t>(3)</w:t>
            </w:r>
            <w:r>
              <w:rPr>
                <w:rFonts w:hint="eastAsia" w:ascii="宋体" w:hAnsi="宋体" w:eastAsia="宋体" w:cs="宋体"/>
                <w:sz w:val="22"/>
                <w:szCs w:val="28"/>
                <w:lang w:val="en-US" w:eastAsia="zh-CN"/>
              </w:rPr>
              <w:t>投标人须具备参加政府采购活动前3年内在经营活动中没有重大违法记录的书面声明。</w:t>
            </w:r>
          </w:p>
          <w:p w14:paraId="6A20A449">
            <w:pPr>
              <w:spacing w:line="300" w:lineRule="exact"/>
              <w:rPr>
                <w:rFonts w:hint="eastAsia" w:ascii="宋体" w:hAnsi="宋体" w:eastAsia="宋体" w:cs="宋体"/>
                <w:b/>
                <w:bCs/>
                <w:spacing w:val="5"/>
                <w:sz w:val="22"/>
                <w:szCs w:val="28"/>
                <w:lang w:val="en-US" w:eastAsia="zh-CN"/>
              </w:rPr>
            </w:pPr>
            <w:r>
              <w:rPr>
                <w:rFonts w:hint="eastAsia" w:ascii="宋体" w:hAnsi="宋体" w:eastAsia="宋体" w:cs="宋体"/>
                <w:sz w:val="22"/>
                <w:szCs w:val="28"/>
                <w:lang w:val="zh-CN" w:eastAsia="zh-CN"/>
              </w:rPr>
              <w:t>投标文件内提供由法定代表人签字或盖章并加盖公章的承诺书。</w:t>
            </w:r>
          </w:p>
        </w:tc>
      </w:tr>
      <w:tr w14:paraId="66A5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continue"/>
            <w:vAlign w:val="center"/>
          </w:tcPr>
          <w:p w14:paraId="7315BA72">
            <w:pPr>
              <w:jc w:val="center"/>
              <w:rPr>
                <w:rFonts w:ascii="宋体" w:hAnsi="宋体" w:cs="宋体"/>
                <w:sz w:val="24"/>
                <w:szCs w:val="32"/>
              </w:rPr>
            </w:pPr>
          </w:p>
        </w:tc>
        <w:tc>
          <w:tcPr>
            <w:tcW w:w="725" w:type="dxa"/>
            <w:vAlign w:val="center"/>
          </w:tcPr>
          <w:p w14:paraId="1C25FD5A">
            <w:pPr>
              <w:jc w:val="center"/>
              <w:rPr>
                <w:rFonts w:hint="default" w:ascii="宋体" w:hAnsi="宋体" w:eastAsia="宋体" w:cs="宋体"/>
                <w:sz w:val="22"/>
                <w:szCs w:val="28"/>
                <w:lang w:val="en-US" w:eastAsia="zh-CN"/>
              </w:rPr>
            </w:pPr>
            <w:r>
              <w:rPr>
                <w:rFonts w:hint="eastAsia" w:ascii="宋体" w:hAnsi="宋体" w:cs="宋体"/>
                <w:sz w:val="22"/>
                <w:szCs w:val="28"/>
                <w:lang w:val="en-US" w:eastAsia="zh-CN"/>
              </w:rPr>
              <w:t>6</w:t>
            </w:r>
          </w:p>
        </w:tc>
        <w:tc>
          <w:tcPr>
            <w:tcW w:w="2121" w:type="dxa"/>
            <w:shd w:val="clear" w:color="auto" w:fill="auto"/>
            <w:vAlign w:val="center"/>
          </w:tcPr>
          <w:p w14:paraId="748F648A">
            <w:pPr>
              <w:spacing w:line="300" w:lineRule="exact"/>
              <w:jc w:val="center"/>
              <w:rPr>
                <w:rFonts w:hint="eastAsia" w:ascii="宋体" w:hAnsi="宋体" w:eastAsia="宋体" w:cs="宋体"/>
                <w:sz w:val="22"/>
                <w:szCs w:val="28"/>
                <w:lang w:val="zh-CN" w:eastAsia="zh-CN"/>
              </w:rPr>
            </w:pPr>
            <w:r>
              <w:rPr>
                <w:rFonts w:hint="eastAsia" w:ascii="宋体" w:hAnsi="宋体" w:eastAsia="宋体" w:cs="宋体"/>
                <w:sz w:val="22"/>
                <w:szCs w:val="28"/>
                <w:lang w:val="zh-CN" w:eastAsia="zh-CN"/>
              </w:rPr>
              <w:t>进口产品授权</w:t>
            </w:r>
          </w:p>
        </w:tc>
        <w:tc>
          <w:tcPr>
            <w:tcW w:w="6372" w:type="dxa"/>
            <w:shd w:val="clear" w:color="auto" w:fill="auto"/>
            <w:vAlign w:val="center"/>
          </w:tcPr>
          <w:p w14:paraId="1E37A338">
            <w:pPr>
              <w:spacing w:line="300" w:lineRule="exact"/>
              <w:jc w:val="left"/>
              <w:rPr>
                <w:rFonts w:hint="eastAsia" w:ascii="宋体" w:hAnsi="宋体" w:eastAsia="宋体" w:cs="宋体"/>
                <w:sz w:val="22"/>
                <w:szCs w:val="28"/>
                <w:lang w:val="zh-CN" w:eastAsia="zh-CN"/>
              </w:rPr>
            </w:pPr>
            <w:r>
              <w:rPr>
                <w:rFonts w:hint="eastAsia" w:ascii="宋体" w:hAnsi="宋体" w:eastAsia="宋体" w:cs="宋体"/>
                <w:sz w:val="22"/>
                <w:szCs w:val="28"/>
                <w:lang w:val="zh-CN" w:eastAsia="zh-CN"/>
              </w:rPr>
              <w:t>投标产品为进口产品的须出具制造商授权书，投标文件内附复印件加盖公章。</w:t>
            </w:r>
          </w:p>
        </w:tc>
      </w:tr>
      <w:tr w14:paraId="6AD0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restart"/>
            <w:vAlign w:val="center"/>
          </w:tcPr>
          <w:p w14:paraId="42525E02">
            <w:pPr>
              <w:jc w:val="center"/>
              <w:rPr>
                <w:rFonts w:hint="default" w:ascii="宋体" w:hAnsi="宋体" w:eastAsia="宋体" w:cs="宋体"/>
                <w:sz w:val="24"/>
                <w:szCs w:val="32"/>
                <w:lang w:val="en-US" w:eastAsia="zh-CN"/>
              </w:rPr>
            </w:pPr>
            <w:r>
              <w:rPr>
                <w:rFonts w:hint="eastAsia" w:ascii="宋体" w:hAnsi="宋体" w:cs="宋体"/>
                <w:sz w:val="24"/>
                <w:szCs w:val="32"/>
                <w:lang w:val="en-US" w:eastAsia="zh-CN"/>
              </w:rPr>
              <w:t>符合性审查</w:t>
            </w:r>
          </w:p>
        </w:tc>
        <w:tc>
          <w:tcPr>
            <w:tcW w:w="725" w:type="dxa"/>
            <w:vAlign w:val="center"/>
          </w:tcPr>
          <w:p w14:paraId="360C0D67">
            <w:pPr>
              <w:jc w:val="center"/>
              <w:rPr>
                <w:rFonts w:hint="default" w:ascii="宋体" w:hAnsi="宋体" w:eastAsia="宋体" w:cs="宋体"/>
                <w:sz w:val="22"/>
                <w:szCs w:val="28"/>
                <w:lang w:val="en-US" w:eastAsia="zh-CN"/>
              </w:rPr>
            </w:pPr>
            <w:r>
              <w:rPr>
                <w:rFonts w:hint="eastAsia" w:ascii="宋体" w:hAnsi="宋体" w:cs="宋体"/>
                <w:sz w:val="22"/>
                <w:szCs w:val="28"/>
                <w:lang w:val="en-US" w:eastAsia="zh-CN"/>
              </w:rPr>
              <w:t>1</w:t>
            </w:r>
          </w:p>
        </w:tc>
        <w:tc>
          <w:tcPr>
            <w:tcW w:w="2121" w:type="dxa"/>
            <w:shd w:val="clear" w:color="auto" w:fill="auto"/>
            <w:vAlign w:val="center"/>
          </w:tcPr>
          <w:p w14:paraId="2EB8595E">
            <w:pPr>
              <w:spacing w:line="300" w:lineRule="exact"/>
              <w:jc w:val="center"/>
              <w:rPr>
                <w:rFonts w:hint="default" w:ascii="宋体" w:hAnsi="宋体" w:eastAsia="宋体" w:cs="宋体"/>
                <w:sz w:val="22"/>
                <w:szCs w:val="28"/>
                <w:lang w:val="en-US" w:eastAsia="zh-CN"/>
              </w:rPr>
            </w:pPr>
            <w:r>
              <w:rPr>
                <w:rFonts w:hint="eastAsia" w:ascii="宋体" w:hAnsi="宋体" w:cs="宋体"/>
                <w:sz w:val="22"/>
                <w:szCs w:val="28"/>
                <w:lang w:val="en-US" w:eastAsia="zh-CN"/>
              </w:rPr>
              <w:t>投标人名称</w:t>
            </w:r>
          </w:p>
        </w:tc>
        <w:tc>
          <w:tcPr>
            <w:tcW w:w="6372" w:type="dxa"/>
            <w:shd w:val="clear" w:color="auto" w:fill="auto"/>
            <w:vAlign w:val="center"/>
          </w:tcPr>
          <w:p w14:paraId="1D5322D3">
            <w:pPr>
              <w:spacing w:line="300" w:lineRule="exact"/>
              <w:jc w:val="left"/>
              <w:rPr>
                <w:rFonts w:hint="eastAsia" w:ascii="宋体" w:hAnsi="宋体" w:eastAsia="宋体" w:cs="宋体"/>
                <w:sz w:val="22"/>
                <w:szCs w:val="28"/>
                <w:lang w:val="zh-CN" w:eastAsia="zh-CN"/>
              </w:rPr>
            </w:pPr>
            <w:r>
              <w:rPr>
                <w:rFonts w:hint="eastAsia" w:ascii="宋体" w:hAnsi="宋体" w:eastAsia="宋体" w:cs="宋体"/>
                <w:sz w:val="22"/>
                <w:szCs w:val="28"/>
                <w:lang w:val="en-US" w:eastAsia="zh-CN"/>
              </w:rPr>
              <w:t>投标人名称与企业法人营业执照名称一致</w:t>
            </w:r>
          </w:p>
        </w:tc>
      </w:tr>
      <w:tr w14:paraId="4F6A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continue"/>
            <w:vAlign w:val="center"/>
          </w:tcPr>
          <w:p w14:paraId="5A12E348">
            <w:pPr>
              <w:jc w:val="center"/>
              <w:rPr>
                <w:rFonts w:ascii="宋体" w:hAnsi="宋体" w:cs="宋体"/>
                <w:sz w:val="24"/>
                <w:szCs w:val="32"/>
              </w:rPr>
            </w:pPr>
          </w:p>
        </w:tc>
        <w:tc>
          <w:tcPr>
            <w:tcW w:w="725" w:type="dxa"/>
            <w:vAlign w:val="center"/>
          </w:tcPr>
          <w:p w14:paraId="0390C224">
            <w:pPr>
              <w:jc w:val="center"/>
              <w:rPr>
                <w:rFonts w:hint="default" w:ascii="宋体" w:hAnsi="宋体" w:eastAsia="宋体" w:cs="宋体"/>
                <w:sz w:val="22"/>
                <w:szCs w:val="28"/>
                <w:lang w:val="en-US" w:eastAsia="zh-CN"/>
              </w:rPr>
            </w:pPr>
            <w:r>
              <w:rPr>
                <w:rFonts w:hint="eastAsia" w:ascii="宋体" w:hAnsi="宋体" w:cs="宋体"/>
                <w:sz w:val="22"/>
                <w:szCs w:val="28"/>
                <w:lang w:val="en-US" w:eastAsia="zh-CN"/>
              </w:rPr>
              <w:t>2</w:t>
            </w:r>
          </w:p>
        </w:tc>
        <w:tc>
          <w:tcPr>
            <w:tcW w:w="2121" w:type="dxa"/>
            <w:shd w:val="clear" w:color="auto" w:fill="auto"/>
            <w:vAlign w:val="center"/>
          </w:tcPr>
          <w:p w14:paraId="7FBA7B7B">
            <w:pPr>
              <w:spacing w:line="300" w:lineRule="exact"/>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投标函签字盖章</w:t>
            </w:r>
          </w:p>
          <w:p w14:paraId="48405597">
            <w:pPr>
              <w:spacing w:line="300" w:lineRule="exact"/>
              <w:jc w:val="center"/>
              <w:rPr>
                <w:rFonts w:hint="eastAsia" w:ascii="宋体" w:hAnsi="宋体" w:eastAsia="宋体" w:cs="宋体"/>
                <w:sz w:val="22"/>
                <w:szCs w:val="28"/>
                <w:lang w:val="zh-CN" w:eastAsia="zh-CN"/>
              </w:rPr>
            </w:pPr>
          </w:p>
        </w:tc>
        <w:tc>
          <w:tcPr>
            <w:tcW w:w="6372" w:type="dxa"/>
            <w:shd w:val="clear" w:color="auto" w:fill="auto"/>
            <w:vAlign w:val="center"/>
          </w:tcPr>
          <w:p w14:paraId="1B3211BD">
            <w:pPr>
              <w:spacing w:line="300" w:lineRule="exact"/>
              <w:jc w:val="lef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有法定代表人或其委托代理人签字且加盖投标人单位公章。</w:t>
            </w:r>
          </w:p>
          <w:p w14:paraId="2FE5DD8B">
            <w:pPr>
              <w:spacing w:line="300" w:lineRule="exact"/>
              <w:jc w:val="left"/>
              <w:rPr>
                <w:rFonts w:hint="eastAsia" w:ascii="宋体" w:hAnsi="宋体" w:eastAsia="宋体" w:cs="宋体"/>
                <w:sz w:val="22"/>
                <w:szCs w:val="28"/>
                <w:lang w:val="en-US" w:eastAsia="zh-CN"/>
              </w:rPr>
            </w:pPr>
          </w:p>
        </w:tc>
      </w:tr>
      <w:tr w14:paraId="201C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continue"/>
            <w:vAlign w:val="center"/>
          </w:tcPr>
          <w:p w14:paraId="2DF5B4B8">
            <w:pPr>
              <w:jc w:val="center"/>
              <w:rPr>
                <w:rFonts w:ascii="宋体" w:hAnsi="宋体" w:cs="宋体"/>
                <w:sz w:val="24"/>
                <w:szCs w:val="32"/>
              </w:rPr>
            </w:pPr>
          </w:p>
        </w:tc>
        <w:tc>
          <w:tcPr>
            <w:tcW w:w="725" w:type="dxa"/>
            <w:vAlign w:val="center"/>
          </w:tcPr>
          <w:p w14:paraId="07B3E98B">
            <w:pPr>
              <w:jc w:val="center"/>
              <w:rPr>
                <w:rFonts w:hint="default" w:ascii="宋体" w:hAnsi="宋体" w:eastAsia="宋体" w:cs="宋体"/>
                <w:sz w:val="22"/>
                <w:szCs w:val="28"/>
                <w:lang w:val="en-US" w:eastAsia="zh-CN"/>
              </w:rPr>
            </w:pPr>
            <w:r>
              <w:rPr>
                <w:rFonts w:hint="eastAsia" w:ascii="宋体" w:hAnsi="宋体" w:cs="宋体"/>
                <w:sz w:val="22"/>
                <w:szCs w:val="28"/>
                <w:lang w:val="en-US" w:eastAsia="zh-CN"/>
              </w:rPr>
              <w:t>3</w:t>
            </w:r>
          </w:p>
        </w:tc>
        <w:tc>
          <w:tcPr>
            <w:tcW w:w="2121" w:type="dxa"/>
            <w:shd w:val="clear" w:color="auto" w:fill="auto"/>
            <w:vAlign w:val="center"/>
          </w:tcPr>
          <w:p w14:paraId="26078E24">
            <w:pPr>
              <w:spacing w:line="300" w:lineRule="exact"/>
              <w:jc w:val="center"/>
              <w:rPr>
                <w:rFonts w:hint="default" w:ascii="宋体" w:hAnsi="宋体" w:eastAsia="宋体" w:cs="宋体"/>
                <w:sz w:val="22"/>
                <w:szCs w:val="28"/>
                <w:lang w:val="en-US" w:eastAsia="zh-CN"/>
              </w:rPr>
            </w:pPr>
            <w:r>
              <w:rPr>
                <w:rFonts w:hint="eastAsia" w:ascii="宋体" w:hAnsi="宋体" w:eastAsia="宋体" w:cs="宋体"/>
                <w:sz w:val="22"/>
                <w:szCs w:val="28"/>
                <w:lang w:val="en-US" w:eastAsia="zh-CN"/>
              </w:rPr>
              <w:t>投标报价</w:t>
            </w:r>
          </w:p>
        </w:tc>
        <w:tc>
          <w:tcPr>
            <w:tcW w:w="6372" w:type="dxa"/>
            <w:shd w:val="clear" w:color="auto" w:fill="auto"/>
            <w:vAlign w:val="center"/>
          </w:tcPr>
          <w:p w14:paraId="4B309AF5">
            <w:pPr>
              <w:spacing w:line="300" w:lineRule="exact"/>
              <w:jc w:val="lef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投标报价不超过最高限价，高于最高限价的将被否决，按废标处理。</w:t>
            </w:r>
          </w:p>
        </w:tc>
      </w:tr>
      <w:tr w14:paraId="29A6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continue"/>
            <w:vAlign w:val="center"/>
          </w:tcPr>
          <w:p w14:paraId="219071FE">
            <w:pPr>
              <w:jc w:val="center"/>
              <w:rPr>
                <w:rFonts w:hint="default" w:ascii="宋体" w:hAnsi="宋体" w:eastAsia="宋体" w:cs="宋体"/>
                <w:sz w:val="24"/>
                <w:szCs w:val="32"/>
                <w:lang w:val="en-US" w:eastAsia="zh-CN"/>
              </w:rPr>
            </w:pPr>
          </w:p>
        </w:tc>
        <w:tc>
          <w:tcPr>
            <w:tcW w:w="725" w:type="dxa"/>
            <w:vAlign w:val="center"/>
          </w:tcPr>
          <w:p w14:paraId="7EFF26FB">
            <w:pPr>
              <w:jc w:val="center"/>
              <w:rPr>
                <w:rFonts w:hint="default" w:ascii="宋体" w:hAnsi="宋体" w:eastAsia="宋体" w:cs="宋体"/>
                <w:sz w:val="22"/>
                <w:szCs w:val="28"/>
                <w:lang w:val="en-US" w:eastAsia="zh-CN"/>
              </w:rPr>
            </w:pPr>
            <w:r>
              <w:rPr>
                <w:rFonts w:hint="eastAsia" w:ascii="宋体" w:hAnsi="宋体" w:cs="宋体"/>
                <w:sz w:val="22"/>
                <w:szCs w:val="28"/>
                <w:lang w:val="en-US" w:eastAsia="zh-CN"/>
              </w:rPr>
              <w:t>4</w:t>
            </w:r>
          </w:p>
        </w:tc>
        <w:tc>
          <w:tcPr>
            <w:tcW w:w="2121" w:type="dxa"/>
            <w:vAlign w:val="center"/>
          </w:tcPr>
          <w:p w14:paraId="50710B63">
            <w:pPr>
              <w:spacing w:line="300" w:lineRule="exact"/>
              <w:jc w:val="center"/>
              <w:rPr>
                <w:rFonts w:hint="default" w:ascii="宋体" w:hAnsi="宋体" w:eastAsia="宋体" w:cs="宋体"/>
                <w:sz w:val="22"/>
                <w:szCs w:val="28"/>
                <w:lang w:val="en-US" w:eastAsia="zh-CN"/>
              </w:rPr>
            </w:pPr>
            <w:r>
              <w:rPr>
                <w:rFonts w:hint="eastAsia" w:ascii="宋体" w:hAnsi="宋体" w:eastAsia="宋体" w:cs="宋体"/>
                <w:sz w:val="22"/>
                <w:szCs w:val="28"/>
                <w:lang w:val="en-US" w:eastAsia="zh-CN"/>
              </w:rPr>
              <w:t>投标文件格式</w:t>
            </w:r>
          </w:p>
        </w:tc>
        <w:tc>
          <w:tcPr>
            <w:tcW w:w="6372" w:type="dxa"/>
            <w:vAlign w:val="center"/>
          </w:tcPr>
          <w:p w14:paraId="4783CAD7">
            <w:pPr>
              <w:spacing w:line="300" w:lineRule="exact"/>
              <w:jc w:val="lef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 xml:space="preserve">符合第六章“投标文件格式”的要求。并满足招标文件要求的 </w:t>
            </w:r>
          </w:p>
          <w:p w14:paraId="4A4568C7">
            <w:pPr>
              <w:spacing w:line="300" w:lineRule="exact"/>
              <w:jc w:val="lef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签字盖章要求。</w:t>
            </w:r>
          </w:p>
          <w:p w14:paraId="307838C1">
            <w:pPr>
              <w:spacing w:line="300" w:lineRule="exact"/>
              <w:jc w:val="left"/>
              <w:rPr>
                <w:rFonts w:hint="eastAsia" w:ascii="宋体" w:hAnsi="宋体" w:eastAsia="宋体" w:cs="宋体"/>
                <w:sz w:val="22"/>
                <w:szCs w:val="28"/>
                <w:lang w:val="en-US" w:eastAsia="zh-CN"/>
              </w:rPr>
            </w:pPr>
          </w:p>
        </w:tc>
      </w:tr>
      <w:tr w14:paraId="5DFF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continue"/>
            <w:vAlign w:val="center"/>
          </w:tcPr>
          <w:p w14:paraId="5E98BC95">
            <w:pPr>
              <w:widowControl/>
              <w:jc w:val="center"/>
              <w:rPr>
                <w:rFonts w:ascii="宋体" w:hAnsi="宋体" w:cs="宋体"/>
                <w:sz w:val="24"/>
                <w:szCs w:val="32"/>
              </w:rPr>
            </w:pPr>
          </w:p>
        </w:tc>
        <w:tc>
          <w:tcPr>
            <w:tcW w:w="725" w:type="dxa"/>
            <w:vAlign w:val="center"/>
          </w:tcPr>
          <w:p w14:paraId="57ECD850">
            <w:pPr>
              <w:widowControl/>
              <w:jc w:val="center"/>
              <w:rPr>
                <w:rFonts w:hint="default" w:ascii="宋体" w:hAnsi="宋体" w:eastAsia="宋体" w:cs="宋体"/>
                <w:sz w:val="22"/>
                <w:szCs w:val="28"/>
                <w:lang w:val="en-US" w:eastAsia="zh-CN"/>
              </w:rPr>
            </w:pPr>
            <w:r>
              <w:rPr>
                <w:rFonts w:hint="eastAsia" w:ascii="宋体" w:hAnsi="宋体" w:cs="宋体"/>
                <w:sz w:val="22"/>
                <w:szCs w:val="28"/>
                <w:lang w:val="en-US" w:eastAsia="zh-CN"/>
              </w:rPr>
              <w:t>5</w:t>
            </w:r>
          </w:p>
        </w:tc>
        <w:tc>
          <w:tcPr>
            <w:tcW w:w="2121" w:type="dxa"/>
            <w:vAlign w:val="center"/>
          </w:tcPr>
          <w:p w14:paraId="202EE79F">
            <w:pPr>
              <w:spacing w:line="300" w:lineRule="exact"/>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质量要求</w:t>
            </w:r>
          </w:p>
        </w:tc>
        <w:tc>
          <w:tcPr>
            <w:tcW w:w="6372" w:type="dxa"/>
            <w:vAlign w:val="center"/>
          </w:tcPr>
          <w:p w14:paraId="7EE7F3D5">
            <w:pPr>
              <w:spacing w:line="300" w:lineRule="exact"/>
              <w:jc w:val="lef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符合国家现行相关行业规范合格标准</w:t>
            </w:r>
          </w:p>
        </w:tc>
      </w:tr>
      <w:tr w14:paraId="329E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continue"/>
            <w:vAlign w:val="center"/>
          </w:tcPr>
          <w:p w14:paraId="04A40DD3">
            <w:pPr>
              <w:widowControl/>
              <w:jc w:val="center"/>
              <w:rPr>
                <w:rFonts w:ascii="宋体" w:hAnsi="宋体" w:cs="宋体"/>
                <w:sz w:val="24"/>
                <w:szCs w:val="32"/>
              </w:rPr>
            </w:pPr>
          </w:p>
        </w:tc>
        <w:tc>
          <w:tcPr>
            <w:tcW w:w="725" w:type="dxa"/>
            <w:vAlign w:val="center"/>
          </w:tcPr>
          <w:p w14:paraId="532C6E82">
            <w:pPr>
              <w:widowControl/>
              <w:jc w:val="center"/>
              <w:rPr>
                <w:rFonts w:hint="default" w:ascii="宋体" w:hAnsi="宋体" w:eastAsia="宋体" w:cs="宋体"/>
                <w:sz w:val="22"/>
                <w:szCs w:val="28"/>
                <w:lang w:val="en-US" w:eastAsia="zh-CN"/>
              </w:rPr>
            </w:pPr>
            <w:r>
              <w:rPr>
                <w:rFonts w:hint="eastAsia" w:ascii="宋体" w:hAnsi="宋体" w:cs="宋体"/>
                <w:sz w:val="22"/>
                <w:szCs w:val="28"/>
                <w:lang w:val="en-US" w:eastAsia="zh-CN"/>
              </w:rPr>
              <w:t>6</w:t>
            </w:r>
          </w:p>
        </w:tc>
        <w:tc>
          <w:tcPr>
            <w:tcW w:w="2121" w:type="dxa"/>
            <w:vAlign w:val="center"/>
          </w:tcPr>
          <w:p w14:paraId="3EE12FB8">
            <w:pPr>
              <w:spacing w:line="300" w:lineRule="exact"/>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交货地点</w:t>
            </w:r>
          </w:p>
        </w:tc>
        <w:tc>
          <w:tcPr>
            <w:tcW w:w="6372" w:type="dxa"/>
            <w:vAlign w:val="center"/>
          </w:tcPr>
          <w:p w14:paraId="131DF3AC">
            <w:pPr>
              <w:spacing w:line="300" w:lineRule="exact"/>
              <w:jc w:val="lef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需求科室指定地点；</w:t>
            </w:r>
          </w:p>
        </w:tc>
      </w:tr>
      <w:tr w14:paraId="2491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continue"/>
            <w:vAlign w:val="center"/>
          </w:tcPr>
          <w:p w14:paraId="32DBD125">
            <w:pPr>
              <w:widowControl/>
              <w:jc w:val="center"/>
              <w:rPr>
                <w:rFonts w:ascii="宋体" w:hAnsi="宋体" w:cs="宋体"/>
                <w:sz w:val="24"/>
                <w:szCs w:val="32"/>
              </w:rPr>
            </w:pPr>
          </w:p>
        </w:tc>
        <w:tc>
          <w:tcPr>
            <w:tcW w:w="725" w:type="dxa"/>
            <w:vAlign w:val="center"/>
          </w:tcPr>
          <w:p w14:paraId="0E012B56">
            <w:pPr>
              <w:widowControl/>
              <w:jc w:val="center"/>
              <w:rPr>
                <w:rFonts w:hint="default" w:ascii="宋体" w:hAnsi="宋体" w:eastAsia="宋体" w:cs="宋体"/>
                <w:sz w:val="22"/>
                <w:szCs w:val="28"/>
                <w:lang w:val="en-US" w:eastAsia="zh-CN"/>
              </w:rPr>
            </w:pPr>
            <w:r>
              <w:rPr>
                <w:rFonts w:hint="eastAsia" w:ascii="宋体" w:hAnsi="宋体" w:cs="宋体"/>
                <w:sz w:val="22"/>
                <w:szCs w:val="28"/>
                <w:lang w:val="en-US" w:eastAsia="zh-CN"/>
              </w:rPr>
              <w:t>7</w:t>
            </w:r>
          </w:p>
        </w:tc>
        <w:tc>
          <w:tcPr>
            <w:tcW w:w="2121" w:type="dxa"/>
            <w:shd w:val="clear" w:color="auto" w:fill="auto"/>
            <w:vAlign w:val="center"/>
          </w:tcPr>
          <w:p w14:paraId="2FA336F2">
            <w:pPr>
              <w:spacing w:line="300" w:lineRule="exact"/>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投标有效期</w:t>
            </w:r>
          </w:p>
        </w:tc>
        <w:tc>
          <w:tcPr>
            <w:tcW w:w="6372" w:type="dxa"/>
            <w:shd w:val="clear" w:color="auto" w:fill="auto"/>
            <w:vAlign w:val="center"/>
          </w:tcPr>
          <w:p w14:paraId="2A61B9E0">
            <w:pPr>
              <w:spacing w:line="300" w:lineRule="exact"/>
              <w:jc w:val="left"/>
              <w:rPr>
                <w:rFonts w:hint="eastAsia" w:ascii="宋体" w:hAnsi="宋体" w:eastAsia="宋体" w:cs="宋体"/>
                <w:sz w:val="22"/>
                <w:szCs w:val="28"/>
                <w:lang w:val="en-US" w:eastAsia="zh-CN"/>
              </w:rPr>
            </w:pPr>
            <w:r>
              <w:rPr>
                <w:rFonts w:hint="eastAsia" w:ascii="宋体" w:hAnsi="宋体" w:eastAsia="宋体" w:cs="宋体"/>
                <w:sz w:val="22"/>
                <w:szCs w:val="28"/>
                <w:lang w:val="zh-CN" w:eastAsia="zh-CN"/>
              </w:rPr>
              <w:t>投标截止之日后90天（日历天）</w:t>
            </w:r>
          </w:p>
        </w:tc>
      </w:tr>
      <w:tr w14:paraId="4A5A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continue"/>
            <w:vAlign w:val="center"/>
          </w:tcPr>
          <w:p w14:paraId="29A12298">
            <w:pPr>
              <w:widowControl/>
              <w:jc w:val="center"/>
              <w:rPr>
                <w:rFonts w:ascii="宋体" w:hAnsi="宋体" w:cs="宋体"/>
                <w:sz w:val="24"/>
                <w:szCs w:val="32"/>
              </w:rPr>
            </w:pPr>
          </w:p>
        </w:tc>
        <w:tc>
          <w:tcPr>
            <w:tcW w:w="725" w:type="dxa"/>
            <w:vAlign w:val="center"/>
          </w:tcPr>
          <w:p w14:paraId="459DB054">
            <w:pPr>
              <w:widowControl/>
              <w:jc w:val="center"/>
              <w:rPr>
                <w:rFonts w:hint="default" w:ascii="宋体" w:hAnsi="宋体" w:eastAsia="宋体" w:cs="宋体"/>
                <w:sz w:val="22"/>
                <w:szCs w:val="28"/>
                <w:lang w:val="en-US" w:eastAsia="zh-CN"/>
              </w:rPr>
            </w:pPr>
            <w:r>
              <w:rPr>
                <w:rFonts w:hint="eastAsia" w:ascii="宋体" w:hAnsi="宋体" w:cs="宋体"/>
                <w:sz w:val="22"/>
                <w:szCs w:val="28"/>
                <w:lang w:val="en-US" w:eastAsia="zh-CN"/>
              </w:rPr>
              <w:t>8</w:t>
            </w:r>
          </w:p>
        </w:tc>
        <w:tc>
          <w:tcPr>
            <w:tcW w:w="2121" w:type="dxa"/>
            <w:shd w:val="clear" w:color="auto" w:fill="auto"/>
            <w:vAlign w:val="center"/>
          </w:tcPr>
          <w:p w14:paraId="6CF2049D">
            <w:pPr>
              <w:spacing w:line="300" w:lineRule="exact"/>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投标保证金</w:t>
            </w:r>
          </w:p>
        </w:tc>
        <w:tc>
          <w:tcPr>
            <w:tcW w:w="6372" w:type="dxa"/>
            <w:shd w:val="clear" w:color="auto" w:fill="auto"/>
            <w:vAlign w:val="center"/>
          </w:tcPr>
          <w:p w14:paraId="79348166">
            <w:pPr>
              <w:spacing w:line="300" w:lineRule="exact"/>
              <w:jc w:val="left"/>
              <w:rPr>
                <w:rFonts w:hint="eastAsia" w:ascii="宋体" w:hAnsi="宋体" w:eastAsia="宋体" w:cs="宋体"/>
                <w:sz w:val="22"/>
                <w:szCs w:val="28"/>
                <w:lang w:val="en-US" w:eastAsia="zh-CN"/>
              </w:rPr>
            </w:pPr>
            <w:r>
              <w:rPr>
                <w:rFonts w:hint="eastAsia" w:ascii="宋体" w:hAnsi="宋体" w:eastAsia="宋体" w:cs="宋体"/>
                <w:sz w:val="22"/>
                <w:szCs w:val="28"/>
                <w:lang w:val="zh-CN" w:eastAsia="zh-CN"/>
              </w:rPr>
              <w:t>保证金金额：人民币</w:t>
            </w:r>
            <w:r>
              <w:rPr>
                <w:rFonts w:hint="eastAsia" w:ascii="宋体" w:hAnsi="宋体" w:eastAsia="宋体" w:cs="宋体"/>
                <w:sz w:val="22"/>
                <w:szCs w:val="28"/>
                <w:lang w:val="en-US" w:eastAsia="zh-CN"/>
              </w:rPr>
              <w:t>20000.00</w:t>
            </w:r>
            <w:r>
              <w:rPr>
                <w:rFonts w:hint="eastAsia" w:ascii="宋体" w:hAnsi="宋体" w:eastAsia="宋体" w:cs="宋体"/>
                <w:sz w:val="22"/>
                <w:szCs w:val="28"/>
                <w:lang w:val="zh-CN" w:eastAsia="zh-CN"/>
              </w:rPr>
              <w:t>元。</w:t>
            </w:r>
          </w:p>
        </w:tc>
      </w:tr>
      <w:tr w14:paraId="7357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continue"/>
            <w:vAlign w:val="center"/>
          </w:tcPr>
          <w:p w14:paraId="3D694EEE">
            <w:pPr>
              <w:widowControl/>
              <w:jc w:val="center"/>
              <w:rPr>
                <w:rFonts w:ascii="宋体" w:hAnsi="宋体" w:cs="宋体"/>
                <w:sz w:val="24"/>
                <w:szCs w:val="32"/>
              </w:rPr>
            </w:pPr>
          </w:p>
        </w:tc>
        <w:tc>
          <w:tcPr>
            <w:tcW w:w="725" w:type="dxa"/>
            <w:vAlign w:val="center"/>
          </w:tcPr>
          <w:p w14:paraId="001F6260">
            <w:pPr>
              <w:widowControl/>
              <w:jc w:val="center"/>
              <w:rPr>
                <w:rFonts w:hint="default" w:ascii="宋体" w:hAnsi="宋体" w:eastAsia="宋体" w:cs="宋体"/>
                <w:sz w:val="22"/>
                <w:szCs w:val="28"/>
                <w:lang w:val="en-US" w:eastAsia="zh-CN"/>
              </w:rPr>
            </w:pPr>
            <w:r>
              <w:rPr>
                <w:rFonts w:hint="eastAsia" w:ascii="宋体" w:hAnsi="宋体" w:cs="宋体"/>
                <w:sz w:val="22"/>
                <w:szCs w:val="28"/>
                <w:lang w:val="en-US" w:eastAsia="zh-CN"/>
              </w:rPr>
              <w:t>9</w:t>
            </w:r>
          </w:p>
        </w:tc>
        <w:tc>
          <w:tcPr>
            <w:tcW w:w="2121" w:type="dxa"/>
            <w:vAlign w:val="center"/>
          </w:tcPr>
          <w:p w14:paraId="600D45FB">
            <w:pPr>
              <w:spacing w:line="300" w:lineRule="exact"/>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合同履行期限</w:t>
            </w:r>
          </w:p>
          <w:p w14:paraId="44F165BE">
            <w:pPr>
              <w:spacing w:line="300" w:lineRule="exact"/>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（供货期）</w:t>
            </w:r>
          </w:p>
        </w:tc>
        <w:tc>
          <w:tcPr>
            <w:tcW w:w="6372" w:type="dxa"/>
            <w:vAlign w:val="center"/>
          </w:tcPr>
          <w:p w14:paraId="64D6FD4B">
            <w:pPr>
              <w:spacing w:line="300" w:lineRule="exact"/>
              <w:jc w:val="left"/>
              <w:rPr>
                <w:rFonts w:hint="eastAsia" w:ascii="宋体" w:hAnsi="宋体" w:eastAsia="宋体" w:cs="宋体"/>
                <w:sz w:val="22"/>
                <w:szCs w:val="28"/>
                <w:lang w:val="zh-CN" w:eastAsia="zh-CN"/>
              </w:rPr>
            </w:pPr>
            <w:r>
              <w:rPr>
                <w:rFonts w:hint="eastAsia" w:ascii="宋体" w:hAnsi="宋体" w:eastAsia="宋体" w:cs="宋体"/>
                <w:sz w:val="22"/>
                <w:szCs w:val="28"/>
                <w:lang w:val="en-US" w:eastAsia="zh-CN"/>
              </w:rPr>
              <w:t>签订合同后，供货周期30天</w:t>
            </w:r>
          </w:p>
        </w:tc>
      </w:tr>
      <w:tr w14:paraId="0DD4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7" w:type="dxa"/>
            <w:vMerge w:val="continue"/>
            <w:vAlign w:val="center"/>
          </w:tcPr>
          <w:p w14:paraId="6719534F">
            <w:pPr>
              <w:widowControl/>
              <w:jc w:val="center"/>
              <w:rPr>
                <w:rFonts w:ascii="宋体" w:hAnsi="宋体" w:cs="宋体"/>
                <w:sz w:val="24"/>
                <w:szCs w:val="32"/>
              </w:rPr>
            </w:pPr>
          </w:p>
        </w:tc>
        <w:tc>
          <w:tcPr>
            <w:tcW w:w="725" w:type="dxa"/>
            <w:vAlign w:val="center"/>
          </w:tcPr>
          <w:p w14:paraId="79F929BB">
            <w:pPr>
              <w:widowControl/>
              <w:jc w:val="center"/>
              <w:rPr>
                <w:rFonts w:hint="default" w:ascii="宋体" w:hAnsi="宋体" w:eastAsia="宋体" w:cs="宋体"/>
                <w:sz w:val="22"/>
                <w:szCs w:val="28"/>
                <w:lang w:val="en-US" w:eastAsia="zh-CN"/>
              </w:rPr>
            </w:pPr>
            <w:r>
              <w:rPr>
                <w:rFonts w:hint="eastAsia" w:ascii="宋体" w:hAnsi="宋体" w:cs="宋体"/>
                <w:sz w:val="22"/>
                <w:szCs w:val="28"/>
                <w:lang w:val="en-US" w:eastAsia="zh-CN"/>
              </w:rPr>
              <w:t>10</w:t>
            </w:r>
          </w:p>
        </w:tc>
        <w:tc>
          <w:tcPr>
            <w:tcW w:w="2121" w:type="dxa"/>
            <w:vAlign w:val="center"/>
          </w:tcPr>
          <w:p w14:paraId="701C16C2">
            <w:pPr>
              <w:spacing w:line="300" w:lineRule="exact"/>
              <w:jc w:val="center"/>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投标</w:t>
            </w:r>
            <w:r>
              <w:rPr>
                <w:rFonts w:hint="eastAsia" w:ascii="宋体" w:hAnsi="宋体" w:eastAsia="宋体" w:cs="宋体"/>
                <w:sz w:val="22"/>
                <w:szCs w:val="28"/>
                <w:lang w:val="zh-CN" w:eastAsia="zh-CN"/>
              </w:rPr>
              <w:t>文件技术标必须遵守的统一格式和规范</w:t>
            </w:r>
          </w:p>
        </w:tc>
        <w:tc>
          <w:tcPr>
            <w:tcW w:w="6372" w:type="dxa"/>
            <w:vAlign w:val="center"/>
          </w:tcPr>
          <w:p w14:paraId="3A3F0EE0">
            <w:pPr>
              <w:spacing w:line="300" w:lineRule="exact"/>
              <w:jc w:val="left"/>
              <w:rPr>
                <w:rFonts w:hint="eastAsia" w:ascii="宋体" w:hAnsi="宋体" w:eastAsia="宋体" w:cs="宋体"/>
                <w:sz w:val="22"/>
                <w:szCs w:val="28"/>
                <w:lang w:val="zh-CN" w:eastAsia="zh-CN"/>
              </w:rPr>
            </w:pPr>
            <w:r>
              <w:rPr>
                <w:rFonts w:hint="eastAsia" w:ascii="宋体" w:hAnsi="宋体" w:eastAsia="宋体" w:cs="宋体"/>
                <w:sz w:val="22"/>
                <w:szCs w:val="28"/>
                <w:lang w:val="zh-CN" w:eastAsia="zh-CN"/>
              </w:rPr>
              <w:t>投标文件技术标必须遵守的统一格式和规范。</w:t>
            </w:r>
          </w:p>
          <w:p w14:paraId="5396902D">
            <w:pPr>
              <w:spacing w:line="300" w:lineRule="exact"/>
              <w:jc w:val="left"/>
              <w:rPr>
                <w:rFonts w:hint="eastAsia" w:ascii="宋体" w:hAnsi="宋体" w:eastAsia="宋体" w:cs="宋体"/>
                <w:sz w:val="22"/>
                <w:szCs w:val="28"/>
                <w:lang w:val="zh-CN" w:eastAsia="zh-CN"/>
              </w:rPr>
            </w:pPr>
            <w:r>
              <w:rPr>
                <w:rFonts w:hint="eastAsia" w:ascii="宋体" w:hAnsi="宋体" w:eastAsia="宋体" w:cs="宋体"/>
                <w:sz w:val="22"/>
                <w:szCs w:val="28"/>
                <w:lang w:val="zh-CN" w:eastAsia="zh-CN"/>
              </w:rPr>
              <w:t>技术标文件(暗标)未按以下“盲评”要求制作的，为无效投标，除下述要求外，不得因暗标格式问题认定为无效投标：</w:t>
            </w:r>
          </w:p>
          <w:p w14:paraId="295821B5">
            <w:pPr>
              <w:spacing w:line="300" w:lineRule="exact"/>
              <w:jc w:val="left"/>
              <w:rPr>
                <w:rFonts w:hint="eastAsia" w:ascii="宋体" w:hAnsi="宋体" w:eastAsia="宋体" w:cs="宋体"/>
                <w:sz w:val="22"/>
                <w:szCs w:val="28"/>
                <w:lang w:val="zh-CN" w:eastAsia="zh-CN"/>
              </w:rPr>
            </w:pPr>
            <w:r>
              <w:rPr>
                <w:rFonts w:hint="eastAsia" w:ascii="宋体" w:hAnsi="宋体" w:eastAsia="宋体" w:cs="宋体"/>
                <w:sz w:val="22"/>
                <w:szCs w:val="28"/>
                <w:lang w:val="zh-CN" w:eastAsia="zh-CN"/>
              </w:rPr>
              <w:t>1.版面要求:A4纸张大小；</w:t>
            </w:r>
          </w:p>
          <w:p w14:paraId="6516FAA9">
            <w:pPr>
              <w:spacing w:line="300" w:lineRule="exact"/>
              <w:jc w:val="left"/>
              <w:rPr>
                <w:rFonts w:hint="eastAsia" w:ascii="宋体" w:hAnsi="宋体" w:eastAsia="宋体" w:cs="宋体"/>
                <w:sz w:val="22"/>
                <w:szCs w:val="28"/>
                <w:lang w:val="zh-CN" w:eastAsia="zh-CN"/>
              </w:rPr>
            </w:pPr>
            <w:r>
              <w:rPr>
                <w:rFonts w:hint="eastAsia" w:ascii="宋体" w:hAnsi="宋体" w:eastAsia="宋体" w:cs="宋体"/>
                <w:sz w:val="22"/>
                <w:szCs w:val="28"/>
                <w:lang w:val="zh-CN" w:eastAsia="zh-CN"/>
              </w:rPr>
              <w:t>2.颜色要求:所有文字、图表均为黑色；</w:t>
            </w:r>
          </w:p>
          <w:p w14:paraId="48F7C8C2">
            <w:pPr>
              <w:spacing w:line="300" w:lineRule="exact"/>
              <w:jc w:val="left"/>
              <w:rPr>
                <w:rFonts w:hint="eastAsia" w:ascii="宋体" w:hAnsi="宋体" w:eastAsia="宋体" w:cs="宋体"/>
                <w:sz w:val="22"/>
                <w:szCs w:val="28"/>
                <w:lang w:val="zh-CN" w:eastAsia="zh-CN"/>
              </w:rPr>
            </w:pPr>
            <w:r>
              <w:rPr>
                <w:rFonts w:hint="eastAsia" w:ascii="宋体" w:hAnsi="宋体" w:eastAsia="宋体" w:cs="宋体"/>
                <w:sz w:val="22"/>
                <w:szCs w:val="28"/>
                <w:lang w:val="zh-CN" w:eastAsia="zh-CN"/>
              </w:rPr>
              <w:t>3.字体要求：标题及正文部分所用文字均采用“宋体”四号“常规”字；图、表内的字体及字号不作要求；全部使用中文标点符号；所有字体均不得出现加粗、加色、倾斜、下划线等标记；</w:t>
            </w:r>
          </w:p>
          <w:p w14:paraId="0C288AEA">
            <w:pPr>
              <w:spacing w:line="300" w:lineRule="exact"/>
              <w:jc w:val="left"/>
              <w:rPr>
                <w:rFonts w:hint="eastAsia" w:ascii="宋体" w:hAnsi="宋体" w:eastAsia="宋体" w:cs="宋体"/>
                <w:sz w:val="22"/>
                <w:szCs w:val="28"/>
                <w:lang w:val="zh-CN" w:eastAsia="zh-CN"/>
              </w:rPr>
            </w:pPr>
            <w:r>
              <w:rPr>
                <w:rFonts w:hint="eastAsia" w:ascii="宋体" w:hAnsi="宋体" w:eastAsia="宋体" w:cs="宋体"/>
                <w:sz w:val="22"/>
                <w:szCs w:val="28"/>
                <w:lang w:val="zh-CN"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14D54F2F">
            <w:pPr>
              <w:spacing w:line="300" w:lineRule="exact"/>
              <w:jc w:val="left"/>
              <w:rPr>
                <w:rFonts w:hint="eastAsia" w:ascii="宋体" w:hAnsi="宋体" w:eastAsia="宋体" w:cs="宋体"/>
                <w:sz w:val="22"/>
                <w:szCs w:val="28"/>
                <w:lang w:val="zh-CN" w:eastAsia="zh-CN"/>
              </w:rPr>
            </w:pPr>
            <w:r>
              <w:rPr>
                <w:rFonts w:hint="eastAsia" w:ascii="宋体" w:hAnsi="宋体" w:eastAsia="宋体" w:cs="宋体"/>
                <w:sz w:val="22"/>
                <w:szCs w:val="28"/>
                <w:lang w:val="zh-CN" w:eastAsia="zh-CN"/>
              </w:rPr>
              <w:t>5.其它：除满足上述各项要求外，构成投标文件的“技术暗标”的正文中均不得出现</w:t>
            </w:r>
            <w:r>
              <w:rPr>
                <w:rFonts w:hint="eastAsia" w:ascii="宋体" w:hAnsi="宋体" w:cs="宋体"/>
                <w:sz w:val="22"/>
                <w:szCs w:val="28"/>
                <w:lang w:val="zh-CN" w:eastAsia="zh-CN"/>
              </w:rPr>
              <w:t>投标人</w:t>
            </w:r>
            <w:r>
              <w:rPr>
                <w:rFonts w:hint="eastAsia" w:ascii="宋体" w:hAnsi="宋体" w:eastAsia="宋体" w:cs="宋体"/>
                <w:sz w:val="22"/>
                <w:szCs w:val="28"/>
                <w:lang w:val="zh-CN" w:eastAsia="zh-CN"/>
              </w:rPr>
              <w:t>的名称和其它可识别</w:t>
            </w:r>
            <w:r>
              <w:rPr>
                <w:rFonts w:hint="eastAsia" w:ascii="宋体" w:hAnsi="宋体" w:cs="宋体"/>
                <w:sz w:val="22"/>
                <w:szCs w:val="28"/>
                <w:lang w:val="zh-CN" w:eastAsia="zh-CN"/>
              </w:rPr>
              <w:t>投标人</w:t>
            </w:r>
            <w:r>
              <w:rPr>
                <w:rFonts w:hint="eastAsia" w:ascii="宋体" w:hAnsi="宋体" w:eastAsia="宋体" w:cs="宋体"/>
                <w:sz w:val="22"/>
                <w:szCs w:val="28"/>
                <w:lang w:val="zh-CN" w:eastAsia="zh-CN"/>
              </w:rPr>
              <w:t>身份的字符、徽标、人员名称以及其他可能被辨别出</w:t>
            </w:r>
            <w:r>
              <w:rPr>
                <w:rFonts w:hint="eastAsia" w:ascii="宋体" w:hAnsi="宋体" w:cs="宋体"/>
                <w:sz w:val="22"/>
                <w:szCs w:val="28"/>
                <w:lang w:val="zh-CN" w:eastAsia="zh-CN"/>
              </w:rPr>
              <w:t>投标人</w:t>
            </w:r>
            <w:r>
              <w:rPr>
                <w:rFonts w:hint="eastAsia" w:ascii="宋体" w:hAnsi="宋体" w:eastAsia="宋体" w:cs="宋体"/>
                <w:sz w:val="22"/>
                <w:szCs w:val="28"/>
                <w:lang w:val="zh-CN" w:eastAsia="zh-CN"/>
              </w:rPr>
              <w:t>身份的任何标记。</w:t>
            </w:r>
          </w:p>
        </w:tc>
      </w:tr>
      <w:tr w14:paraId="60F6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045" w:type="dxa"/>
            <w:gridSpan w:val="4"/>
            <w:vAlign w:val="center"/>
          </w:tcPr>
          <w:p w14:paraId="13785D78">
            <w:pPr>
              <w:keepNext w:val="0"/>
              <w:keepLines w:val="0"/>
              <w:widowControl/>
              <w:suppressLineNumbers w:val="0"/>
              <w:jc w:val="center"/>
              <w:rPr>
                <w:sz w:val="24"/>
                <w:szCs w:val="22"/>
              </w:rPr>
            </w:pPr>
            <w:r>
              <w:rPr>
                <w:rFonts w:hint="eastAsia" w:ascii="宋体" w:hAnsi="宋体" w:eastAsia="宋体" w:cs="宋体"/>
                <w:b/>
                <w:bCs/>
                <w:color w:val="000000"/>
                <w:kern w:val="0"/>
                <w:sz w:val="22"/>
                <w:szCs w:val="22"/>
                <w:lang w:val="en-US" w:eastAsia="zh-CN" w:bidi="ar"/>
              </w:rPr>
              <w:t>注：</w:t>
            </w:r>
            <w:r>
              <w:rPr>
                <w:rFonts w:hint="eastAsia" w:ascii="宋体" w:hAnsi="宋体" w:cs="宋体"/>
                <w:b/>
                <w:bCs/>
                <w:color w:val="000000"/>
                <w:kern w:val="0"/>
                <w:sz w:val="22"/>
                <w:szCs w:val="22"/>
                <w:lang w:val="en-US" w:eastAsia="zh-CN" w:bidi="ar"/>
              </w:rPr>
              <w:t>投标人</w:t>
            </w:r>
            <w:r>
              <w:rPr>
                <w:rFonts w:hint="eastAsia" w:ascii="宋体" w:hAnsi="宋体" w:eastAsia="宋体" w:cs="宋体"/>
                <w:b/>
                <w:bCs/>
                <w:color w:val="000000"/>
                <w:kern w:val="0"/>
                <w:sz w:val="22"/>
                <w:szCs w:val="22"/>
                <w:lang w:val="en-US" w:eastAsia="zh-CN" w:bidi="ar"/>
              </w:rPr>
              <w:t>有一项不满足响应性评审标准的，其投标将被否决，不再进入后续详细评审</w:t>
            </w:r>
          </w:p>
          <w:p w14:paraId="0A0CC3A8">
            <w:pPr>
              <w:spacing w:line="300" w:lineRule="exact"/>
              <w:jc w:val="left"/>
              <w:rPr>
                <w:rFonts w:hint="eastAsia" w:ascii="宋体" w:hAnsi="宋体" w:eastAsia="宋体" w:cs="宋体"/>
                <w:sz w:val="22"/>
                <w:szCs w:val="28"/>
                <w:lang w:val="zh-CN" w:eastAsia="zh-CN"/>
              </w:rPr>
            </w:pPr>
          </w:p>
        </w:tc>
      </w:tr>
    </w:tbl>
    <w:p w14:paraId="5E29A98C">
      <w:pPr>
        <w:pStyle w:val="177"/>
        <w:numPr>
          <w:ilvl w:val="0"/>
          <w:numId w:val="0"/>
        </w:numPr>
        <w:jc w:val="center"/>
        <w:rPr>
          <w:rFonts w:hint="eastAsia" w:eastAsia="宋体"/>
          <w:b/>
          <w:sz w:val="36"/>
          <w:szCs w:val="36"/>
        </w:rPr>
      </w:pPr>
      <w:r>
        <w:rPr>
          <w:rFonts w:hint="eastAsia" w:eastAsia="宋体"/>
          <w:b/>
          <w:sz w:val="36"/>
          <w:szCs w:val="36"/>
        </w:rPr>
        <w:t>评标办法前附表（</w:t>
      </w:r>
      <w:r>
        <w:rPr>
          <w:rFonts w:hint="eastAsia" w:eastAsia="宋体"/>
          <w:b/>
          <w:sz w:val="36"/>
          <w:szCs w:val="36"/>
          <w:lang w:val="en-US" w:eastAsia="zh-CN"/>
        </w:rPr>
        <w:t>二</w:t>
      </w:r>
      <w:r>
        <w:rPr>
          <w:rFonts w:hint="eastAsia" w:eastAsia="宋体"/>
          <w:b/>
          <w:sz w:val="36"/>
          <w:szCs w:val="36"/>
        </w:rPr>
        <w:t>）</w:t>
      </w:r>
    </w:p>
    <w:p w14:paraId="0FF97BF5">
      <w:pPr>
        <w:spacing w:before="64" w:line="226" w:lineRule="auto"/>
        <w:ind w:left="3428" w:leftChars="0" w:hanging="3428" w:hangingChars="963"/>
        <w:jc w:val="center"/>
        <w:outlineLvl w:val="1"/>
        <w:rPr>
          <w:rFonts w:hint="eastAsia" w:ascii="宋体" w:hAnsi="宋体" w:eastAsia="宋体" w:cs="宋体"/>
          <w:color w:val="auto"/>
          <w:spacing w:val="23"/>
          <w:sz w:val="31"/>
          <w:szCs w:val="31"/>
          <w:highlight w:val="none"/>
          <w:lang w:eastAsia="zh-CN"/>
        </w:rPr>
      </w:pPr>
    </w:p>
    <w:tbl>
      <w:tblPr>
        <w:tblStyle w:val="46"/>
        <w:tblpPr w:leftFromText="180" w:rightFromText="180" w:vertAnchor="text" w:horzAnchor="page" w:tblpX="805" w:tblpY="453"/>
        <w:tblOverlap w:val="never"/>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744"/>
        <w:gridCol w:w="1250"/>
        <w:gridCol w:w="5679"/>
        <w:gridCol w:w="1661"/>
      </w:tblGrid>
      <w:tr w14:paraId="04FC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5000" w:type="pct"/>
            <w:gridSpan w:val="5"/>
            <w:noWrap w:val="0"/>
            <w:vAlign w:val="center"/>
          </w:tcPr>
          <w:p w14:paraId="1EFDAA53">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评审表</w:t>
            </w:r>
          </w:p>
        </w:tc>
      </w:tr>
      <w:tr w14:paraId="45CE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80" w:type="pct"/>
            <w:noWrap w:val="0"/>
            <w:vAlign w:val="center"/>
          </w:tcPr>
          <w:p w14:paraId="4CA302AC">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6" w:type="pct"/>
            <w:noWrap w:val="0"/>
            <w:vAlign w:val="center"/>
          </w:tcPr>
          <w:p w14:paraId="1442D096">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内容</w:t>
            </w:r>
          </w:p>
        </w:tc>
        <w:tc>
          <w:tcPr>
            <w:tcW w:w="632" w:type="pct"/>
            <w:noWrap w:val="0"/>
            <w:vAlign w:val="center"/>
          </w:tcPr>
          <w:p w14:paraId="11D57D41">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评分因素分项</w:t>
            </w:r>
          </w:p>
        </w:tc>
        <w:tc>
          <w:tcPr>
            <w:tcW w:w="2872" w:type="pct"/>
            <w:noWrap w:val="0"/>
            <w:vAlign w:val="center"/>
          </w:tcPr>
          <w:p w14:paraId="473C3F1A">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c>
          <w:tcPr>
            <w:tcW w:w="837" w:type="pct"/>
            <w:noWrap w:val="0"/>
            <w:vAlign w:val="center"/>
          </w:tcPr>
          <w:p w14:paraId="68358306">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评审说明</w:t>
            </w:r>
          </w:p>
        </w:tc>
      </w:tr>
      <w:tr w14:paraId="0456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280" w:type="pct"/>
            <w:noWrap w:val="0"/>
            <w:vAlign w:val="center"/>
          </w:tcPr>
          <w:p w14:paraId="53D57B3B">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6" w:type="pct"/>
            <w:noWrap w:val="0"/>
            <w:vAlign w:val="center"/>
          </w:tcPr>
          <w:p w14:paraId="0B39A364">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p w14:paraId="17A51315">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tc>
        <w:tc>
          <w:tcPr>
            <w:tcW w:w="632" w:type="pct"/>
            <w:noWrap w:val="0"/>
            <w:vAlign w:val="center"/>
          </w:tcPr>
          <w:p w14:paraId="55370C3C">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评标价格</w:t>
            </w:r>
          </w:p>
          <w:p w14:paraId="4D972AC5">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2872" w:type="pct"/>
            <w:noWrap w:val="0"/>
            <w:vAlign w:val="center"/>
          </w:tcPr>
          <w:p w14:paraId="731EC96F">
            <w:pPr>
              <w:pStyle w:val="211"/>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实质性响应招标文件要求且价格最低的投标报价为评标基准价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其价格分为满分。</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的价格分统一按照下列公式计算：</w:t>
            </w:r>
          </w:p>
          <w:p w14:paraId="428DA729">
            <w:pPr>
              <w:keepNext w:val="0"/>
              <w:keepLines w:val="0"/>
              <w:pageBreakBefore w:val="0"/>
              <w:kinsoku/>
              <w:wordWrap/>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评标价格分数=（评标基准价/投标报价）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价格权值（30%）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100</w:t>
            </w:r>
          </w:p>
          <w:p w14:paraId="189F3B37">
            <w:pPr>
              <w:keepNext w:val="0"/>
              <w:keepLines w:val="0"/>
              <w:pageBreakBefore w:val="0"/>
              <w:kinsoku/>
              <w:wordWrap/>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价格扣除：按照《政府采购促进中小企业发展管理办法》</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《关于进一步加大政府采购支持中小企业力度的通知》规定，如果本项目非专门面向中小企业采购，对小型和微型企业</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产品的价格给予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%的扣除，用扣除后的价格参与评审。中小企业应按照本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规定提供《中小企业声明函》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否则不作为认定依据。监狱企业</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残疾人福利性单位视同小型、微型企业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需提供相关证明材料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不重复享受政策。</w:t>
            </w:r>
          </w:p>
        </w:tc>
        <w:tc>
          <w:tcPr>
            <w:tcW w:w="837" w:type="pct"/>
            <w:vMerge w:val="restart"/>
            <w:noWrap w:val="0"/>
            <w:vAlign w:val="center"/>
          </w:tcPr>
          <w:p w14:paraId="52171B71">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客观分（明标评审）</w:t>
            </w:r>
          </w:p>
        </w:tc>
      </w:tr>
      <w:tr w14:paraId="1A84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vMerge w:val="restart"/>
            <w:noWrap w:val="0"/>
            <w:vAlign w:val="center"/>
          </w:tcPr>
          <w:p w14:paraId="1F7F7A36">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376" w:type="pct"/>
            <w:vMerge w:val="restart"/>
            <w:noWrap w:val="0"/>
            <w:vAlign w:val="center"/>
          </w:tcPr>
          <w:p w14:paraId="339EEDA5">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w:t>
            </w:r>
          </w:p>
          <w:p w14:paraId="6355ED2B">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部分</w:t>
            </w:r>
          </w:p>
        </w:tc>
        <w:tc>
          <w:tcPr>
            <w:tcW w:w="632" w:type="pct"/>
            <w:noWrap w:val="0"/>
            <w:vAlign w:val="center"/>
          </w:tcPr>
          <w:p w14:paraId="59555EB8">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业绩</w:t>
            </w:r>
          </w:p>
          <w:p w14:paraId="380FBA50">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2872" w:type="pct"/>
            <w:noWrap w:val="0"/>
            <w:vAlign w:val="center"/>
          </w:tcPr>
          <w:p w14:paraId="626C23F7">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投标人具有2023年1月1日至今（投标截止日）</w:t>
            </w:r>
            <w:r>
              <w:rPr>
                <w:rFonts w:hint="eastAsia" w:ascii="宋体" w:hAnsi="宋体" w:eastAsia="宋体" w:cs="宋体"/>
                <w:b w:val="0"/>
                <w:bCs w:val="0"/>
                <w:sz w:val="21"/>
                <w:szCs w:val="21"/>
                <w:highlight w:val="none"/>
                <w:lang w:val="en-US" w:eastAsia="zh-CN"/>
              </w:rPr>
              <w:t>类似项目业绩，每有一项得2分，满分</w:t>
            </w:r>
            <w:r>
              <w:rPr>
                <w:rFonts w:hint="eastAsia" w:ascii="宋体" w:hAnsi="宋体" w:cs="宋体"/>
                <w:b w:val="0"/>
                <w:bCs w:val="0"/>
                <w:sz w:val="21"/>
                <w:szCs w:val="21"/>
                <w:highlight w:val="none"/>
                <w:lang w:val="en-US" w:eastAsia="zh-CN"/>
              </w:rPr>
              <w:t>10</w:t>
            </w:r>
            <w:r>
              <w:rPr>
                <w:rFonts w:hint="eastAsia" w:ascii="宋体" w:hAnsi="宋体" w:eastAsia="宋体" w:cs="宋体"/>
                <w:b w:val="0"/>
                <w:bCs w:val="0"/>
                <w:sz w:val="21"/>
                <w:szCs w:val="21"/>
                <w:highlight w:val="none"/>
                <w:lang w:val="en-US" w:eastAsia="zh-CN"/>
              </w:rPr>
              <w:t>分。</w:t>
            </w:r>
          </w:p>
          <w:p w14:paraId="2F9F6618">
            <w:pPr>
              <w:pStyle w:val="42"/>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rightChars="0"/>
              <w:jc w:val="both"/>
              <w:textAlignment w:val="auto"/>
              <w:outlineLvl w:val="9"/>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（日期以中标通知书发放或合同签订日期为准，投标文件内附合同或中标通知书复印件并加盖公章）</w:t>
            </w:r>
          </w:p>
        </w:tc>
        <w:tc>
          <w:tcPr>
            <w:tcW w:w="837" w:type="pct"/>
            <w:vMerge w:val="continue"/>
            <w:noWrap w:val="0"/>
            <w:vAlign w:val="center"/>
          </w:tcPr>
          <w:p w14:paraId="23228D34">
            <w:pPr>
              <w:pStyle w:val="42"/>
              <w:keepNext w:val="0"/>
              <w:keepLines w:val="0"/>
              <w:pageBreakBefore w:val="0"/>
              <w:widowControl/>
              <w:kinsoku/>
              <w:wordWrap/>
              <w:overflowPunct/>
              <w:topLinePunct w:val="0"/>
              <w:autoSpaceDE/>
              <w:autoSpaceDN/>
              <w:bidi w:val="0"/>
              <w:adjustRightInd w:val="0"/>
              <w:snapToGrid w:val="0"/>
              <w:spacing w:before="0" w:after="0" w:line="240" w:lineRule="auto"/>
              <w:ind w:left="0" w:leftChars="0" w:right="0" w:rightChars="0"/>
              <w:jc w:val="both"/>
              <w:textAlignment w:val="auto"/>
              <w:outlineLvl w:val="9"/>
              <w:rPr>
                <w:rFonts w:hint="eastAsia" w:ascii="宋体" w:hAnsi="宋体" w:eastAsia="宋体" w:cs="宋体"/>
                <w:b w:val="0"/>
                <w:bCs w:val="0"/>
                <w:sz w:val="21"/>
                <w:szCs w:val="21"/>
                <w:highlight w:val="none"/>
                <w:lang w:val="en-US" w:eastAsia="zh-CN"/>
              </w:rPr>
            </w:pPr>
          </w:p>
        </w:tc>
      </w:tr>
      <w:tr w14:paraId="10AD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vMerge w:val="continue"/>
            <w:noWrap w:val="0"/>
            <w:vAlign w:val="center"/>
          </w:tcPr>
          <w:p w14:paraId="267BC4C5">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lang w:val="en-US" w:eastAsia="zh-CN"/>
              </w:rPr>
            </w:pPr>
          </w:p>
        </w:tc>
        <w:tc>
          <w:tcPr>
            <w:tcW w:w="376" w:type="pct"/>
            <w:vMerge w:val="continue"/>
            <w:noWrap w:val="0"/>
            <w:vAlign w:val="center"/>
          </w:tcPr>
          <w:p w14:paraId="5EE50EFF">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eastAsia="宋体" w:cs="宋体"/>
                <w:color w:val="auto"/>
                <w:sz w:val="21"/>
                <w:szCs w:val="21"/>
                <w:highlight w:val="none"/>
              </w:rPr>
            </w:pPr>
          </w:p>
        </w:tc>
        <w:tc>
          <w:tcPr>
            <w:tcW w:w="632" w:type="pct"/>
            <w:noWrap w:val="0"/>
            <w:vAlign w:val="center"/>
          </w:tcPr>
          <w:p w14:paraId="0034905A">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优惠条件</w:t>
            </w:r>
          </w:p>
          <w:p w14:paraId="653F5F29">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cs="宋体"/>
                <w:color w:val="auto"/>
                <w:sz w:val="21"/>
                <w:szCs w:val="21"/>
                <w:highlight w:val="none"/>
                <w:lang w:val="en-US" w:eastAsia="zh-CN"/>
              </w:rPr>
            </w:pPr>
          </w:p>
          <w:p w14:paraId="63F28B1D">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（3分）</w:t>
            </w:r>
          </w:p>
        </w:tc>
        <w:tc>
          <w:tcPr>
            <w:tcW w:w="2872" w:type="pct"/>
            <w:noWrap w:val="0"/>
            <w:vAlign w:val="center"/>
          </w:tcPr>
          <w:p w14:paraId="23840CFD">
            <w:pPr>
              <w:pStyle w:val="42"/>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rightChars="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采购人能够接受的实质性的优惠条件，每有一项得1 分，最高得3 分，没有不得分</w:t>
            </w:r>
            <w:r>
              <w:rPr>
                <w:rFonts w:hint="eastAsia" w:ascii="宋体" w:hAnsi="宋体" w:cs="宋体"/>
                <w:b w:val="0"/>
                <w:bCs w:val="0"/>
                <w:color w:val="auto"/>
                <w:kern w:val="2"/>
                <w:sz w:val="21"/>
                <w:szCs w:val="21"/>
                <w:highlight w:val="none"/>
                <w:lang w:val="en-US" w:eastAsia="zh-CN" w:bidi="ar-SA"/>
              </w:rPr>
              <w:t>。</w:t>
            </w:r>
          </w:p>
        </w:tc>
        <w:tc>
          <w:tcPr>
            <w:tcW w:w="837" w:type="pct"/>
            <w:vMerge w:val="continue"/>
            <w:noWrap w:val="0"/>
            <w:vAlign w:val="center"/>
          </w:tcPr>
          <w:p w14:paraId="30D62C8C">
            <w:pPr>
              <w:pStyle w:val="42"/>
              <w:keepNext w:val="0"/>
              <w:keepLines w:val="0"/>
              <w:pageBreakBefore w:val="0"/>
              <w:widowControl/>
              <w:kinsoku/>
              <w:wordWrap/>
              <w:overflowPunct/>
              <w:topLinePunct w:val="0"/>
              <w:autoSpaceDE/>
              <w:autoSpaceDN/>
              <w:bidi w:val="0"/>
              <w:adjustRightInd w:val="0"/>
              <w:snapToGrid w:val="0"/>
              <w:spacing w:before="0" w:after="0" w:line="240" w:lineRule="auto"/>
              <w:ind w:left="0" w:leftChars="0" w:right="0" w:rightChars="0"/>
              <w:jc w:val="both"/>
              <w:textAlignment w:val="auto"/>
              <w:outlineLvl w:val="9"/>
              <w:rPr>
                <w:rFonts w:hint="eastAsia" w:ascii="宋体" w:hAnsi="宋体" w:eastAsia="宋体" w:cs="宋体"/>
                <w:b w:val="0"/>
                <w:bCs w:val="0"/>
                <w:color w:val="auto"/>
                <w:kern w:val="2"/>
                <w:sz w:val="21"/>
                <w:szCs w:val="21"/>
                <w:highlight w:val="none"/>
                <w:lang w:val="en-US" w:eastAsia="zh-CN" w:bidi="ar-SA"/>
              </w:rPr>
            </w:pPr>
          </w:p>
        </w:tc>
      </w:tr>
      <w:tr w14:paraId="12BD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vMerge w:val="continue"/>
            <w:noWrap w:val="0"/>
            <w:vAlign w:val="center"/>
          </w:tcPr>
          <w:p w14:paraId="1AD9636E">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lang w:val="en-US" w:eastAsia="zh-CN"/>
              </w:rPr>
            </w:pPr>
          </w:p>
        </w:tc>
        <w:tc>
          <w:tcPr>
            <w:tcW w:w="376" w:type="pct"/>
            <w:vMerge w:val="continue"/>
            <w:noWrap w:val="0"/>
            <w:vAlign w:val="center"/>
          </w:tcPr>
          <w:p w14:paraId="64157B2D">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eastAsia="宋体" w:cs="宋体"/>
                <w:color w:val="auto"/>
                <w:sz w:val="21"/>
                <w:szCs w:val="21"/>
                <w:highlight w:val="none"/>
              </w:rPr>
            </w:pPr>
          </w:p>
        </w:tc>
        <w:tc>
          <w:tcPr>
            <w:tcW w:w="632" w:type="pct"/>
            <w:noWrap w:val="0"/>
            <w:vAlign w:val="center"/>
          </w:tcPr>
          <w:p w14:paraId="480149C0">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服务承诺</w:t>
            </w:r>
          </w:p>
          <w:p w14:paraId="54969542">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（3分）</w:t>
            </w:r>
          </w:p>
        </w:tc>
        <w:tc>
          <w:tcPr>
            <w:tcW w:w="2872" w:type="pct"/>
            <w:noWrap w:val="0"/>
            <w:vAlign w:val="center"/>
          </w:tcPr>
          <w:p w14:paraId="7B9455AB">
            <w:pPr>
              <w:pStyle w:val="42"/>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rightChars="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采购人能够接受的实质性的</w:t>
            </w:r>
            <w:r>
              <w:rPr>
                <w:rFonts w:hint="eastAsia" w:ascii="宋体" w:hAnsi="宋体" w:cs="宋体"/>
                <w:b w:val="0"/>
                <w:bCs w:val="0"/>
                <w:color w:val="auto"/>
                <w:kern w:val="2"/>
                <w:sz w:val="21"/>
                <w:szCs w:val="21"/>
                <w:highlight w:val="none"/>
                <w:lang w:val="en-US" w:eastAsia="zh-CN" w:bidi="ar-SA"/>
              </w:rPr>
              <w:t>服务承诺</w:t>
            </w:r>
            <w:r>
              <w:rPr>
                <w:rFonts w:hint="eastAsia" w:ascii="宋体" w:hAnsi="宋体" w:eastAsia="宋体" w:cs="宋体"/>
                <w:b w:val="0"/>
                <w:bCs w:val="0"/>
                <w:color w:val="auto"/>
                <w:kern w:val="2"/>
                <w:sz w:val="21"/>
                <w:szCs w:val="21"/>
                <w:highlight w:val="none"/>
                <w:lang w:val="en-US" w:eastAsia="zh-CN" w:bidi="ar-SA"/>
              </w:rPr>
              <w:t>，每有一项得1 分，最高得3 分，没有不得分</w:t>
            </w:r>
            <w:r>
              <w:rPr>
                <w:rFonts w:hint="eastAsia" w:ascii="宋体" w:hAnsi="宋体" w:cs="宋体"/>
                <w:b w:val="0"/>
                <w:bCs w:val="0"/>
                <w:color w:val="auto"/>
                <w:kern w:val="2"/>
                <w:sz w:val="21"/>
                <w:szCs w:val="21"/>
                <w:highlight w:val="none"/>
                <w:lang w:val="en-US" w:eastAsia="zh-CN" w:bidi="ar-SA"/>
              </w:rPr>
              <w:t>。</w:t>
            </w:r>
          </w:p>
        </w:tc>
        <w:tc>
          <w:tcPr>
            <w:tcW w:w="837" w:type="pct"/>
            <w:vMerge w:val="continue"/>
            <w:noWrap w:val="0"/>
            <w:vAlign w:val="center"/>
          </w:tcPr>
          <w:p w14:paraId="3750167B">
            <w:pPr>
              <w:pStyle w:val="42"/>
              <w:keepNext w:val="0"/>
              <w:keepLines w:val="0"/>
              <w:pageBreakBefore w:val="0"/>
              <w:widowControl/>
              <w:kinsoku/>
              <w:wordWrap/>
              <w:overflowPunct/>
              <w:topLinePunct w:val="0"/>
              <w:autoSpaceDE/>
              <w:autoSpaceDN/>
              <w:bidi w:val="0"/>
              <w:adjustRightInd w:val="0"/>
              <w:snapToGrid w:val="0"/>
              <w:spacing w:before="0" w:after="0" w:line="240" w:lineRule="auto"/>
              <w:ind w:left="0" w:leftChars="0" w:right="0" w:rightChars="0"/>
              <w:jc w:val="both"/>
              <w:textAlignment w:val="auto"/>
              <w:outlineLvl w:val="9"/>
              <w:rPr>
                <w:rFonts w:hint="eastAsia" w:ascii="宋体" w:hAnsi="宋体" w:eastAsia="宋体" w:cs="宋体"/>
                <w:b w:val="0"/>
                <w:bCs w:val="0"/>
                <w:color w:val="auto"/>
                <w:kern w:val="2"/>
                <w:sz w:val="21"/>
                <w:szCs w:val="21"/>
                <w:highlight w:val="none"/>
                <w:lang w:val="en-US" w:eastAsia="zh-CN" w:bidi="ar-SA"/>
              </w:rPr>
            </w:pPr>
          </w:p>
        </w:tc>
      </w:tr>
      <w:tr w14:paraId="7069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vMerge w:val="continue"/>
            <w:noWrap w:val="0"/>
            <w:vAlign w:val="center"/>
          </w:tcPr>
          <w:p w14:paraId="77A1B6BA">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lang w:val="en-US" w:eastAsia="zh-CN"/>
              </w:rPr>
            </w:pPr>
          </w:p>
        </w:tc>
        <w:tc>
          <w:tcPr>
            <w:tcW w:w="376" w:type="pct"/>
            <w:vMerge w:val="continue"/>
            <w:noWrap w:val="0"/>
            <w:vAlign w:val="center"/>
          </w:tcPr>
          <w:p w14:paraId="6EC76C34">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eastAsia="宋体" w:cs="宋体"/>
                <w:color w:val="auto"/>
                <w:sz w:val="21"/>
                <w:szCs w:val="21"/>
                <w:highlight w:val="none"/>
              </w:rPr>
            </w:pPr>
          </w:p>
        </w:tc>
        <w:tc>
          <w:tcPr>
            <w:tcW w:w="632" w:type="pct"/>
            <w:shd w:val="clear" w:color="auto" w:fill="auto"/>
            <w:noWrap w:val="0"/>
            <w:vAlign w:val="center"/>
          </w:tcPr>
          <w:p w14:paraId="50DADB76">
            <w:pPr>
              <w:keepNext w:val="0"/>
              <w:keepLines w:val="0"/>
              <w:pageBreakBefore w:val="0"/>
              <w:kinsoku/>
              <w:wordWrap/>
              <w:overflowPunct/>
              <w:topLinePunct w:val="0"/>
              <w:bidi w:val="0"/>
              <w:adjustRightInd w:val="0"/>
              <w:snapToGrid w:val="0"/>
              <w:spacing w:line="240" w:lineRule="auto"/>
              <w:ind w:left="0" w:leftChars="0" w:right="0" w:rightChars="0"/>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对招标文件技术规</w:t>
            </w:r>
            <w:r>
              <w:rPr>
                <w:rFonts w:hint="eastAsia" w:ascii="宋体" w:hAnsi="宋体" w:eastAsia="宋体" w:cs="宋体"/>
                <w:bCs/>
                <w:color w:val="auto"/>
                <w:sz w:val="21"/>
                <w:szCs w:val="21"/>
                <w:highlight w:val="none"/>
              </w:rPr>
              <w:t>格要求的响应程度（</w:t>
            </w:r>
            <w:r>
              <w:rPr>
                <w:rFonts w:hint="eastAsia" w:ascii="宋体" w:hAnsi="宋体" w:cs="宋体"/>
                <w:bCs/>
                <w:color w:val="auto"/>
                <w:sz w:val="21"/>
                <w:szCs w:val="21"/>
                <w:highlight w:val="none"/>
                <w:lang w:val="en-US" w:eastAsia="zh-CN"/>
              </w:rPr>
              <w:t>18</w:t>
            </w:r>
            <w:r>
              <w:rPr>
                <w:rFonts w:hint="eastAsia" w:ascii="宋体" w:hAnsi="宋体" w:eastAsia="宋体" w:cs="宋体"/>
                <w:bCs/>
                <w:color w:val="auto"/>
                <w:sz w:val="21"/>
                <w:szCs w:val="21"/>
                <w:highlight w:val="none"/>
              </w:rPr>
              <w:t>分）</w:t>
            </w:r>
          </w:p>
        </w:tc>
        <w:tc>
          <w:tcPr>
            <w:tcW w:w="2872" w:type="pct"/>
            <w:shd w:val="clear" w:color="auto" w:fill="auto"/>
            <w:noWrap w:val="0"/>
            <w:vAlign w:val="center"/>
          </w:tcPr>
          <w:p w14:paraId="0414AB86">
            <w:pPr>
              <w:pStyle w:val="42"/>
              <w:keepNext w:val="0"/>
              <w:keepLines w:val="0"/>
              <w:pageBreakBefore w:val="0"/>
              <w:widowControl/>
              <w:shd w:val="clear"/>
              <w:kinsoku/>
              <w:wordWrap/>
              <w:overflowPunct/>
              <w:topLinePunct w:val="0"/>
              <w:autoSpaceDE/>
              <w:autoSpaceDN/>
              <w:bidi w:val="0"/>
              <w:adjustRightInd w:val="0"/>
              <w:snapToGrid w:val="0"/>
              <w:spacing w:before="0" w:after="0" w:line="360" w:lineRule="auto"/>
              <w:ind w:left="0" w:leftChars="0" w:right="0" w:rightChars="0"/>
              <w:jc w:val="both"/>
              <w:textAlignment w:val="auto"/>
              <w:outlineLvl w:val="9"/>
              <w:rPr>
                <w:rFonts w:hint="default"/>
                <w:highlight w:val="none"/>
                <w:lang w:val="en-US" w:eastAsia="zh-CN"/>
              </w:rPr>
            </w:pPr>
            <w:r>
              <w:rPr>
                <w:rFonts w:hint="default" w:ascii="宋体" w:hAnsi="宋体" w:eastAsia="宋体" w:cs="宋体"/>
                <w:b w:val="0"/>
                <w:bCs w:val="0"/>
                <w:kern w:val="0"/>
                <w:sz w:val="21"/>
                <w:szCs w:val="21"/>
                <w:highlight w:val="none"/>
                <w:lang w:val="en-US" w:eastAsia="zh-CN" w:bidi="ar-SA"/>
              </w:rPr>
              <w:t>（1）未作任何标注的指标为普通技术指标，满分</w:t>
            </w:r>
            <w:r>
              <w:rPr>
                <w:rFonts w:hint="eastAsia" w:ascii="宋体" w:hAnsi="宋体" w:cs="宋体"/>
                <w:b w:val="0"/>
                <w:bCs w:val="0"/>
                <w:kern w:val="0"/>
                <w:sz w:val="21"/>
                <w:szCs w:val="21"/>
                <w:highlight w:val="none"/>
                <w:lang w:val="en-US" w:eastAsia="zh-CN" w:bidi="ar-SA"/>
              </w:rPr>
              <w:t>18</w:t>
            </w:r>
            <w:r>
              <w:rPr>
                <w:rFonts w:hint="default" w:ascii="宋体" w:hAnsi="宋体" w:eastAsia="宋体" w:cs="宋体"/>
                <w:b w:val="0"/>
                <w:bCs w:val="0"/>
                <w:kern w:val="0"/>
                <w:sz w:val="21"/>
                <w:szCs w:val="21"/>
                <w:highlight w:val="none"/>
                <w:lang w:val="en-US" w:eastAsia="zh-CN" w:bidi="ar-SA"/>
              </w:rPr>
              <w:t>分。每有一项指标负偏离扣</w:t>
            </w:r>
            <w:r>
              <w:rPr>
                <w:rFonts w:hint="eastAsia" w:ascii="宋体" w:hAnsi="宋体" w:cs="宋体"/>
                <w:b w:val="0"/>
                <w:bCs w:val="0"/>
                <w:kern w:val="0"/>
                <w:sz w:val="21"/>
                <w:szCs w:val="21"/>
                <w:highlight w:val="none"/>
                <w:lang w:val="en-US" w:eastAsia="zh-CN" w:bidi="ar-SA"/>
              </w:rPr>
              <w:t>3</w:t>
            </w:r>
            <w:r>
              <w:rPr>
                <w:rFonts w:hint="default" w:ascii="宋体" w:hAnsi="宋体" w:eastAsia="宋体" w:cs="宋体"/>
                <w:b w:val="0"/>
                <w:bCs w:val="0"/>
                <w:kern w:val="0"/>
                <w:sz w:val="21"/>
                <w:szCs w:val="21"/>
                <w:highlight w:val="none"/>
                <w:lang w:val="en-US" w:eastAsia="zh-CN" w:bidi="ar-SA"/>
              </w:rPr>
              <w:t>分，最多减至0分。</w:t>
            </w:r>
          </w:p>
          <w:p w14:paraId="2ECBE1F7">
            <w:pPr>
              <w:pStyle w:val="42"/>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rightChars="0"/>
              <w:jc w:val="both"/>
              <w:textAlignment w:val="auto"/>
              <w:outlineLvl w:val="9"/>
              <w:rPr>
                <w:rFonts w:hint="default" w:ascii="宋体" w:hAnsi="宋体" w:eastAsia="宋体" w:cs="宋体"/>
                <w:b w:val="0"/>
                <w:bCs w:val="0"/>
                <w:kern w:val="0"/>
                <w:sz w:val="21"/>
                <w:szCs w:val="21"/>
                <w:highlight w:val="none"/>
                <w:lang w:val="en-US" w:eastAsia="zh-CN" w:bidi="ar-SA"/>
              </w:rPr>
            </w:pPr>
            <w:r>
              <w:rPr>
                <w:rFonts w:hint="default" w:ascii="宋体" w:hAnsi="宋体" w:eastAsia="宋体" w:cs="宋体"/>
                <w:b w:val="0"/>
                <w:bCs w:val="0"/>
                <w:kern w:val="0"/>
                <w:sz w:val="21"/>
                <w:szCs w:val="21"/>
                <w:highlight w:val="none"/>
                <w:lang w:val="en-US" w:eastAsia="zh-CN" w:bidi="ar-SA"/>
              </w:rPr>
              <w:t>投标人须在技术规格偏离表中对技术要求进行逐条响应，如未提供参数说明文件或文件不满足招标文件要求的，评审委员会在对招标文件技术规格要求的响应程度评审时不予认可。</w:t>
            </w:r>
          </w:p>
          <w:p w14:paraId="41E1F559">
            <w:pPr>
              <w:pStyle w:val="42"/>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rightChars="0"/>
              <w:jc w:val="both"/>
              <w:textAlignment w:val="auto"/>
              <w:outlineLvl w:val="9"/>
              <w:rPr>
                <w:rFonts w:hint="eastAsia" w:ascii="宋体" w:hAnsi="宋体" w:eastAsia="宋体" w:cs="宋体"/>
                <w:b w:val="0"/>
                <w:bCs w:val="0"/>
                <w:kern w:val="0"/>
                <w:sz w:val="21"/>
                <w:szCs w:val="21"/>
                <w:highlight w:val="none"/>
                <w:lang w:val="en-US" w:eastAsia="zh-CN" w:bidi="ar-SA"/>
              </w:rPr>
            </w:pPr>
            <w:r>
              <w:rPr>
                <w:rFonts w:hint="default" w:ascii="宋体" w:hAnsi="宋体" w:eastAsia="宋体" w:cs="宋体"/>
                <w:b w:val="0"/>
                <w:bCs w:val="0"/>
                <w:kern w:val="0"/>
                <w:sz w:val="21"/>
                <w:szCs w:val="21"/>
                <w:highlight w:val="none"/>
                <w:lang w:val="en-US" w:eastAsia="zh-CN" w:bidi="ar-SA"/>
              </w:rPr>
              <w:t>参数说明文件包括：公开发布的印刷资料（彩页或产品说明书）、国家认可的第三方检测机构出具的检测报告、官方网站发布的技术资料截图等相关证明文件并加盖公章。如说明文件与应答不符，以说明文件为准。</w:t>
            </w:r>
          </w:p>
        </w:tc>
        <w:tc>
          <w:tcPr>
            <w:tcW w:w="837" w:type="pct"/>
            <w:vMerge w:val="continue"/>
            <w:noWrap w:val="0"/>
            <w:vAlign w:val="center"/>
          </w:tcPr>
          <w:p w14:paraId="176B2B8F">
            <w:pPr>
              <w:pStyle w:val="42"/>
              <w:keepNext w:val="0"/>
              <w:keepLines w:val="0"/>
              <w:pageBreakBefore w:val="0"/>
              <w:widowControl/>
              <w:kinsoku/>
              <w:wordWrap/>
              <w:overflowPunct/>
              <w:topLinePunct w:val="0"/>
              <w:autoSpaceDE/>
              <w:autoSpaceDN/>
              <w:bidi w:val="0"/>
              <w:adjustRightInd w:val="0"/>
              <w:snapToGrid w:val="0"/>
              <w:spacing w:before="0" w:after="0" w:line="240" w:lineRule="auto"/>
              <w:ind w:left="0" w:leftChars="0" w:right="0" w:rightChars="0"/>
              <w:jc w:val="both"/>
              <w:textAlignment w:val="auto"/>
              <w:outlineLvl w:val="9"/>
              <w:rPr>
                <w:rFonts w:hint="eastAsia" w:ascii="宋体" w:hAnsi="宋体" w:eastAsia="宋体" w:cs="宋体"/>
                <w:b w:val="0"/>
                <w:bCs w:val="0"/>
                <w:color w:val="auto"/>
                <w:kern w:val="2"/>
                <w:sz w:val="21"/>
                <w:szCs w:val="21"/>
                <w:highlight w:val="none"/>
                <w:lang w:val="en-US" w:eastAsia="zh-CN" w:bidi="ar-SA"/>
              </w:rPr>
            </w:pPr>
          </w:p>
        </w:tc>
      </w:tr>
      <w:tr w14:paraId="7991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80" w:type="pct"/>
            <w:vMerge w:val="restart"/>
            <w:noWrap w:val="0"/>
            <w:vAlign w:val="center"/>
          </w:tcPr>
          <w:p w14:paraId="2053A8C4">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376" w:type="pct"/>
            <w:vMerge w:val="restart"/>
            <w:noWrap w:val="0"/>
            <w:vAlign w:val="center"/>
          </w:tcPr>
          <w:p w14:paraId="3229A5A0">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p w14:paraId="0865B994">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tc>
        <w:tc>
          <w:tcPr>
            <w:tcW w:w="632" w:type="pct"/>
            <w:shd w:val="clear" w:color="auto" w:fill="auto"/>
            <w:noWrap w:val="0"/>
            <w:vAlign w:val="center"/>
          </w:tcPr>
          <w:p w14:paraId="3074BB21">
            <w:pPr>
              <w:pStyle w:val="161"/>
              <w:ind w:left="108" w:leftChars="0"/>
              <w:jc w:val="center"/>
              <w:rPr>
                <w:rFonts w:hint="eastAsia" w:ascii="宋体" w:hAnsi="宋体" w:eastAsia="宋体" w:cs="宋体"/>
                <w:bCs/>
                <w:color w:val="auto"/>
                <w:kern w:val="2"/>
                <w:sz w:val="21"/>
                <w:szCs w:val="21"/>
                <w:highlight w:val="none"/>
                <w:lang w:val="en-US" w:eastAsia="zh-CN" w:bidi="zh-CN"/>
              </w:rPr>
            </w:pPr>
            <w:r>
              <w:rPr>
                <w:rFonts w:hint="eastAsia" w:ascii="宋体" w:hAnsi="宋体" w:cs="宋体"/>
                <w:color w:val="auto"/>
                <w:kern w:val="0"/>
                <w:sz w:val="21"/>
                <w:szCs w:val="21"/>
                <w:highlight w:val="none"/>
                <w:lang w:val="en-US" w:eastAsia="zh-CN" w:bidi="ar-SA"/>
              </w:rPr>
              <w:t>供货方案（</w:t>
            </w:r>
            <w:r>
              <w:rPr>
                <w:rFonts w:hint="eastAsia" w:cs="宋体"/>
                <w:color w:val="auto"/>
                <w:kern w:val="0"/>
                <w:sz w:val="21"/>
                <w:szCs w:val="21"/>
                <w:highlight w:val="none"/>
                <w:lang w:val="en-US" w:eastAsia="zh-CN" w:bidi="ar-SA"/>
              </w:rPr>
              <w:t>8</w:t>
            </w:r>
            <w:r>
              <w:rPr>
                <w:rFonts w:hint="eastAsia" w:ascii="宋体" w:hAnsi="宋体" w:cs="宋体"/>
                <w:color w:val="auto"/>
                <w:kern w:val="0"/>
                <w:sz w:val="21"/>
                <w:szCs w:val="21"/>
                <w:highlight w:val="none"/>
                <w:lang w:val="en-US" w:eastAsia="zh-CN" w:bidi="ar-SA"/>
              </w:rPr>
              <w:t>分）</w:t>
            </w:r>
          </w:p>
        </w:tc>
        <w:tc>
          <w:tcPr>
            <w:tcW w:w="2872" w:type="pct"/>
            <w:shd w:val="clear" w:color="auto" w:fill="auto"/>
            <w:noWrap w:val="0"/>
            <w:vAlign w:val="center"/>
          </w:tcPr>
          <w:p w14:paraId="73C045CA">
            <w:pPr>
              <w:keepNext w:val="0"/>
              <w:keepLines w:val="0"/>
              <w:pageBreakBefore w:val="0"/>
              <w:widowControl/>
              <w:kinsoku/>
              <w:wordWrap/>
              <w:overflowPunct/>
              <w:topLinePunct w:val="0"/>
              <w:bidi w:val="0"/>
              <w:adjustRightInd w:val="0"/>
              <w:snapToGrid w:val="0"/>
              <w:spacing w:line="360" w:lineRule="auto"/>
              <w:ind w:left="0" w:leftChars="0" w:right="0" w:rightChars="0"/>
              <w:jc w:val="left"/>
              <w:textAlignment w:val="auto"/>
              <w:outlineLvl w:val="9"/>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投标人提供本项目产品的供货方案：内容包含：</w:t>
            </w:r>
            <w:r>
              <w:rPr>
                <w:rFonts w:hint="default" w:ascii="宋体" w:hAnsi="宋体" w:eastAsia="宋体" w:cs="宋体"/>
                <w:b/>
                <w:bCs/>
                <w:color w:val="auto"/>
                <w:kern w:val="2"/>
                <w:sz w:val="21"/>
                <w:szCs w:val="21"/>
                <w:highlight w:val="none"/>
                <w:lang w:val="en-US" w:eastAsia="zh-CN" w:bidi="ar-SA"/>
              </w:rPr>
              <w:t>1.供货计划、供货流程；2.时间安排；3.供货方式；4.运输方案。</w:t>
            </w:r>
            <w:r>
              <w:rPr>
                <w:rFonts w:hint="default" w:ascii="宋体" w:hAnsi="宋体" w:eastAsia="宋体" w:cs="宋体"/>
                <w:b w:val="0"/>
                <w:bCs w:val="0"/>
                <w:color w:val="auto"/>
                <w:kern w:val="2"/>
                <w:sz w:val="21"/>
                <w:szCs w:val="21"/>
                <w:highlight w:val="none"/>
                <w:lang w:val="en-US" w:eastAsia="zh-CN" w:bidi="ar-SA"/>
              </w:rPr>
              <w:t>以上四项内容每提供一小项内容适用于项目且无缺失方案得</w:t>
            </w:r>
            <w:r>
              <w:rPr>
                <w:rFonts w:hint="eastAsia" w:ascii="宋体" w:hAnsi="宋体" w:cs="宋体"/>
                <w:b w:val="0"/>
                <w:bCs w:val="0"/>
                <w:color w:val="auto"/>
                <w:kern w:val="2"/>
                <w:sz w:val="21"/>
                <w:szCs w:val="21"/>
                <w:highlight w:val="none"/>
                <w:lang w:val="en-US" w:eastAsia="zh-CN" w:bidi="ar-SA"/>
              </w:rPr>
              <w:t>2</w:t>
            </w:r>
            <w:r>
              <w:rPr>
                <w:rFonts w:hint="default" w:ascii="宋体" w:hAnsi="宋体" w:eastAsia="宋体" w:cs="宋体"/>
                <w:b w:val="0"/>
                <w:bCs w:val="0"/>
                <w:color w:val="auto"/>
                <w:kern w:val="2"/>
                <w:sz w:val="21"/>
                <w:szCs w:val="21"/>
                <w:highlight w:val="none"/>
                <w:lang w:val="en-US" w:eastAsia="zh-CN" w:bidi="ar-SA"/>
              </w:rPr>
              <w:t xml:space="preserve"> 分，方案有缺失的得</w:t>
            </w:r>
            <w:r>
              <w:rPr>
                <w:rFonts w:hint="eastAsia" w:ascii="宋体" w:hAnsi="宋体" w:cs="宋体"/>
                <w:b w:val="0"/>
                <w:bCs w:val="0"/>
                <w:color w:val="auto"/>
                <w:kern w:val="2"/>
                <w:sz w:val="21"/>
                <w:szCs w:val="21"/>
                <w:highlight w:val="none"/>
                <w:lang w:val="en-US" w:eastAsia="zh-CN" w:bidi="ar-SA"/>
              </w:rPr>
              <w:t>1</w:t>
            </w:r>
            <w:r>
              <w:rPr>
                <w:rFonts w:hint="default" w:ascii="宋体" w:hAnsi="宋体" w:eastAsia="宋体" w:cs="宋体"/>
                <w:b w:val="0"/>
                <w:bCs w:val="0"/>
                <w:color w:val="auto"/>
                <w:kern w:val="2"/>
                <w:sz w:val="21"/>
                <w:szCs w:val="21"/>
                <w:highlight w:val="none"/>
                <w:lang w:val="en-US" w:eastAsia="zh-CN" w:bidi="ar-SA"/>
              </w:rPr>
              <w:t>分，满分</w:t>
            </w:r>
            <w:r>
              <w:rPr>
                <w:rFonts w:hint="eastAsia" w:ascii="宋体" w:hAnsi="宋体" w:cs="宋体"/>
                <w:b w:val="0"/>
                <w:bCs w:val="0"/>
                <w:color w:val="auto"/>
                <w:kern w:val="2"/>
                <w:sz w:val="21"/>
                <w:szCs w:val="21"/>
                <w:highlight w:val="none"/>
                <w:lang w:val="en-US" w:eastAsia="zh-CN" w:bidi="ar-SA"/>
              </w:rPr>
              <w:t>8</w:t>
            </w:r>
            <w:r>
              <w:rPr>
                <w:rFonts w:hint="default" w:ascii="宋体" w:hAnsi="宋体" w:eastAsia="宋体" w:cs="宋体"/>
                <w:b w:val="0"/>
                <w:bCs w:val="0"/>
                <w:color w:val="auto"/>
                <w:kern w:val="2"/>
                <w:sz w:val="21"/>
                <w:szCs w:val="21"/>
                <w:highlight w:val="none"/>
                <w:lang w:val="en-US" w:eastAsia="zh-CN" w:bidi="ar-SA"/>
              </w:rPr>
              <w:t>分。提供内容中与本项目无关的不得分。（缺失是指：不符合实际，存在偏离内容、内容前后不一致、文不对题、前后逻辑错误、内容缺失有瑕疵、无具体流程细节描述之处）</w:t>
            </w:r>
          </w:p>
        </w:tc>
        <w:tc>
          <w:tcPr>
            <w:tcW w:w="837" w:type="pct"/>
            <w:vMerge w:val="restart"/>
            <w:noWrap w:val="0"/>
            <w:vAlign w:val="center"/>
          </w:tcPr>
          <w:p w14:paraId="64275974">
            <w:pPr>
              <w:pStyle w:val="42"/>
              <w:keepNext w:val="0"/>
              <w:keepLines w:val="0"/>
              <w:pageBreakBefore w:val="0"/>
              <w:widowControl/>
              <w:kinsoku/>
              <w:wordWrap/>
              <w:overflowPunct/>
              <w:topLinePunct w:val="0"/>
              <w:autoSpaceDE/>
              <w:autoSpaceDN/>
              <w:bidi w:val="0"/>
              <w:adjustRightInd w:val="0"/>
              <w:snapToGrid w:val="0"/>
              <w:spacing w:before="0" w:after="0" w:line="240" w:lineRule="auto"/>
              <w:ind w:left="0" w:leftChars="0" w:right="0" w:rightChars="0"/>
              <w:jc w:val="center"/>
              <w:textAlignment w:val="auto"/>
              <w:outlineLvl w:val="9"/>
              <w:rPr>
                <w:rFonts w:hint="default" w:ascii="宋体" w:hAnsi="宋体" w:eastAsia="宋体" w:cs="宋体"/>
                <w:b w:val="0"/>
                <w:bCs w:val="0"/>
                <w:kern w:val="0"/>
                <w:sz w:val="21"/>
                <w:szCs w:val="21"/>
                <w:highlight w:val="none"/>
                <w:lang w:val="en-US" w:eastAsia="zh-CN" w:bidi="ar-SA"/>
              </w:rPr>
            </w:pPr>
            <w:r>
              <w:rPr>
                <w:rFonts w:hint="eastAsia" w:ascii="宋体" w:hAnsi="宋体" w:cs="宋体"/>
                <w:b w:val="0"/>
                <w:bCs w:val="0"/>
                <w:kern w:val="0"/>
                <w:sz w:val="21"/>
                <w:szCs w:val="21"/>
                <w:highlight w:val="none"/>
                <w:lang w:val="en-US" w:eastAsia="zh-CN" w:bidi="ar-SA"/>
              </w:rPr>
              <w:t>主观分（暗标评审）</w:t>
            </w:r>
          </w:p>
        </w:tc>
      </w:tr>
      <w:tr w14:paraId="1010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 w:type="pct"/>
            <w:vMerge w:val="continue"/>
            <w:noWrap w:val="0"/>
            <w:vAlign w:val="center"/>
          </w:tcPr>
          <w:p w14:paraId="08C175BE">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lang w:eastAsia="zh-CN"/>
              </w:rPr>
            </w:pPr>
          </w:p>
        </w:tc>
        <w:tc>
          <w:tcPr>
            <w:tcW w:w="376" w:type="pct"/>
            <w:vMerge w:val="continue"/>
            <w:noWrap w:val="0"/>
            <w:vAlign w:val="center"/>
          </w:tcPr>
          <w:p w14:paraId="585B261A">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rPr>
            </w:pPr>
          </w:p>
        </w:tc>
        <w:tc>
          <w:tcPr>
            <w:tcW w:w="632" w:type="pct"/>
            <w:noWrap w:val="0"/>
            <w:vAlign w:val="center"/>
          </w:tcPr>
          <w:p w14:paraId="7666D76F">
            <w:pPr>
              <w:pStyle w:val="161"/>
              <w:ind w:left="108" w:leftChars="0"/>
              <w:jc w:val="center"/>
              <w:rPr>
                <w:rFonts w:hint="eastAsia" w:ascii="宋体" w:hAnsi="宋体" w:eastAsia="宋体" w:cs="宋体"/>
                <w:bCs/>
                <w:color w:val="auto"/>
                <w:sz w:val="21"/>
                <w:szCs w:val="21"/>
                <w:highlight w:val="none"/>
              </w:rPr>
            </w:pPr>
            <w:r>
              <w:rPr>
                <w:rFonts w:hint="eastAsia" w:ascii="宋体" w:hAnsi="宋体" w:cs="宋体"/>
                <w:color w:val="auto"/>
                <w:kern w:val="0"/>
                <w:sz w:val="21"/>
                <w:szCs w:val="21"/>
                <w:highlight w:val="none"/>
                <w:lang w:val="en-US" w:eastAsia="zh-CN" w:bidi="ar-SA"/>
              </w:rPr>
              <w:t>安装调试方案（</w:t>
            </w:r>
            <w:r>
              <w:rPr>
                <w:rFonts w:hint="eastAsia" w:cs="宋体"/>
                <w:color w:val="auto"/>
                <w:kern w:val="0"/>
                <w:sz w:val="21"/>
                <w:szCs w:val="21"/>
                <w:highlight w:val="none"/>
                <w:lang w:val="en-US" w:eastAsia="zh-CN" w:bidi="ar-SA"/>
              </w:rPr>
              <w:t>8</w:t>
            </w:r>
            <w:r>
              <w:rPr>
                <w:rFonts w:hint="eastAsia" w:ascii="宋体" w:hAnsi="宋体" w:cs="宋体"/>
                <w:color w:val="auto"/>
                <w:kern w:val="0"/>
                <w:sz w:val="21"/>
                <w:szCs w:val="21"/>
                <w:highlight w:val="none"/>
                <w:lang w:val="en-US" w:eastAsia="zh-CN" w:bidi="ar-SA"/>
              </w:rPr>
              <w:t>分）</w:t>
            </w:r>
          </w:p>
        </w:tc>
        <w:tc>
          <w:tcPr>
            <w:tcW w:w="2872" w:type="pct"/>
            <w:noWrap w:val="0"/>
            <w:vAlign w:val="center"/>
          </w:tcPr>
          <w:p w14:paraId="7E312796">
            <w:pPr>
              <w:keepNext w:val="0"/>
              <w:keepLines w:val="0"/>
              <w:pageBreakBefore w:val="0"/>
              <w:widowControl/>
              <w:kinsoku/>
              <w:wordWrap/>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针对本项目实际安装情况：</w:t>
            </w:r>
            <w:r>
              <w:rPr>
                <w:rFonts w:hint="eastAsia" w:ascii="宋体" w:hAnsi="宋体" w:eastAsia="宋体" w:cs="宋体"/>
                <w:b/>
                <w:bCs w:val="0"/>
                <w:color w:val="auto"/>
                <w:sz w:val="21"/>
                <w:szCs w:val="21"/>
                <w:highlight w:val="none"/>
                <w:lang w:val="zh-CN"/>
              </w:rPr>
              <w:t>1.安装方案及安装人员资历简介；2.调试方案；3.运输方案；4.验收方案。</w:t>
            </w:r>
            <w:r>
              <w:rPr>
                <w:rFonts w:hint="eastAsia" w:ascii="宋体" w:hAnsi="宋体" w:eastAsia="宋体" w:cs="宋体"/>
                <w:bCs/>
                <w:color w:val="auto"/>
                <w:sz w:val="21"/>
                <w:szCs w:val="21"/>
                <w:highlight w:val="none"/>
                <w:lang w:val="zh-CN"/>
              </w:rPr>
              <w:t>以上四项内容每提供一小项内容适用于项目且无缺失的方案得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分，方案有缺失的得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zh-CN"/>
              </w:rPr>
              <w:t xml:space="preserve"> 分，满分</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 xml:space="preserve"> 分。提供内容中与本项目无关的不得分。（缺失是指：不符合实际，存在偏离内容、内容前后不一致、文不对题、前后逻辑错误、内容缺失有瑕疵、无具体流程细节描述之处）</w:t>
            </w:r>
          </w:p>
        </w:tc>
        <w:tc>
          <w:tcPr>
            <w:tcW w:w="837" w:type="pct"/>
            <w:vMerge w:val="continue"/>
            <w:noWrap w:val="0"/>
            <w:vAlign w:val="center"/>
          </w:tcPr>
          <w:p w14:paraId="11333CA1">
            <w:pPr>
              <w:keepNext w:val="0"/>
              <w:keepLines w:val="0"/>
              <w:pageBreakBefore w:val="0"/>
              <w:widowControl/>
              <w:kinsoku/>
              <w:wordWrap/>
              <w:overflowPunct/>
              <w:topLinePunct w:val="0"/>
              <w:bidi w:val="0"/>
              <w:adjustRightInd w:val="0"/>
              <w:snapToGrid w:val="0"/>
              <w:spacing w:line="240" w:lineRule="auto"/>
              <w:ind w:left="0" w:leftChars="0" w:right="0" w:rightChars="0"/>
              <w:jc w:val="left"/>
              <w:textAlignment w:val="auto"/>
              <w:outlineLvl w:val="9"/>
              <w:rPr>
                <w:rFonts w:hint="eastAsia" w:ascii="宋体" w:hAnsi="宋体" w:cs="宋体"/>
                <w:color w:val="000000"/>
                <w:kern w:val="0"/>
                <w:szCs w:val="21"/>
                <w:highlight w:val="none"/>
              </w:rPr>
            </w:pPr>
          </w:p>
        </w:tc>
      </w:tr>
      <w:tr w14:paraId="601B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80" w:type="pct"/>
            <w:vMerge w:val="continue"/>
            <w:noWrap w:val="0"/>
            <w:vAlign w:val="center"/>
          </w:tcPr>
          <w:p w14:paraId="47B28C61">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lang w:val="en-US" w:eastAsia="zh-CN"/>
              </w:rPr>
            </w:pPr>
          </w:p>
        </w:tc>
        <w:tc>
          <w:tcPr>
            <w:tcW w:w="376" w:type="pct"/>
            <w:vMerge w:val="continue"/>
            <w:noWrap w:val="0"/>
            <w:vAlign w:val="center"/>
          </w:tcPr>
          <w:p w14:paraId="319B1D3C">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rPr>
            </w:pPr>
          </w:p>
        </w:tc>
        <w:tc>
          <w:tcPr>
            <w:tcW w:w="632" w:type="pct"/>
            <w:noWrap w:val="0"/>
            <w:vAlign w:val="center"/>
          </w:tcPr>
          <w:p w14:paraId="2208D390">
            <w:pPr>
              <w:keepNext w:val="0"/>
              <w:keepLines w:val="0"/>
              <w:pageBreakBefore w:val="0"/>
              <w:widowControl/>
              <w:kinsoku/>
              <w:wordWrap/>
              <w:overflowPunct/>
              <w:topLinePunct w:val="0"/>
              <w:bidi w:val="0"/>
              <w:adjustRightInd w:val="0"/>
              <w:snapToGrid w:val="0"/>
              <w:spacing w:line="360" w:lineRule="auto"/>
              <w:ind w:left="0" w:leftChars="0" w:right="0" w:rightChars="0"/>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售后服务及维保方案（</w:t>
            </w: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CN"/>
              </w:rPr>
              <w:t>分）</w:t>
            </w:r>
          </w:p>
        </w:tc>
        <w:tc>
          <w:tcPr>
            <w:tcW w:w="2872" w:type="pct"/>
            <w:noWrap w:val="0"/>
            <w:vAlign w:val="center"/>
          </w:tcPr>
          <w:p w14:paraId="31A875AD">
            <w:pPr>
              <w:keepNext w:val="0"/>
              <w:keepLines w:val="0"/>
              <w:pageBreakBefore w:val="0"/>
              <w:widowControl/>
              <w:kinsoku/>
              <w:wordWrap/>
              <w:overflowPunct/>
              <w:topLinePunct w:val="0"/>
              <w:bidi w:val="0"/>
              <w:adjustRightInd w:val="0"/>
              <w:snapToGrid w:val="0"/>
              <w:spacing w:line="360" w:lineRule="auto"/>
              <w:ind w:left="0" w:leftChars="0" w:right="0" w:right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售后服务方案至少包括以下内容：</w:t>
            </w:r>
            <w:r>
              <w:rPr>
                <w:rFonts w:hint="eastAsia" w:ascii="宋体" w:hAnsi="宋体" w:eastAsia="宋体" w:cs="宋体"/>
                <w:b/>
                <w:bCs/>
                <w:color w:val="auto"/>
                <w:sz w:val="21"/>
                <w:szCs w:val="21"/>
                <w:highlight w:val="none"/>
              </w:rPr>
              <w:t>1.售后服务承诺体系、售后人员简历、技术支持保障；2.退换货流程；3.售后服务响应时间；4.技术支持保障。</w:t>
            </w:r>
            <w:r>
              <w:rPr>
                <w:rFonts w:hint="eastAsia" w:ascii="宋体" w:hAnsi="宋体" w:eastAsia="宋体" w:cs="宋体"/>
                <w:color w:val="auto"/>
                <w:sz w:val="21"/>
                <w:szCs w:val="21"/>
                <w:highlight w:val="none"/>
              </w:rPr>
              <w:t>以上四项方案每提供一小项内容适用于项目且无缺失的方案得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分，方案有缺失的得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分，满分</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分。提供内容中与本项目无关的不得分。（缺失是指：不符合实际，存在偏离内容、内容前后不一致、文不对题、前后逻辑错误、内容缺失有瑕疵、无具体流程细节描述之处）</w:t>
            </w:r>
          </w:p>
        </w:tc>
        <w:tc>
          <w:tcPr>
            <w:tcW w:w="837" w:type="pct"/>
            <w:vMerge w:val="continue"/>
            <w:noWrap w:val="0"/>
            <w:vAlign w:val="center"/>
          </w:tcPr>
          <w:p w14:paraId="48827FF7">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textAlignment w:val="auto"/>
              <w:rPr>
                <w:rFonts w:hint="eastAsia" w:ascii="宋体" w:hAnsi="宋体" w:cs="宋体"/>
                <w:color w:val="000000"/>
                <w:kern w:val="0"/>
                <w:szCs w:val="21"/>
                <w:highlight w:val="none"/>
              </w:rPr>
            </w:pPr>
          </w:p>
        </w:tc>
      </w:tr>
      <w:tr w14:paraId="11E7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280" w:type="pct"/>
            <w:vMerge w:val="continue"/>
            <w:noWrap w:val="0"/>
            <w:vAlign w:val="center"/>
          </w:tcPr>
          <w:p w14:paraId="0ADEDC78">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default" w:ascii="宋体" w:hAnsi="宋体" w:cs="宋体"/>
                <w:color w:val="auto"/>
                <w:sz w:val="21"/>
                <w:szCs w:val="21"/>
                <w:highlight w:val="none"/>
                <w:lang w:val="en-US" w:eastAsia="zh-CN"/>
              </w:rPr>
            </w:pPr>
          </w:p>
        </w:tc>
        <w:tc>
          <w:tcPr>
            <w:tcW w:w="376" w:type="pct"/>
            <w:vMerge w:val="continue"/>
            <w:noWrap w:val="0"/>
            <w:vAlign w:val="center"/>
          </w:tcPr>
          <w:p w14:paraId="4B3F7CAF">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rPr>
            </w:pPr>
          </w:p>
        </w:tc>
        <w:tc>
          <w:tcPr>
            <w:tcW w:w="632" w:type="pct"/>
            <w:noWrap w:val="0"/>
            <w:vAlign w:val="center"/>
          </w:tcPr>
          <w:p w14:paraId="0EE98C25">
            <w:pPr>
              <w:keepNext w:val="0"/>
              <w:keepLines w:val="0"/>
              <w:pageBreakBefore w:val="0"/>
              <w:widowControl/>
              <w:kinsoku/>
              <w:wordWrap/>
              <w:overflowPunct/>
              <w:topLinePunct w:val="0"/>
              <w:bidi w:val="0"/>
              <w:adjustRightInd w:val="0"/>
              <w:snapToGrid w:val="0"/>
              <w:spacing w:line="360"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方案</w:t>
            </w:r>
          </w:p>
          <w:p w14:paraId="1E66E2FD">
            <w:pPr>
              <w:keepNext w:val="0"/>
              <w:keepLines w:val="0"/>
              <w:pageBreakBefore w:val="0"/>
              <w:widowControl/>
              <w:kinsoku/>
              <w:wordWrap/>
              <w:overflowPunct/>
              <w:topLinePunct w:val="0"/>
              <w:bidi w:val="0"/>
              <w:adjustRightInd w:val="0"/>
              <w:snapToGrid w:val="0"/>
              <w:spacing w:line="360" w:lineRule="auto"/>
              <w:ind w:left="0" w:leftChars="0" w:right="0" w:rightChars="0"/>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2872" w:type="pct"/>
            <w:noWrap w:val="0"/>
            <w:vAlign w:val="center"/>
          </w:tcPr>
          <w:p w14:paraId="17B78C34">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培训计划方案中应至少包括以下内容：1</w:t>
            </w:r>
            <w:r>
              <w:rPr>
                <w:rFonts w:hint="eastAsia" w:ascii="宋体" w:hAnsi="宋体" w:eastAsia="宋体" w:cs="宋体"/>
                <w:b/>
                <w:bCs/>
                <w:color w:val="auto"/>
                <w:kern w:val="2"/>
                <w:sz w:val="21"/>
                <w:szCs w:val="21"/>
                <w:highlight w:val="none"/>
                <w:lang w:val="en-US" w:eastAsia="zh-CN" w:bidi="ar-SA"/>
              </w:rPr>
              <w:t>.培训内容、培训计划；2.培训目标、培训理念；3.培训方式。</w:t>
            </w:r>
            <w:r>
              <w:rPr>
                <w:rFonts w:hint="eastAsia" w:ascii="宋体" w:hAnsi="宋体" w:eastAsia="宋体" w:cs="宋体"/>
                <w:color w:val="auto"/>
                <w:kern w:val="2"/>
                <w:sz w:val="21"/>
                <w:szCs w:val="21"/>
                <w:highlight w:val="none"/>
                <w:lang w:val="en-US" w:eastAsia="zh-CN" w:bidi="ar-SA"/>
              </w:rPr>
              <w:t>以上三项方案每提供一小项内容适用于项目且无缺失的方案得2 分，方案有缺失的得1 分，满分6 分。提供内容中与本项目无关的不得分。（缺失是指：不符合实际，存在偏离内容、内容前后不一致、文不对题、前后逻辑错误、内容缺失有瑕疵、无具体流程细节描述之处）</w:t>
            </w:r>
          </w:p>
        </w:tc>
        <w:tc>
          <w:tcPr>
            <w:tcW w:w="837" w:type="pct"/>
            <w:vMerge w:val="continue"/>
            <w:noWrap w:val="0"/>
            <w:vAlign w:val="center"/>
          </w:tcPr>
          <w:p w14:paraId="5137C522">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textAlignment w:val="auto"/>
              <w:rPr>
                <w:rFonts w:hint="eastAsia" w:ascii="宋体" w:hAnsi="宋体" w:cs="宋体"/>
                <w:szCs w:val="21"/>
                <w:highlight w:val="none"/>
              </w:rPr>
            </w:pPr>
          </w:p>
        </w:tc>
      </w:tr>
      <w:tr w14:paraId="27D8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0" w:type="pct"/>
            <w:vMerge w:val="continue"/>
            <w:noWrap w:val="0"/>
            <w:vAlign w:val="center"/>
          </w:tcPr>
          <w:p w14:paraId="10B293D2">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default" w:ascii="宋体" w:hAnsi="宋体" w:cs="宋体"/>
                <w:color w:val="auto"/>
                <w:sz w:val="21"/>
                <w:szCs w:val="21"/>
                <w:highlight w:val="none"/>
                <w:lang w:val="en-US" w:eastAsia="zh-CN"/>
              </w:rPr>
            </w:pPr>
          </w:p>
        </w:tc>
        <w:tc>
          <w:tcPr>
            <w:tcW w:w="376" w:type="pct"/>
            <w:vMerge w:val="continue"/>
            <w:noWrap w:val="0"/>
            <w:vAlign w:val="center"/>
          </w:tcPr>
          <w:p w14:paraId="7E89ECF5">
            <w:pPr>
              <w:keepNext w:val="0"/>
              <w:keepLines w:val="0"/>
              <w:pageBreakBefore w:val="0"/>
              <w:kinsoku/>
              <w:wordWrap/>
              <w:overflowPunct/>
              <w:topLinePunct w:val="0"/>
              <w:bidi w:val="0"/>
              <w:adjustRightInd w:val="0"/>
              <w:snapToGrid w:val="0"/>
              <w:spacing w:line="360" w:lineRule="auto"/>
              <w:ind w:left="0" w:leftChars="0" w:right="0" w:rightChars="0"/>
              <w:jc w:val="center"/>
              <w:textAlignment w:val="auto"/>
              <w:outlineLvl w:val="9"/>
              <w:rPr>
                <w:rFonts w:hint="eastAsia" w:ascii="宋体" w:hAnsi="宋体" w:eastAsia="宋体" w:cs="宋体"/>
                <w:color w:val="auto"/>
                <w:sz w:val="21"/>
                <w:szCs w:val="21"/>
                <w:highlight w:val="none"/>
              </w:rPr>
            </w:pPr>
          </w:p>
        </w:tc>
        <w:tc>
          <w:tcPr>
            <w:tcW w:w="632" w:type="pct"/>
            <w:noWrap w:val="0"/>
            <w:vAlign w:val="center"/>
          </w:tcPr>
          <w:p w14:paraId="11A226DC">
            <w:pPr>
              <w:keepNext w:val="0"/>
              <w:keepLines w:val="0"/>
              <w:pageBreakBefore w:val="0"/>
              <w:widowControl/>
              <w:kinsoku/>
              <w:wordWrap/>
              <w:overflowPunct/>
              <w:topLinePunct w:val="0"/>
              <w:bidi w:val="0"/>
              <w:adjustRightInd w:val="0"/>
              <w:snapToGrid w:val="0"/>
              <w:spacing w:line="360" w:lineRule="auto"/>
              <w:ind w:left="0" w:leftChars="0" w:right="0" w:rightChars="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应急方案及措施</w:t>
            </w:r>
          </w:p>
          <w:p w14:paraId="54042CD0">
            <w:pPr>
              <w:keepNext w:val="0"/>
              <w:keepLines w:val="0"/>
              <w:pageBreakBefore w:val="0"/>
              <w:widowControl/>
              <w:kinsoku/>
              <w:wordWrap/>
              <w:overflowPunct/>
              <w:topLinePunct w:val="0"/>
              <w:bidi w:val="0"/>
              <w:adjustRightInd w:val="0"/>
              <w:snapToGrid w:val="0"/>
              <w:spacing w:line="360" w:lineRule="auto"/>
              <w:ind w:left="0" w:leftChars="0" w:right="0" w:right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（6分）</w:t>
            </w:r>
          </w:p>
        </w:tc>
        <w:tc>
          <w:tcPr>
            <w:tcW w:w="2872" w:type="pct"/>
            <w:noWrap w:val="0"/>
            <w:vAlign w:val="center"/>
          </w:tcPr>
          <w:p w14:paraId="786D0FDE">
            <w:pPr>
              <w:keepNext w:val="0"/>
              <w:keepLines w:val="0"/>
              <w:pageBreakBefore w:val="0"/>
              <w:kinsoku/>
              <w:wordWrap/>
              <w:overflowPunct/>
              <w:topLinePunct w:val="0"/>
              <w:autoSpaceDE w:val="0"/>
              <w:autoSpaceDN w:val="0"/>
              <w:bidi w:val="0"/>
              <w:adjustRightInd w:val="0"/>
              <w:snapToGrid w:val="0"/>
              <w:spacing w:line="360" w:lineRule="auto"/>
              <w:ind w:left="0" w:leftChars="0" w:right="0" w:rightChars="0"/>
              <w:textAlignment w:val="auto"/>
              <w:rPr>
                <w:rFonts w:hint="eastAsia" w:ascii="宋体" w:hAnsi="宋体" w:cs="宋体"/>
                <w:szCs w:val="21"/>
                <w:highlight w:val="none"/>
              </w:rPr>
            </w:pPr>
            <w:r>
              <w:rPr>
                <w:rFonts w:hint="eastAsia" w:ascii="宋体" w:hAnsi="宋体" w:cs="宋体"/>
                <w:szCs w:val="21"/>
                <w:highlight w:val="none"/>
              </w:rPr>
              <w:t>应急方案中应至少包括以下内容：</w:t>
            </w:r>
            <w:r>
              <w:rPr>
                <w:rFonts w:hint="eastAsia" w:ascii="宋体" w:hAnsi="宋体" w:cs="宋体"/>
                <w:b/>
                <w:bCs/>
                <w:szCs w:val="21"/>
                <w:highlight w:val="none"/>
              </w:rPr>
              <w:t>1.人身伤害应急处理、设备事故应急处理；2.安全突发事件技术鉴定、应急装备、物资保障；3.应急预防措施、应急响应时间。</w:t>
            </w:r>
            <w:r>
              <w:rPr>
                <w:rFonts w:hint="eastAsia" w:ascii="宋体" w:hAnsi="宋体" w:cs="宋体"/>
                <w:szCs w:val="21"/>
                <w:highlight w:val="none"/>
              </w:rPr>
              <w:t>以上三项方案每提供一小项内容适用于项目且无缺失的方案得2 分，方案有缺失的得1 分，满分6 分。提供内容中与本项目无关的不得分。（缺失是指：不符合实际，存在偏离内容、内容前后不一致、文不对题、前后逻辑错误、内容缺失有瑕疵、无具体流程细节描述之处）</w:t>
            </w:r>
          </w:p>
        </w:tc>
        <w:tc>
          <w:tcPr>
            <w:tcW w:w="837" w:type="pct"/>
            <w:noWrap w:val="0"/>
            <w:vAlign w:val="center"/>
          </w:tcPr>
          <w:p w14:paraId="5F37AC99">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textAlignment w:val="auto"/>
              <w:rPr>
                <w:rFonts w:hint="eastAsia" w:ascii="宋体" w:hAnsi="宋体" w:cs="宋体"/>
                <w:szCs w:val="21"/>
                <w:highlight w:val="none"/>
              </w:rPr>
            </w:pPr>
          </w:p>
        </w:tc>
      </w:tr>
    </w:tbl>
    <w:p w14:paraId="6BA239C4">
      <w:pPr>
        <w:outlineLvl w:val="9"/>
        <w:rPr>
          <w:rFonts w:hint="eastAsia" w:ascii="宋体" w:hAnsi="宋体" w:cs="宋体"/>
          <w:b/>
          <w:color w:val="auto"/>
          <w:szCs w:val="21"/>
          <w:highlight w:val="none"/>
        </w:rPr>
      </w:pPr>
    </w:p>
    <w:p w14:paraId="21B3599D">
      <w:pPr>
        <w:outlineLvl w:val="9"/>
        <w:rPr>
          <w:rFonts w:hint="eastAsia" w:ascii="宋体" w:hAnsi="宋体" w:eastAsia="宋体" w:cs="宋体"/>
          <w:color w:val="auto"/>
          <w:spacing w:val="26"/>
          <w:sz w:val="31"/>
          <w:szCs w:val="31"/>
          <w:highlight w:val="none"/>
        </w:rPr>
      </w:pPr>
    </w:p>
    <w:p w14:paraId="71B75954">
      <w:pPr>
        <w:outlineLvl w:val="9"/>
        <w:rPr>
          <w:rFonts w:hint="eastAsia" w:ascii="宋体" w:hAnsi="宋体" w:eastAsia="宋体" w:cs="宋体"/>
          <w:color w:val="auto"/>
          <w:spacing w:val="26"/>
          <w:sz w:val="31"/>
          <w:szCs w:val="31"/>
          <w:highlight w:val="none"/>
        </w:rPr>
      </w:pPr>
    </w:p>
    <w:p w14:paraId="746B5520">
      <w:pPr>
        <w:pStyle w:val="177"/>
        <w:rPr>
          <w:rFonts w:eastAsia="宋体"/>
        </w:rPr>
        <w:sectPr>
          <w:pgSz w:w="11905" w:h="16838"/>
          <w:pgMar w:top="1134" w:right="1134" w:bottom="1134" w:left="1134" w:header="851" w:footer="851" w:gutter="0"/>
          <w:pgNumType w:fmt="decimal"/>
          <w:cols w:space="720" w:num="1"/>
          <w:docGrid w:linePitch="286" w:charSpace="0"/>
        </w:sectPr>
      </w:pPr>
    </w:p>
    <w:bookmarkEnd w:id="79"/>
    <w:p w14:paraId="075285D6">
      <w:pPr>
        <w:widowControl/>
        <w:numPr>
          <w:ilvl w:val="0"/>
          <w:numId w:val="0"/>
        </w:numPr>
        <w:ind w:left="0" w:leftChars="0" w:firstLine="0" w:firstLineChars="0"/>
        <w:jc w:val="center"/>
        <w:outlineLvl w:val="0"/>
        <w:rPr>
          <w:rFonts w:hint="eastAsia" w:ascii="宋体" w:hAnsi="宋体" w:cs="宋体"/>
          <w:b/>
          <w:color w:val="auto"/>
          <w:sz w:val="44"/>
          <w:szCs w:val="44"/>
          <w:highlight w:val="none"/>
        </w:rPr>
      </w:pPr>
      <w:bookmarkStart w:id="88" w:name="_Toc17514"/>
      <w:bookmarkStart w:id="89" w:name="_Toc13776"/>
      <w:r>
        <w:rPr>
          <w:rFonts w:hint="eastAsia" w:ascii="宋体" w:hAnsi="宋体" w:eastAsia="宋体" w:cs="宋体"/>
          <w:b/>
          <w:color w:val="auto"/>
          <w:kern w:val="2"/>
          <w:sz w:val="44"/>
          <w:szCs w:val="44"/>
          <w:lang w:val="en-US" w:eastAsia="zh-CN" w:bidi="ar-SA"/>
        </w:rPr>
        <w:t>第四章</w:t>
      </w:r>
      <w:r>
        <w:rPr>
          <w:rFonts w:hint="eastAsia" w:ascii="宋体" w:hAnsi="宋体" w:cs="宋体"/>
          <w:b/>
          <w:color w:val="auto"/>
          <w:kern w:val="2"/>
          <w:sz w:val="44"/>
          <w:szCs w:val="44"/>
          <w:lang w:val="en-US" w:eastAsia="zh-CN" w:bidi="ar-SA"/>
        </w:rPr>
        <w:t xml:space="preserve"> </w:t>
      </w:r>
      <w:r>
        <w:rPr>
          <w:rFonts w:hint="eastAsia" w:ascii="宋体" w:hAnsi="宋体" w:cs="宋体"/>
          <w:b/>
          <w:color w:val="auto"/>
          <w:sz w:val="44"/>
          <w:szCs w:val="44"/>
          <w:highlight w:val="none"/>
        </w:rPr>
        <w:t>合同条款及格式</w:t>
      </w:r>
      <w:bookmarkEnd w:id="88"/>
      <w:bookmarkEnd w:id="89"/>
    </w:p>
    <w:p w14:paraId="73753B7E">
      <w:pPr>
        <w:pStyle w:val="17"/>
        <w:spacing w:after="0"/>
        <w:jc w:val="both"/>
        <w:rPr>
          <w:rFonts w:hint="eastAsia" w:ascii="宋体" w:hAnsi="宋体" w:cs="宋体"/>
          <w:b/>
          <w:bCs/>
          <w:spacing w:val="-20"/>
          <w:kern w:val="44"/>
          <w:sz w:val="48"/>
          <w:szCs w:val="48"/>
        </w:rPr>
      </w:pPr>
    </w:p>
    <w:p w14:paraId="2C4E32EA">
      <w:pPr>
        <w:pStyle w:val="17"/>
        <w:spacing w:after="0"/>
        <w:jc w:val="center"/>
        <w:rPr>
          <w:rFonts w:hint="eastAsia" w:ascii="宋体" w:hAnsi="宋体" w:cs="宋体"/>
          <w:b/>
          <w:bCs/>
          <w:spacing w:val="-20"/>
          <w:kern w:val="44"/>
          <w:sz w:val="48"/>
          <w:szCs w:val="48"/>
        </w:rPr>
      </w:pPr>
    </w:p>
    <w:p w14:paraId="6EC99C40">
      <w:pPr>
        <w:pStyle w:val="17"/>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6AB4E357">
      <w:pPr>
        <w:pStyle w:val="17"/>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00CD6D5E">
      <w:pPr>
        <w:rPr>
          <w:rFonts w:ascii="宋体" w:hAnsi="宋体" w:cs="宋体"/>
          <w:b/>
          <w:bCs/>
          <w:spacing w:val="-20"/>
          <w:kern w:val="44"/>
          <w:sz w:val="40"/>
          <w:szCs w:val="40"/>
        </w:rPr>
      </w:pPr>
    </w:p>
    <w:p w14:paraId="7694EA7C">
      <w:pPr>
        <w:rPr>
          <w:rFonts w:ascii="宋体" w:hAnsi="宋体" w:cs="宋体"/>
          <w:b/>
          <w:bCs/>
          <w:spacing w:val="-20"/>
          <w:kern w:val="44"/>
          <w:sz w:val="40"/>
          <w:szCs w:val="40"/>
        </w:rPr>
      </w:pPr>
    </w:p>
    <w:p w14:paraId="33340FB1">
      <w:pPr>
        <w:rPr>
          <w:rFonts w:ascii="宋体" w:hAnsi="宋体" w:cs="宋体"/>
          <w:b/>
          <w:bCs/>
          <w:spacing w:val="-20"/>
          <w:kern w:val="44"/>
          <w:sz w:val="40"/>
          <w:szCs w:val="40"/>
        </w:rPr>
      </w:pPr>
    </w:p>
    <w:p w14:paraId="5875A3BD">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89FFE4C">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69DBB27D">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0919F15">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3F828D82">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02ED8B71">
      <w:pPr>
        <w:widowControl/>
        <w:numPr>
          <w:ilvl w:val="0"/>
          <w:numId w:val="0"/>
        </w:numPr>
        <w:ind w:leftChars="0"/>
        <w:jc w:val="both"/>
        <w:outlineLvl w:val="0"/>
        <w:rPr>
          <w:rFonts w:hint="eastAsia" w:ascii="宋体" w:hAnsi="宋体" w:cs="宋体"/>
          <w:b/>
          <w:color w:val="auto"/>
          <w:sz w:val="36"/>
          <w:szCs w:val="36"/>
          <w:highlight w:val="none"/>
        </w:rPr>
      </w:pPr>
    </w:p>
    <w:p w14:paraId="40BFFBFD">
      <w:pPr>
        <w:pStyle w:val="177"/>
        <w:spacing w:line="360" w:lineRule="auto"/>
        <w:jc w:val="both"/>
        <w:rPr>
          <w:rFonts w:hint="default" w:eastAsia="宋体"/>
          <w:sz w:val="24"/>
          <w:szCs w:val="24"/>
          <w:lang w:val="en-US" w:eastAsia="zh-CN"/>
        </w:rPr>
        <w:sectPr>
          <w:pgSz w:w="11905" w:h="16838"/>
          <w:pgMar w:top="1134" w:right="1134" w:bottom="1134" w:left="1134" w:header="851" w:footer="851" w:gutter="0"/>
          <w:pgNumType w:fmt="decimal"/>
          <w:cols w:space="720" w:num="1"/>
          <w:docGrid w:linePitch="286" w:charSpace="0"/>
        </w:sectPr>
      </w:pPr>
      <w:bookmarkStart w:id="90" w:name="_bookmark4"/>
      <w:bookmarkEnd w:id="90"/>
      <w:bookmarkStart w:id="91" w:name="_Toc19602"/>
      <w:bookmarkStart w:id="92" w:name="_Toc154608560"/>
    </w:p>
    <w:p w14:paraId="71AEC545">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2CE5DB32">
      <w:pPr>
        <w:ind w:firstLine="640" w:firstLineChars="200"/>
        <w:rPr>
          <w:rFonts w:hint="eastAsia" w:ascii="仿宋_GB2312" w:hAnsi="仿宋_GB2312" w:eastAsia="仿宋_GB2312" w:cs="仿宋_GB2312"/>
          <w:sz w:val="32"/>
          <w:szCs w:val="32"/>
          <w:lang w:val="en-US" w:eastAsia="zh-CN"/>
        </w:rPr>
      </w:pPr>
    </w:p>
    <w:p w14:paraId="58E5035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1.本合同标准文本适用于购买现成货物的采购项目，不包括需要投标人定制开发、创新研发的货物采购项目。</w:t>
      </w:r>
    </w:p>
    <w:p w14:paraId="4BEFFFD0">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0F281A8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3.本合同标准文本各条款中，如涉及填写多家投标人、制造商，多种采购标的、分包主要内容等信息的，可根据采购项目具体情况添加信息项。</w:t>
      </w:r>
    </w:p>
    <w:p w14:paraId="6D4301BA">
      <w:pPr>
        <w:ind w:firstLine="880" w:firstLineChars="200"/>
        <w:jc w:val="both"/>
        <w:rPr>
          <w:rFonts w:eastAsia="黑体"/>
          <w:sz w:val="44"/>
          <w:szCs w:val="4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B4E4022">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p>
    <w:p w14:paraId="35F37192">
      <w:pPr>
        <w:adjustRightInd w:val="0"/>
        <w:snapToGrid w:val="0"/>
        <w:spacing w:beforeLines="0" w:line="400" w:lineRule="exact"/>
        <w:jc w:val="center"/>
        <w:outlineLvl w:val="9"/>
        <w:rPr>
          <w:rFonts w:hint="eastAsia" w:ascii="黑体" w:hAnsi="华文中宋" w:eastAsia="黑体"/>
          <w:b w:val="0"/>
          <w:bCs w:val="0"/>
          <w:sz w:val="28"/>
          <w:szCs w:val="28"/>
        </w:rPr>
      </w:pPr>
    </w:p>
    <w:p w14:paraId="5A90068E">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3CC5E25D">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投标人</w:t>
      </w:r>
      <w:r>
        <w:rPr>
          <w:rFonts w:hint="eastAsia" w:ascii="宋体" w:hAnsi="宋体"/>
          <w:szCs w:val="21"/>
        </w:rPr>
        <w:t>）</w:t>
      </w:r>
    </w:p>
    <w:p w14:paraId="26622099">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w:t>
      </w:r>
      <w:r>
        <w:rPr>
          <w:rFonts w:hint="eastAsia" w:ascii="宋体" w:hAnsi="宋体"/>
          <w:szCs w:val="21"/>
          <w:lang w:eastAsia="zh-CN"/>
        </w:rPr>
        <w:t>投标人</w:t>
      </w:r>
      <w:r>
        <w:rPr>
          <w:rFonts w:hint="eastAsia" w:ascii="宋体" w:hAnsi="宋体"/>
          <w:szCs w:val="21"/>
        </w:rPr>
        <w:t>或其他合同主体）（如有）</w:t>
      </w:r>
    </w:p>
    <w:p w14:paraId="0B6CF73E">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w:t>
      </w:r>
      <w:r>
        <w:rPr>
          <w:rFonts w:hint="eastAsia" w:ascii="宋体" w:hAnsi="宋体"/>
          <w:szCs w:val="21"/>
          <w:lang w:eastAsia="zh-CN"/>
        </w:rPr>
        <w:t>投标人</w:t>
      </w:r>
      <w:r>
        <w:rPr>
          <w:rFonts w:hint="eastAsia" w:ascii="宋体" w:hAnsi="宋体"/>
          <w:szCs w:val="21"/>
        </w:rPr>
        <w:t>或其他合同主体）（如有）</w:t>
      </w:r>
    </w:p>
    <w:p w14:paraId="7F798185">
      <w:pPr>
        <w:spacing w:beforeLines="0" w:line="400" w:lineRule="exact"/>
        <w:rPr>
          <w:rFonts w:hint="default" w:eastAsia="宋体"/>
          <w:lang w:val="en-US" w:eastAsia="zh-CN"/>
        </w:rPr>
      </w:pPr>
    </w:p>
    <w:p w14:paraId="07355FF1">
      <w:pPr>
        <w:pStyle w:val="18"/>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62C00795">
      <w:pPr>
        <w:numPr>
          <w:ilvl w:val="0"/>
          <w:numId w:val="4"/>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67E5A0AE">
      <w:pPr>
        <w:pStyle w:val="18"/>
        <w:numPr>
          <w:ilvl w:val="0"/>
          <w:numId w:val="5"/>
        </w:numPr>
        <w:adjustRightInd w:val="0"/>
        <w:snapToGrid w:val="0"/>
        <w:spacing w:before="0" w:beforeLines="0" w:after="0" w:line="400" w:lineRule="exact"/>
        <w:ind w:left="0" w:leftChars="0" w:firstLine="42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137FE954">
      <w:pPr>
        <w:pStyle w:val="18"/>
        <w:numPr>
          <w:ilvl w:val="0"/>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0EAD150A">
      <w:pPr>
        <w:pStyle w:val="18"/>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72BFBAA1">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45891BAE">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1A793A81">
      <w:pPr>
        <w:numPr>
          <w:ilvl w:val="0"/>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0E8A623E">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3162A1C3">
      <w:pPr>
        <w:numPr>
          <w:ilvl w:val="0"/>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62E5B995">
      <w:pPr>
        <w:numPr>
          <w:ilvl w:val="0"/>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3AC5E6D4">
      <w:pPr>
        <w:numPr>
          <w:ilvl w:val="0"/>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1C7371C1">
      <w:pPr>
        <w:pStyle w:val="21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1677A6AF">
      <w:pPr>
        <w:pStyle w:val="21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427B4A49">
      <w:pPr>
        <w:pStyle w:val="212"/>
        <w:numPr>
          <w:ilvl w:val="0"/>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C93B30A">
      <w:pPr>
        <w:pStyle w:val="212"/>
        <w:numPr>
          <w:ilvl w:val="0"/>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6B2020DD">
      <w:pPr>
        <w:pStyle w:val="212"/>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rPr>
        <w:t>是</w:t>
      </w:r>
      <w:r>
        <w:rPr>
          <w:rFonts w:hint="eastAsia" w:ascii="宋体" w:hAnsi="宋体" w:eastAsia="宋体" w:cs="宋体"/>
          <w:iCs w:val="0"/>
          <w:sz w:val="21"/>
          <w:szCs w:val="21"/>
          <w:lang w:eastAsia="zh-CN"/>
        </w:rPr>
        <w:t>，《政府采购品目分类目录》底级品目名称</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数量：</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宋体" w:hAnsi="宋体" w:eastAsia="宋体" w:cs="宋体"/>
          <w:iCs w:val="0"/>
          <w:sz w:val="21"/>
          <w:szCs w:val="21"/>
          <w:lang w:val="en-US" w:eastAsia="zh-CN"/>
        </w:rPr>
        <w:t xml:space="preserve"> </w:t>
      </w:r>
    </w:p>
    <w:p w14:paraId="553FBCCB">
      <w:pPr>
        <w:pStyle w:val="212"/>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否</w:t>
      </w:r>
    </w:p>
    <w:p w14:paraId="6A84CF6C">
      <w:pPr>
        <w:pStyle w:val="212"/>
        <w:numPr>
          <w:ilvl w:val="0"/>
          <w:numId w:val="0"/>
        </w:numPr>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rPr>
      </w:pPr>
      <w:r>
        <w:rPr>
          <w:rFonts w:hint="eastAsia" w:ascii="宋体" w:hAnsi="宋体" w:eastAsia="宋体" w:cs="宋体"/>
          <w:iCs w:val="0"/>
          <w:sz w:val="21"/>
          <w:szCs w:val="21"/>
          <w:lang w:val="en-US" w:eastAsia="zh-CN"/>
        </w:rPr>
        <w:t xml:space="preserve">    （</w:t>
      </w:r>
      <w:r>
        <w:rPr>
          <w:rFonts w:hint="default" w:ascii="宋体" w:hAnsi="宋体" w:eastAsia="宋体" w:cs="宋体"/>
          <w:iCs w:val="0"/>
          <w:sz w:val="21"/>
          <w:szCs w:val="21"/>
          <w:lang w:val="en" w:eastAsia="zh-CN"/>
        </w:rPr>
        <w:t>4</w:t>
      </w:r>
      <w:r>
        <w:rPr>
          <w:rFonts w:hint="eastAsia" w:ascii="宋体" w:hAnsi="宋体" w:eastAsia="宋体" w:cs="宋体"/>
          <w:iCs w:val="0"/>
          <w:sz w:val="21"/>
          <w:szCs w:val="21"/>
          <w:lang w:val="en-US" w:eastAsia="zh-CN"/>
        </w:rPr>
        <w:t>）政府采购组织形式：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政府集中采购</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 xml:space="preserve">部门集中采购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分散采购</w:t>
      </w:r>
    </w:p>
    <w:p w14:paraId="54B2A589">
      <w:pPr>
        <w:pStyle w:val="212"/>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w:t>
      </w:r>
      <w:r>
        <w:rPr>
          <w:rFonts w:hint="default" w:ascii="宋体" w:hAnsi="宋体" w:eastAsia="宋体" w:cs="宋体"/>
          <w:iCs w:val="0"/>
          <w:sz w:val="21"/>
          <w:szCs w:val="21"/>
          <w:lang w:val="en" w:eastAsia="zh-CN"/>
        </w:rPr>
        <w:t>5</w:t>
      </w:r>
      <w:r>
        <w:rPr>
          <w:rFonts w:hint="eastAsia" w:ascii="宋体" w:hAnsi="宋体" w:eastAsia="宋体" w:cs="宋体"/>
          <w:iCs w:val="0"/>
          <w:sz w:val="21"/>
          <w:szCs w:val="21"/>
          <w:lang w:val="en-US" w:eastAsia="zh-CN"/>
        </w:rPr>
        <w:t>）政府采购方式：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公开招标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邀请招标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竞争性谈判</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竞争性磋商</w:t>
      </w:r>
    </w:p>
    <w:p w14:paraId="5D35484D">
      <w:pPr>
        <w:pStyle w:val="212"/>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询价</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单一来源</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框架协议</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66D07101">
      <w:pPr>
        <w:pStyle w:val="212"/>
        <w:numPr>
          <w:ilvl w:val="0"/>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680DED30">
      <w:pPr>
        <w:pStyle w:val="212"/>
        <w:numPr>
          <w:ilvl w:val="0"/>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3159ED10">
      <w:pPr>
        <w:numPr>
          <w:ilvl w:val="0"/>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color="auto" w:fill="auto"/>
          <w:lang w:eastAsia="zh-CN"/>
        </w:rPr>
        <w:t>购</w:t>
      </w:r>
      <w:r>
        <w:rPr>
          <w:rFonts w:hint="eastAsia" w:ascii="宋体" w:hAnsi="宋体"/>
          <w:w w:val="100"/>
          <w:szCs w:val="21"/>
          <w:shd w:val="clear" w:color="auto" w:fill="auto"/>
        </w:rPr>
        <w:t>合同</w:t>
      </w:r>
      <w:r>
        <w:rPr>
          <w:rFonts w:hint="eastAsia" w:ascii="宋体" w:hAnsi="宋体"/>
          <w:w w:val="100"/>
          <w:szCs w:val="21"/>
          <w:shd w:val="clear" w:color="auto" w:fill="auto"/>
          <w:lang w:eastAsia="zh-CN"/>
        </w:rPr>
        <w:t>（中小企业预留合同）</w:t>
      </w:r>
      <w:r>
        <w:rPr>
          <w:rFonts w:hint="eastAsia" w:ascii="宋体" w:hAnsi="宋体"/>
          <w:szCs w:val="21"/>
          <w:shd w:val="clear" w:color="auto" w:fill="auto"/>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08CB0C5B">
      <w:pPr>
        <w:numPr>
          <w:ilvl w:val="0"/>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344E2CD">
      <w:pPr>
        <w:numPr>
          <w:ilvl w:val="0"/>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08F6156">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FC96A20">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2992D90">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C3BF2E9">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lang w:eastAsia="zh-CN"/>
        </w:rPr>
        <w:t>投标人/制造商</w:t>
      </w:r>
      <w:r>
        <w:rPr>
          <w:rFonts w:hint="eastAsia" w:ascii="宋体" w:hAnsi="宋体"/>
          <w:szCs w:val="21"/>
          <w:highlight w:val="none"/>
        </w:rPr>
        <w:t>名称</w:t>
      </w:r>
      <w:r>
        <w:rPr>
          <w:rFonts w:hint="eastAsia" w:ascii="宋体" w:hAnsi="宋体"/>
          <w:szCs w:val="21"/>
          <w:highlight w:val="none"/>
          <w:lang w:eastAsia="zh-CN"/>
        </w:rPr>
        <w:t>（如投标人和制造商不同，请分别填写）</w:t>
      </w:r>
      <w:r>
        <w:rPr>
          <w:rFonts w:hint="eastAsia" w:ascii="宋体" w:hAnsi="宋体"/>
          <w:szCs w:val="21"/>
          <w:highlight w:val="none"/>
        </w:rPr>
        <w:t>：</w:t>
      </w:r>
    </w:p>
    <w:p w14:paraId="32062F1E">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51CF5A8E">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w:t>
      </w:r>
      <w:r>
        <w:rPr>
          <w:rFonts w:hint="eastAsia" w:ascii="宋体" w:hAnsi="宋体"/>
          <w:szCs w:val="21"/>
          <w:highlight w:val="none"/>
          <w:lang w:eastAsia="zh-CN"/>
        </w:rPr>
        <w:t>投标人</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（如果投标人和制造商不同，只填写制造商类型）</w:t>
      </w:r>
      <w:r>
        <w:rPr>
          <w:rFonts w:hint="eastAsia" w:ascii="宋体" w:hAnsi="宋体"/>
          <w:szCs w:val="21"/>
        </w:rPr>
        <w:t>：</w:t>
      </w:r>
    </w:p>
    <w:p w14:paraId="1B2C11F2">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1FD364E5">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3283EA81">
      <w:pPr>
        <w:numPr>
          <w:ilvl w:val="0"/>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）中标（成交）投标人是否为外商投资企业：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490C8C98">
      <w:pPr>
        <w:pStyle w:val="212"/>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347E4E34">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6B58ED7A">
      <w:pPr>
        <w:numPr>
          <w:ilvl w:val="0"/>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163C9675">
      <w:pPr>
        <w:numPr>
          <w:ilvl w:val="0"/>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08142F6C">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01B889EB">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4C6DD5D0">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77F9DA12">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37ADEAFD">
      <w:pPr>
        <w:numPr>
          <w:ilvl w:val="0"/>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15995489">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545E07B4">
      <w:pPr>
        <w:numPr>
          <w:ilvl w:val="0"/>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C78A7DF">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7BF59CC7">
      <w:pPr>
        <w:numPr>
          <w:ilvl w:val="0"/>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61F84591">
      <w:pPr>
        <w:pStyle w:val="212"/>
        <w:numPr>
          <w:ilvl w:val="0"/>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3A9C5F79">
      <w:pPr>
        <w:pStyle w:val="212"/>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2CC0B27C">
      <w:pPr>
        <w:numPr>
          <w:ilvl w:val="0"/>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611FC2F8">
      <w:pPr>
        <w:pStyle w:val="212"/>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1E4397E7">
      <w:pPr>
        <w:numPr>
          <w:ilvl w:val="0"/>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0E6AFABD">
      <w:pPr>
        <w:numPr>
          <w:ilvl w:val="0"/>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2E9C9FE1">
      <w:pPr>
        <w:numPr>
          <w:ilvl w:val="0"/>
          <w:numId w:val="4"/>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51B4CE18">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93A6057">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78B8E27">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394743AA">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B8EE76D">
      <w:pPr>
        <w:adjustRightInd w:val="0"/>
        <w:snapToGrid w:val="0"/>
        <w:spacing w:before="0" w:beforeLines="0" w:line="400" w:lineRule="exact"/>
        <w:ind w:firstLine="0" w:firstLineChars="0"/>
        <w:rPr>
          <w:rFonts w:hint="eastAsia" w:ascii="宋体" w:hAnsi="宋体"/>
          <w:szCs w:val="21"/>
          <w:lang w:val="en-US" w:eastAsia="zh-CN"/>
        </w:rPr>
        <w:sectPr>
          <w:pgSz w:w="11905" w:h="16838"/>
          <w:pgMar w:top="1134" w:right="1134" w:bottom="1134" w:left="1134" w:header="851" w:footer="851" w:gutter="0"/>
          <w:pgNumType w:fmt="decimal"/>
          <w:cols w:space="720" w:num="1"/>
          <w:docGrid w:linePitch="286" w:charSpace="0"/>
        </w:sectPr>
      </w:pPr>
    </w:p>
    <w:p w14:paraId="6B57DCA7">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4CE6D758">
      <w:pPr>
        <w:numPr>
          <w:ilvl w:val="0"/>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622BFC39">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59F47DF4">
      <w:pPr>
        <w:pStyle w:val="171"/>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1AB2CF9E">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657F1C9A">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0FCF1AF3">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4BE7C162">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37663B6">
      <w:pPr>
        <w:numPr>
          <w:ilvl w:val="0"/>
          <w:numId w:val="4"/>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00F4B892">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7F0716A">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29C0CB3E">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702A17B7">
      <w:pPr>
        <w:pStyle w:val="212"/>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23CE496F">
      <w:pPr>
        <w:pStyle w:val="212"/>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425CE98F">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4E055025">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4D652081">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3326D6B4">
      <w:pPr>
        <w:numPr>
          <w:ilvl w:val="0"/>
          <w:numId w:val="4"/>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3BCD0397">
      <w:pPr>
        <w:numPr>
          <w:ilvl w:val="0"/>
          <w:numId w:val="6"/>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730D6992">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1A745FC4">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w:t>
      </w:r>
      <w:r>
        <w:rPr>
          <w:rFonts w:hint="eastAsia" w:ascii="宋体" w:hAnsi="宋体"/>
          <w:bCs/>
          <w:szCs w:val="21"/>
          <w:lang w:eastAsia="zh-CN"/>
        </w:rPr>
        <w:t>投标人参加验收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585D6A40">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5F7321E">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2D258C4">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5578D4A2">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508BCCDD">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369BB99E">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1B208D0C">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40CCE519">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w:t>
      </w:r>
      <w:r>
        <w:rPr>
          <w:rFonts w:hint="eastAsia" w:ascii="宋体" w:hAnsi="宋体"/>
          <w:bCs/>
          <w:szCs w:val="21"/>
          <w:u w:val="single"/>
          <w:lang w:eastAsia="zh-CN"/>
        </w:rPr>
        <w:t>投标人</w:t>
      </w:r>
      <w:r>
        <w:rPr>
          <w:rFonts w:hint="eastAsia" w:ascii="宋体" w:hAnsi="宋体"/>
          <w:bCs/>
          <w:szCs w:val="21"/>
          <w:u w:val="single"/>
        </w:rPr>
        <w:t>提出验收申请之日起   日内组织验收）</w:t>
      </w:r>
      <w:r>
        <w:rPr>
          <w:rFonts w:hint="eastAsia" w:ascii="宋体" w:hAnsi="宋体"/>
          <w:bCs/>
          <w:szCs w:val="21"/>
          <w:u w:val="single"/>
          <w:lang w:val="en-US" w:eastAsia="zh-CN"/>
        </w:rPr>
        <w:t xml:space="preserve"> </w:t>
      </w:r>
    </w:p>
    <w:p w14:paraId="04708B07">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6BFBE026">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0E32775E">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3FF97018">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6F670D31">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626CE843">
      <w:pPr>
        <w:pStyle w:val="212"/>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）是否以采购活动中投标人提供的样品作为参考：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72F09AC2">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610F3D93">
      <w:pPr>
        <w:numPr>
          <w:ilvl w:val="0"/>
          <w:numId w:val="4"/>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74F3A6C3">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6F0C446A">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7A53C609">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4191905C">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32F4BA34">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45ED1CA9">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037567CE">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171972F9">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584B126B">
      <w:pPr>
        <w:pStyle w:val="212"/>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14:paraId="536EE162">
      <w:pPr>
        <w:numPr>
          <w:ilvl w:val="0"/>
          <w:numId w:val="4"/>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0FF6A594">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02B5CD54">
      <w:pPr>
        <w:numPr>
          <w:ilvl w:val="0"/>
          <w:numId w:val="4"/>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7AED44F7">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6F1F9A32">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CA3892">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5AA278B8">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06422039">
      <w:pPr>
        <w:pStyle w:val="171"/>
        <w:spacing w:beforeLines="0" w:line="400" w:lineRule="exact"/>
      </w:pPr>
    </w:p>
    <w:p w14:paraId="25594CA8">
      <w:pPr>
        <w:spacing w:beforeLines="0" w:line="400" w:lineRule="exact"/>
        <w:outlineLvl w:val="9"/>
        <w:rPr>
          <w:rFonts w:hint="eastAsia" w:ascii="宋体" w:hAnsi="宋体" w:cs="Times New Roman"/>
          <w:b w:val="0"/>
          <w:bCs w:val="0"/>
          <w:sz w:val="21"/>
          <w:szCs w:val="21"/>
          <w:highlight w:val="none"/>
          <w:lang w:val="en-US" w:eastAsia="zh-CN"/>
        </w:rPr>
      </w:pPr>
      <w:r>
        <w:rPr>
          <w:rFonts w:hint="default"/>
          <w:lang w:val="en"/>
        </w:rPr>
        <w:t xml:space="preserve">   </w:t>
      </w:r>
    </w:p>
    <w:p w14:paraId="59C2D439">
      <w:pPr>
        <w:rPr>
          <w:rFonts w:hint="eastAsia"/>
        </w:rPr>
      </w:pPr>
      <w:r>
        <w:rPr>
          <w:rFonts w:hint="eastAsia"/>
        </w:rPr>
        <w:br w:type="page"/>
      </w:r>
    </w:p>
    <w:p w14:paraId="5E259945">
      <w:pPr>
        <w:pStyle w:val="171"/>
        <w:rPr>
          <w:rFonts w:hint="eastAsia"/>
        </w:rPr>
      </w:pPr>
    </w:p>
    <w:tbl>
      <w:tblPr>
        <w:tblStyle w:val="4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8"/>
        <w:gridCol w:w="2287"/>
        <w:gridCol w:w="2448"/>
      </w:tblGrid>
      <w:tr w14:paraId="7B4579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4AB7A443">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noWrap w:val="0"/>
            <w:vAlign w:val="center"/>
          </w:tcPr>
          <w:p w14:paraId="3D4BD59E">
            <w:pPr>
              <w:adjustRightInd w:val="0"/>
              <w:snapToGrid w:val="0"/>
              <w:spacing w:line="300" w:lineRule="exact"/>
              <w:jc w:val="center"/>
            </w:pPr>
            <w:r>
              <w:rPr>
                <w:szCs w:val="21"/>
              </w:rPr>
              <w:t>乙方</w:t>
            </w:r>
            <w:r>
              <w:rPr>
                <w:rFonts w:hint="eastAsia"/>
                <w:szCs w:val="21"/>
              </w:rPr>
              <w:t>（</w:t>
            </w:r>
            <w:r>
              <w:rPr>
                <w:rFonts w:hint="eastAsia"/>
                <w:szCs w:val="21"/>
                <w:lang w:eastAsia="zh-CN"/>
              </w:rPr>
              <w:t>投标人</w:t>
            </w:r>
            <w:r>
              <w:rPr>
                <w:rFonts w:hint="eastAsia"/>
                <w:szCs w:val="21"/>
              </w:rPr>
              <w:t>）</w:t>
            </w:r>
          </w:p>
        </w:tc>
      </w:tr>
      <w:tr w14:paraId="28CB61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0EE1154A">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61DC0B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CA3B5D1">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noWrap w:val="0"/>
            <w:vAlign w:val="center"/>
          </w:tcPr>
          <w:p w14:paraId="4C63FB54">
            <w:pPr>
              <w:adjustRightInd w:val="0"/>
              <w:snapToGrid w:val="0"/>
              <w:spacing w:line="300" w:lineRule="exact"/>
              <w:jc w:val="center"/>
              <w:rPr>
                <w:spacing w:val="20"/>
                <w:szCs w:val="21"/>
              </w:rPr>
            </w:pPr>
          </w:p>
        </w:tc>
      </w:tr>
      <w:tr w14:paraId="4FA63B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1A1B389">
            <w:pPr>
              <w:adjustRightInd w:val="0"/>
              <w:snapToGrid w:val="0"/>
              <w:spacing w:line="300" w:lineRule="exact"/>
              <w:jc w:val="center"/>
              <w:rPr>
                <w:szCs w:val="21"/>
              </w:rPr>
            </w:pPr>
            <w:r>
              <w:rPr>
                <w:szCs w:val="21"/>
              </w:rPr>
              <w:t>法定代表人</w:t>
            </w:r>
          </w:p>
          <w:p w14:paraId="63E68BBE">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noWrap w:val="0"/>
            <w:vAlign w:val="center"/>
          </w:tcPr>
          <w:p w14:paraId="18AC6B75">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noWrap w:val="0"/>
            <w:vAlign w:val="center"/>
          </w:tcPr>
          <w:p w14:paraId="52B41845">
            <w:pPr>
              <w:adjustRightInd w:val="0"/>
              <w:snapToGrid w:val="0"/>
              <w:spacing w:line="300" w:lineRule="exact"/>
              <w:jc w:val="center"/>
              <w:rPr>
                <w:szCs w:val="21"/>
              </w:rPr>
            </w:pPr>
            <w:r>
              <w:rPr>
                <w:szCs w:val="21"/>
              </w:rPr>
              <w:t>法定代表人</w:t>
            </w:r>
          </w:p>
          <w:p w14:paraId="74BBE4B5">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noWrap w:val="0"/>
            <w:vAlign w:val="center"/>
          </w:tcPr>
          <w:p w14:paraId="3285BE89">
            <w:pPr>
              <w:adjustRightInd w:val="0"/>
              <w:snapToGrid w:val="0"/>
              <w:spacing w:line="300" w:lineRule="exact"/>
              <w:jc w:val="center"/>
              <w:rPr>
                <w:szCs w:val="21"/>
              </w:rPr>
            </w:pPr>
          </w:p>
        </w:tc>
      </w:tr>
      <w:tr w14:paraId="46A287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42B0E65B">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noWrap w:val="0"/>
            <w:vAlign w:val="center"/>
          </w:tcPr>
          <w:p w14:paraId="7740A56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17B233C">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11A5ABBA">
            <w:pPr>
              <w:adjustRightInd w:val="0"/>
              <w:snapToGrid w:val="0"/>
              <w:spacing w:line="300" w:lineRule="exact"/>
              <w:jc w:val="center"/>
              <w:rPr>
                <w:spacing w:val="20"/>
                <w:szCs w:val="21"/>
              </w:rPr>
            </w:pPr>
          </w:p>
        </w:tc>
      </w:tr>
      <w:tr w14:paraId="4D2A63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C37EE71">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71562B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BE14044">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noWrap w:val="0"/>
            <w:vAlign w:val="center"/>
          </w:tcPr>
          <w:p w14:paraId="71522EEA">
            <w:pPr>
              <w:adjustRightInd w:val="0"/>
              <w:snapToGrid w:val="0"/>
              <w:spacing w:line="300" w:lineRule="exact"/>
              <w:jc w:val="center"/>
              <w:rPr>
                <w:spacing w:val="20"/>
                <w:szCs w:val="21"/>
              </w:rPr>
            </w:pPr>
          </w:p>
        </w:tc>
      </w:tr>
      <w:tr w14:paraId="489D62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A97A1BC">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B4BE63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D5F38DF">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noWrap w:val="0"/>
            <w:vAlign w:val="center"/>
          </w:tcPr>
          <w:p w14:paraId="30BE5AAB">
            <w:pPr>
              <w:adjustRightInd w:val="0"/>
              <w:snapToGrid w:val="0"/>
              <w:spacing w:line="300" w:lineRule="exact"/>
              <w:jc w:val="center"/>
              <w:rPr>
                <w:spacing w:val="20"/>
                <w:szCs w:val="21"/>
              </w:rPr>
            </w:pPr>
          </w:p>
        </w:tc>
      </w:tr>
      <w:tr w14:paraId="016479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491BFD">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CB1C18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1312F33">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noWrap w:val="0"/>
            <w:vAlign w:val="center"/>
          </w:tcPr>
          <w:p w14:paraId="20A7542E">
            <w:pPr>
              <w:adjustRightInd w:val="0"/>
              <w:snapToGrid w:val="0"/>
              <w:spacing w:line="300" w:lineRule="exact"/>
              <w:jc w:val="center"/>
              <w:rPr>
                <w:spacing w:val="20"/>
                <w:szCs w:val="21"/>
              </w:rPr>
            </w:pPr>
          </w:p>
        </w:tc>
      </w:tr>
      <w:tr w14:paraId="16F248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853598E">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4BCBF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E23F12">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6E8400FA">
            <w:pPr>
              <w:adjustRightInd w:val="0"/>
              <w:snapToGrid w:val="0"/>
              <w:spacing w:line="300" w:lineRule="exact"/>
              <w:jc w:val="center"/>
              <w:rPr>
                <w:spacing w:val="20"/>
                <w:szCs w:val="21"/>
              </w:rPr>
            </w:pPr>
          </w:p>
        </w:tc>
      </w:tr>
      <w:tr w14:paraId="6E6D73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1192AA8">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539F9E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B3FFDCF">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noWrap w:val="0"/>
            <w:vAlign w:val="center"/>
          </w:tcPr>
          <w:p w14:paraId="0CA549D9">
            <w:pPr>
              <w:adjustRightInd w:val="0"/>
              <w:snapToGrid w:val="0"/>
              <w:spacing w:line="300" w:lineRule="exact"/>
              <w:jc w:val="center"/>
              <w:rPr>
                <w:spacing w:val="20"/>
                <w:szCs w:val="21"/>
              </w:rPr>
            </w:pPr>
          </w:p>
        </w:tc>
      </w:tr>
      <w:tr w14:paraId="665060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EE85932">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7F7624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5BD789F">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noWrap w:val="0"/>
            <w:vAlign w:val="center"/>
          </w:tcPr>
          <w:p w14:paraId="0CB51975">
            <w:pPr>
              <w:adjustRightInd w:val="0"/>
              <w:snapToGrid w:val="0"/>
              <w:spacing w:line="300" w:lineRule="exact"/>
              <w:jc w:val="center"/>
              <w:rPr>
                <w:spacing w:val="20"/>
                <w:szCs w:val="21"/>
              </w:rPr>
            </w:pPr>
          </w:p>
        </w:tc>
      </w:tr>
      <w:tr w14:paraId="72907E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8E1628D">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597D82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33AC1FB">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noWrap w:val="0"/>
            <w:vAlign w:val="center"/>
          </w:tcPr>
          <w:p w14:paraId="375FC837">
            <w:pPr>
              <w:adjustRightInd w:val="0"/>
              <w:snapToGrid w:val="0"/>
              <w:spacing w:line="300" w:lineRule="exact"/>
              <w:jc w:val="center"/>
              <w:rPr>
                <w:spacing w:val="20"/>
                <w:szCs w:val="21"/>
              </w:rPr>
            </w:pPr>
          </w:p>
        </w:tc>
      </w:tr>
      <w:tr w14:paraId="189822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582DA51">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CFD89E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8820E6E">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noWrap w:val="0"/>
            <w:vAlign w:val="center"/>
          </w:tcPr>
          <w:p w14:paraId="2D9CAD0E">
            <w:pPr>
              <w:adjustRightInd w:val="0"/>
              <w:snapToGrid w:val="0"/>
              <w:spacing w:line="300" w:lineRule="exact"/>
              <w:jc w:val="center"/>
              <w:rPr>
                <w:spacing w:val="20"/>
                <w:szCs w:val="21"/>
              </w:rPr>
            </w:pPr>
          </w:p>
        </w:tc>
      </w:tr>
      <w:tr w14:paraId="2921B4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ED8675F">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9C0971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DA99999">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noWrap w:val="0"/>
            <w:vAlign w:val="center"/>
          </w:tcPr>
          <w:p w14:paraId="0DCEC939">
            <w:pPr>
              <w:adjustRightInd w:val="0"/>
              <w:snapToGrid w:val="0"/>
              <w:spacing w:line="300" w:lineRule="exact"/>
              <w:jc w:val="center"/>
              <w:rPr>
                <w:spacing w:val="20"/>
                <w:szCs w:val="21"/>
              </w:rPr>
            </w:pPr>
          </w:p>
        </w:tc>
      </w:tr>
      <w:tr w14:paraId="5D44CB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437DE55">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26B80C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407130B">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noWrap w:val="0"/>
            <w:vAlign w:val="center"/>
          </w:tcPr>
          <w:p w14:paraId="19356B5C">
            <w:pPr>
              <w:adjustRightInd w:val="0"/>
              <w:snapToGrid w:val="0"/>
              <w:spacing w:line="300" w:lineRule="exact"/>
              <w:jc w:val="center"/>
              <w:rPr>
                <w:spacing w:val="20"/>
                <w:szCs w:val="21"/>
              </w:rPr>
            </w:pPr>
          </w:p>
        </w:tc>
      </w:tr>
      <w:tr w14:paraId="4FE174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1CB31D68">
            <w:pPr>
              <w:pStyle w:val="18"/>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58A07EDC">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93" w:name="_Toc27624"/>
      <w:r>
        <w:rPr>
          <w:rFonts w:hint="eastAsia" w:ascii="黑体" w:hAnsi="黑体" w:eastAsia="黑体"/>
          <w:b w:val="0"/>
          <w:bCs w:val="0"/>
          <w:sz w:val="28"/>
          <w:szCs w:val="28"/>
        </w:rPr>
        <w:t>第二节 政府采购合同通用条款</w:t>
      </w:r>
      <w:bookmarkEnd w:id="93"/>
    </w:p>
    <w:p w14:paraId="02CFEAF7">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7B4A9B52">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1.1合同当事人</w:t>
      </w:r>
    </w:p>
    <w:p w14:paraId="1101870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w:t>
      </w:r>
      <w:r>
        <w:rPr>
          <w:rFonts w:hint="eastAsia" w:ascii="宋体" w:hAnsi="宋体"/>
          <w:color w:val="auto"/>
          <w:szCs w:val="21"/>
          <w:highlight w:val="none"/>
          <w:lang w:eastAsia="zh-CN"/>
        </w:rPr>
        <w:t>投标人</w:t>
      </w:r>
      <w:r>
        <w:rPr>
          <w:rFonts w:hint="eastAsia" w:ascii="宋体" w:hAnsi="宋体"/>
          <w:color w:val="auto"/>
          <w:szCs w:val="21"/>
          <w:highlight w:val="none"/>
        </w:rPr>
        <w:t>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638FCEE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投标人</w:t>
      </w:r>
      <w:r>
        <w:rPr>
          <w:rFonts w:hint="eastAsia" w:ascii="宋体" w:hAnsi="宋体"/>
          <w:color w:val="auto"/>
          <w:szCs w:val="21"/>
          <w:highlight w:val="none"/>
        </w:rPr>
        <w:t>（以下称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3CCA1A5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w:t>
      </w:r>
      <w:r>
        <w:rPr>
          <w:rFonts w:hint="eastAsia" w:ascii="宋体" w:hAnsi="宋体"/>
          <w:color w:val="auto"/>
          <w:szCs w:val="21"/>
          <w:highlight w:val="none"/>
          <w:lang w:eastAsia="zh-CN"/>
        </w:rPr>
        <w:t>投标人</w:t>
      </w:r>
      <w:r>
        <w:rPr>
          <w:rFonts w:hint="eastAsia" w:ascii="宋体" w:hAnsi="宋体"/>
          <w:color w:val="auto"/>
          <w:szCs w:val="21"/>
          <w:highlight w:val="none"/>
        </w:rPr>
        <w:t>以外，</w:t>
      </w:r>
      <w:r>
        <w:rPr>
          <w:rFonts w:hint="eastAsia" w:ascii="宋体" w:hAnsi="宋体" w:eastAsia="宋体" w:cs="宋体"/>
          <w:bCs/>
          <w:color w:val="000000"/>
          <w:szCs w:val="21"/>
        </w:rPr>
        <w:t>依法参与合同缔结或履行，享有权利、承担义务的合同当事人</w:t>
      </w:r>
      <w:r>
        <w:rPr>
          <w:rFonts w:hint="eastAsia" w:ascii="宋体" w:hAnsi="宋体"/>
          <w:color w:val="auto"/>
          <w:szCs w:val="21"/>
          <w:highlight w:val="none"/>
        </w:rPr>
        <w:t>。</w:t>
      </w:r>
    </w:p>
    <w:p w14:paraId="7D4D0B2F">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04A0C5C1">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377FE960">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51F83E6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szCs w:val="21"/>
          <w:highlight w:val="none"/>
        </w:rPr>
        <w:t>包括软件）及相关的其备品备件、工具、手册及</w:t>
      </w:r>
      <w:r>
        <w:rPr>
          <w:rFonts w:hint="default" w:ascii="宋体" w:hAnsi="宋体"/>
          <w:color w:val="000000"/>
          <w:szCs w:val="21"/>
          <w:highlight w:val="none"/>
          <w:lang w:val="en"/>
        </w:rPr>
        <w:t>其他</w:t>
      </w:r>
      <w:r>
        <w:rPr>
          <w:rFonts w:hint="eastAsia" w:ascii="宋体" w:hAnsi="宋体"/>
          <w:color w:val="000000"/>
          <w:szCs w:val="21"/>
          <w:highlight w:val="none"/>
        </w:rPr>
        <w:t>技术资料和材料</w:t>
      </w:r>
      <w:r>
        <w:rPr>
          <w:rFonts w:hint="eastAsia" w:ascii="宋体" w:hAnsi="宋体"/>
          <w:color w:val="000000"/>
          <w:szCs w:val="21"/>
          <w:highlight w:val="none"/>
          <w:lang w:eastAsia="zh-CN"/>
        </w:rPr>
        <w:t>等</w:t>
      </w:r>
      <w:r>
        <w:rPr>
          <w:rFonts w:hint="eastAsia" w:ascii="宋体" w:hAnsi="宋体"/>
          <w:color w:val="000000"/>
          <w:szCs w:val="21"/>
          <w:highlight w:val="none"/>
        </w:rPr>
        <w:t>。</w:t>
      </w:r>
    </w:p>
    <w:p w14:paraId="1A6594D3">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ascii="宋体" w:hAnsi="宋体"/>
          <w:color w:val="auto"/>
          <w:szCs w:val="21"/>
          <w:highlight w:val="none"/>
          <w:lang w:val="en-US" w:eastAsia="zh-CN"/>
        </w:rPr>
        <w:t>相关</w:t>
      </w:r>
      <w:r>
        <w:rPr>
          <w:rFonts w:hint="eastAsia" w:ascii="宋体" w:hAnsi="宋体"/>
          <w:color w:val="000000"/>
          <w:szCs w:val="21"/>
          <w:highlight w:val="none"/>
        </w:rPr>
        <w:t>服务”系指根据合同规定，乙方应提供的</w:t>
      </w:r>
      <w:r>
        <w:rPr>
          <w:rFonts w:hint="eastAsia" w:ascii="宋体" w:hAnsi="宋体"/>
          <w:color w:val="000000"/>
          <w:szCs w:val="21"/>
          <w:highlight w:val="none"/>
          <w:lang w:val="en-US" w:eastAsia="zh-CN"/>
        </w:rPr>
        <w:t>与货物有关的</w:t>
      </w:r>
      <w:r>
        <w:rPr>
          <w:rFonts w:hint="eastAsia" w:ascii="宋体" w:hAnsi="宋体"/>
          <w:color w:val="000000"/>
          <w:szCs w:val="21"/>
          <w:highlight w:val="none"/>
        </w:rPr>
        <w:t>技术、管理和</w:t>
      </w:r>
      <w:r>
        <w:rPr>
          <w:rFonts w:hint="default" w:ascii="宋体" w:hAnsi="宋体"/>
          <w:color w:val="000000"/>
          <w:szCs w:val="21"/>
          <w:highlight w:val="none"/>
          <w:lang w:val="en"/>
        </w:rPr>
        <w:t>其他</w:t>
      </w:r>
      <w:r>
        <w:rPr>
          <w:rFonts w:hint="eastAsia" w:ascii="宋体" w:hAnsi="宋体"/>
          <w:color w:val="000000"/>
          <w:szCs w:val="21"/>
          <w:highlight w:val="none"/>
        </w:rPr>
        <w:t>服务，包括但不限于：管理和质量保证、运输、保险、检验、现场准备、安装、集成、调试、培训、维修、</w:t>
      </w:r>
      <w:r>
        <w:rPr>
          <w:rFonts w:hint="eastAsia" w:ascii="宋体" w:hAnsi="宋体"/>
          <w:color w:val="000000"/>
          <w:szCs w:val="21"/>
          <w:highlight w:val="none"/>
          <w:lang w:eastAsia="zh-CN"/>
        </w:rPr>
        <w:t>废弃处置、</w:t>
      </w:r>
      <w:r>
        <w:rPr>
          <w:rFonts w:hint="eastAsia" w:ascii="宋体" w:hAnsi="宋体"/>
          <w:color w:val="000000"/>
          <w:szCs w:val="21"/>
          <w:highlight w:val="none"/>
        </w:rPr>
        <w:t>技术支持等以及合同中规定乙方应承担的</w:t>
      </w:r>
      <w:r>
        <w:rPr>
          <w:rFonts w:hint="default" w:ascii="宋体" w:hAnsi="宋体"/>
          <w:color w:val="000000"/>
          <w:szCs w:val="21"/>
          <w:highlight w:val="none"/>
          <w:lang w:val="en"/>
        </w:rPr>
        <w:t>其他</w:t>
      </w:r>
      <w:r>
        <w:rPr>
          <w:rFonts w:hint="eastAsia" w:ascii="宋体" w:hAnsi="宋体"/>
          <w:color w:val="000000"/>
          <w:szCs w:val="21"/>
          <w:highlight w:val="none"/>
        </w:rPr>
        <w:t>义务。</w:t>
      </w:r>
    </w:p>
    <w:p w14:paraId="4FD0A825">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）“分包”系指中标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）投标人</w:t>
      </w:r>
      <w:r>
        <w:rPr>
          <w:rFonts w:hint="eastAsia" w:ascii="宋体" w:hAnsi="宋体"/>
          <w:color w:val="000000"/>
          <w:szCs w:val="21"/>
          <w:highlight w:val="none"/>
        </w:rPr>
        <w:t>按采购文件、投标（响应）文件的规定，根据分包意向协议，将中标</w:t>
      </w:r>
      <w:r>
        <w:rPr>
          <w:rFonts w:hint="eastAsia" w:ascii="宋体" w:hAnsi="宋体"/>
          <w:color w:val="000000"/>
          <w:szCs w:val="21"/>
          <w:highlight w:val="none"/>
          <w:lang w:eastAsia="zh-CN"/>
        </w:rPr>
        <w:t>（</w:t>
      </w:r>
      <w:r>
        <w:rPr>
          <w:rFonts w:hint="eastAsia" w:ascii="宋体" w:hAnsi="宋体"/>
          <w:color w:val="000000"/>
          <w:szCs w:val="21"/>
          <w:highlight w:val="none"/>
        </w:rPr>
        <w:t>成交</w:t>
      </w:r>
      <w:r>
        <w:rPr>
          <w:rFonts w:hint="eastAsia" w:ascii="宋体" w:hAnsi="宋体"/>
          <w:color w:val="000000"/>
          <w:szCs w:val="21"/>
          <w:highlight w:val="none"/>
          <w:lang w:eastAsia="zh-CN"/>
        </w:rPr>
        <w:t>）</w:t>
      </w:r>
      <w:r>
        <w:rPr>
          <w:rFonts w:hint="eastAsia" w:ascii="宋体" w:hAnsi="宋体"/>
          <w:color w:val="000000"/>
          <w:szCs w:val="21"/>
          <w:highlight w:val="none"/>
        </w:rPr>
        <w:t>项目中的部分履约内容，分给具有相应资质条件的</w:t>
      </w:r>
      <w:r>
        <w:rPr>
          <w:rFonts w:hint="eastAsia" w:ascii="宋体" w:hAnsi="宋体"/>
          <w:color w:val="000000"/>
          <w:szCs w:val="21"/>
          <w:highlight w:val="none"/>
          <w:lang w:eastAsia="zh-CN"/>
        </w:rPr>
        <w:t>投标人</w:t>
      </w:r>
      <w:r>
        <w:rPr>
          <w:rFonts w:hint="eastAsia" w:ascii="宋体" w:hAnsi="宋体"/>
          <w:color w:val="000000"/>
          <w:szCs w:val="21"/>
          <w:highlight w:val="none"/>
        </w:rPr>
        <w:t>履行合同的行为。</w:t>
      </w:r>
    </w:p>
    <w:p w14:paraId="7A270B91">
      <w:pPr>
        <w:tabs>
          <w:tab w:val="left" w:pos="570"/>
          <w:tab w:val="left" w:pos="9240"/>
          <w:tab w:val="left" w:pos="9555"/>
        </w:tabs>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hint="eastAsia" w:ascii="宋体" w:hAnsi="宋体"/>
          <w:color w:val="000000"/>
          <w:szCs w:val="21"/>
          <w:highlight w:val="none"/>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以一个投标人的身份共同参加政府采购的主体</w:t>
      </w:r>
      <w:r>
        <w:rPr>
          <w:rFonts w:hint="eastAsia" w:ascii="宋体" w:hAnsi="宋体"/>
          <w:color w:val="000000"/>
          <w:szCs w:val="21"/>
          <w:highlight w:val="none"/>
          <w:lang w:eastAsia="zh-CN"/>
        </w:rPr>
        <w:t>。</w:t>
      </w:r>
      <w:r>
        <w:rPr>
          <w:rFonts w:hint="eastAsia" w:ascii="宋体" w:hAnsi="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szCs w:val="21"/>
          <w:highlight w:val="none"/>
          <w:lang w:eastAsia="zh-CN"/>
        </w:rPr>
        <w:t>甲方</w:t>
      </w:r>
      <w:r>
        <w:rPr>
          <w:rFonts w:hint="eastAsia" w:ascii="宋体" w:hAnsi="宋体"/>
          <w:color w:val="000000"/>
          <w:szCs w:val="21"/>
          <w:highlight w:val="none"/>
        </w:rPr>
        <w:t>承担连带责任。联合体具体要求见【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4453C076">
      <w:pPr>
        <w:tabs>
          <w:tab w:val="left" w:pos="570"/>
          <w:tab w:val="left" w:pos="9240"/>
          <w:tab w:val="left" w:pos="9555"/>
        </w:tabs>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7</w:t>
      </w:r>
      <w:r>
        <w:rPr>
          <w:rFonts w:hint="eastAsia" w:ascii="宋体" w:hAnsi="宋体"/>
          <w:color w:val="000000"/>
          <w:szCs w:val="21"/>
          <w:highlight w:val="none"/>
        </w:rPr>
        <w:t>）其他术语解释，见【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6D186735">
      <w:pPr>
        <w:numPr>
          <w:ilvl w:val="0"/>
          <w:numId w:val="7"/>
        </w:num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color w:val="000000"/>
          <w:sz w:val="24"/>
          <w:highlight w:val="none"/>
        </w:rPr>
        <w:t>合同标的及金额</w:t>
      </w:r>
    </w:p>
    <w:p w14:paraId="181E2B0A">
      <w:pPr>
        <w:autoSpaceDE w:val="0"/>
        <w:autoSpaceDN w:val="0"/>
        <w:adjustRightInd w:val="0"/>
        <w:snapToGrid w:val="0"/>
        <w:spacing w:before="0" w:line="400" w:lineRule="exact"/>
        <w:ind w:firstLine="420" w:firstLineChars="200"/>
        <w:jc w:val="left"/>
        <w:rPr>
          <w:rFonts w:ascii="宋体" w:hAnsi="宋体"/>
          <w:b/>
          <w:bCs/>
          <w:i/>
          <w:iCs/>
          <w:color w:val="000000"/>
          <w:szCs w:val="21"/>
          <w:highlight w:val="none"/>
        </w:rPr>
      </w:pPr>
      <w:r>
        <w:rPr>
          <w:rFonts w:hint="eastAsia" w:ascii="宋体" w:hAnsi="宋体"/>
          <w:color w:val="000000"/>
          <w:szCs w:val="21"/>
          <w:highlight w:val="none"/>
          <w:lang w:eastAsia="zh-CN"/>
        </w:rPr>
        <w:t>2</w:t>
      </w:r>
      <w:r>
        <w:rPr>
          <w:rFonts w:hint="eastAsia" w:ascii="宋体" w:hAnsi="宋体"/>
          <w:color w:val="000000"/>
          <w:szCs w:val="21"/>
          <w:highlight w:val="none"/>
        </w:rPr>
        <w:t>.1 合同标的及金额应与中标（成交）结果一致。乙方为履行本合同而发生的所有费用均应包含在合同</w:t>
      </w:r>
      <w:r>
        <w:rPr>
          <w:rFonts w:hint="eastAsia" w:ascii="宋体" w:hAnsi="宋体"/>
          <w:color w:val="000000"/>
          <w:szCs w:val="21"/>
          <w:highlight w:val="none"/>
          <w:lang w:eastAsia="zh-CN"/>
        </w:rPr>
        <w:t>价款</w:t>
      </w:r>
      <w:r>
        <w:rPr>
          <w:rFonts w:hint="eastAsia" w:ascii="宋体" w:hAnsi="宋体"/>
          <w:color w:val="000000"/>
          <w:szCs w:val="21"/>
          <w:highlight w:val="none"/>
        </w:rPr>
        <w:t>中，甲方不再另行支付</w:t>
      </w:r>
      <w:r>
        <w:rPr>
          <w:rFonts w:hint="default" w:ascii="宋体" w:hAnsi="宋体"/>
          <w:color w:val="000000"/>
          <w:szCs w:val="21"/>
          <w:highlight w:val="none"/>
          <w:lang w:val="en"/>
        </w:rPr>
        <w:t>其他</w:t>
      </w:r>
      <w:r>
        <w:rPr>
          <w:rFonts w:hint="eastAsia" w:ascii="宋体" w:hAnsi="宋体"/>
          <w:color w:val="000000"/>
          <w:szCs w:val="21"/>
          <w:highlight w:val="none"/>
        </w:rPr>
        <w:t>任何费用。</w:t>
      </w:r>
    </w:p>
    <w:p w14:paraId="6CD9B561">
      <w:pPr>
        <w:adjustRightInd w:val="0"/>
        <w:snapToGrid w:val="0"/>
        <w:spacing w:before="0" w:line="400" w:lineRule="exact"/>
        <w:jc w:val="left"/>
        <w:rPr>
          <w:rFonts w:ascii="宋体" w:hAnsi="宋体"/>
          <w:b/>
          <w:color w:val="000000"/>
          <w:sz w:val="24"/>
          <w:highlight w:val="none"/>
        </w:rPr>
      </w:pPr>
      <w:r>
        <w:rPr>
          <w:rFonts w:hint="eastAsia" w:ascii="宋体" w:hAnsi="宋体"/>
          <w:b/>
          <w:color w:val="000000"/>
          <w:sz w:val="24"/>
          <w:highlight w:val="none"/>
          <w:lang w:eastAsia="zh-CN"/>
        </w:rPr>
        <w:t>3</w:t>
      </w:r>
      <w:r>
        <w:rPr>
          <w:rFonts w:hint="eastAsia" w:ascii="宋体" w:hAnsi="宋体"/>
          <w:b/>
          <w:color w:val="000000"/>
          <w:sz w:val="24"/>
          <w:highlight w:val="none"/>
          <w:lang w:val="en-US" w:eastAsia="zh-CN"/>
        </w:rPr>
        <w:t xml:space="preserve">. </w:t>
      </w:r>
      <w:r>
        <w:rPr>
          <w:rFonts w:hint="eastAsia" w:ascii="宋体" w:hAnsi="宋体"/>
          <w:b/>
          <w:color w:val="000000"/>
          <w:sz w:val="24"/>
          <w:highlight w:val="none"/>
        </w:rPr>
        <w:t>履行合同的时间、地点和方式</w:t>
      </w:r>
    </w:p>
    <w:p w14:paraId="1F82F0C3">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3</w:t>
      </w:r>
      <w:r>
        <w:rPr>
          <w:rFonts w:hint="eastAsia" w:ascii="宋体" w:hAnsi="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005A398D">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4</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甲方的权利和义务</w:t>
      </w:r>
    </w:p>
    <w:p w14:paraId="7A412AB0">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.1</w:t>
      </w:r>
      <w:r>
        <w:rPr>
          <w:rFonts w:ascii="宋体" w:hAnsi="宋体"/>
          <w:color w:val="000000"/>
          <w:szCs w:val="21"/>
          <w:highlight w:val="none"/>
        </w:rPr>
        <w:t xml:space="preserve"> 签署合同后，甲方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r>
        <w:rPr>
          <w:rFonts w:hint="eastAsia" w:ascii="宋体" w:hAnsi="宋体"/>
          <w:color w:val="000000"/>
          <w:szCs w:val="21"/>
          <w:highlight w:val="none"/>
        </w:rPr>
        <w:t>甲方有权对乙方的履约行为进行检查，并</w:t>
      </w:r>
      <w:r>
        <w:rPr>
          <w:rFonts w:ascii="宋体" w:hAnsi="宋体"/>
          <w:color w:val="000000"/>
          <w:szCs w:val="21"/>
          <w:highlight w:val="none"/>
        </w:rPr>
        <w:t>及时确认乙方提交的事项</w:t>
      </w:r>
      <w:r>
        <w:rPr>
          <w:rFonts w:hint="eastAsia" w:ascii="宋体" w:hAnsi="宋体"/>
          <w:color w:val="000000"/>
          <w:szCs w:val="21"/>
          <w:highlight w:val="none"/>
        </w:rPr>
        <w:t>。甲方应当</w:t>
      </w:r>
      <w:r>
        <w:rPr>
          <w:rFonts w:ascii="宋体" w:hAnsi="宋体"/>
          <w:color w:val="000000"/>
          <w:szCs w:val="21"/>
          <w:highlight w:val="none"/>
        </w:rPr>
        <w:t>配合乙方完成</w:t>
      </w:r>
      <w:r>
        <w:rPr>
          <w:rFonts w:hint="eastAsia" w:ascii="宋体" w:hAnsi="宋体"/>
          <w:color w:val="000000"/>
          <w:szCs w:val="21"/>
          <w:highlight w:val="none"/>
        </w:rPr>
        <w:t>相关项目</w:t>
      </w:r>
      <w:r>
        <w:rPr>
          <w:rFonts w:ascii="宋体" w:hAnsi="宋体"/>
          <w:color w:val="000000"/>
          <w:szCs w:val="21"/>
          <w:highlight w:val="none"/>
        </w:rPr>
        <w:t>实施工作。</w:t>
      </w:r>
    </w:p>
    <w:p w14:paraId="08E12D5C">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 xml:space="preserve">.2 </w:t>
      </w:r>
      <w:r>
        <w:rPr>
          <w:rFonts w:ascii="宋体" w:hAnsi="宋体"/>
          <w:color w:val="000000"/>
          <w:szCs w:val="21"/>
          <w:highlight w:val="none"/>
        </w:rPr>
        <w:t>甲方有权要求乙方按时提交各阶段有关</w:t>
      </w:r>
      <w:r>
        <w:rPr>
          <w:rFonts w:hint="eastAsia" w:ascii="宋体" w:hAnsi="宋体"/>
          <w:color w:val="000000"/>
          <w:szCs w:val="21"/>
          <w:highlight w:val="none"/>
        </w:rPr>
        <w:t>安排计划</w:t>
      </w:r>
      <w:r>
        <w:rPr>
          <w:rFonts w:ascii="宋体" w:hAnsi="宋体"/>
          <w:color w:val="000000"/>
          <w:szCs w:val="21"/>
          <w:highlight w:val="none"/>
        </w:rPr>
        <w:t>，并有权</w:t>
      </w:r>
      <w:r>
        <w:rPr>
          <w:rFonts w:hint="eastAsia" w:ascii="宋体" w:hAnsi="宋体"/>
          <w:color w:val="000000"/>
          <w:szCs w:val="21"/>
          <w:highlight w:val="none"/>
        </w:rPr>
        <w:t>定期核对乙方提供货物数量、规格、质量等内容。甲方</w:t>
      </w:r>
      <w:r>
        <w:rPr>
          <w:rFonts w:ascii="宋体" w:hAnsi="宋体"/>
          <w:color w:val="000000"/>
          <w:szCs w:val="21"/>
          <w:highlight w:val="none"/>
        </w:rPr>
        <w:t>有权督促乙方工作并要求乙方</w:t>
      </w:r>
      <w:r>
        <w:rPr>
          <w:rFonts w:hint="eastAsia" w:ascii="宋体" w:hAnsi="宋体"/>
          <w:color w:val="000000"/>
          <w:szCs w:val="21"/>
          <w:highlight w:val="none"/>
        </w:rPr>
        <w:t>更</w:t>
      </w:r>
      <w:r>
        <w:rPr>
          <w:rFonts w:ascii="宋体" w:hAnsi="宋体"/>
          <w:color w:val="000000"/>
          <w:szCs w:val="21"/>
          <w:highlight w:val="none"/>
        </w:rPr>
        <w:t>换不符合要求的</w:t>
      </w:r>
      <w:r>
        <w:rPr>
          <w:rFonts w:hint="eastAsia" w:ascii="宋体" w:hAnsi="宋体"/>
          <w:color w:val="000000"/>
          <w:szCs w:val="21"/>
          <w:highlight w:val="none"/>
        </w:rPr>
        <w:t>货物</w:t>
      </w:r>
      <w:r>
        <w:rPr>
          <w:rFonts w:ascii="宋体" w:hAnsi="宋体"/>
          <w:color w:val="000000"/>
          <w:szCs w:val="21"/>
          <w:highlight w:val="none"/>
        </w:rPr>
        <w:t>。</w:t>
      </w:r>
    </w:p>
    <w:p w14:paraId="3187610D">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甲方</w:t>
      </w:r>
      <w:r>
        <w:rPr>
          <w:rFonts w:hint="eastAsia" w:ascii="宋体" w:hAnsi="宋体"/>
          <w:color w:val="000000"/>
          <w:szCs w:val="21"/>
          <w:highlight w:val="none"/>
        </w:rPr>
        <w:t>有权要求乙方对缺陷部分予以修复，并按合同约定享有货物保修及其他合同约定的权利。</w:t>
      </w:r>
    </w:p>
    <w:p w14:paraId="0A231016">
      <w:pPr>
        <w:snapToGrid w:val="0"/>
        <w:spacing w:line="400" w:lineRule="exact"/>
        <w:ind w:firstLine="420" w:firstLineChars="200"/>
        <w:rPr>
          <w:rFonts w:hint="eastAsia" w:eastAsia="华文楷体"/>
          <w:lang w:val="en-US" w:eastAsia="zh-CN"/>
        </w:rPr>
      </w:pPr>
      <w:r>
        <w:rPr>
          <w:rFonts w:hint="default" w:ascii="宋体" w:hAnsi="宋体"/>
          <w:color w:val="000000"/>
          <w:szCs w:val="21"/>
          <w:highlight w:val="none"/>
          <w:lang w:val="en-US" w:eastAsia="zh-CN"/>
        </w:rPr>
        <w:t>4.4 甲方应当按照合同约定及时对交付的货物进行验收</w:t>
      </w:r>
      <w:r>
        <w:rPr>
          <w:rFonts w:hint="eastAsia" w:ascii="宋体" w:hAnsi="宋体"/>
          <w:color w:val="000000"/>
          <w:szCs w:val="21"/>
          <w:highlight w:val="none"/>
          <w:lang w:val="en-US" w:eastAsia="zh-CN"/>
        </w:rPr>
        <w:t>，</w:t>
      </w:r>
      <w:r>
        <w:rPr>
          <w:rFonts w:hint="eastAsia" w:ascii="宋体" w:hAnsi="宋体" w:cs="宋体"/>
          <w:b w:val="0"/>
          <w:bCs w:val="0"/>
          <w:szCs w:val="21"/>
          <w:highlight w:val="none"/>
          <w:lang w:eastAsia="zh-CN"/>
        </w:rPr>
        <w:t>未</w:t>
      </w:r>
      <w:r>
        <w:rPr>
          <w:rFonts w:hint="eastAsia" w:ascii="宋体" w:hAnsi="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szCs w:val="21"/>
          <w:highlight w:val="none"/>
          <w:lang w:val="en-US" w:eastAsia="zh-CN"/>
        </w:rPr>
        <w:t>视为验收通过。</w:t>
      </w:r>
    </w:p>
    <w:p w14:paraId="64908A0C">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default" w:ascii="宋体" w:hAnsi="宋体"/>
          <w:color w:val="000000"/>
          <w:szCs w:val="21"/>
          <w:highlight w:val="none"/>
          <w:lang w:eastAsia="zh-CN"/>
        </w:rPr>
        <w:t>4</w:t>
      </w:r>
      <w:r>
        <w:rPr>
          <w:rFonts w:hint="eastAsia" w:ascii="宋体" w:hAnsi="宋体"/>
          <w:color w:val="000000"/>
          <w:szCs w:val="21"/>
          <w:highlight w:val="none"/>
        </w:rPr>
        <w:t>.</w:t>
      </w:r>
      <w:r>
        <w:rPr>
          <w:rFonts w:hint="default" w:ascii="宋体" w:hAnsi="宋体"/>
          <w:color w:val="000000"/>
          <w:szCs w:val="21"/>
          <w:highlight w:val="none"/>
          <w:lang w:val="en-US" w:eastAsia="zh-CN"/>
        </w:rPr>
        <w:t>5</w:t>
      </w:r>
      <w:r>
        <w:rPr>
          <w:rFonts w:ascii="宋体" w:hAnsi="宋体"/>
          <w:color w:val="000000"/>
          <w:szCs w:val="21"/>
          <w:highlight w:val="none"/>
        </w:rPr>
        <w:t xml:space="preserve"> </w:t>
      </w:r>
      <w:r>
        <w:rPr>
          <w:rFonts w:hint="eastAsia" w:ascii="宋体" w:hAnsi="宋体"/>
          <w:color w:val="000000"/>
          <w:szCs w:val="21"/>
          <w:highlight w:val="none"/>
        </w:rPr>
        <w:t>甲方应当根据合同约定</w:t>
      </w:r>
      <w:r>
        <w:rPr>
          <w:rFonts w:hint="eastAsia" w:ascii="宋体" w:hAnsi="宋体"/>
          <w:color w:val="000000"/>
          <w:szCs w:val="21"/>
          <w:highlight w:val="none"/>
          <w:lang w:eastAsia="zh-CN"/>
        </w:rPr>
        <w:t>及</w:t>
      </w:r>
      <w:r>
        <w:rPr>
          <w:rFonts w:hint="eastAsia" w:ascii="宋体" w:hAnsi="宋体"/>
          <w:color w:val="000000"/>
          <w:szCs w:val="21"/>
          <w:highlight w:val="none"/>
        </w:rPr>
        <w:t>时向乙方支付</w:t>
      </w:r>
      <w:r>
        <w:rPr>
          <w:rFonts w:hint="eastAsia" w:ascii="宋体" w:hAnsi="宋体"/>
          <w:color w:val="000000"/>
          <w:szCs w:val="21"/>
          <w:highlight w:val="none"/>
          <w:lang w:eastAsia="zh-CN"/>
        </w:rPr>
        <w:t>合同价款</w:t>
      </w:r>
      <w:r>
        <w:rPr>
          <w:rFonts w:hint="default" w:ascii="宋体" w:hAnsi="宋体"/>
          <w:color w:val="000000"/>
          <w:szCs w:val="21"/>
          <w:highlight w:val="none"/>
          <w:lang w:eastAsia="zh-CN"/>
        </w:rPr>
        <w:t>，不得以内部人员变更、履行内部付款流程等为由，拒绝或迟延支付。</w:t>
      </w:r>
    </w:p>
    <w:p w14:paraId="2216B2CA">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4</w:t>
      </w:r>
      <w:r>
        <w:rPr>
          <w:rFonts w:hint="eastAsia" w:ascii="宋体" w:hAnsi="宋体"/>
          <w:color w:val="000000"/>
          <w:szCs w:val="21"/>
          <w:highlight w:val="none"/>
        </w:rPr>
        <w:t>.</w:t>
      </w:r>
      <w:r>
        <w:rPr>
          <w:rFonts w:hint="eastAsia" w:ascii="宋体" w:hAnsi="宋体"/>
          <w:color w:val="000000"/>
          <w:szCs w:val="21"/>
          <w:highlight w:val="none"/>
          <w:lang w:val="en-US" w:eastAsia="zh-CN"/>
        </w:rPr>
        <w:t>6</w:t>
      </w:r>
      <w:r>
        <w:rPr>
          <w:rFonts w:ascii="宋体" w:hAnsi="宋体"/>
          <w:color w:val="000000"/>
          <w:szCs w:val="21"/>
          <w:highlight w:val="none"/>
        </w:rPr>
        <w:t xml:space="preserve"> </w:t>
      </w:r>
      <w:r>
        <w:rPr>
          <w:rFonts w:hint="eastAsia" w:ascii="宋体" w:hAnsi="宋体"/>
          <w:color w:val="000000"/>
          <w:szCs w:val="21"/>
          <w:highlight w:val="none"/>
        </w:rPr>
        <w:t>国家法律法规规定</w:t>
      </w:r>
      <w:r>
        <w:rPr>
          <w:rFonts w:hint="eastAsia" w:ascii="宋体" w:hAnsi="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lang w:eastAsia="zh-CN"/>
        </w:rPr>
        <w:t>约定应</w:t>
      </w:r>
      <w:r>
        <w:rPr>
          <w:rFonts w:hint="eastAsia" w:ascii="宋体" w:hAnsi="宋体"/>
          <w:color w:val="000000"/>
          <w:szCs w:val="21"/>
          <w:highlight w:val="none"/>
        </w:rPr>
        <w:t>由甲方承担的其他义务和责任。</w:t>
      </w:r>
    </w:p>
    <w:p w14:paraId="365D15EE">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5</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乙方的权利和义务</w:t>
      </w:r>
    </w:p>
    <w:p w14:paraId="79664786">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 xml:space="preserve">.1 </w:t>
      </w:r>
      <w:r>
        <w:rPr>
          <w:rFonts w:ascii="宋体" w:hAnsi="宋体"/>
          <w:color w:val="000000"/>
          <w:szCs w:val="21"/>
          <w:highlight w:val="none"/>
        </w:rPr>
        <w:t>签署合同后，乙方</w:t>
      </w:r>
      <w:r>
        <w:rPr>
          <w:rFonts w:hint="eastAsia" w:ascii="宋体" w:hAnsi="宋体"/>
          <w:color w:val="000000"/>
          <w:szCs w:val="21"/>
          <w:highlight w:val="none"/>
          <w:lang w:eastAsia="zh-CN"/>
        </w:rPr>
        <w:t>应</w:t>
      </w:r>
      <w:r>
        <w:rPr>
          <w:rFonts w:ascii="宋体" w:hAnsi="宋体"/>
          <w:color w:val="000000"/>
          <w:szCs w:val="21"/>
          <w:highlight w:val="none"/>
        </w:rPr>
        <w:t>确定</w:t>
      </w:r>
      <w:r>
        <w:rPr>
          <w:rFonts w:hint="eastAsia" w:ascii="宋体" w:hAnsi="宋体"/>
          <w:color w:val="000000"/>
          <w:szCs w:val="21"/>
          <w:highlight w:val="none"/>
          <w:lang w:val="en-US" w:eastAsia="zh-CN"/>
        </w:rPr>
        <w:t>项目负责人（或项目联系人）</w:t>
      </w:r>
      <w:r>
        <w:rPr>
          <w:rFonts w:ascii="宋体" w:hAnsi="宋体"/>
          <w:color w:val="000000"/>
          <w:szCs w:val="21"/>
          <w:highlight w:val="none"/>
        </w:rPr>
        <w:t>，负责与本合同有关的事务。</w:t>
      </w:r>
    </w:p>
    <w:p w14:paraId="7CA8FF87">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5</w:t>
      </w:r>
      <w:r>
        <w:rPr>
          <w:rFonts w:hint="eastAsia" w:ascii="宋体" w:hAnsi="宋体"/>
          <w:color w:val="000000"/>
          <w:szCs w:val="21"/>
          <w:highlight w:val="none"/>
        </w:rPr>
        <w:t>.</w:t>
      </w:r>
      <w:r>
        <w:rPr>
          <w:rFonts w:ascii="宋体" w:hAnsi="宋体"/>
          <w:color w:val="000000"/>
          <w:szCs w:val="21"/>
          <w:highlight w:val="none"/>
        </w:rPr>
        <w:t>2 乙方应按照合同要求</w:t>
      </w:r>
      <w:r>
        <w:rPr>
          <w:rFonts w:hint="eastAsia" w:ascii="宋体" w:hAnsi="宋体"/>
          <w:color w:val="000000"/>
          <w:szCs w:val="21"/>
          <w:highlight w:val="none"/>
        </w:rPr>
        <w:t>履约</w:t>
      </w:r>
      <w:r>
        <w:rPr>
          <w:rFonts w:ascii="宋体" w:hAnsi="宋体"/>
          <w:color w:val="000000"/>
          <w:szCs w:val="21"/>
          <w:highlight w:val="none"/>
        </w:rPr>
        <w:t>，充分合理安排，确保</w:t>
      </w:r>
      <w:r>
        <w:rPr>
          <w:rFonts w:hint="eastAsia" w:ascii="宋体" w:hAnsi="宋体"/>
          <w:color w:val="000000"/>
          <w:szCs w:val="21"/>
          <w:highlight w:val="none"/>
        </w:rPr>
        <w:t>提供的货物</w:t>
      </w:r>
      <w:r>
        <w:rPr>
          <w:rFonts w:hint="eastAsia" w:ascii="宋体" w:hAnsi="宋体"/>
          <w:color w:val="000000"/>
          <w:szCs w:val="21"/>
          <w:highlight w:val="none"/>
          <w:lang w:eastAsia="zh-CN"/>
        </w:rPr>
        <w:t>及相关</w:t>
      </w:r>
      <w:r>
        <w:rPr>
          <w:rFonts w:hint="eastAsia" w:ascii="宋体" w:hAnsi="宋体"/>
          <w:color w:val="000000"/>
          <w:szCs w:val="21"/>
          <w:highlight w:val="none"/>
        </w:rPr>
        <w:t>服务符合合同</w:t>
      </w:r>
      <w:r>
        <w:rPr>
          <w:rFonts w:hint="eastAsia" w:ascii="宋体" w:hAnsi="宋体"/>
          <w:color w:val="000000"/>
          <w:szCs w:val="21"/>
          <w:highlight w:val="none"/>
          <w:lang w:eastAsia="zh-CN"/>
        </w:rPr>
        <w:t>有关</w:t>
      </w:r>
      <w:r>
        <w:rPr>
          <w:rFonts w:ascii="宋体" w:hAnsi="宋体"/>
          <w:color w:val="000000"/>
          <w:szCs w:val="21"/>
          <w:highlight w:val="none"/>
        </w:rPr>
        <w:t>要求</w:t>
      </w:r>
      <w:r>
        <w:rPr>
          <w:rFonts w:hint="eastAsia" w:ascii="宋体" w:hAnsi="宋体"/>
          <w:color w:val="000000"/>
          <w:szCs w:val="21"/>
          <w:highlight w:val="none"/>
        </w:rPr>
        <w:t>。接受项目行业管理部门及政府有关部门的指导，配合甲方的履约检查</w:t>
      </w:r>
      <w:r>
        <w:rPr>
          <w:rFonts w:hint="eastAsia" w:ascii="宋体" w:hAnsi="宋体"/>
          <w:color w:val="000000"/>
          <w:szCs w:val="21"/>
          <w:highlight w:val="none"/>
          <w:lang w:eastAsia="zh-CN"/>
        </w:rPr>
        <w:t>及验收</w:t>
      </w:r>
      <w:r>
        <w:rPr>
          <w:rFonts w:hint="eastAsia" w:ascii="宋体" w:hAnsi="宋体"/>
          <w:color w:val="000000"/>
          <w:szCs w:val="21"/>
          <w:highlight w:val="none"/>
        </w:rPr>
        <w:t>，并</w:t>
      </w:r>
      <w:r>
        <w:rPr>
          <w:rFonts w:ascii="宋体" w:hAnsi="宋体"/>
          <w:color w:val="000000"/>
          <w:szCs w:val="21"/>
          <w:highlight w:val="none"/>
        </w:rPr>
        <w:t>负责项目实施过程中的所有协调工作。</w:t>
      </w:r>
    </w:p>
    <w:p w14:paraId="5AF393D8">
      <w:pPr>
        <w:pStyle w:val="17"/>
        <w:spacing w:after="0" w:line="400" w:lineRule="exact"/>
        <w:ind w:firstLine="369" w:firstLineChars="176"/>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乙方有权根据合同约定向甲方收取合同价款。</w:t>
      </w:r>
    </w:p>
    <w:p w14:paraId="198E19A4">
      <w:pPr>
        <w:pStyle w:val="17"/>
        <w:spacing w:after="0" w:line="400" w:lineRule="exact"/>
        <w:ind w:firstLine="369" w:firstLineChars="176"/>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Times New Roman"/>
          <w:color w:val="000000"/>
          <w:kern w:val="2"/>
          <w:sz w:val="21"/>
          <w:szCs w:val="21"/>
          <w:highlight w:val="none"/>
          <w:lang w:val="en-US" w:eastAsia="zh-CN" w:bidi="ar-SA"/>
        </w:rPr>
        <w:t>国家法律法规规定及【政府采购合同专用条款】约定应由乙方承担的其他义务和责任。</w:t>
      </w:r>
    </w:p>
    <w:p w14:paraId="498A1D4B">
      <w:pPr>
        <w:numPr>
          <w:ilvl w:val="0"/>
          <w:numId w:val="8"/>
        </w:numPr>
        <w:autoSpaceDE w:val="0"/>
        <w:autoSpaceDN w:val="0"/>
        <w:adjustRightInd w:val="0"/>
        <w:snapToGrid w:val="0"/>
        <w:spacing w:before="0" w:line="400" w:lineRule="exact"/>
        <w:jc w:val="left"/>
        <w:rPr>
          <w:rFonts w:hint="eastAsia" w:ascii="宋体" w:hAnsi="宋体"/>
          <w:b/>
          <w:bCs/>
          <w:color w:val="000000"/>
          <w:sz w:val="24"/>
          <w:highlight w:val="none"/>
        </w:rPr>
      </w:pPr>
      <w:r>
        <w:rPr>
          <w:rFonts w:hint="eastAsia" w:ascii="宋体" w:hAnsi="宋体"/>
          <w:b/>
          <w:bCs/>
          <w:color w:val="000000"/>
          <w:sz w:val="24"/>
          <w:highlight w:val="none"/>
        </w:rPr>
        <w:t>合同履</w:t>
      </w:r>
      <w:r>
        <w:rPr>
          <w:rFonts w:hint="eastAsia" w:ascii="宋体" w:hAnsi="宋体"/>
          <w:b/>
          <w:bCs/>
          <w:color w:val="000000"/>
          <w:sz w:val="24"/>
          <w:highlight w:val="none"/>
          <w:lang w:val="en-US" w:eastAsia="zh-CN"/>
        </w:rPr>
        <w:t>行</w:t>
      </w:r>
    </w:p>
    <w:p w14:paraId="07A7F2B5">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6</w:t>
      </w:r>
      <w:r>
        <w:rPr>
          <w:rFonts w:hint="eastAsia" w:ascii="宋体" w:hAnsi="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szCs w:val="21"/>
          <w:highlight w:val="none"/>
        </w:rPr>
        <w:t>约定顺序履行合同义务；如果没有先后顺序的，应当同时履行。</w:t>
      </w:r>
    </w:p>
    <w:p w14:paraId="3714220C">
      <w:pPr>
        <w:autoSpaceDE w:val="0"/>
        <w:autoSpaceDN w:val="0"/>
        <w:adjustRightInd w:val="0"/>
        <w:snapToGrid w:val="0"/>
        <w:spacing w:before="0" w:line="400" w:lineRule="exact"/>
        <w:ind w:firstLine="420" w:firstLineChars="200"/>
        <w:jc w:val="left"/>
      </w:pPr>
      <w:r>
        <w:rPr>
          <w:rFonts w:hint="eastAsia" w:ascii="宋体" w:hAnsi="宋体"/>
          <w:color w:val="000000"/>
          <w:szCs w:val="21"/>
          <w:highlight w:val="none"/>
          <w:lang w:eastAsia="zh-CN"/>
        </w:rPr>
        <w:t>6</w:t>
      </w:r>
      <w:r>
        <w:rPr>
          <w:rFonts w:hint="eastAsia" w:ascii="宋体" w:hAnsi="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78EA9929">
      <w:pPr>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lang w:eastAsia="zh-CN"/>
        </w:rPr>
        <w:t>7</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货物包装、运输</w:t>
      </w:r>
      <w:r>
        <w:rPr>
          <w:rFonts w:hint="eastAsia" w:ascii="宋体" w:hAnsi="宋体"/>
          <w:b/>
          <w:bCs/>
          <w:color w:val="000000"/>
          <w:sz w:val="24"/>
          <w:highlight w:val="none"/>
          <w:lang w:eastAsia="zh-CN"/>
        </w:rPr>
        <w:t>、</w:t>
      </w:r>
      <w:r>
        <w:rPr>
          <w:rFonts w:hint="eastAsia" w:ascii="宋体" w:hAnsi="宋体"/>
          <w:b/>
          <w:bCs/>
          <w:color w:val="000000"/>
          <w:sz w:val="24"/>
          <w:highlight w:val="none"/>
        </w:rPr>
        <w:t>保险</w:t>
      </w:r>
      <w:r>
        <w:rPr>
          <w:rFonts w:hint="eastAsia" w:ascii="宋体" w:hAnsi="宋体"/>
          <w:b/>
          <w:bCs/>
          <w:color w:val="000000"/>
          <w:sz w:val="24"/>
          <w:highlight w:val="none"/>
          <w:lang w:eastAsia="zh-CN"/>
        </w:rPr>
        <w:t>和交付</w:t>
      </w:r>
      <w:r>
        <w:rPr>
          <w:rFonts w:hint="eastAsia" w:ascii="宋体" w:hAnsi="宋体"/>
          <w:b/>
          <w:bCs/>
          <w:color w:val="000000"/>
          <w:sz w:val="24"/>
          <w:highlight w:val="none"/>
        </w:rPr>
        <w:t>要求</w:t>
      </w:r>
    </w:p>
    <w:p w14:paraId="42B5BE56">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.1 本合同</w:t>
      </w:r>
      <w:r>
        <w:rPr>
          <w:rFonts w:hint="eastAsia" w:ascii="宋体" w:hAnsi="宋体"/>
          <w:bCs/>
          <w:color w:val="000000"/>
          <w:szCs w:val="21"/>
          <w:highlight w:val="none"/>
        </w:rPr>
        <w:t>涉及商品包装</w:t>
      </w:r>
      <w:r>
        <w:rPr>
          <w:rFonts w:hint="eastAsia" w:ascii="宋体" w:hAnsi="宋体"/>
          <w:bCs/>
          <w:color w:val="000000"/>
          <w:szCs w:val="21"/>
          <w:highlight w:val="none"/>
          <w:lang w:eastAsia="zh-CN"/>
        </w:rPr>
        <w:t>、</w:t>
      </w:r>
      <w:r>
        <w:rPr>
          <w:rFonts w:hint="eastAsia" w:ascii="宋体" w:hAnsi="宋体"/>
          <w:bCs/>
          <w:color w:val="000000"/>
          <w:szCs w:val="21"/>
          <w:highlight w:val="none"/>
        </w:rPr>
        <w:t>快递包装的，</w:t>
      </w:r>
      <w:r>
        <w:rPr>
          <w:rFonts w:hint="eastAsia" w:ascii="宋体" w:hAnsi="宋体"/>
          <w:color w:val="000000"/>
          <w:szCs w:val="21"/>
          <w:highlight w:val="none"/>
        </w:rPr>
        <w:t>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包装应适应远距离运输、防潮、防震、防锈和防野蛮装卸等要求，确保货物安全无损地运抵</w:t>
      </w:r>
      <w:r>
        <w:rPr>
          <w:rFonts w:hint="eastAsia" w:ascii="宋体" w:hAnsi="宋体"/>
          <w:b/>
          <w:color w:val="000000"/>
          <w:szCs w:val="21"/>
          <w:highlight w:val="none"/>
        </w:rPr>
        <w:t>【政府采购合同专用条款】</w:t>
      </w:r>
      <w:r>
        <w:rPr>
          <w:rFonts w:hint="eastAsia" w:ascii="宋体" w:hAnsi="宋体"/>
          <w:b w:val="0"/>
          <w:bCs/>
          <w:color w:val="000000"/>
          <w:szCs w:val="21"/>
          <w:highlight w:val="none"/>
          <w:lang w:eastAsia="zh-CN"/>
        </w:rPr>
        <w:t>约定的</w:t>
      </w:r>
      <w:r>
        <w:rPr>
          <w:rFonts w:hint="eastAsia" w:ascii="宋体" w:hAnsi="宋体"/>
          <w:color w:val="000000"/>
          <w:szCs w:val="21"/>
          <w:highlight w:val="none"/>
        </w:rPr>
        <w:t>指定现场。</w:t>
      </w:r>
    </w:p>
    <w:p w14:paraId="656DB335">
      <w:pPr>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.2 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w:t>
      </w:r>
      <w:r>
        <w:rPr>
          <w:rFonts w:hint="eastAsia" w:ascii="宋体" w:hAnsi="宋体"/>
          <w:bCs/>
          <w:color w:val="000000"/>
          <w:szCs w:val="21"/>
          <w:highlight w:val="none"/>
          <w:lang w:eastAsia="zh-CN"/>
        </w:rPr>
        <w:t>约</w:t>
      </w:r>
      <w:r>
        <w:rPr>
          <w:rFonts w:hint="eastAsia" w:ascii="宋体" w:hAnsi="宋体"/>
          <w:bCs/>
          <w:color w:val="000000"/>
          <w:szCs w:val="21"/>
          <w:highlight w:val="none"/>
        </w:rPr>
        <w:t>定</w:t>
      </w:r>
      <w:r>
        <w:rPr>
          <w:rFonts w:hint="eastAsia" w:ascii="宋体" w:hAnsi="宋体"/>
          <w:bCs/>
          <w:color w:val="000000"/>
          <w:szCs w:val="21"/>
          <w:highlight w:val="none"/>
          <w:lang w:eastAsia="zh-CN"/>
        </w:rPr>
        <w:t>外</w:t>
      </w:r>
      <w:r>
        <w:rPr>
          <w:rFonts w:hint="eastAsia" w:ascii="宋体" w:hAnsi="宋体"/>
          <w:bCs/>
          <w:color w:val="000000"/>
          <w:szCs w:val="21"/>
          <w:highlight w:val="none"/>
        </w:rPr>
        <w:t>，</w:t>
      </w:r>
      <w:r>
        <w:rPr>
          <w:rFonts w:hint="eastAsia" w:ascii="宋体" w:hAnsi="宋体"/>
          <w:color w:val="000000"/>
          <w:szCs w:val="21"/>
          <w:highlight w:val="none"/>
        </w:rPr>
        <w:t>乙方负责办理将货物运抵本合同规定的交货地点</w:t>
      </w:r>
      <w:r>
        <w:rPr>
          <w:rFonts w:hint="eastAsia" w:ascii="宋体" w:hAnsi="宋体"/>
          <w:color w:val="000000"/>
          <w:szCs w:val="21"/>
          <w:highlight w:val="none"/>
          <w:lang w:eastAsia="zh-CN"/>
        </w:rPr>
        <w:t>，并装卸、交付至甲方</w:t>
      </w:r>
      <w:r>
        <w:rPr>
          <w:rFonts w:hint="eastAsia" w:ascii="宋体" w:hAnsi="宋体"/>
          <w:color w:val="000000"/>
          <w:szCs w:val="21"/>
          <w:highlight w:val="none"/>
        </w:rPr>
        <w:t>的一切运输事项，相关费用应</w:t>
      </w:r>
      <w:r>
        <w:rPr>
          <w:rFonts w:hint="eastAsia" w:ascii="宋体" w:hAnsi="宋体"/>
          <w:color w:val="000000"/>
          <w:szCs w:val="21"/>
          <w:highlight w:val="none"/>
          <w:lang w:eastAsia="zh-CN"/>
        </w:rPr>
        <w:t>包含</w:t>
      </w:r>
      <w:r>
        <w:rPr>
          <w:rFonts w:hint="eastAsia" w:ascii="宋体" w:hAnsi="宋体"/>
          <w:color w:val="000000"/>
          <w:szCs w:val="21"/>
          <w:highlight w:val="none"/>
        </w:rPr>
        <w:t>在合同</w:t>
      </w:r>
      <w:r>
        <w:rPr>
          <w:rFonts w:hint="eastAsia" w:ascii="宋体" w:hAnsi="宋体"/>
          <w:color w:val="000000"/>
          <w:szCs w:val="21"/>
          <w:highlight w:val="none"/>
          <w:lang w:eastAsia="zh-CN"/>
        </w:rPr>
        <w:t>价款</w:t>
      </w:r>
      <w:r>
        <w:rPr>
          <w:rFonts w:hint="eastAsia" w:ascii="宋体" w:hAnsi="宋体"/>
          <w:color w:val="000000"/>
          <w:szCs w:val="21"/>
          <w:highlight w:val="none"/>
        </w:rPr>
        <w:t>中。</w:t>
      </w:r>
    </w:p>
    <w:p w14:paraId="04E7022C">
      <w:pPr>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.3 货物保险要求按</w:t>
      </w:r>
      <w:r>
        <w:rPr>
          <w:rFonts w:hint="eastAsia" w:ascii="宋体" w:hAnsi="宋体"/>
          <w:b/>
          <w:color w:val="000000"/>
          <w:szCs w:val="21"/>
          <w:highlight w:val="none"/>
        </w:rPr>
        <w:t>【政府采购合同专用条款】</w:t>
      </w:r>
      <w:r>
        <w:rPr>
          <w:rFonts w:hint="eastAsia" w:ascii="宋体" w:hAnsi="宋体"/>
          <w:bCs/>
          <w:color w:val="000000"/>
          <w:szCs w:val="21"/>
          <w:highlight w:val="none"/>
        </w:rPr>
        <w:t>规定执行</w:t>
      </w:r>
      <w:r>
        <w:rPr>
          <w:rFonts w:hint="eastAsia" w:ascii="宋体" w:hAnsi="宋体"/>
          <w:color w:val="000000"/>
          <w:szCs w:val="21"/>
          <w:highlight w:val="none"/>
        </w:rPr>
        <w:t>。</w:t>
      </w:r>
    </w:p>
    <w:p w14:paraId="0F69F479">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eastAsia="zh-CN"/>
        </w:rPr>
        <w:t>7</w:t>
      </w:r>
      <w:r>
        <w:rPr>
          <w:rFonts w:hint="eastAsia" w:ascii="宋体" w:hAnsi="宋体"/>
          <w:color w:val="000000"/>
          <w:szCs w:val="21"/>
          <w:highlight w:val="none"/>
        </w:rPr>
        <w:t xml:space="preserve">.4 </w:t>
      </w:r>
      <w:r>
        <w:rPr>
          <w:rFonts w:hint="eastAsia" w:ascii="宋体" w:hAnsi="宋体"/>
          <w:color w:val="000000"/>
          <w:szCs w:val="21"/>
          <w:highlight w:val="none"/>
          <w:lang w:val="en-US" w:eastAsia="zh-CN"/>
        </w:rPr>
        <w:t>除采购活动</w:t>
      </w:r>
      <w:r>
        <w:rPr>
          <w:rFonts w:hint="eastAsia" w:ascii="宋体" w:hAnsi="宋体"/>
          <w:color w:val="000000"/>
          <w:szCs w:val="21"/>
          <w:highlight w:val="none"/>
        </w:rPr>
        <w:t>对商品包装</w:t>
      </w:r>
      <w:r>
        <w:rPr>
          <w:rFonts w:hint="eastAsia" w:ascii="宋体" w:hAnsi="宋体"/>
          <w:color w:val="000000"/>
          <w:szCs w:val="21"/>
          <w:highlight w:val="none"/>
          <w:lang w:eastAsia="zh-CN"/>
        </w:rPr>
        <w:t>、</w:t>
      </w:r>
      <w:r>
        <w:rPr>
          <w:rFonts w:hint="eastAsia" w:ascii="宋体" w:hAnsi="宋体"/>
          <w:color w:val="000000"/>
          <w:szCs w:val="21"/>
          <w:highlight w:val="none"/>
        </w:rPr>
        <w:t>快递包装</w:t>
      </w:r>
      <w:r>
        <w:rPr>
          <w:rFonts w:hint="eastAsia" w:ascii="宋体" w:hAnsi="宋体"/>
          <w:color w:val="000000"/>
          <w:szCs w:val="21"/>
          <w:highlight w:val="none"/>
          <w:lang w:val="en-US" w:eastAsia="zh-CN"/>
        </w:rPr>
        <w:t>达成具体约定外</w:t>
      </w:r>
      <w:r>
        <w:rPr>
          <w:rFonts w:hint="eastAsia" w:ascii="宋体" w:hAnsi="宋体"/>
          <w:color w:val="000000"/>
          <w:szCs w:val="21"/>
          <w:highlight w:val="none"/>
        </w:rPr>
        <w:t>，乙方提供产品及相关快递服务</w:t>
      </w:r>
      <w:r>
        <w:rPr>
          <w:rFonts w:hint="eastAsia" w:ascii="宋体" w:hAnsi="宋体"/>
          <w:color w:val="000000"/>
          <w:szCs w:val="21"/>
          <w:highlight w:val="none"/>
          <w:lang w:val="en-US" w:eastAsia="zh-CN"/>
        </w:rPr>
        <w:t>涉及到</w:t>
      </w:r>
      <w:r>
        <w:rPr>
          <w:rFonts w:hint="eastAsia" w:ascii="宋体" w:hAnsi="宋体"/>
          <w:color w:val="000000"/>
          <w:szCs w:val="21"/>
          <w:highlight w:val="none"/>
        </w:rPr>
        <w:t>具体包装要求</w:t>
      </w:r>
      <w:r>
        <w:rPr>
          <w:rFonts w:hint="eastAsia" w:ascii="宋体" w:hAnsi="宋体"/>
          <w:color w:val="000000"/>
          <w:szCs w:val="21"/>
          <w:highlight w:val="none"/>
          <w:lang w:val="en-US" w:eastAsia="zh-CN"/>
        </w:rPr>
        <w:t>的，</w:t>
      </w:r>
      <w:r>
        <w:rPr>
          <w:rFonts w:hint="eastAsia" w:ascii="宋体" w:hAnsi="宋体"/>
          <w:color w:val="000000"/>
          <w:szCs w:val="21"/>
          <w:highlight w:val="none"/>
        </w:rPr>
        <w:t>应</w:t>
      </w:r>
      <w:r>
        <w:rPr>
          <w:rFonts w:hint="eastAsia" w:ascii="宋体" w:hAnsi="宋体"/>
          <w:color w:val="000000"/>
          <w:szCs w:val="21"/>
          <w:highlight w:val="none"/>
          <w:lang w:val="en-US" w:eastAsia="zh-CN"/>
        </w:rPr>
        <w:t>不低于</w:t>
      </w:r>
      <w:r>
        <w:rPr>
          <w:rFonts w:hint="eastAsia" w:ascii="宋体" w:hAnsi="宋体"/>
          <w:color w:val="000000"/>
          <w:szCs w:val="21"/>
          <w:highlight w:val="none"/>
        </w:rPr>
        <w:t>《商品包装政府采购需求标准（试行）</w:t>
      </w:r>
      <w:r>
        <w:rPr>
          <w:rFonts w:hint="eastAsia" w:ascii="宋体" w:hAnsi="宋体"/>
          <w:color w:val="000000"/>
          <w:szCs w:val="21"/>
          <w:highlight w:val="none"/>
          <w:lang w:eastAsia="zh-CN"/>
        </w:rPr>
        <w:t>》《</w:t>
      </w:r>
      <w:r>
        <w:rPr>
          <w:rFonts w:hint="eastAsia" w:ascii="宋体" w:hAnsi="宋体"/>
          <w:color w:val="000000"/>
          <w:szCs w:val="21"/>
          <w:highlight w:val="none"/>
        </w:rPr>
        <w:t>快递包装政府采购需求标准（试行）》</w:t>
      </w:r>
      <w:r>
        <w:rPr>
          <w:rFonts w:hint="eastAsia" w:ascii="宋体" w:hAnsi="宋体"/>
          <w:color w:val="000000"/>
          <w:szCs w:val="21"/>
          <w:highlight w:val="none"/>
          <w:lang w:val="en-US" w:eastAsia="zh-CN"/>
        </w:rPr>
        <w:t>标准</w:t>
      </w:r>
      <w:r>
        <w:rPr>
          <w:rFonts w:hint="eastAsia" w:ascii="宋体" w:hAnsi="宋体"/>
          <w:color w:val="000000"/>
          <w:szCs w:val="21"/>
          <w:highlight w:val="none"/>
        </w:rPr>
        <w:t>，并作为履约验收的内容，必要时甲方可以要求乙方在履约验收环节出具检测报告。</w:t>
      </w:r>
    </w:p>
    <w:p w14:paraId="2547276A">
      <w:pPr>
        <w:autoSpaceDE w:val="0"/>
        <w:autoSpaceDN w:val="0"/>
        <w:adjustRightInd w:val="0"/>
        <w:snapToGrid w:val="0"/>
        <w:spacing w:before="0"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41CD2135">
      <w:pPr>
        <w:pStyle w:val="212"/>
        <w:rPr>
          <w:rFonts w:hint="default" w:eastAsia="华文楷体"/>
          <w:sz w:val="21"/>
          <w:lang w:val="en-US" w:eastAsia="zh-CN"/>
        </w:rPr>
      </w:pPr>
      <w:r>
        <w:rPr>
          <w:rFonts w:hint="eastAsia" w:ascii="宋体" w:hAnsi="宋体" w:eastAsia="宋体" w:cs="Times New Roman"/>
          <w:color w:val="000000"/>
          <w:kern w:val="2"/>
          <w:sz w:val="21"/>
          <w:szCs w:val="21"/>
          <w:highlight w:val="none"/>
          <w:lang w:val="en-US" w:eastAsia="zh-CN"/>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kern w:val="2"/>
          <w:sz w:val="21"/>
          <w:szCs w:val="21"/>
          <w:highlight w:val="none"/>
          <w:lang w:eastAsia="zh-CN"/>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576EF54C">
      <w:pPr>
        <w:adjustRightInd w:val="0"/>
        <w:snapToGrid w:val="0"/>
        <w:spacing w:before="0" w:line="400" w:lineRule="exact"/>
        <w:jc w:val="left"/>
        <w:rPr>
          <w:rFonts w:ascii="宋体" w:hAnsi="宋体"/>
          <w:b/>
          <w:color w:val="auto"/>
          <w:sz w:val="24"/>
          <w:highlight w:val="none"/>
        </w:rPr>
      </w:pPr>
      <w:r>
        <w:rPr>
          <w:rFonts w:hint="eastAsia" w:ascii="宋体" w:hAnsi="宋体"/>
          <w:b/>
          <w:color w:val="000000"/>
          <w:sz w:val="24"/>
          <w:highlight w:val="none"/>
          <w:lang w:eastAsia="zh-CN"/>
        </w:rPr>
        <w:t>8</w:t>
      </w:r>
      <w:r>
        <w:rPr>
          <w:rFonts w:hint="eastAsia" w:ascii="宋体" w:hAnsi="宋体"/>
          <w:b/>
          <w:color w:val="000000"/>
          <w:sz w:val="24"/>
          <w:highlight w:val="none"/>
          <w:lang w:val="en-US" w:eastAsia="zh-CN"/>
        </w:rPr>
        <w:t xml:space="preserve">. </w:t>
      </w:r>
      <w:r>
        <w:rPr>
          <w:rFonts w:hint="eastAsia" w:ascii="宋体" w:hAnsi="宋体"/>
          <w:b/>
          <w:color w:val="auto"/>
          <w:sz w:val="24"/>
          <w:highlight w:val="none"/>
        </w:rPr>
        <w:t>质量标准和保证</w:t>
      </w:r>
    </w:p>
    <w:p w14:paraId="54C1465A">
      <w:pPr>
        <w:pStyle w:val="24"/>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4D309F4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2E47250B">
      <w:pPr>
        <w:pStyle w:val="24"/>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157F0A3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0740DCF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13C23F9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591768F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41383B2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19CDA7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521B054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000000"/>
          <w:szCs w:val="21"/>
          <w:highlight w:val="none"/>
          <w:lang w:eastAsia="zh-CN"/>
        </w:rPr>
        <w:t>追究</w:t>
      </w:r>
      <w:r>
        <w:rPr>
          <w:rFonts w:hint="eastAsia" w:ascii="宋体" w:hAnsi="宋体"/>
          <w:color w:val="auto"/>
          <w:szCs w:val="21"/>
          <w:highlight w:val="none"/>
        </w:rPr>
        <w:t>乙方</w:t>
      </w:r>
      <w:r>
        <w:rPr>
          <w:rFonts w:hint="eastAsia" w:ascii="宋体" w:hAnsi="宋体"/>
          <w:color w:val="000000"/>
          <w:szCs w:val="21"/>
          <w:highlight w:val="none"/>
          <w:lang w:eastAsia="zh-CN"/>
        </w:rPr>
        <w:t>的违约责任</w:t>
      </w:r>
      <w:r>
        <w:rPr>
          <w:rFonts w:hint="eastAsia" w:ascii="宋体" w:hAnsi="宋体"/>
          <w:color w:val="auto"/>
          <w:szCs w:val="21"/>
          <w:highlight w:val="none"/>
        </w:rPr>
        <w:t>。</w:t>
      </w:r>
    </w:p>
    <w:p w14:paraId="30C5DFB6">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CB5369B">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sz w:val="24"/>
          <w:highlight w:val="none"/>
          <w:lang w:eastAsia="zh-CN"/>
        </w:rPr>
        <w:t>9</w:t>
      </w:r>
      <w:r>
        <w:rPr>
          <w:rFonts w:hint="eastAsia" w:ascii="宋体" w:hAnsi="宋体"/>
          <w:b/>
          <w:bCs/>
          <w:color w:val="auto"/>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auto"/>
          <w:sz w:val="24"/>
          <w:highlight w:val="none"/>
        </w:rPr>
        <w:t>权利瑕疵担保</w:t>
      </w:r>
    </w:p>
    <w:p w14:paraId="0109841A">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.1 乙方保证对其出售的货物享有合法的权利。</w:t>
      </w:r>
    </w:p>
    <w:p w14:paraId="184A6C38">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 xml:space="preserve">.2 </w:t>
      </w:r>
      <w:r>
        <w:rPr>
          <w:rFonts w:hint="eastAsia" w:ascii="宋体" w:hAnsi="宋体" w:eastAsia="宋体" w:cs="宋体"/>
          <w:szCs w:val="15"/>
        </w:rPr>
        <w:t>乙方保证在交付的货物上不存在抵押权等担保物权。</w:t>
      </w:r>
    </w:p>
    <w:p w14:paraId="6FF489C4">
      <w:pPr>
        <w:autoSpaceDE w:val="0"/>
        <w:autoSpaceDN w:val="0"/>
        <w:adjustRightInd w:val="0"/>
        <w:snapToGrid w:val="0"/>
        <w:spacing w:before="0"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lang w:eastAsia="zh-CN"/>
        </w:rPr>
        <w:t>9</w:t>
      </w:r>
      <w:r>
        <w:rPr>
          <w:rFonts w:hint="eastAsia" w:ascii="宋体" w:hAnsi="宋体"/>
          <w:color w:val="000000"/>
          <w:szCs w:val="21"/>
          <w:highlight w:val="none"/>
        </w:rPr>
        <w:t>.3 如甲方使用</w:t>
      </w:r>
      <w:r>
        <w:rPr>
          <w:rFonts w:hint="eastAsia" w:ascii="宋体" w:hAnsi="宋体"/>
          <w:color w:val="000000"/>
          <w:szCs w:val="21"/>
          <w:highlight w:val="none"/>
          <w:lang w:val="en-US" w:eastAsia="zh-CN"/>
        </w:rPr>
        <w:t>上述</w:t>
      </w:r>
      <w:r>
        <w:rPr>
          <w:rFonts w:hint="eastAsia" w:ascii="宋体" w:hAnsi="宋体"/>
          <w:color w:val="000000"/>
          <w:szCs w:val="21"/>
          <w:highlight w:val="none"/>
        </w:rPr>
        <w:t>货物构成</w:t>
      </w:r>
      <w:r>
        <w:rPr>
          <w:rFonts w:hint="eastAsia" w:ascii="宋体" w:hAnsi="宋体"/>
          <w:color w:val="000000"/>
          <w:szCs w:val="21"/>
          <w:highlight w:val="none"/>
          <w:lang w:val="en-US" w:eastAsia="zh-CN"/>
        </w:rPr>
        <w:t>对第三人</w:t>
      </w:r>
      <w:r>
        <w:rPr>
          <w:rFonts w:hint="eastAsia" w:ascii="宋体" w:hAnsi="宋体"/>
          <w:color w:val="000000"/>
          <w:szCs w:val="21"/>
          <w:highlight w:val="none"/>
        </w:rPr>
        <w:t>侵权的，则由乙方承担全部责任。</w:t>
      </w:r>
    </w:p>
    <w:p w14:paraId="08C055A1">
      <w:pPr>
        <w:autoSpaceDE w:val="0"/>
        <w:autoSpaceDN w:val="0"/>
        <w:adjustRightInd w:val="0"/>
        <w:snapToGrid w:val="0"/>
        <w:spacing w:before="0" w:line="400" w:lineRule="exact"/>
        <w:jc w:val="left"/>
        <w:rPr>
          <w:rFonts w:ascii="宋体" w:hAnsi="宋体"/>
          <w:b/>
          <w:bCs/>
          <w:color w:val="000000"/>
          <w:sz w:val="24"/>
          <w:highlight w:val="none"/>
        </w:rPr>
      </w:pPr>
      <w:r>
        <w:rPr>
          <w:rFonts w:hint="eastAsia" w:ascii="宋体" w:hAnsi="宋体"/>
          <w:b/>
          <w:bCs/>
          <w:color w:val="000000"/>
          <w:sz w:val="24"/>
          <w:highlight w:val="none"/>
        </w:rPr>
        <w:t>1</w:t>
      </w:r>
      <w:r>
        <w:rPr>
          <w:rFonts w:hint="eastAsia" w:ascii="宋体" w:hAnsi="宋体"/>
          <w:b/>
          <w:bCs/>
          <w:color w:val="000000"/>
          <w:sz w:val="24"/>
          <w:highlight w:val="none"/>
          <w:lang w:eastAsia="zh-CN"/>
        </w:rPr>
        <w:t>0</w:t>
      </w:r>
      <w:r>
        <w:rPr>
          <w:rFonts w:hint="eastAsia" w:ascii="宋体" w:hAnsi="宋体"/>
          <w:b/>
          <w:bCs/>
          <w:color w:val="000000"/>
          <w:sz w:val="24"/>
          <w:highlight w:val="none"/>
        </w:rPr>
        <w:t>.</w:t>
      </w:r>
      <w:r>
        <w:rPr>
          <w:rFonts w:hint="eastAsia" w:ascii="宋体" w:hAnsi="宋体"/>
          <w:b/>
          <w:bCs/>
          <w:color w:val="000000"/>
          <w:sz w:val="24"/>
          <w:highlight w:val="none"/>
          <w:lang w:val="en-US" w:eastAsia="zh-CN"/>
        </w:rPr>
        <w:t xml:space="preserve"> </w:t>
      </w:r>
      <w:r>
        <w:rPr>
          <w:rFonts w:hint="eastAsia" w:ascii="宋体" w:hAnsi="宋体"/>
          <w:b/>
          <w:bCs/>
          <w:color w:val="000000"/>
          <w:sz w:val="24"/>
          <w:highlight w:val="none"/>
        </w:rPr>
        <w:t>知识产权保护</w:t>
      </w:r>
    </w:p>
    <w:p w14:paraId="4C2A0DF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szCs w:val="21"/>
          <w:highlight w:val="none"/>
        </w:rPr>
        <w:t>1</w:t>
      </w:r>
      <w:r>
        <w:rPr>
          <w:rFonts w:hint="eastAsia" w:ascii="宋体" w:hAnsi="宋体"/>
          <w:color w:val="000000"/>
          <w:szCs w:val="21"/>
          <w:highlight w:val="none"/>
          <w:lang w:eastAsia="zh-CN"/>
        </w:rPr>
        <w:t>0</w:t>
      </w:r>
      <w:r>
        <w:rPr>
          <w:rFonts w:hint="eastAsia" w:ascii="宋体" w:hAnsi="宋体"/>
          <w:color w:val="000000"/>
          <w:szCs w:val="21"/>
          <w:highlight w:val="none"/>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9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94"/>
      <w:r>
        <w:rPr>
          <w:rFonts w:hint="eastAsia" w:ascii="宋体" w:hAnsi="宋体"/>
          <w:color w:val="auto"/>
          <w:szCs w:val="21"/>
          <w:highlight w:val="none"/>
        </w:rPr>
        <w:t>。</w:t>
      </w:r>
    </w:p>
    <w:p w14:paraId="2A30F5A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3CA530FF">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25FDA65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2FE7503C">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22149003">
      <w:pPr>
        <w:spacing w:line="400" w:lineRule="exact"/>
        <w:ind w:firstLine="420" w:firstLineChars="200"/>
        <w:outlineLvl w:val="9"/>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639A63A8">
      <w:pPr>
        <w:pStyle w:val="17"/>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7358A82">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4FEB3D53">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5D0D5B9F">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0465970">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49C783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37FA8AD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793338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635CEAF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769978E6">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2EF3CEAB">
      <w:pPr>
        <w:pStyle w:val="21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4D28353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5043F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633C9922">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18BDD146">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1AFEADB6">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610E07AD">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7617D0A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3F2D96E9">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F35C65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2DD77C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FD0198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597660B9">
      <w:pPr>
        <w:numPr>
          <w:ilvl w:val="0"/>
          <w:numId w:val="9"/>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6B60CD77">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555E45F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715D9B9">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7B6D8A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w:t>
      </w:r>
      <w:r>
        <w:rPr>
          <w:rFonts w:hint="eastAsia" w:ascii="宋体" w:hAnsi="宋体"/>
          <w:color w:val="auto"/>
          <w:szCs w:val="21"/>
          <w:highlight w:val="none"/>
          <w:lang w:eastAsia="zh-CN"/>
        </w:rPr>
        <w:t>投标人</w:t>
      </w:r>
      <w:r>
        <w:rPr>
          <w:rFonts w:hint="eastAsia" w:ascii="宋体" w:hAnsi="宋体"/>
          <w:color w:val="auto"/>
          <w:szCs w:val="21"/>
          <w:highlight w:val="none"/>
        </w:rPr>
        <w:t>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100CA29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0900A466">
      <w:pPr>
        <w:pStyle w:val="21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36EC65B7">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0AE53AF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3B1E562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4449699B">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292CB50B">
      <w:pPr>
        <w:pStyle w:val="21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4C9A841B">
      <w:pPr>
        <w:pStyle w:val="21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330E7B3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64EEAA3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将合同转包给其他投标人。涉及合同分包的，乙方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492D788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E7F80D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4267150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64B2093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1961A8D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3133188C">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463ED79">
      <w:pPr>
        <w:pStyle w:val="21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481A1EA2">
      <w:pPr>
        <w:pStyle w:val="21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7FB4FE1F">
      <w:pPr>
        <w:pStyle w:val="21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2F20F026">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0C5D3E30">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6A17B51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6320E36">
      <w:pPr>
        <w:pStyle w:val="21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0</w:t>
      </w:r>
      <w:r>
        <w:rPr>
          <w:rFonts w:hint="eastAsia" w:ascii="宋体" w:hAnsi="宋体" w:eastAsia="宋体" w:cs="宋体"/>
          <w:sz w:val="21"/>
        </w:rPr>
        <w:t>.</w:t>
      </w:r>
      <w:r>
        <w:rPr>
          <w:rFonts w:hint="eastAsia" w:ascii="宋体" w:hAnsi="宋体" w:eastAsia="宋体" w:cs="宋体"/>
          <w:sz w:val="21"/>
          <w:lang w:val="en-US" w:eastAsia="zh-CN"/>
        </w:rPr>
        <w:t>3</w:t>
      </w:r>
      <w:r>
        <w:rPr>
          <w:rFonts w:hint="eastAsia" w:ascii="宋体" w:hAnsi="宋体" w:eastAsia="宋体" w:cs="宋体"/>
          <w:sz w:val="21"/>
        </w:rPr>
        <w:t xml:space="preserve"> 对于</w:t>
      </w:r>
      <w:r>
        <w:rPr>
          <w:rFonts w:hint="eastAsia" w:ascii="宋体" w:hAnsi="宋体" w:eastAsia="宋体" w:cs="宋体"/>
          <w:sz w:val="21"/>
          <w:lang w:eastAsia="zh-CN"/>
        </w:rPr>
        <w:t>为落实中小企业支持政策，</w:t>
      </w:r>
      <w:r>
        <w:rPr>
          <w:rFonts w:hint="eastAsia" w:ascii="宋体" w:hAnsi="宋体" w:eastAsia="宋体" w:cs="宋体"/>
          <w:sz w:val="21"/>
        </w:rPr>
        <w:t>通过采购项目</w:t>
      </w:r>
      <w:r>
        <w:rPr>
          <w:rFonts w:hint="eastAsia" w:ascii="宋体" w:hAnsi="宋体" w:eastAsia="宋体" w:cs="宋体"/>
          <w:sz w:val="21"/>
          <w:lang w:eastAsia="zh-CN"/>
        </w:rPr>
        <w:t>整体</w:t>
      </w:r>
      <w:r>
        <w:rPr>
          <w:rFonts w:hint="eastAsia" w:ascii="宋体" w:hAnsi="宋体" w:eastAsia="宋体" w:cs="宋体"/>
          <w:sz w:val="21"/>
        </w:rPr>
        <w:t>预留、</w:t>
      </w:r>
      <w:r>
        <w:rPr>
          <w:rFonts w:hint="eastAsia" w:ascii="宋体" w:hAnsi="宋体" w:eastAsia="宋体" w:cs="宋体"/>
          <w:sz w:val="21"/>
          <w:lang w:eastAsia="zh-CN"/>
        </w:rPr>
        <w:t>设置</w:t>
      </w:r>
      <w:r>
        <w:rPr>
          <w:rFonts w:hint="eastAsia" w:ascii="宋体" w:hAnsi="宋体" w:eastAsia="宋体" w:cs="宋体"/>
          <w:sz w:val="21"/>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159E42D">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9344054">
      <w:pPr>
        <w:pStyle w:val="21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76457ABE">
      <w:pPr>
        <w:pStyle w:val="21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3206796C">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7DB89BC1">
      <w:pPr>
        <w:pStyle w:val="21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3F82EC11">
      <w:pPr>
        <w:pStyle w:val="212"/>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7C5F48B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6095353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1E2D22AC">
      <w:pPr>
        <w:numPr>
          <w:ilvl w:val="0"/>
          <w:numId w:val="10"/>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46E7BCD5">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2E949E05">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95" w:name="_Toc20313"/>
    </w:p>
    <w:p w14:paraId="45648553">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7004EB1A">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95"/>
    </w:p>
    <w:tbl>
      <w:tblPr>
        <w:tblStyle w:val="4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2C51E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2DB55FE">
            <w:pPr>
              <w:adjustRightInd w:val="0"/>
              <w:snapToGrid w:val="0"/>
              <w:jc w:val="center"/>
              <w:rPr>
                <w:rFonts w:ascii="宋体" w:hAnsi="宋体"/>
                <w:szCs w:val="21"/>
              </w:rPr>
            </w:pPr>
            <w:r>
              <w:rPr>
                <w:rFonts w:hint="eastAsia" w:ascii="宋体" w:hAnsi="宋体"/>
                <w:szCs w:val="21"/>
              </w:rPr>
              <w:t>第二节</w:t>
            </w:r>
          </w:p>
          <w:p w14:paraId="4E000EC0">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noWrap w:val="0"/>
            <w:vAlign w:val="center"/>
          </w:tcPr>
          <w:p w14:paraId="4CAB621A">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noWrap w:val="0"/>
            <w:vAlign w:val="center"/>
          </w:tcPr>
          <w:p w14:paraId="4A428353">
            <w:pPr>
              <w:adjustRightInd w:val="0"/>
              <w:snapToGrid w:val="0"/>
              <w:jc w:val="left"/>
              <w:rPr>
                <w:rFonts w:ascii="宋体" w:hAnsi="宋体"/>
                <w:szCs w:val="21"/>
              </w:rPr>
            </w:pPr>
          </w:p>
        </w:tc>
      </w:tr>
      <w:tr w14:paraId="27BF16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2C3B3257">
            <w:pPr>
              <w:adjustRightInd w:val="0"/>
              <w:snapToGrid w:val="0"/>
              <w:jc w:val="center"/>
              <w:rPr>
                <w:rFonts w:ascii="宋体" w:hAnsi="宋体"/>
                <w:szCs w:val="21"/>
              </w:rPr>
            </w:pPr>
            <w:r>
              <w:rPr>
                <w:rFonts w:hint="eastAsia" w:ascii="宋体" w:hAnsi="宋体"/>
                <w:szCs w:val="21"/>
              </w:rPr>
              <w:t>第二节</w:t>
            </w:r>
          </w:p>
          <w:p w14:paraId="4424FF47">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noWrap w:val="0"/>
            <w:vAlign w:val="center"/>
          </w:tcPr>
          <w:p w14:paraId="7E00D3A6">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noWrap w:val="0"/>
            <w:vAlign w:val="center"/>
          </w:tcPr>
          <w:p w14:paraId="6E60B7D5">
            <w:pPr>
              <w:adjustRightInd w:val="0"/>
              <w:snapToGrid w:val="0"/>
              <w:jc w:val="left"/>
              <w:rPr>
                <w:rFonts w:ascii="宋体" w:hAnsi="宋体" w:eastAsia="宋体" w:cs="Times New Roman"/>
                <w:kern w:val="2"/>
                <w:sz w:val="21"/>
                <w:szCs w:val="21"/>
                <w:lang w:val="en-US" w:eastAsia="zh-CN" w:bidi="ar-SA"/>
              </w:rPr>
            </w:pPr>
          </w:p>
        </w:tc>
      </w:tr>
      <w:tr w14:paraId="10E81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6F24661">
            <w:pPr>
              <w:adjustRightInd w:val="0"/>
              <w:snapToGrid w:val="0"/>
              <w:jc w:val="center"/>
              <w:rPr>
                <w:rFonts w:ascii="宋体" w:hAnsi="宋体"/>
                <w:szCs w:val="21"/>
              </w:rPr>
            </w:pPr>
            <w:r>
              <w:rPr>
                <w:rFonts w:hint="eastAsia" w:ascii="宋体" w:hAnsi="宋体"/>
                <w:szCs w:val="21"/>
              </w:rPr>
              <w:t>第二节</w:t>
            </w:r>
          </w:p>
          <w:p w14:paraId="65B67A1D">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noWrap w:val="0"/>
            <w:vAlign w:val="center"/>
          </w:tcPr>
          <w:p w14:paraId="03DC860E">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noWrap w:val="0"/>
            <w:vAlign w:val="center"/>
          </w:tcPr>
          <w:p w14:paraId="0AF5A745">
            <w:pPr>
              <w:adjustRightInd w:val="0"/>
              <w:snapToGrid w:val="0"/>
              <w:jc w:val="left"/>
              <w:rPr>
                <w:rFonts w:ascii="宋体" w:hAnsi="宋体" w:eastAsia="宋体" w:cs="Times New Roman"/>
                <w:kern w:val="2"/>
                <w:sz w:val="21"/>
                <w:szCs w:val="21"/>
                <w:lang w:val="en-US" w:eastAsia="zh-CN" w:bidi="ar-SA"/>
              </w:rPr>
            </w:pPr>
          </w:p>
        </w:tc>
      </w:tr>
      <w:tr w14:paraId="2C4561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F2D9A9A">
            <w:pPr>
              <w:adjustRightInd w:val="0"/>
              <w:snapToGrid w:val="0"/>
              <w:jc w:val="center"/>
              <w:rPr>
                <w:rFonts w:ascii="宋体" w:hAnsi="宋体"/>
                <w:szCs w:val="21"/>
              </w:rPr>
            </w:pPr>
            <w:r>
              <w:rPr>
                <w:rFonts w:hint="eastAsia" w:ascii="宋体" w:hAnsi="宋体"/>
                <w:szCs w:val="21"/>
              </w:rPr>
              <w:t>第二节</w:t>
            </w:r>
          </w:p>
          <w:p w14:paraId="35E6BD01">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noWrap w:val="0"/>
            <w:vAlign w:val="center"/>
          </w:tcPr>
          <w:p w14:paraId="4A7C7E42">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noWrap w:val="0"/>
            <w:vAlign w:val="center"/>
          </w:tcPr>
          <w:p w14:paraId="72EF9F88">
            <w:pPr>
              <w:adjustRightInd w:val="0"/>
              <w:snapToGrid w:val="0"/>
              <w:jc w:val="left"/>
              <w:rPr>
                <w:rFonts w:ascii="宋体" w:hAnsi="宋体" w:eastAsia="宋体" w:cs="Times New Roman"/>
                <w:kern w:val="2"/>
                <w:sz w:val="21"/>
                <w:szCs w:val="21"/>
                <w:lang w:val="en-US" w:eastAsia="zh-CN" w:bidi="ar-SA"/>
              </w:rPr>
            </w:pPr>
          </w:p>
        </w:tc>
      </w:tr>
      <w:tr w14:paraId="03BA7D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27B2559">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0687DC6A">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noWrap w:val="0"/>
            <w:vAlign w:val="center"/>
          </w:tcPr>
          <w:p w14:paraId="71B07FA4">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noWrap w:val="0"/>
            <w:vAlign w:val="center"/>
          </w:tcPr>
          <w:p w14:paraId="20DF3D52">
            <w:pPr>
              <w:adjustRightInd w:val="0"/>
              <w:snapToGrid w:val="0"/>
              <w:jc w:val="left"/>
              <w:rPr>
                <w:rFonts w:ascii="宋体" w:hAnsi="宋体" w:eastAsia="宋体" w:cs="Times New Roman"/>
                <w:kern w:val="2"/>
                <w:sz w:val="21"/>
                <w:szCs w:val="21"/>
                <w:lang w:val="en-US" w:eastAsia="zh-CN" w:bidi="ar-SA"/>
              </w:rPr>
            </w:pPr>
          </w:p>
        </w:tc>
      </w:tr>
      <w:tr w14:paraId="2DE898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15A358A">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132350F3">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noWrap w:val="0"/>
            <w:vAlign w:val="center"/>
          </w:tcPr>
          <w:p w14:paraId="7D60DD07">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noWrap w:val="0"/>
            <w:vAlign w:val="center"/>
          </w:tcPr>
          <w:p w14:paraId="7B3EC3E1">
            <w:pPr>
              <w:adjustRightInd w:val="0"/>
              <w:snapToGrid w:val="0"/>
              <w:jc w:val="left"/>
              <w:rPr>
                <w:rFonts w:ascii="宋体" w:hAnsi="宋体" w:eastAsia="宋体" w:cs="Times New Roman"/>
                <w:kern w:val="2"/>
                <w:sz w:val="21"/>
                <w:szCs w:val="21"/>
                <w:lang w:val="en-US" w:eastAsia="zh-CN" w:bidi="ar-SA"/>
              </w:rPr>
            </w:pPr>
          </w:p>
        </w:tc>
      </w:tr>
      <w:tr w14:paraId="56E6B8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55499287">
            <w:pPr>
              <w:adjustRightInd w:val="0"/>
              <w:snapToGrid w:val="0"/>
              <w:jc w:val="center"/>
              <w:rPr>
                <w:rFonts w:ascii="宋体" w:hAnsi="宋体"/>
                <w:szCs w:val="21"/>
              </w:rPr>
            </w:pPr>
            <w:r>
              <w:rPr>
                <w:rFonts w:hint="eastAsia" w:ascii="宋体" w:hAnsi="宋体"/>
                <w:szCs w:val="21"/>
              </w:rPr>
              <w:t>第二节</w:t>
            </w:r>
          </w:p>
          <w:p w14:paraId="302F1E4A">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noWrap w:val="0"/>
            <w:vAlign w:val="center"/>
          </w:tcPr>
          <w:p w14:paraId="61FE1CE7">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noWrap w:val="0"/>
            <w:vAlign w:val="center"/>
          </w:tcPr>
          <w:p w14:paraId="060E5BCC"/>
        </w:tc>
      </w:tr>
      <w:tr w14:paraId="03B505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160B3729">
            <w:pPr>
              <w:adjustRightInd w:val="0"/>
              <w:snapToGrid w:val="0"/>
              <w:jc w:val="center"/>
              <w:rPr>
                <w:rFonts w:hint="eastAsia" w:ascii="宋体" w:hAnsi="宋体"/>
                <w:szCs w:val="21"/>
              </w:rPr>
            </w:pPr>
          </w:p>
        </w:tc>
        <w:tc>
          <w:tcPr>
            <w:tcW w:w="1742" w:type="dxa"/>
            <w:noWrap w:val="0"/>
            <w:vAlign w:val="center"/>
          </w:tcPr>
          <w:p w14:paraId="7E02078B">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noWrap w:val="0"/>
            <w:vAlign w:val="center"/>
          </w:tcPr>
          <w:p w14:paraId="1FAE2463">
            <w:pPr>
              <w:rPr>
                <w:rFonts w:hint="eastAsia"/>
              </w:rPr>
            </w:pPr>
          </w:p>
        </w:tc>
      </w:tr>
      <w:tr w14:paraId="63E997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5D7EA824">
            <w:pPr>
              <w:adjustRightInd w:val="0"/>
              <w:snapToGrid w:val="0"/>
              <w:jc w:val="center"/>
              <w:rPr>
                <w:rFonts w:ascii="宋体" w:hAnsi="宋体"/>
                <w:szCs w:val="21"/>
              </w:rPr>
            </w:pPr>
            <w:r>
              <w:rPr>
                <w:rFonts w:hint="eastAsia" w:ascii="宋体" w:hAnsi="宋体"/>
                <w:szCs w:val="21"/>
              </w:rPr>
              <w:t>第二节</w:t>
            </w:r>
          </w:p>
          <w:p w14:paraId="12B6280D">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noWrap w:val="0"/>
            <w:vAlign w:val="center"/>
          </w:tcPr>
          <w:p w14:paraId="7905F502">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noWrap w:val="0"/>
            <w:vAlign w:val="center"/>
          </w:tcPr>
          <w:p w14:paraId="702CD7A1">
            <w:pPr>
              <w:rPr>
                <w:rFonts w:hint="eastAsia"/>
              </w:rPr>
            </w:pPr>
          </w:p>
        </w:tc>
      </w:tr>
      <w:tr w14:paraId="4C9F94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31C62BDD">
            <w:pPr>
              <w:adjustRightInd w:val="0"/>
              <w:snapToGrid w:val="0"/>
              <w:jc w:val="center"/>
              <w:rPr>
                <w:rFonts w:ascii="宋体" w:hAnsi="宋体"/>
                <w:szCs w:val="21"/>
              </w:rPr>
            </w:pPr>
            <w:r>
              <w:rPr>
                <w:rFonts w:hint="eastAsia" w:ascii="宋体" w:hAnsi="宋体"/>
                <w:szCs w:val="21"/>
              </w:rPr>
              <w:t>第二节</w:t>
            </w:r>
          </w:p>
          <w:p w14:paraId="0A365BF0">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noWrap w:val="0"/>
            <w:vAlign w:val="center"/>
          </w:tcPr>
          <w:p w14:paraId="4896611F">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noWrap w:val="0"/>
            <w:vAlign w:val="center"/>
          </w:tcPr>
          <w:p w14:paraId="7FB054B2">
            <w:pPr>
              <w:rPr>
                <w:rFonts w:hint="eastAsia"/>
              </w:rPr>
            </w:pPr>
          </w:p>
        </w:tc>
      </w:tr>
      <w:tr w14:paraId="0F7C66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362707C">
            <w:pPr>
              <w:adjustRightInd w:val="0"/>
              <w:snapToGrid w:val="0"/>
              <w:jc w:val="center"/>
              <w:rPr>
                <w:rFonts w:ascii="宋体" w:hAnsi="宋体"/>
                <w:szCs w:val="21"/>
              </w:rPr>
            </w:pPr>
            <w:r>
              <w:rPr>
                <w:rFonts w:hint="eastAsia" w:ascii="宋体" w:hAnsi="宋体"/>
                <w:szCs w:val="21"/>
              </w:rPr>
              <w:t>第二节</w:t>
            </w:r>
          </w:p>
          <w:p w14:paraId="4E8CC07D">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noWrap w:val="0"/>
            <w:vAlign w:val="center"/>
          </w:tcPr>
          <w:p w14:paraId="124E50A3">
            <w:pPr>
              <w:adjustRightInd w:val="0"/>
              <w:snapToGrid w:val="0"/>
              <w:jc w:val="left"/>
              <w:rPr>
                <w:rFonts w:ascii="宋体" w:hAnsi="宋体"/>
                <w:szCs w:val="21"/>
              </w:rPr>
            </w:pPr>
            <w:r>
              <w:rPr>
                <w:rFonts w:hint="eastAsia" w:ascii="宋体" w:hAnsi="宋体"/>
                <w:szCs w:val="21"/>
              </w:rPr>
              <w:t>质量保证期</w:t>
            </w:r>
          </w:p>
        </w:tc>
        <w:tc>
          <w:tcPr>
            <w:tcW w:w="5170" w:type="dxa"/>
            <w:noWrap w:val="0"/>
            <w:vAlign w:val="center"/>
          </w:tcPr>
          <w:p w14:paraId="0F8F09FF">
            <w:pPr>
              <w:autoSpaceDE w:val="0"/>
              <w:autoSpaceDN w:val="0"/>
              <w:adjustRightInd w:val="0"/>
              <w:snapToGrid w:val="0"/>
              <w:ind w:firstLine="420" w:firstLineChars="200"/>
              <w:jc w:val="left"/>
              <w:rPr>
                <w:rFonts w:ascii="宋体" w:hAnsi="宋体"/>
                <w:szCs w:val="21"/>
              </w:rPr>
            </w:pPr>
          </w:p>
        </w:tc>
      </w:tr>
      <w:tr w14:paraId="6A03ED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D086FD3">
            <w:pPr>
              <w:adjustRightInd w:val="0"/>
              <w:snapToGrid w:val="0"/>
              <w:jc w:val="center"/>
              <w:rPr>
                <w:rFonts w:ascii="宋体" w:hAnsi="宋体"/>
                <w:szCs w:val="21"/>
              </w:rPr>
            </w:pPr>
            <w:r>
              <w:rPr>
                <w:rFonts w:hint="eastAsia" w:ascii="宋体" w:hAnsi="宋体"/>
                <w:szCs w:val="21"/>
              </w:rPr>
              <w:t>第二节</w:t>
            </w:r>
          </w:p>
          <w:p w14:paraId="346D4B63">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noWrap w:val="0"/>
            <w:vAlign w:val="center"/>
          </w:tcPr>
          <w:p w14:paraId="0CE5C62A">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57CBD26E">
            <w:pPr>
              <w:adjustRightInd w:val="0"/>
              <w:snapToGrid w:val="0"/>
              <w:jc w:val="left"/>
              <w:rPr>
                <w:rFonts w:ascii="宋体" w:hAnsi="宋体"/>
                <w:szCs w:val="21"/>
              </w:rPr>
            </w:pPr>
            <w:r>
              <w:rPr>
                <w:rFonts w:hint="eastAsia" w:ascii="宋体" w:hAnsi="宋体"/>
                <w:szCs w:val="21"/>
              </w:rPr>
              <w:t>响应时间</w:t>
            </w:r>
          </w:p>
        </w:tc>
        <w:tc>
          <w:tcPr>
            <w:tcW w:w="5170" w:type="dxa"/>
            <w:noWrap w:val="0"/>
            <w:vAlign w:val="center"/>
          </w:tcPr>
          <w:p w14:paraId="21A62364">
            <w:pPr>
              <w:adjustRightInd w:val="0"/>
              <w:snapToGrid w:val="0"/>
              <w:jc w:val="left"/>
              <w:rPr>
                <w:rFonts w:ascii="宋体" w:hAnsi="宋体"/>
                <w:szCs w:val="21"/>
              </w:rPr>
            </w:pPr>
          </w:p>
        </w:tc>
      </w:tr>
      <w:tr w14:paraId="79FC52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CD32B18">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1EF32471">
            <w:pPr>
              <w:pStyle w:val="21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noWrap w:val="0"/>
            <w:vAlign w:val="center"/>
          </w:tcPr>
          <w:p w14:paraId="34570DA4">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noWrap w:val="0"/>
            <w:vAlign w:val="center"/>
          </w:tcPr>
          <w:p w14:paraId="71490C63">
            <w:pPr>
              <w:adjustRightInd w:val="0"/>
              <w:snapToGrid w:val="0"/>
              <w:jc w:val="left"/>
              <w:rPr>
                <w:rFonts w:ascii="宋体" w:hAnsi="宋体"/>
                <w:szCs w:val="21"/>
              </w:rPr>
            </w:pPr>
          </w:p>
        </w:tc>
      </w:tr>
      <w:tr w14:paraId="49749C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70C24CA4">
            <w:pPr>
              <w:adjustRightInd w:val="0"/>
              <w:snapToGrid w:val="0"/>
              <w:jc w:val="center"/>
              <w:rPr>
                <w:rFonts w:ascii="宋体" w:hAnsi="宋体"/>
                <w:szCs w:val="21"/>
              </w:rPr>
            </w:pPr>
            <w:r>
              <w:rPr>
                <w:rFonts w:hint="eastAsia" w:ascii="宋体" w:hAnsi="宋体"/>
                <w:szCs w:val="21"/>
              </w:rPr>
              <w:t>第二节</w:t>
            </w:r>
          </w:p>
          <w:p w14:paraId="6B0F567C">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noWrap w:val="0"/>
            <w:vAlign w:val="center"/>
          </w:tcPr>
          <w:p w14:paraId="2D22722E">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noWrap w:val="0"/>
            <w:vAlign w:val="center"/>
          </w:tcPr>
          <w:p w14:paraId="47499634">
            <w:pPr>
              <w:adjustRightInd w:val="0"/>
              <w:snapToGrid w:val="0"/>
              <w:jc w:val="left"/>
              <w:rPr>
                <w:rFonts w:ascii="宋体" w:hAnsi="宋体"/>
                <w:szCs w:val="21"/>
              </w:rPr>
            </w:pPr>
          </w:p>
        </w:tc>
      </w:tr>
      <w:tr w14:paraId="09A90A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A310744">
            <w:pPr>
              <w:adjustRightInd w:val="0"/>
              <w:snapToGrid w:val="0"/>
              <w:jc w:val="center"/>
              <w:rPr>
                <w:rFonts w:hint="eastAsia" w:ascii="宋体" w:hAnsi="宋体"/>
                <w:szCs w:val="21"/>
              </w:rPr>
            </w:pPr>
            <w:r>
              <w:rPr>
                <w:rFonts w:hint="eastAsia" w:ascii="宋体" w:hAnsi="宋体"/>
                <w:szCs w:val="21"/>
              </w:rPr>
              <w:t>第二节</w:t>
            </w:r>
          </w:p>
          <w:p w14:paraId="28B16919">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noWrap w:val="0"/>
            <w:vAlign w:val="center"/>
          </w:tcPr>
          <w:p w14:paraId="03626787">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noWrap w:val="0"/>
            <w:vAlign w:val="center"/>
          </w:tcPr>
          <w:p w14:paraId="39944ACB">
            <w:pPr>
              <w:adjustRightInd w:val="0"/>
              <w:snapToGrid w:val="0"/>
              <w:jc w:val="left"/>
              <w:rPr>
                <w:rFonts w:ascii="宋体" w:hAnsi="宋体"/>
                <w:szCs w:val="21"/>
              </w:rPr>
            </w:pPr>
          </w:p>
        </w:tc>
      </w:tr>
      <w:tr w14:paraId="5956D3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608F173">
            <w:pPr>
              <w:adjustRightInd w:val="0"/>
              <w:snapToGrid w:val="0"/>
              <w:jc w:val="center"/>
              <w:rPr>
                <w:rFonts w:hint="eastAsia" w:ascii="宋体" w:hAnsi="宋体"/>
                <w:szCs w:val="21"/>
              </w:rPr>
            </w:pPr>
            <w:r>
              <w:rPr>
                <w:rFonts w:hint="eastAsia" w:ascii="宋体" w:hAnsi="宋体"/>
                <w:szCs w:val="21"/>
              </w:rPr>
              <w:t>第二节</w:t>
            </w:r>
          </w:p>
          <w:p w14:paraId="4132099C">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noWrap w:val="0"/>
            <w:vAlign w:val="center"/>
          </w:tcPr>
          <w:p w14:paraId="671E66F1">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noWrap w:val="0"/>
            <w:vAlign w:val="center"/>
          </w:tcPr>
          <w:p w14:paraId="12EE1EBC">
            <w:pPr>
              <w:adjustRightInd w:val="0"/>
              <w:snapToGrid w:val="0"/>
              <w:jc w:val="left"/>
              <w:rPr>
                <w:rFonts w:ascii="宋体" w:hAnsi="宋体"/>
                <w:szCs w:val="21"/>
              </w:rPr>
            </w:pPr>
          </w:p>
        </w:tc>
      </w:tr>
      <w:tr w14:paraId="2CFA7B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394271C">
            <w:pPr>
              <w:adjustRightInd w:val="0"/>
              <w:snapToGrid w:val="0"/>
              <w:jc w:val="center"/>
              <w:rPr>
                <w:rFonts w:ascii="宋体" w:hAnsi="宋体"/>
                <w:szCs w:val="21"/>
              </w:rPr>
            </w:pPr>
            <w:r>
              <w:rPr>
                <w:rFonts w:hint="eastAsia" w:ascii="宋体" w:hAnsi="宋体"/>
                <w:szCs w:val="21"/>
              </w:rPr>
              <w:t>第二节</w:t>
            </w:r>
          </w:p>
          <w:p w14:paraId="1933ED62">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noWrap w:val="0"/>
            <w:vAlign w:val="center"/>
          </w:tcPr>
          <w:p w14:paraId="0ABE729B">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noWrap w:val="0"/>
            <w:vAlign w:val="center"/>
          </w:tcPr>
          <w:p w14:paraId="1DC99C5F">
            <w:pPr>
              <w:adjustRightInd w:val="0"/>
              <w:snapToGrid w:val="0"/>
              <w:jc w:val="left"/>
              <w:rPr>
                <w:rFonts w:ascii="宋体" w:hAnsi="宋体"/>
                <w:szCs w:val="21"/>
              </w:rPr>
            </w:pPr>
          </w:p>
        </w:tc>
      </w:tr>
      <w:tr w14:paraId="5EBB04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63D3ABE">
            <w:pPr>
              <w:adjustRightInd w:val="0"/>
              <w:snapToGrid w:val="0"/>
              <w:jc w:val="center"/>
              <w:rPr>
                <w:rFonts w:ascii="宋体" w:hAnsi="宋体"/>
                <w:szCs w:val="21"/>
              </w:rPr>
            </w:pPr>
            <w:r>
              <w:rPr>
                <w:rFonts w:hint="eastAsia" w:ascii="宋体" w:hAnsi="宋体"/>
                <w:szCs w:val="21"/>
              </w:rPr>
              <w:t>第二节</w:t>
            </w:r>
          </w:p>
          <w:p w14:paraId="634DA180">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noWrap w:val="0"/>
            <w:vAlign w:val="center"/>
          </w:tcPr>
          <w:p w14:paraId="4E4F174B">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noWrap w:val="0"/>
            <w:vAlign w:val="center"/>
          </w:tcPr>
          <w:p w14:paraId="15E39415">
            <w:pPr>
              <w:adjustRightInd w:val="0"/>
              <w:snapToGrid w:val="0"/>
              <w:jc w:val="left"/>
              <w:rPr>
                <w:rFonts w:ascii="宋体" w:hAnsi="宋体"/>
                <w:szCs w:val="21"/>
              </w:rPr>
            </w:pPr>
          </w:p>
        </w:tc>
      </w:tr>
      <w:tr w14:paraId="6B1A1A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C4B5996">
            <w:pPr>
              <w:adjustRightInd w:val="0"/>
              <w:snapToGrid w:val="0"/>
              <w:jc w:val="center"/>
              <w:rPr>
                <w:rFonts w:ascii="宋体" w:hAnsi="宋体"/>
                <w:szCs w:val="21"/>
              </w:rPr>
            </w:pPr>
            <w:r>
              <w:rPr>
                <w:rFonts w:hint="eastAsia" w:ascii="宋体" w:hAnsi="宋体"/>
                <w:szCs w:val="21"/>
              </w:rPr>
              <w:t>第二节</w:t>
            </w:r>
          </w:p>
          <w:p w14:paraId="1ACF52CC">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noWrap w:val="0"/>
            <w:vAlign w:val="center"/>
          </w:tcPr>
          <w:p w14:paraId="70A27199">
            <w:pPr>
              <w:adjustRightInd w:val="0"/>
              <w:snapToGrid w:val="0"/>
              <w:jc w:val="left"/>
              <w:rPr>
                <w:rFonts w:ascii="宋体" w:hAnsi="宋体"/>
                <w:szCs w:val="21"/>
              </w:rPr>
            </w:pPr>
            <w:r>
              <w:rPr>
                <w:rFonts w:hint="eastAsia" w:ascii="宋体" w:hAnsi="宋体"/>
                <w:szCs w:val="21"/>
              </w:rPr>
              <w:t>乙方提供的其他服务</w:t>
            </w:r>
          </w:p>
        </w:tc>
        <w:tc>
          <w:tcPr>
            <w:tcW w:w="5170" w:type="dxa"/>
            <w:noWrap w:val="0"/>
            <w:vAlign w:val="center"/>
          </w:tcPr>
          <w:p w14:paraId="195D4FBE">
            <w:pPr>
              <w:adjustRightInd w:val="0"/>
              <w:snapToGrid w:val="0"/>
              <w:jc w:val="left"/>
              <w:rPr>
                <w:rFonts w:ascii="宋体" w:hAnsi="宋体"/>
                <w:szCs w:val="21"/>
              </w:rPr>
            </w:pPr>
          </w:p>
        </w:tc>
      </w:tr>
      <w:tr w14:paraId="2DD91D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54AE90F">
            <w:pPr>
              <w:adjustRightInd w:val="0"/>
              <w:snapToGrid w:val="0"/>
              <w:jc w:val="center"/>
              <w:rPr>
                <w:rFonts w:ascii="宋体" w:hAnsi="宋体"/>
                <w:szCs w:val="21"/>
              </w:rPr>
            </w:pPr>
            <w:r>
              <w:rPr>
                <w:rFonts w:hint="eastAsia" w:ascii="宋体" w:hAnsi="宋体"/>
                <w:szCs w:val="21"/>
              </w:rPr>
              <w:t>第二节</w:t>
            </w:r>
          </w:p>
          <w:p w14:paraId="4CE65E6F">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noWrap w:val="0"/>
            <w:vAlign w:val="center"/>
          </w:tcPr>
          <w:p w14:paraId="276CBD1D">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noWrap w:val="0"/>
            <w:vAlign w:val="center"/>
          </w:tcPr>
          <w:p w14:paraId="796EE713">
            <w:pPr>
              <w:adjustRightInd w:val="0"/>
              <w:snapToGrid w:val="0"/>
              <w:jc w:val="left"/>
              <w:rPr>
                <w:rFonts w:ascii="宋体" w:hAnsi="宋体"/>
                <w:szCs w:val="21"/>
              </w:rPr>
            </w:pPr>
          </w:p>
        </w:tc>
      </w:tr>
      <w:tr w14:paraId="05953E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FC0CE07">
            <w:pPr>
              <w:adjustRightInd w:val="0"/>
              <w:snapToGrid w:val="0"/>
              <w:jc w:val="center"/>
              <w:rPr>
                <w:rFonts w:ascii="宋体" w:hAnsi="宋体"/>
                <w:szCs w:val="21"/>
              </w:rPr>
            </w:pPr>
            <w:r>
              <w:rPr>
                <w:rFonts w:hint="eastAsia" w:ascii="宋体" w:hAnsi="宋体"/>
                <w:szCs w:val="21"/>
              </w:rPr>
              <w:t>第二节</w:t>
            </w:r>
          </w:p>
          <w:p w14:paraId="7335123E">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noWrap w:val="0"/>
            <w:vAlign w:val="center"/>
          </w:tcPr>
          <w:p w14:paraId="385B0C69">
            <w:pPr>
              <w:adjustRightInd w:val="0"/>
              <w:snapToGrid w:val="0"/>
              <w:jc w:val="left"/>
              <w:rPr>
                <w:rFonts w:ascii="宋体" w:hAnsi="宋体"/>
                <w:szCs w:val="21"/>
              </w:rPr>
            </w:pPr>
            <w:r>
              <w:rPr>
                <w:rFonts w:hint="eastAsia" w:ascii="宋体" w:hAnsi="宋体"/>
                <w:szCs w:val="21"/>
              </w:rPr>
              <w:t>迟延交货赔偿费</w:t>
            </w:r>
          </w:p>
        </w:tc>
        <w:tc>
          <w:tcPr>
            <w:tcW w:w="5170" w:type="dxa"/>
            <w:noWrap w:val="0"/>
            <w:vAlign w:val="center"/>
          </w:tcPr>
          <w:p w14:paraId="1455C416">
            <w:pPr>
              <w:adjustRightInd w:val="0"/>
              <w:snapToGrid w:val="0"/>
              <w:jc w:val="left"/>
              <w:rPr>
                <w:rFonts w:ascii="宋体" w:hAnsi="宋体"/>
                <w:szCs w:val="21"/>
                <w:u w:val="single"/>
              </w:rPr>
            </w:pPr>
          </w:p>
        </w:tc>
      </w:tr>
      <w:tr w14:paraId="7180E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3FDFF7B">
            <w:pPr>
              <w:adjustRightInd w:val="0"/>
              <w:snapToGrid w:val="0"/>
              <w:jc w:val="center"/>
              <w:rPr>
                <w:rFonts w:ascii="宋体" w:hAnsi="宋体"/>
                <w:szCs w:val="21"/>
              </w:rPr>
            </w:pPr>
            <w:r>
              <w:rPr>
                <w:rFonts w:hint="eastAsia" w:ascii="宋体" w:hAnsi="宋体"/>
                <w:szCs w:val="21"/>
              </w:rPr>
              <w:t>第二节</w:t>
            </w:r>
          </w:p>
          <w:p w14:paraId="5946CD5C">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noWrap w:val="0"/>
            <w:vAlign w:val="center"/>
          </w:tcPr>
          <w:p w14:paraId="313BAD60">
            <w:pPr>
              <w:adjustRightInd w:val="0"/>
              <w:snapToGrid w:val="0"/>
              <w:jc w:val="left"/>
              <w:rPr>
                <w:rFonts w:hint="eastAsia" w:ascii="宋体" w:hAnsi="宋体"/>
                <w:szCs w:val="21"/>
              </w:rPr>
            </w:pPr>
            <w:r>
              <w:rPr>
                <w:rFonts w:hint="eastAsia" w:ascii="宋体" w:hAnsi="宋体"/>
                <w:szCs w:val="21"/>
              </w:rPr>
              <w:t>逾期付款利息</w:t>
            </w:r>
          </w:p>
        </w:tc>
        <w:tc>
          <w:tcPr>
            <w:tcW w:w="5170" w:type="dxa"/>
            <w:noWrap w:val="0"/>
            <w:vAlign w:val="center"/>
          </w:tcPr>
          <w:p w14:paraId="13C50B8E">
            <w:pPr>
              <w:adjustRightInd w:val="0"/>
              <w:snapToGrid w:val="0"/>
              <w:jc w:val="left"/>
              <w:rPr>
                <w:rFonts w:ascii="宋体" w:hAnsi="宋体"/>
                <w:szCs w:val="21"/>
                <w:u w:val="single"/>
              </w:rPr>
            </w:pPr>
          </w:p>
        </w:tc>
      </w:tr>
      <w:tr w14:paraId="2F4AF1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3B5E805">
            <w:pPr>
              <w:adjustRightInd w:val="0"/>
              <w:snapToGrid w:val="0"/>
              <w:jc w:val="center"/>
              <w:rPr>
                <w:rFonts w:ascii="宋体" w:hAnsi="宋体"/>
                <w:szCs w:val="21"/>
              </w:rPr>
            </w:pPr>
            <w:r>
              <w:rPr>
                <w:rFonts w:hint="eastAsia" w:ascii="宋体" w:hAnsi="宋体"/>
                <w:szCs w:val="21"/>
              </w:rPr>
              <w:t>第二节</w:t>
            </w:r>
          </w:p>
          <w:p w14:paraId="52A2E4B1">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0843C60F">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noWrap w:val="0"/>
            <w:vAlign w:val="center"/>
          </w:tcPr>
          <w:p w14:paraId="5603B56A">
            <w:pPr>
              <w:adjustRightInd w:val="0"/>
              <w:snapToGrid w:val="0"/>
              <w:jc w:val="left"/>
              <w:rPr>
                <w:rFonts w:ascii="宋体" w:hAnsi="宋体"/>
                <w:szCs w:val="21"/>
                <w:u w:val="single"/>
              </w:rPr>
            </w:pPr>
          </w:p>
        </w:tc>
      </w:tr>
      <w:tr w14:paraId="0DD0C6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08D70E31">
            <w:pPr>
              <w:adjustRightInd w:val="0"/>
              <w:snapToGrid w:val="0"/>
              <w:jc w:val="center"/>
              <w:rPr>
                <w:rFonts w:ascii="宋体" w:hAnsi="宋体"/>
                <w:szCs w:val="21"/>
              </w:rPr>
            </w:pPr>
            <w:r>
              <w:rPr>
                <w:rFonts w:hint="eastAsia" w:ascii="宋体" w:hAnsi="宋体"/>
                <w:szCs w:val="21"/>
              </w:rPr>
              <w:t>第二节</w:t>
            </w:r>
          </w:p>
          <w:p w14:paraId="0B0C5480">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3FFC8EDB">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noWrap w:val="0"/>
            <w:vAlign w:val="center"/>
          </w:tcPr>
          <w:p w14:paraId="70F5EE74">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704F66A8">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5048945F">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5A5CA3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156C081">
            <w:pPr>
              <w:adjustRightInd w:val="0"/>
              <w:snapToGrid w:val="0"/>
              <w:jc w:val="center"/>
              <w:rPr>
                <w:rFonts w:ascii="宋体" w:hAnsi="宋体"/>
                <w:szCs w:val="21"/>
              </w:rPr>
            </w:pPr>
            <w:r>
              <w:rPr>
                <w:rFonts w:hint="eastAsia" w:ascii="宋体" w:hAnsi="宋体"/>
                <w:szCs w:val="21"/>
              </w:rPr>
              <w:t>第二节</w:t>
            </w:r>
          </w:p>
          <w:p w14:paraId="5643F472">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noWrap w:val="0"/>
            <w:vAlign w:val="center"/>
          </w:tcPr>
          <w:p w14:paraId="4EE2B5F1">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noWrap w:val="0"/>
            <w:vAlign w:val="center"/>
          </w:tcPr>
          <w:p w14:paraId="391BF1CE">
            <w:pPr>
              <w:adjustRightInd w:val="0"/>
              <w:snapToGrid w:val="0"/>
              <w:jc w:val="left"/>
              <w:rPr>
                <w:rFonts w:hint="default" w:ascii="宋体" w:hAnsi="宋体" w:eastAsia="宋体"/>
                <w:szCs w:val="21"/>
                <w:lang w:val="en-US" w:eastAsia="zh-CN"/>
              </w:rPr>
            </w:pPr>
          </w:p>
        </w:tc>
      </w:tr>
    </w:tbl>
    <w:p w14:paraId="72CDDD0A">
      <w:pPr>
        <w:pStyle w:val="177"/>
        <w:spacing w:line="360" w:lineRule="auto"/>
        <w:jc w:val="both"/>
        <w:rPr>
          <w:rFonts w:hint="default" w:eastAsia="宋体"/>
          <w:sz w:val="24"/>
          <w:szCs w:val="24"/>
          <w:lang w:val="en-US" w:eastAsia="zh-CN"/>
        </w:rPr>
        <w:sectPr>
          <w:footerReference r:id="rId10" w:type="default"/>
          <w:pgSz w:w="11905" w:h="16838"/>
          <w:pgMar w:top="1134" w:right="1134" w:bottom="1134" w:left="1134" w:header="851" w:footer="851" w:gutter="0"/>
          <w:pgNumType w:fmt="decimal"/>
          <w:cols w:space="720" w:num="1"/>
          <w:docGrid w:linePitch="286" w:charSpace="0"/>
        </w:sectPr>
      </w:pPr>
    </w:p>
    <w:p w14:paraId="432D76D7">
      <w:pPr>
        <w:pStyle w:val="2"/>
        <w:numPr>
          <w:ilvl w:val="0"/>
          <w:numId w:val="0"/>
        </w:numPr>
        <w:bidi w:val="0"/>
        <w:ind w:leftChars="0"/>
        <w:jc w:val="center"/>
        <w:rPr>
          <w:rFonts w:hint="eastAsia"/>
          <w:lang w:val="en-US" w:eastAsia="zh-CN"/>
        </w:rPr>
      </w:pPr>
      <w:r>
        <w:rPr>
          <w:rFonts w:hint="eastAsia"/>
          <w:lang w:val="en-US" w:eastAsia="zh-CN"/>
        </w:rPr>
        <w:t>第五章  采购需求</w:t>
      </w:r>
    </w:p>
    <w:p w14:paraId="353E9DD9">
      <w:pPr>
        <w:spacing w:line="360" w:lineRule="auto"/>
        <w:jc w:val="left"/>
        <w:textAlignment w:val="center"/>
        <w:rPr>
          <w:rFonts w:hint="eastAsia"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w:t>
      </w:r>
      <w:r>
        <w:rPr>
          <w:rFonts w:hint="eastAsia" w:ascii="宋体" w:hAnsi="宋体" w:eastAsia="宋体" w:cs="宋体"/>
          <w:b w:val="0"/>
          <w:bCs/>
          <w:color w:val="000000"/>
          <w:kern w:val="0"/>
          <w:sz w:val="24"/>
          <w:szCs w:val="24"/>
          <w:lang w:val="en-US" w:eastAsia="zh-CN"/>
        </w:rPr>
        <w:t>成像原理:半导体</w:t>
      </w:r>
      <w:r>
        <w:rPr>
          <w:rFonts w:hint="eastAsia" w:ascii="宋体" w:hAnsi="宋体" w:cs="宋体"/>
          <w:b w:val="0"/>
          <w:bCs/>
          <w:color w:val="000000"/>
          <w:kern w:val="0"/>
          <w:sz w:val="24"/>
          <w:szCs w:val="24"/>
          <w:lang w:val="en-US" w:eastAsia="zh-CN"/>
        </w:rPr>
        <w:t>激光</w:t>
      </w:r>
      <w:r>
        <w:rPr>
          <w:rFonts w:hint="eastAsia" w:ascii="宋体" w:hAnsi="宋体" w:eastAsia="宋体" w:cs="宋体"/>
          <w:b w:val="0"/>
          <w:bCs/>
          <w:color w:val="000000"/>
          <w:kern w:val="0"/>
          <w:sz w:val="24"/>
          <w:szCs w:val="24"/>
          <w:lang w:val="en-US" w:eastAsia="zh-CN"/>
        </w:rPr>
        <w:t>成像</w:t>
      </w:r>
      <w:r>
        <w:rPr>
          <w:rFonts w:hint="eastAsia" w:ascii="宋体" w:hAnsi="宋体" w:cs="宋体"/>
          <w:b w:val="0"/>
          <w:bCs/>
          <w:color w:val="000000"/>
          <w:kern w:val="0"/>
          <w:sz w:val="24"/>
          <w:szCs w:val="24"/>
          <w:lang w:val="en-US" w:eastAsia="zh-CN"/>
        </w:rPr>
        <w:t>。</w:t>
      </w:r>
    </w:p>
    <w:p w14:paraId="125A517A">
      <w:pPr>
        <w:spacing w:line="360" w:lineRule="auto"/>
        <w:jc w:val="left"/>
        <w:textAlignment w:val="center"/>
        <w:rPr>
          <w:rFonts w:hint="eastAsia"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2、</w:t>
      </w:r>
      <w:r>
        <w:rPr>
          <w:rFonts w:hint="eastAsia" w:ascii="宋体" w:hAnsi="宋体" w:eastAsia="宋体" w:cs="宋体"/>
          <w:b w:val="0"/>
          <w:bCs/>
          <w:color w:val="000000"/>
          <w:kern w:val="0"/>
          <w:sz w:val="24"/>
          <w:szCs w:val="24"/>
          <w:lang w:val="en-US" w:eastAsia="zh-CN"/>
        </w:rPr>
        <w:t>成像光源:</w:t>
      </w:r>
      <w:r>
        <w:rPr>
          <w:rFonts w:hint="eastAsia" w:ascii="宋体" w:hAnsi="宋体" w:cs="宋体"/>
          <w:b w:val="0"/>
          <w:bCs/>
          <w:color w:val="000000"/>
          <w:kern w:val="0"/>
          <w:sz w:val="24"/>
          <w:szCs w:val="24"/>
          <w:lang w:val="en-US" w:eastAsia="zh-CN"/>
        </w:rPr>
        <w:t>应包含3种激光光源。</w:t>
      </w:r>
    </w:p>
    <w:p w14:paraId="6B5E23E9">
      <w:pPr>
        <w:spacing w:line="360" w:lineRule="auto"/>
        <w:jc w:val="left"/>
        <w:textAlignment w:val="center"/>
        <w:rPr>
          <w:rFonts w:hint="eastAsia"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3、</w:t>
      </w:r>
      <w:r>
        <w:rPr>
          <w:rFonts w:hint="eastAsia" w:ascii="宋体" w:hAnsi="宋体" w:eastAsia="宋体" w:cs="宋体"/>
          <w:b w:val="0"/>
          <w:bCs/>
          <w:color w:val="000000"/>
          <w:kern w:val="0"/>
          <w:sz w:val="24"/>
          <w:szCs w:val="24"/>
          <w:lang w:val="en-US" w:eastAsia="zh-CN"/>
        </w:rPr>
        <w:t>成像范围:55°x55°，35°x35°，30°x30°，20°x20°，15 °x15°</w:t>
      </w:r>
      <w:r>
        <w:rPr>
          <w:rFonts w:hint="eastAsia" w:ascii="宋体" w:hAnsi="宋体" w:cs="宋体"/>
          <w:b w:val="0"/>
          <w:bCs/>
          <w:color w:val="000000"/>
          <w:kern w:val="0"/>
          <w:sz w:val="24"/>
          <w:szCs w:val="24"/>
          <w:lang w:val="en-US" w:eastAsia="zh-CN"/>
        </w:rPr>
        <w:t>。</w:t>
      </w:r>
    </w:p>
    <w:p w14:paraId="040EBA5E">
      <w:pPr>
        <w:spacing w:line="360" w:lineRule="auto"/>
        <w:jc w:val="left"/>
        <w:textAlignment w:val="center"/>
        <w:rPr>
          <w:rFonts w:hint="eastAsia"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4、</w:t>
      </w:r>
      <w:r>
        <w:rPr>
          <w:rFonts w:hint="eastAsia" w:ascii="宋体" w:hAnsi="宋体" w:eastAsia="宋体" w:cs="宋体"/>
          <w:b w:val="0"/>
          <w:bCs/>
          <w:color w:val="000000"/>
          <w:kern w:val="0"/>
          <w:sz w:val="24"/>
          <w:szCs w:val="24"/>
          <w:lang w:val="en-US" w:eastAsia="zh-CN"/>
        </w:rPr>
        <w:t>瞳孔大小:≥3mm</w:t>
      </w:r>
      <w:r>
        <w:rPr>
          <w:rFonts w:hint="eastAsia" w:ascii="宋体" w:hAnsi="宋体" w:cs="宋体"/>
          <w:b w:val="0"/>
          <w:bCs/>
          <w:color w:val="000000"/>
          <w:kern w:val="0"/>
          <w:sz w:val="24"/>
          <w:szCs w:val="24"/>
          <w:lang w:val="en-US" w:eastAsia="zh-CN"/>
        </w:rPr>
        <w:t>。</w:t>
      </w:r>
    </w:p>
    <w:p w14:paraId="10A8750F">
      <w:pPr>
        <w:spacing w:line="360" w:lineRule="auto"/>
        <w:jc w:val="left"/>
        <w:textAlignment w:val="center"/>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5、屈光补偿:≥-24.5D — +48D。</w:t>
      </w:r>
    </w:p>
    <w:p w14:paraId="7FB94D15">
      <w:pPr>
        <w:spacing w:line="360" w:lineRule="auto"/>
        <w:jc w:val="left"/>
        <w:textAlignment w:val="center"/>
        <w:rPr>
          <w:rFonts w:hint="eastAsia"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6、</w:t>
      </w:r>
      <w:r>
        <w:rPr>
          <w:rFonts w:hint="eastAsia" w:ascii="宋体" w:hAnsi="宋体" w:eastAsia="宋体" w:cs="宋体"/>
          <w:b w:val="0"/>
          <w:bCs/>
          <w:color w:val="000000"/>
          <w:kern w:val="0"/>
          <w:sz w:val="24"/>
          <w:szCs w:val="24"/>
          <w:lang w:val="en-US" w:eastAsia="zh-CN"/>
        </w:rPr>
        <w:t>动态造影</w:t>
      </w:r>
      <w:r>
        <w:rPr>
          <w:rFonts w:hint="eastAsia" w:ascii="宋体" w:hAnsi="宋体" w:cs="宋体"/>
          <w:b w:val="0"/>
          <w:bCs/>
          <w:color w:val="000000"/>
          <w:kern w:val="0"/>
          <w:sz w:val="24"/>
          <w:szCs w:val="24"/>
          <w:lang w:val="en-US" w:eastAsia="zh-CN"/>
        </w:rPr>
        <w:t>拍摄速度</w:t>
      </w:r>
      <w:r>
        <w:rPr>
          <w:rFonts w:hint="eastAsia" w:ascii="宋体" w:hAnsi="宋体" w:eastAsia="宋体" w:cs="宋体"/>
          <w:b w:val="0"/>
          <w:bCs/>
          <w:color w:val="000000"/>
          <w:kern w:val="0"/>
          <w:sz w:val="24"/>
          <w:szCs w:val="24"/>
          <w:lang w:val="en-US" w:eastAsia="zh-CN"/>
        </w:rPr>
        <w:t>:≥16帧/秒</w:t>
      </w:r>
      <w:r>
        <w:rPr>
          <w:rFonts w:hint="eastAsia" w:ascii="宋体" w:hAnsi="宋体" w:cs="宋体"/>
          <w:b w:val="0"/>
          <w:bCs/>
          <w:color w:val="000000"/>
          <w:kern w:val="0"/>
          <w:sz w:val="24"/>
          <w:szCs w:val="24"/>
          <w:lang w:val="en-US" w:eastAsia="zh-CN"/>
        </w:rPr>
        <w:t>（单独），</w:t>
      </w:r>
      <w:r>
        <w:rPr>
          <w:rFonts w:hint="eastAsia" w:ascii="宋体" w:hAnsi="宋体" w:eastAsia="宋体" w:cs="宋体"/>
          <w:b w:val="0"/>
          <w:bCs/>
          <w:color w:val="000000"/>
          <w:kern w:val="0"/>
          <w:sz w:val="24"/>
          <w:szCs w:val="24"/>
          <w:lang w:val="en-US" w:eastAsia="zh-CN"/>
        </w:rPr>
        <w:t>≥9帧</w:t>
      </w:r>
      <w:r>
        <w:rPr>
          <w:rFonts w:hint="eastAsia" w:ascii="宋体" w:hAnsi="宋体" w:cs="宋体"/>
          <w:b w:val="0"/>
          <w:bCs/>
          <w:color w:val="000000"/>
          <w:kern w:val="0"/>
          <w:sz w:val="24"/>
          <w:szCs w:val="24"/>
          <w:lang w:val="en-US" w:eastAsia="zh-CN"/>
        </w:rPr>
        <w:t>/秒（同步）。</w:t>
      </w:r>
    </w:p>
    <w:p w14:paraId="3819FD78">
      <w:pPr>
        <w:spacing w:line="360" w:lineRule="auto"/>
        <w:jc w:val="left"/>
        <w:textAlignment w:val="center"/>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7、</w:t>
      </w:r>
      <w:r>
        <w:rPr>
          <w:rFonts w:hint="eastAsia" w:ascii="宋体" w:hAnsi="宋体" w:eastAsia="宋体" w:cs="宋体"/>
          <w:b w:val="0"/>
          <w:bCs/>
          <w:color w:val="000000"/>
          <w:kern w:val="0"/>
          <w:sz w:val="24"/>
          <w:szCs w:val="24"/>
          <w:lang w:val="en-US" w:eastAsia="zh-CN"/>
        </w:rPr>
        <w:t>独立</w:t>
      </w:r>
      <w:r>
        <w:rPr>
          <w:rFonts w:hint="eastAsia" w:ascii="宋体" w:hAnsi="宋体" w:cs="宋体"/>
          <w:b w:val="0"/>
          <w:bCs/>
          <w:color w:val="000000"/>
          <w:kern w:val="0"/>
          <w:sz w:val="24"/>
          <w:szCs w:val="24"/>
          <w:lang w:val="en-US" w:eastAsia="zh-CN"/>
        </w:rPr>
        <w:t>成像</w:t>
      </w:r>
      <w:r>
        <w:rPr>
          <w:rFonts w:hint="eastAsia" w:ascii="宋体" w:hAnsi="宋体" w:eastAsia="宋体" w:cs="宋体"/>
          <w:b w:val="0"/>
          <w:bCs/>
          <w:color w:val="000000"/>
          <w:kern w:val="0"/>
          <w:sz w:val="24"/>
          <w:szCs w:val="24"/>
          <w:lang w:val="en-US" w:eastAsia="zh-CN"/>
        </w:rPr>
        <w:t>模式:视网膜造影(FFA)、脉络膜造影(ICGA)、眼底短波长自发荧光成像(FAF)、长波长自发荧光成像(IRAF)、无赤光成像(RF)、红外成像(IR)</w:t>
      </w:r>
      <w:r>
        <w:rPr>
          <w:rFonts w:hint="eastAsia" w:ascii="宋体" w:hAnsi="宋体" w:cs="宋体"/>
          <w:b w:val="0"/>
          <w:bCs/>
          <w:color w:val="000000"/>
          <w:kern w:val="0"/>
          <w:sz w:val="24"/>
          <w:szCs w:val="24"/>
          <w:lang w:val="en-US" w:eastAsia="zh-CN"/>
        </w:rPr>
        <w:t>。</w:t>
      </w:r>
    </w:p>
    <w:p w14:paraId="053AEB28">
      <w:pPr>
        <w:spacing w:line="360" w:lineRule="auto"/>
        <w:jc w:val="left"/>
        <w:textAlignment w:val="center"/>
        <w:rPr>
          <w:rFonts w:hint="default"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8、</w:t>
      </w:r>
      <w:r>
        <w:rPr>
          <w:rFonts w:hint="eastAsia" w:ascii="宋体" w:hAnsi="宋体" w:eastAsia="宋体" w:cs="宋体"/>
          <w:b w:val="0"/>
          <w:bCs/>
          <w:color w:val="000000"/>
          <w:kern w:val="0"/>
          <w:sz w:val="24"/>
          <w:szCs w:val="24"/>
          <w:lang w:val="en-US" w:eastAsia="zh-CN"/>
        </w:rPr>
        <w:t>同步成像模式:FFA+ICGA、FFA+IR、ICGA+IR、FAF+IRAF等</w:t>
      </w:r>
      <w:r>
        <w:rPr>
          <w:rFonts w:hint="eastAsia" w:ascii="宋体" w:hAnsi="宋体" w:cs="宋体"/>
          <w:b w:val="0"/>
          <w:bCs/>
          <w:color w:val="000000"/>
          <w:kern w:val="0"/>
          <w:sz w:val="24"/>
          <w:szCs w:val="24"/>
          <w:lang w:val="en-US" w:eastAsia="zh-CN"/>
        </w:rPr>
        <w:t>，满足临床诊断需求，真正的实时同步同屏显示眼底图像。</w:t>
      </w:r>
    </w:p>
    <w:p w14:paraId="1B6D4922">
      <w:pPr>
        <w:spacing w:line="360" w:lineRule="auto"/>
        <w:jc w:val="left"/>
        <w:textAlignment w:val="center"/>
        <w:rPr>
          <w:rFonts w:hint="eastAsia"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9、</w:t>
      </w:r>
      <w:r>
        <w:rPr>
          <w:rFonts w:hint="eastAsia" w:ascii="宋体" w:hAnsi="宋体" w:eastAsia="宋体" w:cs="宋体"/>
          <w:b w:val="0"/>
          <w:bCs/>
          <w:color w:val="000000"/>
          <w:kern w:val="0"/>
          <w:sz w:val="24"/>
          <w:szCs w:val="24"/>
          <w:lang w:val="en-US" w:eastAsia="zh-CN"/>
        </w:rPr>
        <w:t>动态造影模式:可对荧光造影的过程进行实时录像</w:t>
      </w:r>
      <w:r>
        <w:rPr>
          <w:rFonts w:hint="eastAsia" w:ascii="宋体" w:hAnsi="宋体" w:cs="宋体"/>
          <w:b w:val="0"/>
          <w:bCs/>
          <w:color w:val="000000"/>
          <w:kern w:val="0"/>
          <w:sz w:val="24"/>
          <w:szCs w:val="24"/>
          <w:lang w:val="en-US" w:eastAsia="zh-CN"/>
        </w:rPr>
        <w:t>（全程不间断录像）</w:t>
      </w:r>
      <w:r>
        <w:rPr>
          <w:rFonts w:hint="eastAsia" w:ascii="宋体" w:hAnsi="宋体" w:eastAsia="宋体" w:cs="宋体"/>
          <w:b w:val="0"/>
          <w:bCs/>
          <w:color w:val="000000"/>
          <w:kern w:val="0"/>
          <w:sz w:val="24"/>
          <w:szCs w:val="24"/>
          <w:lang w:val="en-US" w:eastAsia="zh-CN"/>
        </w:rPr>
        <w:t>并存储</w:t>
      </w:r>
      <w:r>
        <w:rPr>
          <w:rFonts w:hint="eastAsia" w:ascii="宋体" w:hAnsi="宋体" w:cs="宋体"/>
          <w:b w:val="0"/>
          <w:bCs/>
          <w:color w:val="000000"/>
          <w:kern w:val="0"/>
          <w:sz w:val="24"/>
          <w:szCs w:val="24"/>
          <w:lang w:val="en-US" w:eastAsia="zh-CN"/>
        </w:rPr>
        <w:t>。</w:t>
      </w:r>
    </w:p>
    <w:p w14:paraId="21B57F5D">
      <w:pPr>
        <w:spacing w:line="360" w:lineRule="auto"/>
        <w:jc w:val="left"/>
        <w:textAlignment w:val="center"/>
        <w:rPr>
          <w:rFonts w:hint="eastAsia"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10、</w:t>
      </w:r>
      <w:r>
        <w:rPr>
          <w:rFonts w:hint="eastAsia" w:ascii="宋体" w:hAnsi="宋体" w:eastAsia="宋体" w:cs="宋体"/>
          <w:b w:val="0"/>
          <w:bCs/>
          <w:color w:val="000000"/>
          <w:kern w:val="0"/>
          <w:sz w:val="24"/>
          <w:szCs w:val="24"/>
          <w:lang w:val="en-US" w:eastAsia="zh-CN"/>
        </w:rPr>
        <w:t>三维造影模式:可自动进行多层冠状面图像获取，扫描深度≥8mm，用于观察视神经或视网膜肿瘤</w:t>
      </w:r>
      <w:r>
        <w:rPr>
          <w:rFonts w:hint="eastAsia" w:ascii="宋体" w:hAnsi="宋体" w:cs="宋体"/>
          <w:b w:val="0"/>
          <w:bCs/>
          <w:color w:val="000000"/>
          <w:kern w:val="0"/>
          <w:sz w:val="24"/>
          <w:szCs w:val="24"/>
          <w:lang w:val="en-US" w:eastAsia="zh-CN"/>
        </w:rPr>
        <w:t>。</w:t>
      </w:r>
    </w:p>
    <w:p w14:paraId="6254D9F8">
      <w:pPr>
        <w:spacing w:line="360" w:lineRule="auto"/>
        <w:jc w:val="left"/>
        <w:textAlignment w:val="center"/>
        <w:rPr>
          <w:rFonts w:hint="default"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11、</w:t>
      </w:r>
      <w:r>
        <w:rPr>
          <w:rFonts w:hint="eastAsia" w:ascii="宋体" w:hAnsi="宋体" w:eastAsia="宋体" w:cs="宋体"/>
          <w:b w:val="0"/>
          <w:bCs/>
          <w:color w:val="000000"/>
          <w:kern w:val="0"/>
          <w:sz w:val="24"/>
          <w:szCs w:val="24"/>
          <w:lang w:val="en-US" w:eastAsia="zh-CN"/>
        </w:rPr>
        <w:t>数字分辨率:≤5um</w:t>
      </w:r>
      <w:r>
        <w:rPr>
          <w:rFonts w:hint="eastAsia" w:ascii="宋体" w:hAnsi="宋体" w:cs="宋体"/>
          <w:b w:val="0"/>
          <w:bCs/>
          <w:color w:val="000000"/>
          <w:kern w:val="0"/>
          <w:sz w:val="24"/>
          <w:szCs w:val="24"/>
          <w:lang w:val="en-US" w:eastAsia="zh-CN"/>
        </w:rPr>
        <w:t>。</w:t>
      </w:r>
    </w:p>
    <w:p w14:paraId="6BEBB0D2">
      <w:pPr>
        <w:spacing w:line="360" w:lineRule="auto"/>
        <w:jc w:val="left"/>
        <w:textAlignment w:val="center"/>
        <w:rPr>
          <w:rFonts w:hint="default"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12、</w:t>
      </w:r>
      <w:r>
        <w:rPr>
          <w:rFonts w:hint="eastAsia" w:ascii="宋体" w:hAnsi="宋体" w:eastAsia="宋体" w:cs="宋体"/>
          <w:b w:val="0"/>
          <w:bCs/>
          <w:color w:val="000000"/>
          <w:kern w:val="0"/>
          <w:sz w:val="24"/>
          <w:szCs w:val="24"/>
          <w:lang w:val="en-US" w:eastAsia="zh-CN"/>
        </w:rPr>
        <w:t>立体成像模式</w:t>
      </w:r>
      <w:r>
        <w:rPr>
          <w:rFonts w:hint="eastAsia" w:ascii="宋体" w:hAnsi="宋体" w:cs="宋体"/>
          <w:b w:val="0"/>
          <w:bCs/>
          <w:color w:val="000000"/>
          <w:kern w:val="0"/>
          <w:sz w:val="24"/>
          <w:szCs w:val="24"/>
          <w:lang w:val="en-US" w:eastAsia="zh-CN"/>
        </w:rPr>
        <w:t>：具有。</w:t>
      </w:r>
    </w:p>
    <w:p w14:paraId="250BBC8B">
      <w:pPr>
        <w:spacing w:line="360" w:lineRule="auto"/>
        <w:jc w:val="left"/>
        <w:textAlignment w:val="center"/>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13、虹膜造影模式：具有。</w:t>
      </w:r>
    </w:p>
    <w:p w14:paraId="371B0747">
      <w:pPr>
        <w:spacing w:line="360" w:lineRule="auto"/>
        <w:jc w:val="left"/>
        <w:textAlignment w:val="center"/>
        <w:rPr>
          <w:rFonts w:hint="default"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14、</w:t>
      </w:r>
      <w:r>
        <w:rPr>
          <w:rFonts w:hint="eastAsia" w:ascii="宋体" w:hAnsi="宋体" w:eastAsia="宋体" w:cs="宋体"/>
          <w:b w:val="0"/>
          <w:bCs/>
          <w:color w:val="000000"/>
          <w:kern w:val="0"/>
          <w:sz w:val="24"/>
          <w:szCs w:val="24"/>
          <w:lang w:val="en-US" w:eastAsia="zh-CN"/>
        </w:rPr>
        <w:t>具有自动无缝拼图功能:九宫格方位自动拼图、自定义选择自动拼图</w:t>
      </w:r>
      <w:r>
        <w:rPr>
          <w:rFonts w:hint="eastAsia" w:ascii="宋体" w:hAnsi="宋体" w:cs="宋体"/>
          <w:b w:val="0"/>
          <w:bCs/>
          <w:color w:val="000000"/>
          <w:kern w:val="0"/>
          <w:sz w:val="24"/>
          <w:szCs w:val="24"/>
          <w:lang w:val="en-US" w:eastAsia="zh-CN"/>
        </w:rPr>
        <w:t>。</w:t>
      </w:r>
    </w:p>
    <w:p w14:paraId="2D8200FE">
      <w:pPr>
        <w:spacing w:line="360" w:lineRule="auto"/>
        <w:jc w:val="left"/>
        <w:textAlignment w:val="center"/>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15、支持与主流品牌OCT设备进行数据对接，</w:t>
      </w:r>
      <w:r>
        <w:rPr>
          <w:rFonts w:hint="eastAsia" w:ascii="宋体" w:hAnsi="宋体" w:eastAsia="宋体" w:cs="宋体"/>
          <w:b w:val="0"/>
          <w:bCs/>
          <w:color w:val="000000"/>
          <w:kern w:val="0"/>
          <w:sz w:val="24"/>
          <w:szCs w:val="24"/>
          <w:lang w:val="en-US" w:eastAsia="zh-CN"/>
        </w:rPr>
        <w:t>实现OCT/OCTA与造影图像的点对点实时对位联合组成多模影像平台</w:t>
      </w:r>
      <w:r>
        <w:rPr>
          <w:rFonts w:hint="eastAsia" w:ascii="宋体" w:hAnsi="宋体" w:cs="宋体"/>
          <w:b w:val="0"/>
          <w:bCs/>
          <w:color w:val="000000"/>
          <w:kern w:val="0"/>
          <w:sz w:val="24"/>
          <w:szCs w:val="24"/>
          <w:lang w:val="en-US" w:eastAsia="zh-CN"/>
        </w:rPr>
        <w:t>。</w:t>
      </w:r>
    </w:p>
    <w:tbl>
      <w:tblPr>
        <w:tblStyle w:val="46"/>
        <w:tblpPr w:leftFromText="180" w:rightFromText="180" w:vertAnchor="text" w:horzAnchor="page" w:tblpX="1614" w:tblpY="225"/>
        <w:tblOverlap w:val="never"/>
        <w:tblW w:w="7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00"/>
        <w:gridCol w:w="3700"/>
        <w:gridCol w:w="2333"/>
      </w:tblGrid>
      <w:tr w14:paraId="0F96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1100" w:type="dxa"/>
            <w:tcBorders>
              <w:top w:val="single" w:color="auto" w:sz="4" w:space="0"/>
              <w:left w:val="single" w:color="auto" w:sz="4" w:space="0"/>
              <w:bottom w:val="single" w:color="auto" w:sz="4" w:space="0"/>
              <w:right w:val="single" w:color="auto" w:sz="4" w:space="0"/>
            </w:tcBorders>
            <w:shd w:val="clear" w:color="auto" w:fill="D9D9D9"/>
            <w:vAlign w:val="center"/>
          </w:tcPr>
          <w:p w14:paraId="399CF328">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序号</w:t>
            </w:r>
          </w:p>
        </w:tc>
        <w:tc>
          <w:tcPr>
            <w:tcW w:w="3700" w:type="dxa"/>
            <w:tcBorders>
              <w:top w:val="single" w:color="auto" w:sz="4" w:space="0"/>
              <w:left w:val="single" w:color="auto" w:sz="4" w:space="0"/>
              <w:bottom w:val="single" w:color="auto" w:sz="4" w:space="0"/>
              <w:right w:val="single" w:color="auto" w:sz="4" w:space="0"/>
            </w:tcBorders>
            <w:shd w:val="clear" w:color="auto" w:fill="D9D9D9"/>
            <w:vAlign w:val="center"/>
          </w:tcPr>
          <w:p w14:paraId="6269D00F">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配置</w:t>
            </w:r>
          </w:p>
        </w:tc>
        <w:tc>
          <w:tcPr>
            <w:tcW w:w="2333" w:type="dxa"/>
            <w:tcBorders>
              <w:top w:val="single" w:color="auto" w:sz="4" w:space="0"/>
              <w:left w:val="single" w:color="auto" w:sz="4" w:space="0"/>
              <w:bottom w:val="single" w:color="auto" w:sz="4" w:space="0"/>
              <w:right w:val="single" w:color="auto" w:sz="4" w:space="0"/>
            </w:tcBorders>
            <w:shd w:val="clear" w:color="auto" w:fill="D9D9D9"/>
            <w:vAlign w:val="center"/>
          </w:tcPr>
          <w:p w14:paraId="1129D79E">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数量</w:t>
            </w:r>
          </w:p>
        </w:tc>
      </w:tr>
      <w:tr w14:paraId="3094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1E4CE8DF">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w:t>
            </w:r>
          </w:p>
        </w:tc>
        <w:tc>
          <w:tcPr>
            <w:tcW w:w="3700" w:type="dxa"/>
            <w:tcBorders>
              <w:top w:val="single" w:color="auto" w:sz="4" w:space="0"/>
              <w:left w:val="single" w:color="auto" w:sz="4" w:space="0"/>
              <w:bottom w:val="single" w:color="auto" w:sz="4" w:space="0"/>
              <w:right w:val="single" w:color="auto" w:sz="4" w:space="0"/>
            </w:tcBorders>
            <w:shd w:val="clear" w:color="auto" w:fill="auto"/>
            <w:vAlign w:val="center"/>
          </w:tcPr>
          <w:p w14:paraId="63AC5D89">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激光扫描摄像机</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A90A291">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1个</w:t>
            </w:r>
          </w:p>
        </w:tc>
      </w:tr>
      <w:tr w14:paraId="6286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1D74087F">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2</w:t>
            </w:r>
          </w:p>
        </w:tc>
        <w:tc>
          <w:tcPr>
            <w:tcW w:w="3700" w:type="dxa"/>
            <w:tcBorders>
              <w:top w:val="single" w:color="auto" w:sz="4" w:space="0"/>
              <w:left w:val="single" w:color="auto" w:sz="4" w:space="0"/>
              <w:bottom w:val="single" w:color="auto" w:sz="4" w:space="0"/>
              <w:right w:val="single" w:color="auto" w:sz="4" w:space="0"/>
            </w:tcBorders>
            <w:shd w:val="clear" w:color="auto" w:fill="auto"/>
            <w:vAlign w:val="center"/>
          </w:tcPr>
          <w:p w14:paraId="402DE2F8">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电源/激光盒</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4559486A">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1个</w:t>
            </w:r>
          </w:p>
        </w:tc>
      </w:tr>
      <w:tr w14:paraId="5C05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230EE4C6">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3</w:t>
            </w:r>
          </w:p>
        </w:tc>
        <w:tc>
          <w:tcPr>
            <w:tcW w:w="3700" w:type="dxa"/>
            <w:tcBorders>
              <w:top w:val="single" w:color="auto" w:sz="4" w:space="0"/>
              <w:left w:val="single" w:color="auto" w:sz="4" w:space="0"/>
              <w:bottom w:val="single" w:color="auto" w:sz="4" w:space="0"/>
              <w:right w:val="single" w:color="auto" w:sz="4" w:space="0"/>
            </w:tcBorders>
            <w:shd w:val="clear" w:color="auto" w:fill="auto"/>
            <w:vAlign w:val="center"/>
          </w:tcPr>
          <w:p w14:paraId="0F12FF20">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控制面板</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3E408396">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1个</w:t>
            </w:r>
          </w:p>
        </w:tc>
      </w:tr>
      <w:tr w14:paraId="5947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37A59B63">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4</w:t>
            </w:r>
          </w:p>
        </w:tc>
        <w:tc>
          <w:tcPr>
            <w:tcW w:w="3700" w:type="dxa"/>
            <w:tcBorders>
              <w:top w:val="single" w:color="auto" w:sz="4" w:space="0"/>
              <w:left w:val="single" w:color="auto" w:sz="4" w:space="0"/>
              <w:bottom w:val="single" w:color="auto" w:sz="4" w:space="0"/>
              <w:right w:val="single" w:color="auto" w:sz="4" w:space="0"/>
            </w:tcBorders>
            <w:shd w:val="clear" w:color="auto" w:fill="auto"/>
            <w:vAlign w:val="center"/>
          </w:tcPr>
          <w:p w14:paraId="5BA6C411">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病人头托架</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29F8171">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1个</w:t>
            </w:r>
          </w:p>
        </w:tc>
      </w:tr>
      <w:tr w14:paraId="3A23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33BC3DA3">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5</w:t>
            </w:r>
          </w:p>
        </w:tc>
        <w:tc>
          <w:tcPr>
            <w:tcW w:w="3700" w:type="dxa"/>
            <w:tcBorders>
              <w:top w:val="single" w:color="auto" w:sz="4" w:space="0"/>
              <w:left w:val="single" w:color="auto" w:sz="4" w:space="0"/>
              <w:bottom w:val="single" w:color="auto" w:sz="4" w:space="0"/>
              <w:right w:val="single" w:color="auto" w:sz="4" w:space="0"/>
            </w:tcBorders>
            <w:shd w:val="clear" w:color="auto" w:fill="auto"/>
            <w:vAlign w:val="center"/>
          </w:tcPr>
          <w:p w14:paraId="19C053E4">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脚踏开关</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8E9E585">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1个</w:t>
            </w:r>
          </w:p>
        </w:tc>
      </w:tr>
      <w:tr w14:paraId="7B82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151DB8E7">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6</w:t>
            </w:r>
          </w:p>
        </w:tc>
        <w:tc>
          <w:tcPr>
            <w:tcW w:w="3700" w:type="dxa"/>
            <w:tcBorders>
              <w:top w:val="single" w:color="auto" w:sz="4" w:space="0"/>
              <w:left w:val="single" w:color="auto" w:sz="4" w:space="0"/>
              <w:bottom w:val="single" w:color="auto" w:sz="4" w:space="0"/>
              <w:right w:val="single" w:color="auto" w:sz="4" w:space="0"/>
            </w:tcBorders>
            <w:shd w:val="clear" w:color="auto" w:fill="auto"/>
            <w:vAlign w:val="center"/>
          </w:tcPr>
          <w:p w14:paraId="3F88D79A">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用户手册光盘</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283618A">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1个</w:t>
            </w:r>
          </w:p>
        </w:tc>
      </w:tr>
      <w:tr w14:paraId="7B0F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5B6F6EAB">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7</w:t>
            </w:r>
          </w:p>
        </w:tc>
        <w:tc>
          <w:tcPr>
            <w:tcW w:w="3700" w:type="dxa"/>
            <w:tcBorders>
              <w:top w:val="single" w:color="auto" w:sz="4" w:space="0"/>
              <w:left w:val="single" w:color="auto" w:sz="4" w:space="0"/>
              <w:bottom w:val="single" w:color="auto" w:sz="4" w:space="0"/>
              <w:right w:val="single" w:color="auto" w:sz="4" w:space="0"/>
            </w:tcBorders>
            <w:shd w:val="clear" w:color="auto" w:fill="auto"/>
            <w:vAlign w:val="center"/>
          </w:tcPr>
          <w:p w14:paraId="042E6DA2">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55°造影镜头</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2BB92BC5">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1个</w:t>
            </w:r>
          </w:p>
        </w:tc>
      </w:tr>
      <w:tr w14:paraId="55D0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62A762EF">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8</w:t>
            </w:r>
          </w:p>
        </w:tc>
        <w:tc>
          <w:tcPr>
            <w:tcW w:w="3700" w:type="dxa"/>
            <w:tcBorders>
              <w:top w:val="single" w:color="auto" w:sz="4" w:space="0"/>
              <w:left w:val="single" w:color="auto" w:sz="4" w:space="0"/>
              <w:bottom w:val="single" w:color="auto" w:sz="4" w:space="0"/>
              <w:right w:val="single" w:color="auto" w:sz="4" w:space="0"/>
            </w:tcBorders>
            <w:shd w:val="clear" w:color="auto" w:fill="auto"/>
            <w:vAlign w:val="center"/>
          </w:tcPr>
          <w:p w14:paraId="163F4BA7">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彩色喷墨打印机</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24340E4">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1个</w:t>
            </w:r>
          </w:p>
        </w:tc>
      </w:tr>
      <w:tr w14:paraId="0F7E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0D436D55">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9</w:t>
            </w:r>
          </w:p>
        </w:tc>
        <w:tc>
          <w:tcPr>
            <w:tcW w:w="3700" w:type="dxa"/>
            <w:tcBorders>
              <w:top w:val="single" w:color="auto" w:sz="4" w:space="0"/>
              <w:left w:val="single" w:color="auto" w:sz="4" w:space="0"/>
              <w:bottom w:val="single" w:color="auto" w:sz="4" w:space="0"/>
              <w:right w:val="single" w:color="auto" w:sz="4" w:space="0"/>
            </w:tcBorders>
            <w:shd w:val="clear" w:color="auto" w:fill="auto"/>
            <w:vAlign w:val="center"/>
          </w:tcPr>
          <w:p w14:paraId="52B08F81">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满足性能要求的专业工作站</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52D255A0">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1个</w:t>
            </w:r>
          </w:p>
        </w:tc>
      </w:tr>
      <w:tr w14:paraId="0096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23C4A585">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10</w:t>
            </w:r>
          </w:p>
        </w:tc>
        <w:tc>
          <w:tcPr>
            <w:tcW w:w="3700" w:type="dxa"/>
            <w:tcBorders>
              <w:top w:val="single" w:color="auto" w:sz="4" w:space="0"/>
              <w:left w:val="single" w:color="auto" w:sz="4" w:space="0"/>
              <w:bottom w:val="single" w:color="auto" w:sz="4" w:space="0"/>
              <w:right w:val="single" w:color="auto" w:sz="4" w:space="0"/>
            </w:tcBorders>
            <w:shd w:val="clear" w:color="auto" w:fill="auto"/>
            <w:vAlign w:val="center"/>
          </w:tcPr>
          <w:p w14:paraId="43B74A1C">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升降台</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0DC239DE">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1个</w:t>
            </w:r>
          </w:p>
        </w:tc>
      </w:tr>
      <w:tr w14:paraId="6472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0" w:hRule="atLeast"/>
        </w:trPr>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015BE53D">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11</w:t>
            </w:r>
          </w:p>
        </w:tc>
        <w:tc>
          <w:tcPr>
            <w:tcW w:w="3700" w:type="dxa"/>
            <w:tcBorders>
              <w:top w:val="single" w:color="auto" w:sz="4" w:space="0"/>
              <w:left w:val="single" w:color="auto" w:sz="4" w:space="0"/>
              <w:bottom w:val="single" w:color="auto" w:sz="4" w:space="0"/>
              <w:right w:val="single" w:color="auto" w:sz="4" w:space="0"/>
            </w:tcBorders>
            <w:shd w:val="clear" w:color="auto" w:fill="auto"/>
            <w:vAlign w:val="center"/>
          </w:tcPr>
          <w:p w14:paraId="7191ACD1">
            <w:pPr>
              <w:spacing w:line="360" w:lineRule="auto"/>
              <w:ind w:firstLine="240" w:firstLineChars="100"/>
              <w:jc w:val="both"/>
              <w:textAlignment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雷电卡适配器</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14:paraId="114A8A71">
            <w:pPr>
              <w:spacing w:line="360" w:lineRule="auto"/>
              <w:ind w:firstLine="240" w:firstLineChars="100"/>
              <w:jc w:val="both"/>
              <w:textAlignment w:val="center"/>
              <w:rPr>
                <w:rFonts w:hint="default"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1个</w:t>
            </w:r>
          </w:p>
        </w:tc>
      </w:tr>
    </w:tbl>
    <w:p w14:paraId="727B540E">
      <w:pPr>
        <w:spacing w:line="360" w:lineRule="auto"/>
        <w:ind w:firstLine="240" w:firstLineChars="100"/>
        <w:jc w:val="both"/>
        <w:textAlignment w:val="center"/>
        <w:rPr>
          <w:rFonts w:hint="eastAsia" w:ascii="宋体" w:hAnsi="宋体" w:cs="宋体"/>
          <w:b w:val="0"/>
          <w:bCs/>
          <w:color w:val="000000"/>
          <w:kern w:val="0"/>
          <w:sz w:val="24"/>
          <w:szCs w:val="24"/>
          <w:lang w:val="en-US" w:eastAsia="zh-CN"/>
        </w:rPr>
      </w:pPr>
    </w:p>
    <w:p w14:paraId="766AF84A">
      <w:pPr>
        <w:widowControl w:val="0"/>
        <w:numPr>
          <w:ilvl w:val="0"/>
          <w:numId w:val="0"/>
        </w:numPr>
        <w:jc w:val="both"/>
        <w:rPr>
          <w:rFonts w:hint="default"/>
          <w:lang w:val="en-US" w:eastAsia="zh-CN"/>
        </w:rPr>
        <w:sectPr>
          <w:pgSz w:w="11905" w:h="16838"/>
          <w:pgMar w:top="1134" w:right="1134" w:bottom="1134" w:left="1134" w:header="851" w:footer="851" w:gutter="0"/>
          <w:pgNumType w:fmt="decimal"/>
          <w:cols w:space="720" w:num="1"/>
          <w:docGrid w:linePitch="286" w:charSpace="0"/>
        </w:sectPr>
      </w:pPr>
    </w:p>
    <w:p w14:paraId="628F78CB">
      <w:pPr>
        <w:pStyle w:val="2"/>
        <w:numPr>
          <w:ilvl w:val="0"/>
          <w:numId w:val="0"/>
        </w:numPr>
        <w:bidi w:val="0"/>
        <w:ind w:left="0" w:leftChars="0" w:firstLine="0" w:firstLineChars="0"/>
        <w:rPr>
          <w:rFonts w:hint="eastAsia" w:ascii="Times New Roman" w:hAnsi="Times New Roman" w:eastAsia="宋体" w:cs="Times New Roman"/>
          <w:lang w:val="en-US" w:eastAsia="zh-CN"/>
        </w:rPr>
        <w:sectPr>
          <w:pgSz w:w="11905" w:h="16838"/>
          <w:pgMar w:top="1134" w:right="1134" w:bottom="1134" w:left="1134" w:header="851" w:footer="851" w:gutter="0"/>
          <w:pgNumType w:fmt="decimal"/>
          <w:cols w:space="720" w:num="1"/>
          <w:docGrid w:linePitch="286" w:charSpace="0"/>
        </w:sectPr>
      </w:pPr>
      <w:r>
        <w:rPr>
          <w:rFonts w:hint="eastAsia" w:ascii="Times New Roman" w:hAnsi="Times New Roman" w:eastAsia="宋体" w:cs="Times New Roman"/>
          <w:b/>
          <w:kern w:val="44"/>
          <w:sz w:val="44"/>
          <w:lang w:val="en-US" w:eastAsia="zh-CN" w:bidi="ar-SA"/>
        </w:rPr>
        <w:t>第</w:t>
      </w:r>
      <w:r>
        <w:rPr>
          <w:rFonts w:hint="eastAsia" w:cs="Times New Roman"/>
          <w:b/>
          <w:kern w:val="44"/>
          <w:sz w:val="44"/>
          <w:lang w:val="en-US" w:eastAsia="zh-CN" w:bidi="ar-SA"/>
        </w:rPr>
        <w:t>六</w:t>
      </w:r>
      <w:r>
        <w:rPr>
          <w:rFonts w:hint="eastAsia" w:ascii="Times New Roman" w:hAnsi="Times New Roman" w:eastAsia="宋体" w:cs="Times New Roman"/>
          <w:b/>
          <w:kern w:val="44"/>
          <w:sz w:val="44"/>
          <w:lang w:val="en-US" w:eastAsia="zh-CN" w:bidi="ar-SA"/>
        </w:rPr>
        <w:t>章</w:t>
      </w:r>
      <w:r>
        <w:rPr>
          <w:rFonts w:hint="eastAsia" w:ascii="Times New Roman" w:hAnsi="Times New Roman" w:eastAsia="宋体" w:cs="Times New Roman"/>
          <w:lang w:val="en-US" w:eastAsia="zh-CN"/>
        </w:rPr>
        <w:t xml:space="preserve"> 投标文件格式</w:t>
      </w:r>
    </w:p>
    <w:bookmarkEnd w:id="80"/>
    <w:bookmarkEnd w:id="81"/>
    <w:bookmarkEnd w:id="82"/>
    <w:bookmarkEnd w:id="83"/>
    <w:bookmarkEnd w:id="84"/>
    <w:bookmarkEnd w:id="85"/>
    <w:bookmarkEnd w:id="86"/>
    <w:bookmarkEnd w:id="87"/>
    <w:bookmarkEnd w:id="91"/>
    <w:bookmarkEnd w:id="92"/>
    <w:p w14:paraId="4526F59A">
      <w:pPr>
        <w:pStyle w:val="177"/>
        <w:spacing w:line="360" w:lineRule="auto"/>
        <w:jc w:val="both"/>
        <w:rPr>
          <w:rFonts w:hint="eastAsia" w:eastAsia="宋体"/>
          <w:b/>
        </w:rPr>
      </w:pPr>
    </w:p>
    <w:p w14:paraId="622CDF7E">
      <w:pPr>
        <w:rPr>
          <w:rFonts w:hint="eastAsia" w:ascii="宋体" w:hAnsi="宋体"/>
          <w:kern w:val="0"/>
          <w:sz w:val="24"/>
        </w:rPr>
      </w:pPr>
      <w:bookmarkStart w:id="96" w:name="_Toc309"/>
      <w:bookmarkStart w:id="97" w:name="_Toc2689"/>
    </w:p>
    <w:bookmarkEnd w:id="96"/>
    <w:bookmarkEnd w:id="97"/>
    <w:p w14:paraId="7FA5022E">
      <w:pPr>
        <w:jc w:val="center"/>
        <w:rPr>
          <w:rFonts w:hint="eastAsia" w:ascii="宋体" w:hAnsi="宋体" w:cs="宋体"/>
          <w:kern w:val="0"/>
          <w:sz w:val="24"/>
          <w:szCs w:val="24"/>
          <w:lang w:val="zh-CN"/>
        </w:rPr>
      </w:pPr>
    </w:p>
    <w:p w14:paraId="51089843">
      <w:pPr>
        <w:autoSpaceDE w:val="0"/>
        <w:autoSpaceDN w:val="0"/>
        <w:adjustRightInd w:val="0"/>
        <w:spacing w:line="500" w:lineRule="exact"/>
        <w:rPr>
          <w:rFonts w:hint="eastAsia" w:ascii="宋体" w:hAnsi="宋体" w:cs="宋体"/>
          <w:b/>
          <w:sz w:val="32"/>
          <w:lang w:val="zh-CN"/>
        </w:rPr>
      </w:pPr>
    </w:p>
    <w:p w14:paraId="3BA45C96">
      <w:pPr>
        <w:autoSpaceDE w:val="0"/>
        <w:autoSpaceDN w:val="0"/>
        <w:adjustRightInd w:val="0"/>
        <w:spacing w:line="500" w:lineRule="exact"/>
        <w:jc w:val="right"/>
        <w:outlineLvl w:val="0"/>
        <w:rPr>
          <w:rFonts w:hint="eastAsia" w:ascii="宋体" w:hAnsi="宋体" w:cs="宋体"/>
          <w:b/>
          <w:sz w:val="32"/>
          <w:lang w:val="zh-CN"/>
        </w:rPr>
      </w:pPr>
    </w:p>
    <w:p w14:paraId="20191DC5">
      <w:pPr>
        <w:autoSpaceDE w:val="0"/>
        <w:autoSpaceDN w:val="0"/>
        <w:adjustRightInd w:val="0"/>
        <w:spacing w:line="500" w:lineRule="exact"/>
        <w:jc w:val="center"/>
        <w:rPr>
          <w:rFonts w:hint="eastAsia" w:ascii="宋体" w:hAnsi="宋体" w:cs="宋体"/>
          <w:b/>
          <w:sz w:val="36"/>
          <w:szCs w:val="18"/>
          <w:lang w:val="zh-CN"/>
        </w:rPr>
      </w:pPr>
      <w:bookmarkStart w:id="98" w:name="_Toc12777"/>
      <w:bookmarkStart w:id="99" w:name="_Toc23926"/>
      <w:bookmarkStart w:id="100" w:name="_Toc31415"/>
    </w:p>
    <w:p w14:paraId="66927379">
      <w:pPr>
        <w:autoSpaceDE w:val="0"/>
        <w:autoSpaceDN w:val="0"/>
        <w:adjustRightInd w:val="0"/>
        <w:spacing w:line="360" w:lineRule="auto"/>
        <w:jc w:val="center"/>
        <w:rPr>
          <w:rFonts w:hint="eastAsia" w:ascii="宋体" w:hAnsi="宋体" w:cs="宋体"/>
          <w:b/>
          <w:sz w:val="36"/>
          <w:szCs w:val="18"/>
          <w:u w:val="single"/>
          <w:lang w:val="zh-CN"/>
        </w:rPr>
      </w:pPr>
      <w:bookmarkStart w:id="101" w:name="_Toc11985"/>
      <w:r>
        <w:rPr>
          <w:rFonts w:hint="eastAsia" w:ascii="宋体" w:hAnsi="宋体" w:cs="宋体"/>
          <w:b/>
          <w:sz w:val="36"/>
          <w:szCs w:val="18"/>
          <w:u w:val="single"/>
          <w:lang w:val="zh-CN"/>
        </w:rPr>
        <w:t xml:space="preserve">                     (项目名称)</w:t>
      </w:r>
      <w:bookmarkEnd w:id="98"/>
      <w:bookmarkEnd w:id="99"/>
      <w:bookmarkEnd w:id="100"/>
      <w:bookmarkEnd w:id="101"/>
    </w:p>
    <w:p w14:paraId="37851D96">
      <w:pPr>
        <w:autoSpaceDE w:val="0"/>
        <w:autoSpaceDN w:val="0"/>
        <w:adjustRightInd w:val="0"/>
        <w:jc w:val="center"/>
        <w:rPr>
          <w:rFonts w:hint="eastAsia" w:ascii="宋体" w:hAnsi="宋体" w:cs="宋体"/>
          <w:b/>
          <w:sz w:val="32"/>
          <w:szCs w:val="10"/>
          <w:lang w:val="zh-CN"/>
        </w:rPr>
      </w:pPr>
    </w:p>
    <w:p w14:paraId="1597FFC9">
      <w:pPr>
        <w:autoSpaceDE w:val="0"/>
        <w:autoSpaceDN w:val="0"/>
        <w:adjustRightInd w:val="0"/>
        <w:jc w:val="center"/>
        <w:rPr>
          <w:rFonts w:hint="eastAsia" w:ascii="宋体" w:hAnsi="宋体" w:cs="宋体"/>
          <w:b/>
          <w:sz w:val="32"/>
          <w:szCs w:val="10"/>
          <w:lang w:val="zh-CN"/>
        </w:rPr>
      </w:pPr>
    </w:p>
    <w:p w14:paraId="26C8C1CC">
      <w:pPr>
        <w:autoSpaceDE w:val="0"/>
        <w:autoSpaceDN w:val="0"/>
        <w:adjustRightInd w:val="0"/>
        <w:jc w:val="center"/>
        <w:rPr>
          <w:rFonts w:hint="eastAsia" w:ascii="宋体" w:hAnsi="宋体" w:cs="宋体"/>
          <w:b/>
          <w:sz w:val="32"/>
          <w:szCs w:val="10"/>
          <w:lang w:val="zh-CN"/>
        </w:rPr>
      </w:pPr>
      <w:r>
        <w:rPr>
          <w:rFonts w:hint="eastAsia" w:ascii="宋体" w:hAnsi="宋体" w:cs="宋体"/>
          <w:b/>
          <w:sz w:val="32"/>
          <w:szCs w:val="10"/>
          <w:lang w:val="zh-CN"/>
        </w:rPr>
        <w:t>项目编号：</w:t>
      </w:r>
    </w:p>
    <w:p w14:paraId="3FC7A6DA">
      <w:pPr>
        <w:autoSpaceDE w:val="0"/>
        <w:autoSpaceDN w:val="0"/>
        <w:adjustRightInd w:val="0"/>
        <w:jc w:val="center"/>
        <w:rPr>
          <w:rFonts w:hint="eastAsia" w:ascii="宋体" w:hAnsi="宋体" w:cs="宋体"/>
          <w:b/>
          <w:sz w:val="52"/>
          <w:szCs w:val="18"/>
          <w:lang w:val="zh-CN"/>
        </w:rPr>
      </w:pPr>
    </w:p>
    <w:p w14:paraId="5971ECA3">
      <w:pPr>
        <w:pStyle w:val="166"/>
        <w:rPr>
          <w:rFonts w:hint="eastAsia" w:hAnsi="宋体"/>
          <w:b/>
          <w:color w:val="auto"/>
          <w:lang w:val="zh-CN"/>
        </w:rPr>
      </w:pPr>
    </w:p>
    <w:p w14:paraId="7BA0A770">
      <w:pPr>
        <w:autoSpaceDE w:val="0"/>
        <w:autoSpaceDN w:val="0"/>
        <w:adjustRightInd w:val="0"/>
        <w:jc w:val="center"/>
        <w:outlineLvl w:val="0"/>
        <w:rPr>
          <w:rFonts w:hint="eastAsia" w:ascii="宋体" w:hAnsi="宋体" w:cs="宋体"/>
          <w:b/>
          <w:sz w:val="52"/>
          <w:szCs w:val="18"/>
          <w:lang w:val="zh-CN"/>
        </w:rPr>
      </w:pPr>
      <w:bookmarkStart w:id="102" w:name="_Toc23457"/>
      <w:bookmarkStart w:id="103" w:name="_Toc29348"/>
      <w:bookmarkStart w:id="104" w:name="_Toc6067"/>
      <w:bookmarkStart w:id="105" w:name="_Toc20877"/>
      <w:bookmarkStart w:id="106" w:name="_Toc25834"/>
      <w:r>
        <w:rPr>
          <w:rFonts w:hint="eastAsia" w:ascii="宋体" w:hAnsi="宋体" w:cs="宋体"/>
          <w:b/>
          <w:bCs/>
          <w:sz w:val="72"/>
          <w:szCs w:val="72"/>
          <w:lang w:val="zh-CN"/>
        </w:rPr>
        <w:t>投标文件</w:t>
      </w:r>
      <w:bookmarkEnd w:id="102"/>
      <w:bookmarkEnd w:id="103"/>
      <w:bookmarkEnd w:id="104"/>
      <w:bookmarkEnd w:id="105"/>
      <w:bookmarkEnd w:id="106"/>
    </w:p>
    <w:p w14:paraId="284A1FA8">
      <w:pPr>
        <w:autoSpaceDE w:val="0"/>
        <w:autoSpaceDN w:val="0"/>
        <w:adjustRightInd w:val="0"/>
        <w:spacing w:line="500" w:lineRule="exact"/>
        <w:jc w:val="center"/>
        <w:rPr>
          <w:rFonts w:hint="eastAsia" w:ascii="宋体" w:hAnsi="宋体" w:cs="宋体"/>
          <w:b/>
          <w:szCs w:val="18"/>
          <w:lang w:val="zh-CN"/>
        </w:rPr>
      </w:pPr>
    </w:p>
    <w:p w14:paraId="15E287C3">
      <w:pPr>
        <w:autoSpaceDE w:val="0"/>
        <w:autoSpaceDN w:val="0"/>
        <w:adjustRightInd w:val="0"/>
        <w:spacing w:line="500" w:lineRule="exact"/>
        <w:jc w:val="center"/>
        <w:rPr>
          <w:rFonts w:hint="eastAsia" w:ascii="宋体" w:hAnsi="宋体" w:cs="宋体"/>
          <w:b/>
          <w:szCs w:val="18"/>
          <w:lang w:val="zh-CN"/>
        </w:rPr>
      </w:pPr>
    </w:p>
    <w:p w14:paraId="0749D7D0">
      <w:pPr>
        <w:pStyle w:val="17"/>
        <w:rPr>
          <w:rFonts w:hint="eastAsia" w:ascii="宋体" w:hAnsi="宋体" w:eastAsia="宋体" w:cs="宋体"/>
          <w:b/>
          <w:szCs w:val="18"/>
          <w:lang w:val="zh-CN"/>
        </w:rPr>
      </w:pPr>
    </w:p>
    <w:p w14:paraId="06DE3FDD">
      <w:pPr>
        <w:pStyle w:val="17"/>
        <w:rPr>
          <w:rFonts w:hint="eastAsia" w:ascii="宋体" w:hAnsi="宋体" w:eastAsia="宋体" w:cs="宋体"/>
          <w:b/>
          <w:szCs w:val="18"/>
          <w:lang w:val="zh-CN"/>
        </w:rPr>
      </w:pPr>
    </w:p>
    <w:p w14:paraId="6659773C">
      <w:pPr>
        <w:pStyle w:val="17"/>
        <w:rPr>
          <w:rFonts w:hint="eastAsia" w:ascii="宋体" w:hAnsi="宋体" w:eastAsia="宋体" w:cs="宋体"/>
          <w:b/>
          <w:szCs w:val="18"/>
          <w:lang w:val="zh-CN"/>
        </w:rPr>
      </w:pPr>
    </w:p>
    <w:p w14:paraId="3F8A5C72">
      <w:pPr>
        <w:pStyle w:val="17"/>
        <w:rPr>
          <w:rFonts w:hint="eastAsia" w:ascii="宋体" w:hAnsi="宋体" w:eastAsia="宋体" w:cs="宋体"/>
          <w:b/>
          <w:szCs w:val="18"/>
          <w:lang w:val="zh-CN"/>
        </w:rPr>
      </w:pPr>
    </w:p>
    <w:p w14:paraId="14649C54">
      <w:pPr>
        <w:autoSpaceDE w:val="0"/>
        <w:autoSpaceDN w:val="0"/>
        <w:adjustRightInd w:val="0"/>
        <w:spacing w:line="500" w:lineRule="exact"/>
        <w:jc w:val="center"/>
        <w:rPr>
          <w:rFonts w:hint="eastAsia" w:ascii="宋体" w:hAnsi="宋体" w:cs="宋体"/>
          <w:b/>
          <w:szCs w:val="18"/>
          <w:lang w:val="zh-CN"/>
        </w:rPr>
      </w:pPr>
    </w:p>
    <w:p w14:paraId="5CB766A2">
      <w:pPr>
        <w:autoSpaceDE w:val="0"/>
        <w:autoSpaceDN w:val="0"/>
        <w:adjustRightInd w:val="0"/>
        <w:spacing w:line="500" w:lineRule="exact"/>
        <w:jc w:val="center"/>
        <w:rPr>
          <w:rFonts w:hint="eastAsia" w:ascii="宋体" w:hAnsi="宋体" w:cs="宋体"/>
          <w:b/>
          <w:szCs w:val="18"/>
          <w:lang w:val="zh-CN"/>
        </w:rPr>
      </w:pPr>
    </w:p>
    <w:p w14:paraId="2CC0A527">
      <w:pPr>
        <w:autoSpaceDE w:val="0"/>
        <w:autoSpaceDN w:val="0"/>
        <w:adjustRightInd w:val="0"/>
        <w:spacing w:line="500" w:lineRule="exact"/>
        <w:ind w:firstLine="562" w:firstLineChars="200"/>
        <w:jc w:val="center"/>
        <w:outlineLvl w:val="0"/>
        <w:rPr>
          <w:rFonts w:hint="eastAsia" w:ascii="宋体" w:hAnsi="宋体" w:cs="宋体"/>
          <w:b/>
          <w:sz w:val="28"/>
          <w:szCs w:val="18"/>
          <w:lang w:val="zh-CN"/>
        </w:rPr>
      </w:pPr>
      <w:bookmarkStart w:id="107" w:name="_Toc21356"/>
      <w:bookmarkStart w:id="108" w:name="_Toc1343"/>
      <w:bookmarkStart w:id="109" w:name="_Toc14176"/>
      <w:bookmarkStart w:id="110" w:name="_Toc20690"/>
      <w:bookmarkStart w:id="111" w:name="_Toc3701"/>
      <w:r>
        <w:rPr>
          <w:rFonts w:hint="eastAsia" w:ascii="宋体" w:hAnsi="宋体" w:cs="宋体"/>
          <w:b/>
          <w:sz w:val="28"/>
          <w:szCs w:val="18"/>
          <w:lang w:val="zh-CN"/>
        </w:rPr>
        <w:t>投标人名称：</w:t>
      </w:r>
      <w:r>
        <w:rPr>
          <w:rFonts w:hint="eastAsia" w:ascii="宋体" w:hAnsi="宋体" w:cs="宋体"/>
          <w:b/>
          <w:sz w:val="28"/>
          <w:szCs w:val="18"/>
          <w:u w:val="single"/>
          <w:lang w:val="zh-CN"/>
        </w:rPr>
        <w:t xml:space="preserve">                               (盖单位章)</w:t>
      </w:r>
      <w:bookmarkEnd w:id="107"/>
      <w:bookmarkEnd w:id="108"/>
      <w:bookmarkEnd w:id="109"/>
      <w:bookmarkEnd w:id="110"/>
      <w:bookmarkEnd w:id="111"/>
    </w:p>
    <w:p w14:paraId="74D041BE">
      <w:pPr>
        <w:autoSpaceDE w:val="0"/>
        <w:autoSpaceDN w:val="0"/>
        <w:adjustRightInd w:val="0"/>
        <w:spacing w:line="500" w:lineRule="exact"/>
        <w:jc w:val="center"/>
        <w:rPr>
          <w:rFonts w:hint="eastAsia" w:ascii="宋体" w:hAnsi="宋体" w:cs="宋体"/>
          <w:b/>
          <w:sz w:val="28"/>
          <w:szCs w:val="18"/>
          <w:lang w:val="zh-CN"/>
        </w:rPr>
      </w:pPr>
    </w:p>
    <w:p w14:paraId="01A5EA0A">
      <w:pPr>
        <w:autoSpaceDE w:val="0"/>
        <w:autoSpaceDN w:val="0"/>
        <w:adjustRightInd w:val="0"/>
        <w:spacing w:line="500" w:lineRule="exact"/>
        <w:ind w:firstLine="562" w:firstLineChars="200"/>
        <w:jc w:val="center"/>
        <w:outlineLvl w:val="0"/>
        <w:rPr>
          <w:rFonts w:hint="eastAsia" w:ascii="宋体" w:hAnsi="宋体" w:cs="宋体"/>
          <w:b/>
          <w:sz w:val="28"/>
          <w:szCs w:val="18"/>
          <w:lang w:val="zh-CN"/>
        </w:rPr>
      </w:pPr>
      <w:bookmarkStart w:id="112" w:name="_Toc18015"/>
      <w:bookmarkStart w:id="113" w:name="_Toc11992"/>
      <w:bookmarkStart w:id="114" w:name="_Toc31394"/>
      <w:bookmarkStart w:id="115" w:name="_Toc20351"/>
      <w:bookmarkStart w:id="116" w:name="_Toc13219"/>
      <w:r>
        <w:rPr>
          <w:rFonts w:hint="eastAsia" w:ascii="宋体" w:hAnsi="宋体" w:cs="宋体"/>
          <w:b/>
          <w:sz w:val="28"/>
          <w:szCs w:val="18"/>
          <w:lang w:val="zh-CN"/>
        </w:rPr>
        <w:t>法定代表人或其委托代理人：</w:t>
      </w:r>
      <w:r>
        <w:rPr>
          <w:rFonts w:hint="eastAsia" w:ascii="宋体" w:hAnsi="宋体" w:cs="宋体"/>
          <w:b/>
          <w:sz w:val="28"/>
          <w:szCs w:val="18"/>
          <w:u w:val="single"/>
          <w:lang w:val="zh-CN"/>
        </w:rPr>
        <w:t xml:space="preserve">    </w:t>
      </w:r>
      <w:r>
        <w:rPr>
          <w:rFonts w:hint="eastAsia" w:ascii="宋体" w:hAnsi="宋体" w:cs="宋体"/>
          <w:b/>
          <w:sz w:val="28"/>
          <w:szCs w:val="18"/>
          <w:u w:val="single"/>
        </w:rPr>
        <w:t xml:space="preserve">      </w:t>
      </w:r>
      <w:r>
        <w:rPr>
          <w:rFonts w:hint="eastAsia" w:ascii="宋体" w:hAnsi="宋体" w:cs="宋体"/>
          <w:b/>
          <w:sz w:val="28"/>
          <w:szCs w:val="18"/>
          <w:u w:val="single"/>
          <w:lang w:val="zh-CN"/>
        </w:rPr>
        <w:t xml:space="preserve">     (签字或盖章)</w:t>
      </w:r>
      <w:bookmarkEnd w:id="112"/>
      <w:bookmarkEnd w:id="113"/>
      <w:bookmarkEnd w:id="114"/>
      <w:bookmarkEnd w:id="115"/>
      <w:bookmarkEnd w:id="116"/>
    </w:p>
    <w:p w14:paraId="08BE595D">
      <w:pPr>
        <w:autoSpaceDE w:val="0"/>
        <w:autoSpaceDN w:val="0"/>
        <w:adjustRightInd w:val="0"/>
        <w:spacing w:line="500" w:lineRule="exact"/>
        <w:ind w:firstLine="281" w:firstLineChars="100"/>
        <w:jc w:val="center"/>
        <w:rPr>
          <w:rFonts w:hint="eastAsia" w:ascii="宋体" w:hAnsi="宋体" w:cs="宋体"/>
          <w:b/>
          <w:sz w:val="28"/>
          <w:szCs w:val="18"/>
          <w:lang w:val="zh-CN"/>
        </w:rPr>
      </w:pPr>
    </w:p>
    <w:p w14:paraId="1D912B1C">
      <w:pPr>
        <w:autoSpaceDE w:val="0"/>
        <w:autoSpaceDN w:val="0"/>
        <w:adjustRightInd w:val="0"/>
        <w:spacing w:line="500" w:lineRule="exact"/>
        <w:jc w:val="center"/>
        <w:outlineLvl w:val="0"/>
        <w:rPr>
          <w:rFonts w:hint="eastAsia" w:ascii="宋体" w:hAnsi="宋体" w:cs="宋体"/>
          <w:b/>
          <w:sz w:val="28"/>
          <w:szCs w:val="18"/>
          <w:lang w:val="zh-CN"/>
        </w:rPr>
      </w:pPr>
      <w:r>
        <w:rPr>
          <w:rFonts w:hint="eastAsia" w:ascii="宋体" w:hAnsi="宋体" w:cs="宋体"/>
          <w:b/>
          <w:sz w:val="28"/>
          <w:szCs w:val="18"/>
          <w:u w:val="single"/>
        </w:rPr>
        <w:t xml:space="preserve">     </w:t>
      </w:r>
      <w:bookmarkStart w:id="117" w:name="_Toc12236"/>
      <w:bookmarkStart w:id="118" w:name="_Toc23803"/>
      <w:bookmarkStart w:id="119" w:name="_Toc12031"/>
      <w:bookmarkStart w:id="120" w:name="_Toc20372"/>
      <w:bookmarkStart w:id="121" w:name="_Toc27614"/>
      <w:r>
        <w:rPr>
          <w:rFonts w:hint="eastAsia" w:ascii="宋体" w:hAnsi="宋体" w:cs="宋体"/>
          <w:b/>
          <w:sz w:val="28"/>
          <w:szCs w:val="18"/>
          <w:lang w:val="zh-CN"/>
        </w:rPr>
        <w:t>年</w:t>
      </w:r>
      <w:r>
        <w:rPr>
          <w:rFonts w:hint="eastAsia" w:ascii="宋体" w:hAnsi="宋体" w:cs="宋体"/>
          <w:b/>
          <w:sz w:val="28"/>
          <w:szCs w:val="18"/>
          <w:u w:val="single"/>
          <w:lang w:val="zh-CN"/>
        </w:rPr>
        <w:t xml:space="preserve">    </w:t>
      </w:r>
      <w:r>
        <w:rPr>
          <w:rFonts w:hint="eastAsia" w:ascii="宋体" w:hAnsi="宋体" w:cs="宋体"/>
          <w:b/>
          <w:sz w:val="28"/>
          <w:szCs w:val="18"/>
          <w:lang w:val="zh-CN"/>
        </w:rPr>
        <w:t>月</w:t>
      </w:r>
      <w:r>
        <w:rPr>
          <w:rFonts w:hint="eastAsia" w:ascii="宋体" w:hAnsi="宋体" w:cs="宋体"/>
          <w:b/>
          <w:sz w:val="28"/>
          <w:szCs w:val="18"/>
          <w:u w:val="single"/>
          <w:lang w:val="zh-CN"/>
        </w:rPr>
        <w:t xml:space="preserve">    </w:t>
      </w:r>
      <w:r>
        <w:rPr>
          <w:rFonts w:hint="eastAsia" w:ascii="宋体" w:hAnsi="宋体" w:cs="宋体"/>
          <w:b/>
          <w:sz w:val="28"/>
          <w:szCs w:val="18"/>
          <w:lang w:val="zh-CN"/>
        </w:rPr>
        <w:t>日</w:t>
      </w:r>
      <w:bookmarkEnd w:id="117"/>
      <w:bookmarkEnd w:id="118"/>
      <w:bookmarkEnd w:id="119"/>
      <w:bookmarkEnd w:id="120"/>
      <w:bookmarkEnd w:id="121"/>
    </w:p>
    <w:p w14:paraId="16B8CC0C">
      <w:pPr>
        <w:spacing w:line="440" w:lineRule="exact"/>
        <w:jc w:val="center"/>
        <w:rPr>
          <w:rFonts w:hint="eastAsia" w:ascii="宋体" w:hAnsi="宋体" w:cs="宋体"/>
          <w:sz w:val="28"/>
          <w:szCs w:val="18"/>
          <w:lang w:val="zh-CN"/>
        </w:rPr>
      </w:pPr>
      <w:r>
        <w:rPr>
          <w:rFonts w:hint="eastAsia" w:ascii="宋体" w:hAnsi="宋体" w:cs="宋体"/>
          <w:sz w:val="28"/>
          <w:szCs w:val="18"/>
          <w:lang w:val="zh-CN"/>
        </w:rPr>
        <w:br w:type="page"/>
      </w:r>
    </w:p>
    <w:p w14:paraId="5DE1527B">
      <w:pPr>
        <w:spacing w:line="440" w:lineRule="exact"/>
        <w:jc w:val="center"/>
        <w:rPr>
          <w:rFonts w:hint="eastAsia" w:ascii="宋体" w:hAnsi="宋体" w:cs="宋体"/>
          <w:b/>
          <w:sz w:val="36"/>
          <w:szCs w:val="36"/>
        </w:rPr>
      </w:pPr>
      <w:r>
        <w:rPr>
          <w:rFonts w:hint="eastAsia" w:ascii="宋体" w:hAnsi="宋体" w:cs="宋体"/>
          <w:b/>
          <w:sz w:val="36"/>
          <w:szCs w:val="36"/>
        </w:rPr>
        <w:t>目  录</w:t>
      </w:r>
    </w:p>
    <w:p w14:paraId="34CF36CB">
      <w:pPr>
        <w:spacing w:line="200" w:lineRule="exact"/>
        <w:jc w:val="center"/>
        <w:rPr>
          <w:rFonts w:hint="eastAsia" w:ascii="宋体" w:hAnsi="宋体" w:cs="宋体"/>
          <w:szCs w:val="21"/>
        </w:rPr>
      </w:pPr>
    </w:p>
    <w:p w14:paraId="3D352B6C">
      <w:pPr>
        <w:autoSpaceDE w:val="0"/>
        <w:autoSpaceDN w:val="0"/>
        <w:adjustRightInd w:val="0"/>
        <w:snapToGrid w:val="0"/>
        <w:spacing w:line="360" w:lineRule="auto"/>
        <w:rPr>
          <w:rFonts w:hint="eastAsia" w:ascii="宋体" w:hAnsi="宋体" w:cs="宋体"/>
          <w:kern w:val="0"/>
          <w:sz w:val="24"/>
        </w:rPr>
      </w:pPr>
    </w:p>
    <w:p w14:paraId="70734731">
      <w:pPr>
        <w:pStyle w:val="12"/>
        <w:spacing w:line="440" w:lineRule="exact"/>
        <w:jc w:val="both"/>
        <w:rPr>
          <w:rFonts w:hint="default" w:ascii="宋体" w:hAnsi="宋体" w:eastAsia="宋体" w:cs="宋体"/>
          <w:b w:val="0"/>
          <w:bCs/>
          <w:sz w:val="21"/>
          <w:szCs w:val="21"/>
          <w:lang w:val="en-US" w:eastAsia="zh-CN"/>
        </w:rPr>
      </w:pPr>
      <w:r>
        <w:rPr>
          <w:rFonts w:hint="eastAsia" w:ascii="宋体" w:hAnsi="宋体" w:cs="宋体"/>
          <w:b w:val="0"/>
          <w:bCs/>
          <w:sz w:val="21"/>
          <w:szCs w:val="21"/>
          <w:lang w:val="en-US" w:eastAsia="zh-CN"/>
        </w:rPr>
        <w:t>（格式自拟）</w:t>
      </w:r>
    </w:p>
    <w:p w14:paraId="36525710">
      <w:pPr>
        <w:pStyle w:val="12"/>
        <w:spacing w:line="440" w:lineRule="exact"/>
        <w:rPr>
          <w:rFonts w:hint="eastAsia" w:ascii="宋体" w:hAnsi="宋体" w:cs="宋体"/>
          <w:sz w:val="21"/>
          <w:szCs w:val="21"/>
        </w:rPr>
      </w:pPr>
    </w:p>
    <w:p w14:paraId="74CA4A7F">
      <w:pPr>
        <w:spacing w:line="360" w:lineRule="auto"/>
        <w:rPr>
          <w:rFonts w:hint="eastAsia" w:ascii="宋体" w:hAnsi="宋体" w:cs="宋体"/>
          <w:b/>
          <w:color w:val="auto"/>
          <w:sz w:val="24"/>
          <w:szCs w:val="28"/>
          <w:highlight w:val="none"/>
        </w:rPr>
      </w:pPr>
      <w:r>
        <w:rPr>
          <w:rFonts w:hint="eastAsia" w:ascii="宋体" w:hAnsi="宋体" w:cs="宋体"/>
          <w:kern w:val="0"/>
          <w:sz w:val="24"/>
        </w:rPr>
        <w:br w:type="page"/>
      </w:r>
      <w:bookmarkStart w:id="122" w:name="_Toc27286"/>
    </w:p>
    <w:p w14:paraId="464F65BB">
      <w:pPr>
        <w:pStyle w:val="2"/>
        <w:numPr>
          <w:ilvl w:val="0"/>
          <w:numId w:val="11"/>
        </w:numPr>
        <w:bidi w:val="0"/>
        <w:rPr>
          <w:rFonts w:hint="eastAsia"/>
          <w:lang w:val="en-US" w:eastAsia="zh-CN"/>
        </w:rPr>
      </w:pPr>
      <w:r>
        <w:rPr>
          <w:rFonts w:hint="eastAsia"/>
        </w:rPr>
        <w:t>投标函</w:t>
      </w:r>
      <w:r>
        <w:rPr>
          <w:rFonts w:hint="eastAsia"/>
          <w:lang w:val="en-US" w:eastAsia="zh-CN"/>
        </w:rPr>
        <w:t>以及投标函附录</w:t>
      </w:r>
    </w:p>
    <w:p w14:paraId="2BE9009A">
      <w:pPr>
        <w:spacing w:line="300" w:lineRule="auto"/>
        <w:ind w:firstLine="560" w:firstLineChars="200"/>
        <w:jc w:val="center"/>
        <w:outlineLvl w:val="0"/>
        <w:rPr>
          <w:rFonts w:hint="default" w:ascii="宋体" w:hAnsi="宋体" w:eastAsia="宋体" w:cs="宋体"/>
          <w:color w:val="auto"/>
          <w:sz w:val="28"/>
          <w:szCs w:val="21"/>
          <w:highlight w:val="none"/>
          <w:lang w:val="en-US" w:eastAsia="zh-CN"/>
        </w:rPr>
      </w:pPr>
      <w:r>
        <w:rPr>
          <w:rFonts w:hint="eastAsia" w:ascii="宋体" w:hAnsi="宋体" w:eastAsia="宋体" w:cs="宋体"/>
          <w:color w:val="auto"/>
          <w:sz w:val="28"/>
          <w:szCs w:val="21"/>
          <w:highlight w:val="none"/>
          <w:lang w:val="en-US" w:eastAsia="zh-CN"/>
        </w:rPr>
        <w:t>（一）投标函</w:t>
      </w:r>
    </w:p>
    <w:p w14:paraId="2CE36818">
      <w:pPr>
        <w:bidi w:val="0"/>
        <w:spacing w:line="480" w:lineRule="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（采</w:t>
      </w:r>
      <w:r>
        <w:rPr>
          <w:rFonts w:hint="eastAsia" w:ascii="宋体" w:hAnsi="宋体" w:eastAsia="宋体" w:cs="宋体"/>
          <w:sz w:val="22"/>
          <w:szCs w:val="22"/>
        </w:rPr>
        <w:t>购代理机构名称）：</w:t>
      </w:r>
      <w:r>
        <w:rPr>
          <w:rFonts w:hint="eastAsia" w:ascii="宋体" w:hAnsi="宋体" w:eastAsia="宋体" w:cs="宋体"/>
          <w:sz w:val="22"/>
          <w:szCs w:val="22"/>
          <w:u w:val="single"/>
          <w:lang w:val="en-US" w:eastAsia="zh-CN"/>
        </w:rPr>
        <w:t xml:space="preserve">          </w:t>
      </w:r>
    </w:p>
    <w:p w14:paraId="40B87135">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根据你方</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（项目名称）</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 xml:space="preserve"> 的编号为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招标文件，我方正式授权的下述签字人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（姓名和职务</w:t>
      </w:r>
      <w:r>
        <w:rPr>
          <w:rFonts w:hint="eastAsia" w:ascii="宋体" w:hAnsi="宋体" w:eastAsia="宋体" w:cs="宋体"/>
          <w:sz w:val="22"/>
          <w:szCs w:val="22"/>
          <w:u w:val="single"/>
          <w:lang w:eastAsia="zh-CN"/>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代表我方</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（投标人的名称）</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，按照你方招标文件的规定。</w:t>
      </w:r>
    </w:p>
    <w:p w14:paraId="45052DC9">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据此函，签字人兹宣布同意如下：</w:t>
      </w:r>
    </w:p>
    <w:p w14:paraId="0AA4D360">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1.按招标文件规定提供货物投标报价为：大写：</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元；</w:t>
      </w:r>
    </w:p>
    <w:p w14:paraId="3AF5D987">
      <w:pPr>
        <w:bidi w:val="0"/>
        <w:spacing w:line="480" w:lineRule="auto"/>
        <w:ind w:firstLine="4400" w:firstLineChars="2000"/>
        <w:rPr>
          <w:rFonts w:hint="eastAsia" w:ascii="宋体" w:hAnsi="宋体" w:eastAsia="宋体" w:cs="宋体"/>
          <w:sz w:val="22"/>
          <w:szCs w:val="22"/>
        </w:rPr>
      </w:pPr>
      <w:r>
        <w:rPr>
          <w:rFonts w:hint="eastAsia" w:ascii="宋体" w:hAnsi="宋体" w:eastAsia="宋体" w:cs="宋体"/>
          <w:sz w:val="22"/>
          <w:szCs w:val="22"/>
        </w:rPr>
        <w:t>小写：</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元。</w:t>
      </w:r>
    </w:p>
    <w:p w14:paraId="1750C6A8">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2.如果我方中标，我们保证根据招标文件规定履行合同责任和义务。具体合同履行期限及供货期承诺如下：</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p>
    <w:p w14:paraId="78F5AA81">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3.我们已详细阅读了全部招标文件，包括招标文件的修改、补充文件、参考资料及有关的附件，我们接受招标文件的全部条款和条件，我们知道必须放弃提出含糊不清或误解的问题的权利。</w:t>
      </w:r>
    </w:p>
    <w:p w14:paraId="188BF754">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4.我们对招标文件关于时限、程序方面的规定没有异议，保证按照招标文件规定的时限和程序参加投标活动。</w:t>
      </w:r>
    </w:p>
    <w:p w14:paraId="277DA677">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5.我们同意在投标人须知规定的开标时间起遵循本投标书，并在投标人须知规定的投标有效期满之前均具有约束力，并有可能中标。</w:t>
      </w:r>
    </w:p>
    <w:p w14:paraId="4C09452F">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6.我们如果在规定的投标有效期内撤回投标，则你方可不予退还我们的投标保证金。</w:t>
      </w:r>
    </w:p>
    <w:p w14:paraId="2653B6A5">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7.我们保证向你方提供你方可能要求的与本投标有关的任何证据或资料。</w:t>
      </w:r>
    </w:p>
    <w:p w14:paraId="412C8C13">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8.我们完全理解你方不一定要接受最低报价的投标或收到的任何投标。</w:t>
      </w:r>
    </w:p>
    <w:p w14:paraId="325E0F6D">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9.投标有效期：</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，从投标截止之日算起。</w:t>
      </w:r>
    </w:p>
    <w:p w14:paraId="4D37310D">
      <w:pPr>
        <w:bidi w:val="0"/>
        <w:spacing w:line="480" w:lineRule="auto"/>
        <w:ind w:firstLine="440" w:firstLineChars="200"/>
        <w:rPr>
          <w:rFonts w:hint="eastAsia" w:ascii="宋体" w:hAnsi="宋体" w:eastAsia="宋体" w:cs="宋体"/>
          <w:sz w:val="22"/>
          <w:szCs w:val="28"/>
        </w:rPr>
      </w:pPr>
      <w:r>
        <w:rPr>
          <w:rFonts w:hint="eastAsia" w:ascii="宋体" w:hAnsi="宋体" w:eastAsia="宋体" w:cs="宋体"/>
          <w:sz w:val="22"/>
          <w:szCs w:val="28"/>
        </w:rPr>
        <w:t>10.我方保证严格遵守《中华人民共和国政府采购法实施条例》的有关规定，若有下列情形之一的，我方将被处不予退还投标保证金，列入不良行为记录名单，在一至三年内禁止参加政府招标活动，并予以公告：</w:t>
      </w:r>
    </w:p>
    <w:p w14:paraId="54E58CD2">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（1）提供虚假材料谋取中标、成交的；</w:t>
      </w:r>
    </w:p>
    <w:p w14:paraId="12ABC76A">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（2）采取不正当手段诋毁、排挤其他投标人的；</w:t>
      </w:r>
    </w:p>
    <w:p w14:paraId="42B32965">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（3）与其他投标人、招标机构或者采购单位人员或者其他有关人员恶意串通的；</w:t>
      </w:r>
    </w:p>
    <w:p w14:paraId="77BE4BB3">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（4）向评标委员会成员、招标机构或者采购单位人员或者其他有关人员行贿或者提供其他不正当利益的；</w:t>
      </w:r>
    </w:p>
    <w:p w14:paraId="3A8FE1B0">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（5）被评定中标后无正当理由不与采购人或者采购代理机构订立合同，或者中标后不按招标文件和中标</w:t>
      </w:r>
      <w:r>
        <w:rPr>
          <w:rFonts w:hint="eastAsia" w:ascii="宋体" w:hAnsi="宋体" w:cs="宋体"/>
          <w:sz w:val="22"/>
          <w:szCs w:val="22"/>
          <w:lang w:eastAsia="zh-CN"/>
        </w:rPr>
        <w:t>投标人</w:t>
      </w:r>
      <w:r>
        <w:rPr>
          <w:rFonts w:hint="eastAsia" w:ascii="宋体" w:hAnsi="宋体" w:eastAsia="宋体" w:cs="宋体"/>
          <w:sz w:val="22"/>
          <w:szCs w:val="22"/>
        </w:rPr>
        <w:t>的投标文件订立合同，或者与采购人另行订立背离合同实质性内容的协议的；</w:t>
      </w:r>
    </w:p>
    <w:p w14:paraId="2F3570DE">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（6）将中标项目转让给他人或者将中标项目分标段给他人的；</w:t>
      </w:r>
    </w:p>
    <w:p w14:paraId="2A88BD92">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（7）签订合同后拒绝履行合同义务的；</w:t>
      </w:r>
    </w:p>
    <w:p w14:paraId="57A5DE56">
      <w:pPr>
        <w:bidi w:val="0"/>
        <w:spacing w:line="48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（8）拒绝有关部门监督检查或提供虚假情况的。</w:t>
      </w:r>
    </w:p>
    <w:p w14:paraId="340A35F5">
      <w:pPr>
        <w:bidi w:val="0"/>
        <w:spacing w:line="480" w:lineRule="auto"/>
        <w:rPr>
          <w:rFonts w:hint="eastAsia" w:ascii="宋体" w:hAnsi="宋体" w:eastAsia="宋体" w:cs="宋体"/>
          <w:sz w:val="22"/>
          <w:szCs w:val="22"/>
        </w:rPr>
      </w:pPr>
    </w:p>
    <w:p w14:paraId="172E5F61">
      <w:pPr>
        <w:bidi w:val="0"/>
        <w:spacing w:line="480" w:lineRule="auto"/>
        <w:rPr>
          <w:rFonts w:hint="eastAsia" w:ascii="宋体" w:hAnsi="宋体" w:eastAsia="宋体" w:cs="宋体"/>
          <w:sz w:val="22"/>
          <w:szCs w:val="22"/>
        </w:rPr>
      </w:pPr>
    </w:p>
    <w:p w14:paraId="38F4C7E0">
      <w:pPr>
        <w:bidi w:val="0"/>
        <w:spacing w:line="480" w:lineRule="auto"/>
        <w:rPr>
          <w:rFonts w:hint="eastAsia" w:ascii="宋体" w:hAnsi="宋体" w:eastAsia="宋体" w:cs="宋体"/>
          <w:sz w:val="22"/>
          <w:szCs w:val="22"/>
        </w:rPr>
      </w:pPr>
    </w:p>
    <w:p w14:paraId="309D6AAA">
      <w:pPr>
        <w:bidi w:val="0"/>
        <w:spacing w:line="480" w:lineRule="auto"/>
        <w:rPr>
          <w:rFonts w:hint="eastAsia" w:ascii="宋体" w:hAnsi="宋体" w:eastAsia="宋体" w:cs="宋体"/>
          <w:sz w:val="22"/>
          <w:szCs w:val="22"/>
        </w:rPr>
      </w:pPr>
    </w:p>
    <w:p w14:paraId="732C7889">
      <w:pPr>
        <w:bidi w:val="0"/>
        <w:spacing w:line="480" w:lineRule="auto"/>
        <w:rPr>
          <w:rFonts w:hint="eastAsia" w:ascii="宋体" w:hAnsi="宋体" w:eastAsia="宋体" w:cs="宋体"/>
          <w:sz w:val="22"/>
          <w:szCs w:val="22"/>
        </w:rPr>
      </w:pPr>
      <w:r>
        <w:rPr>
          <w:rFonts w:hint="eastAsia" w:ascii="宋体" w:hAnsi="宋体" w:eastAsia="宋体" w:cs="宋体"/>
          <w:sz w:val="22"/>
          <w:szCs w:val="22"/>
        </w:rPr>
        <w:t>投标人名称：</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（加盖公章）</w:t>
      </w:r>
    </w:p>
    <w:p w14:paraId="46A29722">
      <w:pPr>
        <w:bidi w:val="0"/>
        <w:spacing w:line="480" w:lineRule="auto"/>
        <w:rPr>
          <w:rFonts w:hint="default" w:ascii="宋体" w:hAnsi="宋体" w:eastAsia="宋体" w:cs="宋体"/>
          <w:sz w:val="22"/>
          <w:szCs w:val="22"/>
          <w:lang w:val="en-US" w:eastAsia="zh-CN"/>
        </w:rPr>
      </w:pPr>
      <w:r>
        <w:rPr>
          <w:rFonts w:hint="eastAsia" w:ascii="宋体" w:hAnsi="宋体" w:eastAsia="宋体" w:cs="宋体"/>
          <w:sz w:val="22"/>
          <w:szCs w:val="22"/>
        </w:rPr>
        <w:t>法定代表人或授权委托代理人：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none"/>
          <w:lang w:val="en-US" w:eastAsia="zh-CN"/>
        </w:rPr>
        <w:t>（签字或盖章）</w:t>
      </w:r>
    </w:p>
    <w:p w14:paraId="5CD1E4F2">
      <w:pPr>
        <w:bidi w:val="0"/>
        <w:spacing w:line="480" w:lineRule="auto"/>
        <w:rPr>
          <w:rFonts w:hint="eastAsia" w:ascii="宋体" w:hAnsi="宋体" w:eastAsia="宋体" w:cs="宋体"/>
          <w:sz w:val="22"/>
          <w:szCs w:val="22"/>
        </w:rPr>
      </w:pPr>
      <w:r>
        <w:rPr>
          <w:rFonts w:hint="eastAsia" w:ascii="宋体" w:hAnsi="宋体" w:eastAsia="宋体" w:cs="宋体"/>
          <w:sz w:val="22"/>
          <w:szCs w:val="22"/>
        </w:rPr>
        <w:t>地址：</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 xml:space="preserve"> </w:t>
      </w:r>
    </w:p>
    <w:p w14:paraId="17DB8030">
      <w:pPr>
        <w:bidi w:val="0"/>
        <w:spacing w:line="480" w:lineRule="auto"/>
        <w:rPr>
          <w:rFonts w:hint="eastAsia" w:ascii="宋体" w:hAnsi="宋体" w:eastAsia="宋体" w:cs="宋体"/>
          <w:sz w:val="22"/>
          <w:szCs w:val="22"/>
        </w:rPr>
      </w:pPr>
      <w:r>
        <w:rPr>
          <w:rFonts w:hint="eastAsia" w:ascii="宋体" w:hAnsi="宋体" w:eastAsia="宋体" w:cs="宋体"/>
          <w:sz w:val="22"/>
          <w:szCs w:val="22"/>
        </w:rPr>
        <w:t>电话、传真或电传：</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 xml:space="preserve"> </w:t>
      </w:r>
    </w:p>
    <w:p w14:paraId="69DC7871">
      <w:pPr>
        <w:bidi w:val="0"/>
        <w:spacing w:line="480" w:lineRule="auto"/>
        <w:rPr>
          <w:rFonts w:hint="eastAsia" w:ascii="宋体" w:hAnsi="宋体" w:eastAsia="宋体" w:cs="宋体"/>
          <w:sz w:val="22"/>
          <w:szCs w:val="22"/>
        </w:rPr>
      </w:pPr>
      <w:r>
        <w:rPr>
          <w:rFonts w:hint="eastAsia" w:ascii="宋体" w:hAnsi="宋体" w:eastAsia="宋体" w:cs="宋体"/>
          <w:sz w:val="22"/>
          <w:szCs w:val="22"/>
        </w:rPr>
        <w:t>邮政编码：</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 xml:space="preserve"> </w:t>
      </w:r>
    </w:p>
    <w:p w14:paraId="38357D36">
      <w:pPr>
        <w:bidi w:val="0"/>
        <w:spacing w:line="480" w:lineRule="auto"/>
        <w:rPr>
          <w:rFonts w:hint="eastAsia" w:ascii="宋体" w:hAnsi="宋体" w:eastAsia="宋体" w:cs="宋体"/>
          <w:sz w:val="22"/>
          <w:szCs w:val="22"/>
        </w:rPr>
      </w:pPr>
      <w:r>
        <w:rPr>
          <w:rFonts w:hint="eastAsia" w:ascii="宋体" w:hAnsi="宋体" w:eastAsia="宋体" w:cs="宋体"/>
          <w:sz w:val="22"/>
          <w:szCs w:val="22"/>
        </w:rPr>
        <w:t>日期：</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日</w:t>
      </w:r>
    </w:p>
    <w:p w14:paraId="32304AF1">
      <w:pPr>
        <w:bidi w:val="0"/>
        <w:spacing w:line="480" w:lineRule="auto"/>
        <w:rPr>
          <w:rFonts w:hint="eastAsia" w:ascii="宋体" w:hAnsi="宋体" w:eastAsia="宋体" w:cs="宋体"/>
          <w:sz w:val="22"/>
          <w:szCs w:val="22"/>
        </w:rPr>
        <w:sectPr>
          <w:pgSz w:w="11905" w:h="16838"/>
          <w:pgMar w:top="1134" w:right="1134" w:bottom="1134" w:left="1134" w:header="851" w:footer="851" w:gutter="0"/>
          <w:pgNumType w:fmt="decimal"/>
          <w:cols w:space="720" w:num="1"/>
          <w:docGrid w:linePitch="286" w:charSpace="0"/>
        </w:sectPr>
      </w:pPr>
      <w:r>
        <w:rPr>
          <w:rFonts w:hint="eastAsia" w:ascii="宋体" w:hAnsi="宋体" w:eastAsia="宋体" w:cs="宋体"/>
          <w:sz w:val="22"/>
          <w:szCs w:val="22"/>
        </w:rPr>
        <w:t>请投标人注意：投标函必须按规定有效签署和加盖公章。</w:t>
      </w:r>
    </w:p>
    <w:p w14:paraId="723B5AA8">
      <w:pPr>
        <w:numPr>
          <w:ilvl w:val="0"/>
          <w:numId w:val="12"/>
        </w:numPr>
        <w:autoSpaceDE w:val="0"/>
        <w:autoSpaceDN w:val="0"/>
        <w:adjustRightInd w:val="0"/>
        <w:spacing w:line="400" w:lineRule="exact"/>
        <w:jc w:val="center"/>
        <w:rPr>
          <w:rFonts w:ascii="宋体" w:hAnsi="宋体" w:cs="宋体"/>
          <w:sz w:val="28"/>
          <w:szCs w:val="28"/>
          <w:lang w:val="zh-CN"/>
        </w:rPr>
      </w:pPr>
      <w:r>
        <w:rPr>
          <w:rFonts w:hint="eastAsia" w:ascii="宋体" w:hAnsi="宋体"/>
          <w:sz w:val="28"/>
          <w:szCs w:val="28"/>
          <w:lang w:val="en-US" w:eastAsia="zh-CN"/>
        </w:rPr>
        <w:t>投标函附录</w:t>
      </w:r>
    </w:p>
    <w:p w14:paraId="6073F798">
      <w:pPr>
        <w:pStyle w:val="42"/>
        <w:numPr>
          <w:ilvl w:val="0"/>
          <w:numId w:val="0"/>
        </w:numPr>
        <w:rPr>
          <w:lang w:val="zh-CN"/>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2700"/>
        <w:gridCol w:w="4750"/>
        <w:gridCol w:w="1341"/>
      </w:tblGrid>
      <w:tr w14:paraId="5C20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vAlign w:val="center"/>
          </w:tcPr>
          <w:p w14:paraId="602D0FD5">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r>
              <w:rPr>
                <w:rFonts w:hint="eastAsia" w:ascii="宋体" w:hAnsi="宋体" w:eastAsia="宋体" w:cs="宋体"/>
                <w:bCs/>
                <w:sz w:val="22"/>
                <w:szCs w:val="22"/>
                <w:vertAlign w:val="baseline"/>
                <w:lang w:val="en-US" w:eastAsia="zh-CN"/>
              </w:rPr>
              <w:t>序号</w:t>
            </w:r>
          </w:p>
        </w:tc>
        <w:tc>
          <w:tcPr>
            <w:tcW w:w="2700" w:type="dxa"/>
            <w:vAlign w:val="center"/>
          </w:tcPr>
          <w:p w14:paraId="73474386">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r>
              <w:rPr>
                <w:rFonts w:hint="eastAsia" w:ascii="宋体" w:hAnsi="宋体" w:eastAsia="宋体" w:cs="宋体"/>
                <w:bCs/>
                <w:sz w:val="22"/>
                <w:szCs w:val="22"/>
                <w:vertAlign w:val="baseline"/>
                <w:lang w:val="en-US" w:eastAsia="zh-CN"/>
              </w:rPr>
              <w:t>名称</w:t>
            </w:r>
          </w:p>
        </w:tc>
        <w:tc>
          <w:tcPr>
            <w:tcW w:w="4750" w:type="dxa"/>
            <w:vAlign w:val="center"/>
          </w:tcPr>
          <w:p w14:paraId="52B2CEF3">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r>
              <w:rPr>
                <w:rFonts w:hint="eastAsia" w:ascii="宋体" w:hAnsi="宋体" w:eastAsia="宋体" w:cs="宋体"/>
                <w:bCs/>
                <w:sz w:val="22"/>
                <w:szCs w:val="22"/>
                <w:vertAlign w:val="baseline"/>
                <w:lang w:val="en-US" w:eastAsia="zh-CN"/>
              </w:rPr>
              <w:t>约定内容</w:t>
            </w:r>
          </w:p>
        </w:tc>
        <w:tc>
          <w:tcPr>
            <w:tcW w:w="1341" w:type="dxa"/>
            <w:vAlign w:val="center"/>
          </w:tcPr>
          <w:p w14:paraId="6D60081E">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r>
              <w:rPr>
                <w:rFonts w:hint="eastAsia" w:ascii="宋体" w:hAnsi="宋体" w:eastAsia="宋体" w:cs="宋体"/>
                <w:bCs/>
                <w:sz w:val="22"/>
                <w:szCs w:val="22"/>
                <w:vertAlign w:val="baseline"/>
                <w:lang w:val="en-US" w:eastAsia="zh-CN"/>
              </w:rPr>
              <w:t>是否响应</w:t>
            </w:r>
          </w:p>
        </w:tc>
      </w:tr>
      <w:tr w14:paraId="5C31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2" w:type="dxa"/>
            <w:vAlign w:val="center"/>
          </w:tcPr>
          <w:p w14:paraId="233C633D">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r>
              <w:rPr>
                <w:rFonts w:hint="eastAsia" w:ascii="宋体" w:hAnsi="宋体" w:eastAsia="宋体" w:cs="宋体"/>
                <w:bCs/>
                <w:sz w:val="22"/>
                <w:szCs w:val="22"/>
                <w:vertAlign w:val="baseline"/>
                <w:lang w:val="en-US" w:eastAsia="zh-CN"/>
              </w:rPr>
              <w:t>1</w:t>
            </w:r>
          </w:p>
        </w:tc>
        <w:tc>
          <w:tcPr>
            <w:tcW w:w="2700" w:type="dxa"/>
            <w:vAlign w:val="center"/>
          </w:tcPr>
          <w:p w14:paraId="0464E079">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r>
              <w:rPr>
                <w:rFonts w:hint="eastAsia" w:ascii="宋体" w:hAnsi="宋体" w:eastAsia="宋体" w:cs="宋体"/>
                <w:bCs/>
                <w:sz w:val="22"/>
                <w:szCs w:val="22"/>
                <w:vertAlign w:val="baseline"/>
                <w:lang w:val="en-US" w:eastAsia="zh-CN"/>
              </w:rPr>
              <w:t>合同履行期限</w:t>
            </w:r>
          </w:p>
          <w:p w14:paraId="627A8367">
            <w:pPr>
              <w:pStyle w:val="213"/>
              <w:ind w:left="0" w:leftChars="0" w:firstLine="660" w:firstLineChars="300"/>
              <w:jc w:val="both"/>
              <w:rPr>
                <w:rFonts w:hint="eastAsia" w:ascii="宋体" w:hAnsi="宋体" w:eastAsia="宋体" w:cs="宋体"/>
                <w:sz w:val="22"/>
                <w:szCs w:val="22"/>
                <w:lang w:val="en-US" w:eastAsia="zh-CN"/>
              </w:rPr>
            </w:pPr>
            <w:r>
              <w:rPr>
                <w:rFonts w:hint="eastAsia" w:ascii="宋体" w:hAnsi="宋体" w:eastAsia="宋体" w:cs="宋体"/>
                <w:bCs/>
                <w:sz w:val="22"/>
                <w:szCs w:val="22"/>
                <w:vertAlign w:val="baseline"/>
                <w:lang w:val="en-US" w:eastAsia="zh-CN"/>
              </w:rPr>
              <w:t>（交货期）</w:t>
            </w:r>
          </w:p>
        </w:tc>
        <w:tc>
          <w:tcPr>
            <w:tcW w:w="4750" w:type="dxa"/>
            <w:vAlign w:val="center"/>
          </w:tcPr>
          <w:p w14:paraId="0552D805">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c>
          <w:tcPr>
            <w:tcW w:w="1341" w:type="dxa"/>
            <w:vAlign w:val="center"/>
          </w:tcPr>
          <w:p w14:paraId="5C79D07B">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r>
      <w:tr w14:paraId="3093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2" w:type="dxa"/>
            <w:vAlign w:val="center"/>
          </w:tcPr>
          <w:p w14:paraId="6D8F5514">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r>
              <w:rPr>
                <w:rFonts w:hint="eastAsia" w:ascii="宋体" w:hAnsi="宋体" w:eastAsia="宋体" w:cs="宋体"/>
                <w:bCs/>
                <w:sz w:val="22"/>
                <w:szCs w:val="22"/>
                <w:vertAlign w:val="baseline"/>
                <w:lang w:val="en-US" w:eastAsia="zh-CN"/>
              </w:rPr>
              <w:t>2</w:t>
            </w:r>
          </w:p>
        </w:tc>
        <w:tc>
          <w:tcPr>
            <w:tcW w:w="2700" w:type="dxa"/>
            <w:vAlign w:val="center"/>
          </w:tcPr>
          <w:p w14:paraId="7BFE0E90">
            <w:pPr>
              <w:autoSpaceDE w:val="0"/>
              <w:autoSpaceDN w:val="0"/>
              <w:adjustRightInd w:val="0"/>
              <w:spacing w:line="400" w:lineRule="exact"/>
              <w:jc w:val="center"/>
              <w:rPr>
                <w:rFonts w:hint="default" w:ascii="宋体" w:hAnsi="宋体" w:eastAsia="宋体" w:cs="宋体"/>
                <w:bCs/>
                <w:sz w:val="22"/>
                <w:szCs w:val="22"/>
                <w:vertAlign w:val="baseline"/>
                <w:lang w:val="en-US" w:eastAsia="zh-CN"/>
              </w:rPr>
            </w:pPr>
            <w:r>
              <w:rPr>
                <w:rFonts w:hint="eastAsia" w:ascii="宋体" w:hAnsi="宋体" w:eastAsia="宋体" w:cs="宋体"/>
                <w:bCs/>
                <w:sz w:val="22"/>
                <w:szCs w:val="22"/>
                <w:vertAlign w:val="baseline"/>
                <w:lang w:val="en-US" w:eastAsia="zh-CN"/>
              </w:rPr>
              <w:t>质量标准</w:t>
            </w:r>
          </w:p>
        </w:tc>
        <w:tc>
          <w:tcPr>
            <w:tcW w:w="4750" w:type="dxa"/>
            <w:vAlign w:val="center"/>
          </w:tcPr>
          <w:p w14:paraId="24B05702">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c>
          <w:tcPr>
            <w:tcW w:w="1341" w:type="dxa"/>
            <w:vAlign w:val="center"/>
          </w:tcPr>
          <w:p w14:paraId="2E1F5055">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r>
      <w:tr w14:paraId="7082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62" w:type="dxa"/>
            <w:vAlign w:val="center"/>
          </w:tcPr>
          <w:p w14:paraId="2227AD4A">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r>
              <w:rPr>
                <w:rFonts w:hint="eastAsia" w:ascii="宋体" w:hAnsi="宋体" w:eastAsia="宋体" w:cs="宋体"/>
                <w:bCs/>
                <w:sz w:val="22"/>
                <w:szCs w:val="22"/>
                <w:vertAlign w:val="baseline"/>
                <w:lang w:val="en-US" w:eastAsia="zh-CN"/>
              </w:rPr>
              <w:t>3</w:t>
            </w:r>
          </w:p>
        </w:tc>
        <w:tc>
          <w:tcPr>
            <w:tcW w:w="2700" w:type="dxa"/>
            <w:vAlign w:val="center"/>
          </w:tcPr>
          <w:p w14:paraId="1B121128">
            <w:pPr>
              <w:autoSpaceDE w:val="0"/>
              <w:autoSpaceDN w:val="0"/>
              <w:adjustRightInd w:val="0"/>
              <w:spacing w:line="400" w:lineRule="exact"/>
              <w:jc w:val="center"/>
              <w:rPr>
                <w:rFonts w:hint="default" w:ascii="宋体" w:hAnsi="宋体" w:eastAsia="宋体" w:cs="宋体"/>
                <w:bCs/>
                <w:sz w:val="22"/>
                <w:szCs w:val="22"/>
                <w:vertAlign w:val="baseline"/>
                <w:lang w:val="en-US" w:eastAsia="zh-CN"/>
              </w:rPr>
            </w:pPr>
            <w:r>
              <w:rPr>
                <w:rFonts w:hint="eastAsia" w:ascii="宋体" w:hAnsi="宋体" w:eastAsia="宋体" w:cs="宋体"/>
                <w:bCs/>
                <w:sz w:val="22"/>
                <w:szCs w:val="22"/>
                <w:vertAlign w:val="baseline"/>
                <w:lang w:val="en-US" w:eastAsia="zh-CN"/>
              </w:rPr>
              <w:t>投标有效期</w:t>
            </w:r>
          </w:p>
        </w:tc>
        <w:tc>
          <w:tcPr>
            <w:tcW w:w="4750" w:type="dxa"/>
            <w:vAlign w:val="center"/>
          </w:tcPr>
          <w:p w14:paraId="27D9C01C">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c>
          <w:tcPr>
            <w:tcW w:w="1341" w:type="dxa"/>
            <w:vAlign w:val="center"/>
          </w:tcPr>
          <w:p w14:paraId="6E147B3D">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r>
      <w:tr w14:paraId="077E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062" w:type="dxa"/>
            <w:vAlign w:val="center"/>
          </w:tcPr>
          <w:p w14:paraId="1789705C">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r>
              <w:rPr>
                <w:rFonts w:hint="eastAsia" w:ascii="宋体" w:hAnsi="宋体" w:eastAsia="宋体" w:cs="宋体"/>
                <w:bCs/>
                <w:sz w:val="22"/>
                <w:szCs w:val="22"/>
                <w:vertAlign w:val="baseline"/>
                <w:lang w:val="en-US" w:eastAsia="zh-CN"/>
              </w:rPr>
              <w:t>4</w:t>
            </w:r>
          </w:p>
        </w:tc>
        <w:tc>
          <w:tcPr>
            <w:tcW w:w="2700" w:type="dxa"/>
            <w:vAlign w:val="center"/>
          </w:tcPr>
          <w:p w14:paraId="5A50423E">
            <w:pPr>
              <w:autoSpaceDE w:val="0"/>
              <w:autoSpaceDN w:val="0"/>
              <w:adjustRightInd w:val="0"/>
              <w:spacing w:line="400" w:lineRule="exact"/>
              <w:jc w:val="center"/>
              <w:rPr>
                <w:rFonts w:hint="default" w:ascii="宋体" w:hAnsi="宋体" w:eastAsia="宋体" w:cs="宋体"/>
                <w:bCs/>
                <w:sz w:val="22"/>
                <w:szCs w:val="22"/>
                <w:vertAlign w:val="baseline"/>
                <w:lang w:val="en-US" w:eastAsia="zh-CN"/>
              </w:rPr>
            </w:pPr>
            <w:r>
              <w:rPr>
                <w:rFonts w:hint="eastAsia" w:ascii="宋体" w:hAnsi="宋体" w:eastAsia="宋体" w:cs="宋体"/>
                <w:bCs/>
                <w:sz w:val="22"/>
                <w:szCs w:val="22"/>
                <w:vertAlign w:val="baseline"/>
                <w:lang w:val="en-US" w:eastAsia="zh-CN"/>
              </w:rPr>
              <w:t>交货地点</w:t>
            </w:r>
          </w:p>
        </w:tc>
        <w:tc>
          <w:tcPr>
            <w:tcW w:w="4750" w:type="dxa"/>
            <w:vAlign w:val="center"/>
          </w:tcPr>
          <w:p w14:paraId="202BDDF7">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c>
          <w:tcPr>
            <w:tcW w:w="1341" w:type="dxa"/>
            <w:vAlign w:val="center"/>
          </w:tcPr>
          <w:p w14:paraId="387DF6E5">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r>
      <w:tr w14:paraId="19D2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2" w:type="dxa"/>
            <w:vAlign w:val="center"/>
          </w:tcPr>
          <w:p w14:paraId="3AA25E8E">
            <w:pPr>
              <w:autoSpaceDE w:val="0"/>
              <w:autoSpaceDN w:val="0"/>
              <w:adjustRightInd w:val="0"/>
              <w:spacing w:line="400" w:lineRule="exact"/>
              <w:jc w:val="center"/>
              <w:rPr>
                <w:rFonts w:hint="default" w:ascii="宋体" w:hAnsi="宋体" w:eastAsia="宋体" w:cs="宋体"/>
                <w:bCs/>
                <w:sz w:val="22"/>
                <w:szCs w:val="22"/>
                <w:vertAlign w:val="baseline"/>
                <w:lang w:val="en-US" w:eastAsia="zh-CN"/>
              </w:rPr>
            </w:pPr>
            <w:r>
              <w:rPr>
                <w:rFonts w:hint="eastAsia" w:ascii="宋体" w:hAnsi="宋体" w:eastAsia="宋体" w:cs="宋体"/>
                <w:bCs/>
                <w:sz w:val="22"/>
                <w:szCs w:val="22"/>
                <w:vertAlign w:val="baseline"/>
                <w:lang w:val="en-US" w:eastAsia="zh-CN"/>
              </w:rPr>
              <w:t>...</w:t>
            </w:r>
          </w:p>
        </w:tc>
        <w:tc>
          <w:tcPr>
            <w:tcW w:w="2700" w:type="dxa"/>
            <w:vAlign w:val="center"/>
          </w:tcPr>
          <w:p w14:paraId="512619F5">
            <w:pPr>
              <w:autoSpaceDE w:val="0"/>
              <w:autoSpaceDN w:val="0"/>
              <w:adjustRightInd w:val="0"/>
              <w:spacing w:line="400" w:lineRule="exact"/>
              <w:jc w:val="center"/>
              <w:rPr>
                <w:rFonts w:hint="default" w:ascii="宋体" w:hAnsi="宋体" w:eastAsia="宋体" w:cs="宋体"/>
                <w:bCs/>
                <w:sz w:val="22"/>
                <w:szCs w:val="22"/>
                <w:vertAlign w:val="baseline"/>
                <w:lang w:val="en-US" w:eastAsia="zh-CN"/>
              </w:rPr>
            </w:pPr>
            <w:r>
              <w:rPr>
                <w:rFonts w:hint="eastAsia" w:ascii="宋体" w:hAnsi="宋体" w:eastAsia="宋体" w:cs="宋体"/>
                <w:bCs/>
                <w:sz w:val="22"/>
                <w:szCs w:val="22"/>
                <w:vertAlign w:val="baseline"/>
                <w:lang w:val="en-US" w:eastAsia="zh-CN"/>
              </w:rPr>
              <w:t>.....</w:t>
            </w:r>
          </w:p>
        </w:tc>
        <w:tc>
          <w:tcPr>
            <w:tcW w:w="4750" w:type="dxa"/>
            <w:vAlign w:val="center"/>
          </w:tcPr>
          <w:p w14:paraId="51E03B2A">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c>
          <w:tcPr>
            <w:tcW w:w="1341" w:type="dxa"/>
            <w:vAlign w:val="center"/>
          </w:tcPr>
          <w:p w14:paraId="2921621D">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r>
      <w:tr w14:paraId="05CA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2" w:type="dxa"/>
            <w:vAlign w:val="center"/>
          </w:tcPr>
          <w:p w14:paraId="086F99B3">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c>
          <w:tcPr>
            <w:tcW w:w="2700" w:type="dxa"/>
            <w:vAlign w:val="center"/>
          </w:tcPr>
          <w:p w14:paraId="74609DEC">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c>
          <w:tcPr>
            <w:tcW w:w="4750" w:type="dxa"/>
            <w:vAlign w:val="center"/>
          </w:tcPr>
          <w:p w14:paraId="66008CBC">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c>
          <w:tcPr>
            <w:tcW w:w="1341" w:type="dxa"/>
            <w:vAlign w:val="center"/>
          </w:tcPr>
          <w:p w14:paraId="6BCF6B1E">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r>
      <w:tr w14:paraId="6919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2" w:type="dxa"/>
            <w:vAlign w:val="center"/>
          </w:tcPr>
          <w:p w14:paraId="63753285">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c>
          <w:tcPr>
            <w:tcW w:w="2700" w:type="dxa"/>
            <w:vAlign w:val="center"/>
          </w:tcPr>
          <w:p w14:paraId="35B9072B">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c>
          <w:tcPr>
            <w:tcW w:w="4750" w:type="dxa"/>
            <w:vAlign w:val="center"/>
          </w:tcPr>
          <w:p w14:paraId="2BF6AFA7">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c>
          <w:tcPr>
            <w:tcW w:w="1341" w:type="dxa"/>
            <w:vAlign w:val="center"/>
          </w:tcPr>
          <w:p w14:paraId="4CFA1827">
            <w:pPr>
              <w:autoSpaceDE w:val="0"/>
              <w:autoSpaceDN w:val="0"/>
              <w:adjustRightInd w:val="0"/>
              <w:spacing w:line="400" w:lineRule="exact"/>
              <w:jc w:val="center"/>
              <w:rPr>
                <w:rFonts w:hint="eastAsia" w:ascii="宋体" w:hAnsi="宋体" w:eastAsia="宋体" w:cs="宋体"/>
                <w:bCs/>
                <w:sz w:val="22"/>
                <w:szCs w:val="22"/>
                <w:vertAlign w:val="baseline"/>
                <w:lang w:val="en-US" w:eastAsia="zh-CN"/>
              </w:rPr>
            </w:pPr>
          </w:p>
        </w:tc>
      </w:tr>
      <w:tr w14:paraId="0F49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53" w:type="dxa"/>
            <w:gridSpan w:val="4"/>
            <w:vAlign w:val="center"/>
          </w:tcPr>
          <w:p w14:paraId="416B3B55">
            <w:pPr>
              <w:autoSpaceDE w:val="0"/>
              <w:autoSpaceDN w:val="0"/>
              <w:adjustRightInd w:val="0"/>
              <w:spacing w:line="400" w:lineRule="exact"/>
              <w:jc w:val="center"/>
              <w:rPr>
                <w:rFonts w:hint="default" w:ascii="宋体" w:hAnsi="宋体" w:eastAsia="宋体" w:cs="宋体"/>
                <w:bCs/>
                <w:sz w:val="22"/>
                <w:szCs w:val="22"/>
                <w:vertAlign w:val="baseline"/>
                <w:lang w:val="en-US" w:eastAsia="zh-CN"/>
              </w:rPr>
            </w:pPr>
            <w:r>
              <w:rPr>
                <w:rFonts w:hint="eastAsia" w:ascii="宋体" w:hAnsi="宋体" w:eastAsia="宋体" w:cs="宋体"/>
                <w:bCs/>
                <w:sz w:val="22"/>
                <w:szCs w:val="22"/>
                <w:vertAlign w:val="baseline"/>
                <w:lang w:val="en-US" w:eastAsia="zh-CN"/>
              </w:rPr>
              <w:t>投标人自行添加</w:t>
            </w:r>
          </w:p>
        </w:tc>
      </w:tr>
    </w:tbl>
    <w:p w14:paraId="050FD325">
      <w:pPr>
        <w:autoSpaceDE w:val="0"/>
        <w:autoSpaceDN w:val="0"/>
        <w:adjustRightInd w:val="0"/>
        <w:spacing w:line="400" w:lineRule="exact"/>
        <w:jc w:val="left"/>
        <w:rPr>
          <w:rFonts w:ascii="宋体" w:hAnsi="宋体" w:cs="宋体"/>
          <w:bCs/>
          <w:sz w:val="32"/>
          <w:szCs w:val="18"/>
          <w:lang w:val="zh-CN"/>
        </w:rPr>
      </w:pPr>
    </w:p>
    <w:p w14:paraId="68FE7A80">
      <w:pPr>
        <w:autoSpaceDE w:val="0"/>
        <w:autoSpaceDN w:val="0"/>
        <w:adjustRightInd w:val="0"/>
        <w:spacing w:line="400" w:lineRule="exact"/>
        <w:rPr>
          <w:rFonts w:ascii="宋体" w:hAnsi="宋体" w:cs="宋体"/>
          <w:bCs/>
          <w:sz w:val="32"/>
          <w:szCs w:val="18"/>
          <w:lang w:val="zh-CN"/>
        </w:rPr>
      </w:pPr>
    </w:p>
    <w:p w14:paraId="30FB76E4">
      <w:pPr>
        <w:autoSpaceDE w:val="0"/>
        <w:autoSpaceDN w:val="0"/>
        <w:adjustRightInd w:val="0"/>
        <w:spacing w:line="400" w:lineRule="exact"/>
        <w:rPr>
          <w:rFonts w:ascii="宋体" w:hAnsi="宋体" w:cs="宋体"/>
          <w:bCs/>
          <w:sz w:val="32"/>
          <w:szCs w:val="18"/>
          <w:lang w:val="zh-CN"/>
        </w:rPr>
      </w:pPr>
    </w:p>
    <w:p w14:paraId="1BA42990">
      <w:pPr>
        <w:bidi w:val="0"/>
        <w:spacing w:line="480" w:lineRule="auto"/>
        <w:jc w:val="right"/>
        <w:rPr>
          <w:rFonts w:hint="eastAsia" w:ascii="宋体" w:hAnsi="宋体" w:eastAsia="宋体" w:cs="宋体"/>
          <w:sz w:val="22"/>
          <w:szCs w:val="22"/>
        </w:rPr>
      </w:pPr>
    </w:p>
    <w:p w14:paraId="16F5853F">
      <w:pPr>
        <w:bidi w:val="0"/>
        <w:spacing w:line="480" w:lineRule="auto"/>
        <w:jc w:val="right"/>
        <w:rPr>
          <w:rFonts w:hint="eastAsia" w:ascii="宋体" w:hAnsi="宋体" w:eastAsia="宋体" w:cs="宋体"/>
          <w:sz w:val="22"/>
          <w:szCs w:val="22"/>
        </w:rPr>
      </w:pPr>
      <w:r>
        <w:rPr>
          <w:rFonts w:hint="eastAsia" w:ascii="宋体" w:hAnsi="宋体" w:eastAsia="宋体" w:cs="宋体"/>
          <w:sz w:val="22"/>
          <w:szCs w:val="22"/>
        </w:rPr>
        <w:t>投标人名称：</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（加盖公章）</w:t>
      </w:r>
    </w:p>
    <w:p w14:paraId="1DD99E6D">
      <w:pPr>
        <w:bidi w:val="0"/>
        <w:spacing w:line="480"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法定代表人或授权委托代理人：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none"/>
          <w:lang w:val="en-US" w:eastAsia="zh-CN"/>
        </w:rPr>
        <w:t>（签字或盖章）</w:t>
      </w:r>
    </w:p>
    <w:p w14:paraId="5EBD7C3E">
      <w:pPr>
        <w:pStyle w:val="213"/>
        <w:ind w:left="0" w:leftChars="0" w:firstLine="0" w:firstLineChars="0"/>
        <w:jc w:val="right"/>
        <w:rPr>
          <w:rFonts w:hint="eastAsia"/>
        </w:rPr>
        <w:sectPr>
          <w:pgSz w:w="11905" w:h="16838"/>
          <w:pgMar w:top="1134" w:right="1134" w:bottom="1134" w:left="1134" w:header="851" w:footer="851" w:gutter="0"/>
          <w:pgNumType w:fmt="decimal"/>
          <w:cols w:space="720" w:num="1"/>
          <w:docGrid w:linePitch="286" w:charSpace="0"/>
        </w:sectPr>
      </w:pPr>
      <w:r>
        <w:rPr>
          <w:rFonts w:hint="eastAsia" w:ascii="宋体" w:hAnsi="宋体" w:eastAsia="宋体" w:cs="宋体"/>
          <w:sz w:val="22"/>
          <w:szCs w:val="22"/>
        </w:rPr>
        <w:t>日期：</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日</w:t>
      </w:r>
    </w:p>
    <w:p w14:paraId="7FF886A5">
      <w:pPr>
        <w:autoSpaceDE w:val="0"/>
        <w:autoSpaceDN w:val="0"/>
        <w:adjustRightInd w:val="0"/>
        <w:spacing w:line="500" w:lineRule="exact"/>
        <w:jc w:val="center"/>
        <w:outlineLvl w:val="0"/>
        <w:rPr>
          <w:rFonts w:hint="eastAsia" w:ascii="宋体" w:hAnsi="宋体" w:cs="宋体"/>
          <w:b/>
          <w:kern w:val="0"/>
          <w:sz w:val="44"/>
          <w:szCs w:val="44"/>
        </w:rPr>
      </w:pPr>
      <w:r>
        <w:rPr>
          <w:rFonts w:hint="eastAsia" w:ascii="宋体" w:hAnsi="宋体" w:cs="宋体"/>
          <w:b/>
          <w:kern w:val="0"/>
          <w:sz w:val="44"/>
          <w:szCs w:val="44"/>
        </w:rPr>
        <w:t>二、法定代表人身份证明和授权委托书</w:t>
      </w:r>
      <w:bookmarkEnd w:id="122"/>
    </w:p>
    <w:p w14:paraId="6C524481">
      <w:pPr>
        <w:autoSpaceDE w:val="0"/>
        <w:autoSpaceDN w:val="0"/>
        <w:adjustRightInd w:val="0"/>
        <w:spacing w:line="500" w:lineRule="exact"/>
        <w:jc w:val="center"/>
        <w:outlineLvl w:val="0"/>
        <w:rPr>
          <w:rFonts w:hint="eastAsia" w:ascii="宋体" w:hAnsi="宋体" w:cs="宋体"/>
          <w:b/>
          <w:kern w:val="0"/>
          <w:sz w:val="32"/>
          <w:szCs w:val="32"/>
        </w:rPr>
      </w:pPr>
    </w:p>
    <w:p w14:paraId="56F5B960">
      <w:pPr>
        <w:numPr>
          <w:ilvl w:val="0"/>
          <w:numId w:val="0"/>
        </w:numPr>
        <w:autoSpaceDE w:val="0"/>
        <w:autoSpaceDN w:val="0"/>
        <w:adjustRightInd w:val="0"/>
        <w:spacing w:line="400" w:lineRule="exact"/>
        <w:jc w:val="center"/>
        <w:rPr>
          <w:rFonts w:hint="eastAsia" w:ascii="宋体" w:hAnsi="宋体" w:eastAsia="宋体" w:cs="Times New Roman"/>
          <w:sz w:val="28"/>
          <w:szCs w:val="28"/>
          <w:lang w:val="en-US" w:eastAsia="zh-CN"/>
        </w:rPr>
      </w:pPr>
      <w:bookmarkStart w:id="123" w:name="_Toc16770"/>
      <w:r>
        <w:rPr>
          <w:rFonts w:hint="eastAsia" w:ascii="宋体" w:hAnsi="宋体" w:eastAsia="宋体" w:cs="Times New Roman"/>
          <w:sz w:val="28"/>
          <w:szCs w:val="28"/>
          <w:lang w:val="en-US" w:eastAsia="zh-CN"/>
        </w:rPr>
        <w:t>（一）法定代表人身份证明</w:t>
      </w:r>
      <w:bookmarkEnd w:id="123"/>
    </w:p>
    <w:p w14:paraId="25BAD48D">
      <w:pPr>
        <w:autoSpaceDE w:val="0"/>
        <w:autoSpaceDN w:val="0"/>
        <w:adjustRightInd w:val="0"/>
        <w:spacing w:line="500" w:lineRule="exact"/>
        <w:ind w:left="718" w:leftChars="342"/>
        <w:jc w:val="left"/>
        <w:rPr>
          <w:rFonts w:hint="eastAsia" w:ascii="宋体" w:hAnsi="宋体" w:cs="宋体"/>
          <w:kern w:val="0"/>
          <w:szCs w:val="21"/>
        </w:rPr>
      </w:pPr>
    </w:p>
    <w:p w14:paraId="750C8AB1">
      <w:pPr>
        <w:autoSpaceDE w:val="0"/>
        <w:autoSpaceDN w:val="0"/>
        <w:adjustRightInd w:val="0"/>
        <w:spacing w:line="600" w:lineRule="exact"/>
        <w:ind w:left="718" w:leftChars="342"/>
        <w:jc w:val="left"/>
        <w:rPr>
          <w:rFonts w:hint="eastAsia" w:ascii="宋体" w:hAnsi="宋体" w:eastAsia="宋体" w:cs="宋体"/>
          <w:kern w:val="0"/>
          <w:sz w:val="21"/>
          <w:szCs w:val="21"/>
          <w:u w:val="single"/>
        </w:rPr>
      </w:pPr>
      <w:r>
        <w:rPr>
          <w:rFonts w:hint="eastAsia" w:ascii="宋体" w:hAnsi="宋体" w:eastAsia="宋体" w:cs="宋体"/>
          <w:kern w:val="0"/>
          <w:sz w:val="21"/>
          <w:szCs w:val="21"/>
        </w:rPr>
        <w:t>投标人名称：</w:t>
      </w:r>
      <w:r>
        <w:rPr>
          <w:rFonts w:hint="eastAsia" w:ascii="宋体" w:hAnsi="宋体" w:eastAsia="宋体" w:cs="宋体"/>
          <w:kern w:val="0"/>
          <w:sz w:val="21"/>
          <w:szCs w:val="21"/>
          <w:u w:val="single"/>
        </w:rPr>
        <w:t xml:space="preserve">                              </w:t>
      </w:r>
    </w:p>
    <w:p w14:paraId="53F67551">
      <w:pPr>
        <w:autoSpaceDE w:val="0"/>
        <w:autoSpaceDN w:val="0"/>
        <w:adjustRightInd w:val="0"/>
        <w:spacing w:line="600" w:lineRule="exact"/>
        <w:ind w:left="718" w:leftChars="342"/>
        <w:jc w:val="left"/>
        <w:rPr>
          <w:rFonts w:hint="eastAsia" w:ascii="宋体" w:hAnsi="宋体" w:eastAsia="宋体" w:cs="宋体"/>
          <w:kern w:val="0"/>
          <w:sz w:val="21"/>
          <w:szCs w:val="21"/>
          <w:u w:val="single"/>
        </w:rPr>
      </w:pPr>
      <w:r>
        <w:rPr>
          <w:rFonts w:hint="eastAsia" w:ascii="宋体" w:hAnsi="宋体" w:eastAsia="宋体" w:cs="宋体"/>
          <w:kern w:val="0"/>
          <w:sz w:val="21"/>
          <w:szCs w:val="21"/>
        </w:rPr>
        <w:t>单位性质：</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p>
    <w:p w14:paraId="564222DF">
      <w:pPr>
        <w:autoSpaceDE w:val="0"/>
        <w:autoSpaceDN w:val="0"/>
        <w:adjustRightInd w:val="0"/>
        <w:spacing w:line="600" w:lineRule="exact"/>
        <w:ind w:left="718" w:leftChars="342"/>
        <w:jc w:val="left"/>
        <w:rPr>
          <w:rFonts w:hint="eastAsia" w:ascii="宋体" w:hAnsi="宋体" w:eastAsia="宋体" w:cs="宋体"/>
          <w:kern w:val="0"/>
          <w:sz w:val="21"/>
          <w:szCs w:val="21"/>
          <w:u w:val="single"/>
        </w:rPr>
      </w:pPr>
      <w:r>
        <w:rPr>
          <w:rFonts w:hint="eastAsia" w:ascii="宋体" w:hAnsi="宋体" w:eastAsia="宋体" w:cs="宋体"/>
          <w:kern w:val="0"/>
          <w:sz w:val="21"/>
          <w:szCs w:val="21"/>
        </w:rPr>
        <w:t>地址：</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p>
    <w:p w14:paraId="63C7D257">
      <w:pPr>
        <w:autoSpaceDE w:val="0"/>
        <w:autoSpaceDN w:val="0"/>
        <w:adjustRightInd w:val="0"/>
        <w:spacing w:line="600" w:lineRule="exact"/>
        <w:ind w:left="718" w:leftChars="342"/>
        <w:jc w:val="left"/>
        <w:rPr>
          <w:rFonts w:hint="eastAsia" w:ascii="宋体" w:hAnsi="宋体" w:eastAsia="宋体" w:cs="宋体"/>
          <w:kern w:val="0"/>
          <w:sz w:val="21"/>
          <w:szCs w:val="21"/>
        </w:rPr>
      </w:pPr>
      <w:r>
        <w:rPr>
          <w:rFonts w:hint="eastAsia" w:ascii="宋体" w:hAnsi="宋体" w:eastAsia="宋体" w:cs="宋体"/>
          <w:kern w:val="0"/>
          <w:sz w:val="21"/>
          <w:szCs w:val="21"/>
        </w:rPr>
        <w:t>成立时间：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6C151F68">
      <w:pPr>
        <w:autoSpaceDE w:val="0"/>
        <w:autoSpaceDN w:val="0"/>
        <w:adjustRightInd w:val="0"/>
        <w:spacing w:line="600" w:lineRule="exact"/>
        <w:ind w:left="718" w:leftChars="342"/>
        <w:jc w:val="left"/>
        <w:rPr>
          <w:rFonts w:hint="eastAsia" w:ascii="宋体" w:hAnsi="宋体" w:eastAsia="宋体" w:cs="宋体"/>
          <w:kern w:val="0"/>
          <w:sz w:val="21"/>
          <w:szCs w:val="21"/>
          <w:u w:val="single"/>
        </w:rPr>
      </w:pPr>
      <w:r>
        <w:rPr>
          <w:rFonts w:hint="eastAsia" w:ascii="宋体" w:hAnsi="宋体" w:eastAsia="宋体" w:cs="宋体"/>
          <w:kern w:val="0"/>
          <w:sz w:val="21"/>
          <w:szCs w:val="21"/>
        </w:rPr>
        <w:t>经营期限：</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p>
    <w:p w14:paraId="2947794E">
      <w:pPr>
        <w:autoSpaceDE w:val="0"/>
        <w:autoSpaceDN w:val="0"/>
        <w:adjustRightInd w:val="0"/>
        <w:spacing w:line="600" w:lineRule="exact"/>
        <w:ind w:left="718" w:leftChars="342"/>
        <w:jc w:val="left"/>
        <w:rPr>
          <w:rFonts w:hint="eastAsia" w:ascii="宋体" w:hAnsi="宋体" w:eastAsia="宋体" w:cs="宋体"/>
          <w:kern w:val="0"/>
          <w:sz w:val="21"/>
          <w:szCs w:val="21"/>
        </w:rPr>
      </w:pPr>
      <w:r>
        <w:rPr>
          <w:rFonts w:hint="eastAsia" w:ascii="宋体" w:hAnsi="宋体" w:eastAsia="宋体" w:cs="宋体"/>
          <w:kern w:val="0"/>
          <w:sz w:val="21"/>
          <w:szCs w:val="21"/>
        </w:rPr>
        <w:t>姓名：</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性别：</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年龄：</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职务：</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系</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none"/>
        </w:rPr>
        <w:t xml:space="preserve"> (投标人名称)</w:t>
      </w:r>
      <w:r>
        <w:rPr>
          <w:rFonts w:hint="eastAsia" w:ascii="宋体" w:hAnsi="宋体" w:eastAsia="宋体" w:cs="宋体"/>
          <w:kern w:val="0"/>
          <w:sz w:val="21"/>
          <w:szCs w:val="21"/>
        </w:rPr>
        <w:t>的法定代表人。</w:t>
      </w:r>
    </w:p>
    <w:p w14:paraId="644F1B96">
      <w:pPr>
        <w:autoSpaceDE w:val="0"/>
        <w:autoSpaceDN w:val="0"/>
        <w:adjustRightInd w:val="0"/>
        <w:spacing w:line="600" w:lineRule="exact"/>
        <w:ind w:left="718" w:leftChars="342"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特此证明。</w:t>
      </w:r>
    </w:p>
    <w:p w14:paraId="578FDA22">
      <w:pPr>
        <w:spacing w:line="60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附：法定代表人身份证</w:t>
      </w:r>
      <w:r>
        <w:rPr>
          <w:rFonts w:hint="eastAsia" w:ascii="宋体" w:hAnsi="宋体" w:eastAsia="宋体" w:cs="宋体"/>
          <w:kern w:val="0"/>
          <w:sz w:val="21"/>
          <w:szCs w:val="21"/>
          <w:lang w:val="en-US" w:eastAsia="zh-CN"/>
        </w:rPr>
        <w:t>复印件加盖公章</w:t>
      </w:r>
      <w:r>
        <w:rPr>
          <w:rFonts w:hint="eastAsia" w:ascii="宋体" w:hAnsi="宋体" w:eastAsia="宋体" w:cs="宋体"/>
          <w:kern w:val="0"/>
          <w:sz w:val="21"/>
          <w:szCs w:val="21"/>
        </w:rPr>
        <w:t>。</w:t>
      </w:r>
    </w:p>
    <w:p w14:paraId="100F5D99">
      <w:pPr>
        <w:autoSpaceDE w:val="0"/>
        <w:autoSpaceDN w:val="0"/>
        <w:adjustRightInd w:val="0"/>
        <w:spacing w:line="600" w:lineRule="exact"/>
        <w:ind w:left="718" w:leftChars="342"/>
        <w:jc w:val="left"/>
        <w:rPr>
          <w:rFonts w:hint="eastAsia" w:ascii="宋体" w:hAnsi="宋体" w:eastAsia="宋体" w:cs="宋体"/>
          <w:kern w:val="0"/>
          <w:sz w:val="21"/>
          <w:szCs w:val="21"/>
        </w:rPr>
      </w:pPr>
    </w:p>
    <w:p w14:paraId="7493FE48">
      <w:pPr>
        <w:autoSpaceDE w:val="0"/>
        <w:autoSpaceDN w:val="0"/>
        <w:adjustRightInd w:val="0"/>
        <w:spacing w:line="600" w:lineRule="exact"/>
        <w:ind w:left="718" w:leftChars="342"/>
        <w:jc w:val="right"/>
        <w:rPr>
          <w:rFonts w:hint="eastAsia" w:ascii="宋体" w:hAnsi="宋体" w:eastAsia="宋体" w:cs="宋体"/>
          <w:kern w:val="0"/>
          <w:sz w:val="21"/>
          <w:szCs w:val="21"/>
        </w:rPr>
      </w:pPr>
    </w:p>
    <w:p w14:paraId="788C9CAC">
      <w:pPr>
        <w:autoSpaceDE w:val="0"/>
        <w:autoSpaceDN w:val="0"/>
        <w:adjustRightInd w:val="0"/>
        <w:spacing w:line="600" w:lineRule="exact"/>
        <w:jc w:val="right"/>
        <w:rPr>
          <w:rFonts w:hint="eastAsia" w:ascii="宋体" w:hAnsi="宋体" w:eastAsia="宋体" w:cs="宋体"/>
          <w:kern w:val="0"/>
          <w:sz w:val="21"/>
          <w:szCs w:val="21"/>
        </w:rPr>
      </w:pPr>
      <w:r>
        <w:rPr>
          <w:rFonts w:hint="eastAsia" w:ascii="宋体" w:hAnsi="宋体" w:eastAsia="宋体" w:cs="宋体"/>
          <w:sz w:val="21"/>
          <w:szCs w:val="21"/>
        </w:rPr>
        <w:t>投标人名称：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（加盖公章</w:t>
      </w:r>
      <w:r>
        <w:rPr>
          <w:rFonts w:hint="eastAsia" w:ascii="宋体" w:hAnsi="宋体" w:eastAsia="宋体" w:cs="宋体"/>
          <w:kern w:val="0"/>
          <w:sz w:val="21"/>
          <w:szCs w:val="21"/>
        </w:rPr>
        <w:t>)</w:t>
      </w:r>
    </w:p>
    <w:p w14:paraId="15907BE5">
      <w:pPr>
        <w:spacing w:line="600" w:lineRule="exact"/>
        <w:ind w:firstLine="2520" w:firstLineChars="1200"/>
        <w:jc w:val="right"/>
        <w:rPr>
          <w:rFonts w:hint="eastAsia" w:ascii="宋体" w:hAnsi="宋体" w:eastAsia="宋体" w:cs="宋体"/>
          <w:kern w:val="0"/>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7C287FE6">
      <w:pPr>
        <w:spacing w:line="500" w:lineRule="exact"/>
        <w:ind w:firstLine="2520" w:firstLineChars="1200"/>
        <w:jc w:val="right"/>
        <w:rPr>
          <w:rFonts w:hint="eastAsia" w:ascii="宋体" w:hAnsi="宋体" w:cs="宋体"/>
          <w:kern w:val="0"/>
          <w:szCs w:val="21"/>
        </w:rPr>
      </w:pPr>
    </w:p>
    <w:p w14:paraId="6109BC02">
      <w:pPr>
        <w:spacing w:line="500" w:lineRule="exact"/>
        <w:ind w:firstLine="2520" w:firstLineChars="1200"/>
        <w:jc w:val="right"/>
        <w:rPr>
          <w:rFonts w:hint="eastAsia" w:ascii="宋体" w:hAnsi="宋体" w:cs="宋体"/>
          <w:kern w:val="0"/>
          <w:szCs w:val="21"/>
        </w:rPr>
      </w:pPr>
    </w:p>
    <w:p w14:paraId="35E48EC7">
      <w:pPr>
        <w:spacing w:line="500" w:lineRule="exact"/>
        <w:ind w:firstLine="2520" w:firstLineChars="1200"/>
        <w:jc w:val="right"/>
        <w:rPr>
          <w:rFonts w:hint="eastAsia" w:ascii="宋体" w:hAnsi="宋体" w:cs="宋体"/>
          <w:kern w:val="0"/>
          <w:szCs w:val="21"/>
        </w:rPr>
      </w:pPr>
    </w:p>
    <w:p w14:paraId="6C286823">
      <w:pPr>
        <w:autoSpaceDE w:val="0"/>
        <w:autoSpaceDN w:val="0"/>
        <w:adjustRightInd w:val="0"/>
        <w:spacing w:line="500" w:lineRule="exact"/>
        <w:jc w:val="center"/>
        <w:outlineLvl w:val="0"/>
        <w:rPr>
          <w:rFonts w:hint="eastAsia" w:ascii="宋体" w:hAnsi="宋体" w:cs="宋体"/>
          <w:b/>
          <w:kern w:val="0"/>
          <w:sz w:val="32"/>
          <w:szCs w:val="32"/>
        </w:rPr>
      </w:pPr>
      <w:bookmarkStart w:id="124" w:name="_Toc24183"/>
      <w:r>
        <w:rPr>
          <w:rFonts w:ascii="宋体" w:hAnsi="宋体" w:cs="宋体"/>
          <w:kern w:val="0"/>
          <w:szCs w:val="21"/>
        </w:rPr>
        <w:br w:type="page"/>
      </w:r>
    </w:p>
    <w:p w14:paraId="74CE2173">
      <w:pPr>
        <w:numPr>
          <w:ilvl w:val="0"/>
          <w:numId w:val="0"/>
        </w:numPr>
        <w:autoSpaceDE w:val="0"/>
        <w:autoSpaceDN w:val="0"/>
        <w:adjustRightInd w:val="0"/>
        <w:spacing w:line="400" w:lineRule="exact"/>
        <w:jc w:val="center"/>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（二）授权委托书</w:t>
      </w:r>
      <w:bookmarkEnd w:id="124"/>
    </w:p>
    <w:p w14:paraId="18EAEBC1">
      <w:pPr>
        <w:autoSpaceDE w:val="0"/>
        <w:autoSpaceDN w:val="0"/>
        <w:adjustRightInd w:val="0"/>
        <w:spacing w:line="500" w:lineRule="exact"/>
        <w:jc w:val="left"/>
        <w:rPr>
          <w:rFonts w:hint="eastAsia" w:ascii="宋体" w:hAnsi="宋体" w:cs="宋体"/>
          <w:kern w:val="0"/>
          <w:szCs w:val="21"/>
        </w:rPr>
      </w:pPr>
    </w:p>
    <w:p w14:paraId="0DEF42DF">
      <w:pPr>
        <w:autoSpaceDE w:val="0"/>
        <w:autoSpaceDN w:val="0"/>
        <w:adjustRightInd w:val="0"/>
        <w:spacing w:line="6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本人</w:t>
      </w:r>
      <w:r>
        <w:rPr>
          <w:rFonts w:hint="eastAsia" w:ascii="宋体" w:hAnsi="宋体" w:cs="宋体"/>
          <w:kern w:val="0"/>
          <w:sz w:val="21"/>
          <w:szCs w:val="21"/>
          <w:u w:val="single"/>
        </w:rPr>
        <w:t xml:space="preserve">    (姓名)</w:t>
      </w:r>
      <w:r>
        <w:rPr>
          <w:rFonts w:hint="eastAsia" w:ascii="宋体" w:hAnsi="宋体" w:cs="宋体"/>
          <w:kern w:val="0"/>
          <w:sz w:val="21"/>
          <w:szCs w:val="21"/>
        </w:rPr>
        <w:t>系</w:t>
      </w:r>
      <w:r>
        <w:rPr>
          <w:rFonts w:hint="eastAsia" w:ascii="宋体" w:hAnsi="宋体" w:cs="宋体"/>
          <w:kern w:val="0"/>
          <w:sz w:val="21"/>
          <w:szCs w:val="21"/>
          <w:u w:val="single"/>
        </w:rPr>
        <w:t xml:space="preserve">     (投标人名称)</w:t>
      </w:r>
      <w:r>
        <w:rPr>
          <w:rFonts w:hint="eastAsia" w:ascii="宋体" w:hAnsi="宋体" w:cs="宋体"/>
          <w:kern w:val="0"/>
          <w:sz w:val="21"/>
          <w:szCs w:val="21"/>
        </w:rPr>
        <w:t>的法定代表人，现委托</w:t>
      </w:r>
      <w:r>
        <w:rPr>
          <w:rFonts w:hint="eastAsia" w:ascii="宋体" w:hAnsi="宋体" w:cs="宋体"/>
          <w:kern w:val="0"/>
          <w:sz w:val="21"/>
          <w:szCs w:val="21"/>
          <w:u w:val="single"/>
        </w:rPr>
        <w:t xml:space="preserve">       (姓名)</w:t>
      </w:r>
      <w:r>
        <w:rPr>
          <w:rFonts w:hint="eastAsia" w:ascii="宋体" w:hAnsi="宋体" w:cs="宋体"/>
          <w:kern w:val="0"/>
          <w:sz w:val="21"/>
          <w:szCs w:val="21"/>
        </w:rPr>
        <w:t>为我方代理人。代理人根据授权，以我方名义签署、澄清、说明、补正、递交、撤回、修改</w:t>
      </w:r>
      <w:r>
        <w:rPr>
          <w:rFonts w:hint="eastAsia" w:ascii="宋体" w:hAnsi="宋体" w:cs="宋体"/>
          <w:kern w:val="0"/>
          <w:sz w:val="21"/>
          <w:szCs w:val="21"/>
          <w:u w:val="single"/>
        </w:rPr>
        <w:t xml:space="preserve">      (项目名称)</w:t>
      </w:r>
      <w:r>
        <w:rPr>
          <w:rFonts w:hint="eastAsia" w:ascii="宋体" w:hAnsi="宋体"/>
          <w:sz w:val="21"/>
          <w:szCs w:val="21"/>
        </w:rPr>
        <w:t xml:space="preserve"> </w:t>
      </w:r>
      <w:r>
        <w:rPr>
          <w:rFonts w:hint="eastAsia" w:ascii="宋体" w:hAnsi="宋体" w:cs="宋体"/>
          <w:kern w:val="0"/>
          <w:sz w:val="21"/>
          <w:szCs w:val="21"/>
        </w:rPr>
        <w:t>投标文件、签订合同和处理有关事宜，其法律后果由我方承担。</w:t>
      </w:r>
    </w:p>
    <w:p w14:paraId="454D3C34">
      <w:pPr>
        <w:autoSpaceDE w:val="0"/>
        <w:autoSpaceDN w:val="0"/>
        <w:adjustRightInd w:val="0"/>
        <w:spacing w:line="6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委托期限：</w:t>
      </w:r>
      <w:r>
        <w:rPr>
          <w:rFonts w:hint="eastAsia" w:ascii="宋体" w:hAnsi="宋体" w:cs="宋体"/>
          <w:kern w:val="0"/>
          <w:sz w:val="21"/>
          <w:szCs w:val="21"/>
          <w:u w:val="single"/>
        </w:rPr>
        <w:t xml:space="preserve">                        </w:t>
      </w:r>
      <w:r>
        <w:rPr>
          <w:rFonts w:hint="eastAsia" w:ascii="宋体" w:hAnsi="宋体" w:cs="宋体"/>
          <w:kern w:val="0"/>
          <w:sz w:val="21"/>
          <w:szCs w:val="21"/>
        </w:rPr>
        <w:t>。</w:t>
      </w:r>
    </w:p>
    <w:p w14:paraId="2FC7D25A">
      <w:pPr>
        <w:autoSpaceDE w:val="0"/>
        <w:autoSpaceDN w:val="0"/>
        <w:adjustRightInd w:val="0"/>
        <w:spacing w:line="60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代理人无转委托权。</w:t>
      </w:r>
    </w:p>
    <w:p w14:paraId="16F5DACF">
      <w:pPr>
        <w:spacing w:line="60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附：</w:t>
      </w:r>
      <w:r>
        <w:rPr>
          <w:rFonts w:hint="eastAsia" w:ascii="宋体" w:hAnsi="宋体" w:eastAsia="宋体" w:cs="宋体"/>
          <w:kern w:val="0"/>
          <w:sz w:val="21"/>
          <w:szCs w:val="21"/>
          <w:lang w:val="en-US" w:eastAsia="zh-CN"/>
        </w:rPr>
        <w:t>委托代理</w:t>
      </w:r>
      <w:r>
        <w:rPr>
          <w:rFonts w:hint="eastAsia" w:ascii="宋体" w:hAnsi="宋体" w:eastAsia="宋体" w:cs="宋体"/>
          <w:kern w:val="0"/>
          <w:sz w:val="21"/>
          <w:szCs w:val="21"/>
        </w:rPr>
        <w:t>人身份证</w:t>
      </w:r>
      <w:r>
        <w:rPr>
          <w:rFonts w:hint="eastAsia" w:ascii="宋体" w:hAnsi="宋体" w:eastAsia="宋体" w:cs="宋体"/>
          <w:kern w:val="0"/>
          <w:sz w:val="21"/>
          <w:szCs w:val="21"/>
          <w:lang w:val="en-US" w:eastAsia="zh-CN"/>
        </w:rPr>
        <w:t>复印件加盖公章</w:t>
      </w:r>
      <w:r>
        <w:rPr>
          <w:rFonts w:hint="eastAsia" w:ascii="宋体" w:hAnsi="宋体" w:eastAsia="宋体" w:cs="宋体"/>
          <w:kern w:val="0"/>
          <w:sz w:val="21"/>
          <w:szCs w:val="21"/>
        </w:rPr>
        <w:t>。</w:t>
      </w:r>
    </w:p>
    <w:p w14:paraId="2DFD0868">
      <w:pPr>
        <w:autoSpaceDE w:val="0"/>
        <w:autoSpaceDN w:val="0"/>
        <w:adjustRightInd w:val="0"/>
        <w:spacing w:line="600" w:lineRule="exact"/>
        <w:ind w:left="540" w:leftChars="257"/>
        <w:jc w:val="left"/>
        <w:rPr>
          <w:rFonts w:hint="eastAsia" w:ascii="宋体" w:hAnsi="宋体" w:cs="宋体"/>
          <w:kern w:val="0"/>
          <w:sz w:val="21"/>
          <w:szCs w:val="21"/>
        </w:rPr>
      </w:pPr>
    </w:p>
    <w:p w14:paraId="2178FED9">
      <w:pPr>
        <w:autoSpaceDE w:val="0"/>
        <w:autoSpaceDN w:val="0"/>
        <w:adjustRightInd w:val="0"/>
        <w:spacing w:line="600" w:lineRule="exact"/>
        <w:ind w:left="540" w:leftChars="257"/>
        <w:jc w:val="left"/>
        <w:rPr>
          <w:rFonts w:hint="eastAsia" w:ascii="宋体" w:hAnsi="宋体" w:cs="宋体"/>
          <w:kern w:val="0"/>
          <w:sz w:val="21"/>
          <w:szCs w:val="21"/>
        </w:rPr>
      </w:pPr>
    </w:p>
    <w:p w14:paraId="7BAF4F7E">
      <w:pPr>
        <w:autoSpaceDE w:val="0"/>
        <w:autoSpaceDN w:val="0"/>
        <w:adjustRightInd w:val="0"/>
        <w:spacing w:line="600" w:lineRule="exact"/>
        <w:ind w:left="540" w:leftChars="257"/>
        <w:jc w:val="left"/>
        <w:rPr>
          <w:rFonts w:hint="eastAsia" w:ascii="宋体" w:hAnsi="宋体" w:cs="宋体"/>
          <w:kern w:val="0"/>
          <w:sz w:val="21"/>
          <w:szCs w:val="21"/>
        </w:rPr>
      </w:pPr>
    </w:p>
    <w:p w14:paraId="0E51DA9A">
      <w:pPr>
        <w:autoSpaceDE w:val="0"/>
        <w:autoSpaceDN w:val="0"/>
        <w:adjustRightInd w:val="0"/>
        <w:spacing w:line="600" w:lineRule="exact"/>
        <w:ind w:left="540" w:leftChars="257"/>
        <w:jc w:val="left"/>
        <w:rPr>
          <w:rFonts w:hint="eastAsia" w:ascii="宋体" w:hAnsi="宋体" w:cs="宋体"/>
          <w:kern w:val="0"/>
          <w:sz w:val="21"/>
          <w:szCs w:val="21"/>
        </w:rPr>
      </w:pPr>
    </w:p>
    <w:p w14:paraId="526DF118">
      <w:pPr>
        <w:autoSpaceDE w:val="0"/>
        <w:autoSpaceDN w:val="0"/>
        <w:adjustRightInd w:val="0"/>
        <w:spacing w:line="600" w:lineRule="exact"/>
        <w:ind w:left="4200" w:leftChars="2000"/>
        <w:jc w:val="left"/>
        <w:rPr>
          <w:rFonts w:hint="eastAsia" w:ascii="宋体" w:hAnsi="宋体" w:cs="宋体"/>
          <w:kern w:val="0"/>
          <w:sz w:val="21"/>
          <w:szCs w:val="21"/>
        </w:rPr>
      </w:pPr>
      <w:r>
        <w:rPr>
          <w:rFonts w:hint="eastAsia" w:ascii="宋体" w:hAnsi="宋体" w:eastAsia="宋体" w:cs="宋体"/>
          <w:sz w:val="21"/>
          <w:szCs w:val="21"/>
        </w:rPr>
        <w:t>投标人名称</w:t>
      </w:r>
      <w:r>
        <w:rPr>
          <w:rFonts w:hint="eastAsia" w:ascii="宋体" w:hAnsi="宋体" w:cs="宋体"/>
          <w:kern w:val="0"/>
          <w:sz w:val="21"/>
          <w:szCs w:val="21"/>
        </w:rPr>
        <w:t>：</w:t>
      </w:r>
      <w:r>
        <w:rPr>
          <w:rFonts w:hint="eastAsia" w:ascii="宋体" w:hAnsi="宋体" w:cs="宋体"/>
          <w:kern w:val="0"/>
          <w:sz w:val="21"/>
          <w:szCs w:val="21"/>
          <w:u w:val="single"/>
        </w:rPr>
        <w:t xml:space="preserve">                     </w:t>
      </w:r>
      <w:r>
        <w:rPr>
          <w:rFonts w:hint="eastAsia" w:ascii="宋体" w:hAnsi="宋体" w:cs="宋体"/>
          <w:kern w:val="0"/>
          <w:sz w:val="21"/>
          <w:szCs w:val="21"/>
        </w:rPr>
        <w:t>(盖单位章)</w:t>
      </w:r>
    </w:p>
    <w:p w14:paraId="1F5DF9CE">
      <w:pPr>
        <w:autoSpaceDE w:val="0"/>
        <w:autoSpaceDN w:val="0"/>
        <w:adjustRightInd w:val="0"/>
        <w:spacing w:line="600" w:lineRule="exact"/>
        <w:ind w:left="4200" w:leftChars="2000"/>
        <w:jc w:val="left"/>
        <w:rPr>
          <w:rFonts w:hint="eastAsia" w:ascii="宋体" w:hAnsi="宋体" w:cs="宋体"/>
          <w:kern w:val="0"/>
          <w:sz w:val="21"/>
          <w:szCs w:val="21"/>
        </w:rPr>
      </w:pPr>
      <w:r>
        <w:rPr>
          <w:rFonts w:hint="eastAsia" w:ascii="宋体" w:hAnsi="宋体" w:cs="宋体"/>
          <w:kern w:val="0"/>
          <w:sz w:val="21"/>
          <w:szCs w:val="21"/>
        </w:rPr>
        <w:t>法定代表人：</w:t>
      </w:r>
      <w:r>
        <w:rPr>
          <w:rFonts w:hint="eastAsia" w:ascii="宋体" w:hAnsi="宋体" w:cs="宋体"/>
          <w:kern w:val="0"/>
          <w:sz w:val="21"/>
          <w:szCs w:val="21"/>
          <w:u w:val="single"/>
        </w:rPr>
        <w:t xml:space="preserve">         </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u w:val="single"/>
        </w:rPr>
        <w:t xml:space="preserve">        </w:t>
      </w:r>
      <w:r>
        <w:rPr>
          <w:rFonts w:hint="eastAsia" w:ascii="宋体" w:hAnsi="宋体" w:cs="宋体"/>
          <w:kern w:val="0"/>
          <w:sz w:val="21"/>
          <w:szCs w:val="21"/>
        </w:rPr>
        <w:t>(签</w:t>
      </w:r>
      <w:r>
        <w:rPr>
          <w:rFonts w:hint="eastAsia" w:ascii="宋体" w:hAnsi="宋体" w:cs="宋体"/>
          <w:kern w:val="0"/>
          <w:sz w:val="21"/>
          <w:szCs w:val="21"/>
          <w:lang w:val="en-US" w:eastAsia="zh-CN"/>
        </w:rPr>
        <w:t xml:space="preserve">    </w:t>
      </w:r>
      <w:r>
        <w:rPr>
          <w:rFonts w:hint="eastAsia" w:ascii="宋体" w:hAnsi="宋体" w:cs="宋体"/>
          <w:kern w:val="0"/>
          <w:sz w:val="21"/>
          <w:szCs w:val="21"/>
        </w:rPr>
        <w:t>字)</w:t>
      </w:r>
    </w:p>
    <w:p w14:paraId="5EA4C589">
      <w:pPr>
        <w:autoSpaceDE w:val="0"/>
        <w:autoSpaceDN w:val="0"/>
        <w:adjustRightInd w:val="0"/>
        <w:spacing w:line="600" w:lineRule="exact"/>
        <w:ind w:left="4200" w:leftChars="2000"/>
        <w:jc w:val="left"/>
        <w:rPr>
          <w:rFonts w:hint="eastAsia" w:ascii="宋体" w:hAnsi="宋体" w:cs="宋体"/>
          <w:kern w:val="0"/>
          <w:sz w:val="21"/>
          <w:szCs w:val="21"/>
          <w:u w:val="single"/>
        </w:rPr>
      </w:pPr>
      <w:r>
        <w:rPr>
          <w:rFonts w:hint="eastAsia" w:ascii="宋体" w:hAnsi="宋体" w:cs="宋体"/>
          <w:kern w:val="0"/>
          <w:sz w:val="21"/>
          <w:szCs w:val="21"/>
        </w:rPr>
        <w:t>身份证号码：</w:t>
      </w:r>
      <w:r>
        <w:rPr>
          <w:rFonts w:hint="eastAsia" w:ascii="宋体" w:hAnsi="宋体" w:cs="宋体"/>
          <w:kern w:val="0"/>
          <w:sz w:val="21"/>
          <w:szCs w:val="21"/>
          <w:u w:val="single"/>
        </w:rPr>
        <w:t xml:space="preserve">        </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u w:val="single"/>
        </w:rPr>
        <w:t xml:space="preserve">      </w:t>
      </w:r>
      <w:r>
        <w:rPr>
          <w:rFonts w:hint="eastAsia" w:ascii="宋体" w:hAnsi="宋体" w:cs="宋体"/>
          <w:kern w:val="0"/>
          <w:sz w:val="21"/>
          <w:szCs w:val="21"/>
          <w:u w:val="single"/>
          <w:lang w:val="en-US" w:eastAsia="zh-CN"/>
        </w:rPr>
        <w:t xml:space="preserve">     </w:t>
      </w:r>
    </w:p>
    <w:p w14:paraId="31B27538">
      <w:pPr>
        <w:autoSpaceDE w:val="0"/>
        <w:autoSpaceDN w:val="0"/>
        <w:adjustRightInd w:val="0"/>
        <w:spacing w:line="600" w:lineRule="exact"/>
        <w:ind w:left="4200" w:leftChars="2000"/>
        <w:jc w:val="left"/>
        <w:rPr>
          <w:rFonts w:hint="eastAsia" w:ascii="宋体" w:hAnsi="宋体" w:cs="宋体"/>
          <w:kern w:val="0"/>
          <w:sz w:val="21"/>
          <w:szCs w:val="21"/>
        </w:rPr>
      </w:pPr>
      <w:r>
        <w:rPr>
          <w:rFonts w:hint="eastAsia" w:ascii="宋体" w:hAnsi="宋体" w:cs="宋体"/>
          <w:kern w:val="0"/>
          <w:sz w:val="21"/>
          <w:szCs w:val="21"/>
        </w:rPr>
        <w:t>委托代理人：</w:t>
      </w:r>
      <w:r>
        <w:rPr>
          <w:rFonts w:hint="eastAsia" w:ascii="宋体" w:hAnsi="宋体" w:cs="宋体"/>
          <w:kern w:val="0"/>
          <w:sz w:val="21"/>
          <w:szCs w:val="21"/>
          <w:u w:val="single"/>
        </w:rPr>
        <w:t xml:space="preserve">              </w:t>
      </w:r>
      <w:r>
        <w:rPr>
          <w:rFonts w:hint="eastAsia" w:ascii="宋体" w:hAnsi="宋体" w:cs="宋体"/>
          <w:kern w:val="0"/>
          <w:sz w:val="21"/>
          <w:szCs w:val="21"/>
          <w:u w:val="single"/>
          <w:lang w:val="en-US" w:eastAsia="zh-CN"/>
        </w:rPr>
        <w:t xml:space="preserve">   </w:t>
      </w:r>
      <w:r>
        <w:rPr>
          <w:rFonts w:hint="eastAsia" w:ascii="宋体" w:hAnsi="宋体" w:cs="宋体"/>
          <w:kern w:val="0"/>
          <w:sz w:val="21"/>
          <w:szCs w:val="21"/>
          <w:u w:val="single"/>
        </w:rPr>
        <w:t xml:space="preserve">   </w:t>
      </w:r>
      <w:r>
        <w:rPr>
          <w:rFonts w:hint="eastAsia" w:ascii="宋体" w:hAnsi="宋体" w:cs="宋体"/>
          <w:kern w:val="0"/>
          <w:sz w:val="21"/>
          <w:szCs w:val="21"/>
        </w:rPr>
        <w:t>(签</w:t>
      </w:r>
      <w:r>
        <w:rPr>
          <w:rFonts w:hint="eastAsia" w:ascii="宋体" w:hAnsi="宋体" w:cs="宋体"/>
          <w:kern w:val="0"/>
          <w:sz w:val="21"/>
          <w:szCs w:val="21"/>
          <w:lang w:val="en-US" w:eastAsia="zh-CN"/>
        </w:rPr>
        <w:t xml:space="preserve">    </w:t>
      </w:r>
      <w:r>
        <w:rPr>
          <w:rFonts w:hint="eastAsia" w:ascii="宋体" w:hAnsi="宋体" w:cs="宋体"/>
          <w:kern w:val="0"/>
          <w:sz w:val="21"/>
          <w:szCs w:val="21"/>
        </w:rPr>
        <w:t>字)</w:t>
      </w:r>
    </w:p>
    <w:p w14:paraId="21DB6757">
      <w:pPr>
        <w:autoSpaceDE w:val="0"/>
        <w:autoSpaceDN w:val="0"/>
        <w:adjustRightInd w:val="0"/>
        <w:spacing w:line="600" w:lineRule="exact"/>
        <w:ind w:left="4200" w:leftChars="2000"/>
        <w:jc w:val="left"/>
        <w:rPr>
          <w:rFonts w:hint="default" w:ascii="宋体" w:hAnsi="宋体" w:cs="宋体"/>
          <w:kern w:val="0"/>
          <w:sz w:val="21"/>
          <w:szCs w:val="21"/>
          <w:lang w:val="en-US"/>
        </w:rPr>
      </w:pPr>
      <w:r>
        <w:rPr>
          <w:rFonts w:hint="eastAsia" w:ascii="宋体" w:hAnsi="宋体" w:cs="宋体"/>
          <w:kern w:val="0"/>
          <w:sz w:val="21"/>
          <w:szCs w:val="21"/>
        </w:rPr>
        <w:t>身份证号码：</w:t>
      </w:r>
      <w:r>
        <w:rPr>
          <w:rFonts w:hint="eastAsia" w:ascii="宋体" w:hAnsi="宋体" w:cs="宋体"/>
          <w:kern w:val="0"/>
          <w:sz w:val="21"/>
          <w:szCs w:val="21"/>
          <w:u w:val="single"/>
        </w:rPr>
        <w:t xml:space="preserve">              </w:t>
      </w:r>
      <w:r>
        <w:rPr>
          <w:rFonts w:hint="eastAsia" w:ascii="宋体" w:hAnsi="宋体" w:cs="宋体"/>
          <w:kern w:val="0"/>
          <w:sz w:val="21"/>
          <w:szCs w:val="21"/>
          <w:u w:val="single"/>
          <w:lang w:val="en-US" w:eastAsia="zh-CN"/>
        </w:rPr>
        <w:t xml:space="preserve">      </w:t>
      </w:r>
    </w:p>
    <w:p w14:paraId="7AE3F0EC">
      <w:pPr>
        <w:wordWrap w:val="0"/>
        <w:spacing w:line="600" w:lineRule="exact"/>
        <w:ind w:firstLine="1890" w:firstLineChars="900"/>
        <w:jc w:val="right"/>
        <w:rPr>
          <w:rFonts w:hint="eastAsia" w:ascii="宋体" w:hAnsi="宋体" w:cs="宋体"/>
          <w:kern w:val="0"/>
          <w:sz w:val="24"/>
          <w:szCs w:val="24"/>
        </w:rPr>
      </w:pPr>
      <w:r>
        <w:rPr>
          <w:rFonts w:hint="eastAsia" w:ascii="宋体" w:hAnsi="宋体" w:cs="宋体"/>
          <w:kern w:val="0"/>
          <w:sz w:val="21"/>
          <w:szCs w:val="21"/>
          <w:u w:val="none"/>
          <w:lang w:val="en-US" w:eastAsia="zh-CN"/>
        </w:rPr>
        <w:t>日期：</w:t>
      </w:r>
      <w:r>
        <w:rPr>
          <w:rFonts w:hint="eastAsia" w:ascii="宋体" w:hAnsi="宋体" w:cs="宋体"/>
          <w:kern w:val="0"/>
          <w:sz w:val="21"/>
          <w:szCs w:val="21"/>
          <w:u w:val="single"/>
        </w:rPr>
        <w:t xml:space="preserve">    </w:t>
      </w:r>
      <w:r>
        <w:rPr>
          <w:rFonts w:hint="eastAsia" w:ascii="宋体" w:hAnsi="宋体" w:cs="宋体"/>
          <w:kern w:val="0"/>
          <w:sz w:val="21"/>
          <w:szCs w:val="21"/>
        </w:rPr>
        <w:t>年</w:t>
      </w:r>
      <w:r>
        <w:rPr>
          <w:rFonts w:hint="eastAsia" w:ascii="宋体" w:hAnsi="宋体" w:cs="宋体"/>
          <w:kern w:val="0"/>
          <w:sz w:val="21"/>
          <w:szCs w:val="21"/>
          <w:u w:val="single"/>
        </w:rPr>
        <w:t xml:space="preserve">    </w:t>
      </w:r>
      <w:r>
        <w:rPr>
          <w:rFonts w:hint="eastAsia" w:ascii="宋体" w:hAnsi="宋体" w:cs="宋体"/>
          <w:kern w:val="0"/>
          <w:sz w:val="21"/>
          <w:szCs w:val="21"/>
        </w:rPr>
        <w:t>月</w:t>
      </w:r>
      <w:r>
        <w:rPr>
          <w:rFonts w:hint="eastAsia" w:ascii="宋体" w:hAnsi="宋体" w:cs="宋体"/>
          <w:kern w:val="0"/>
          <w:sz w:val="21"/>
          <w:szCs w:val="21"/>
          <w:u w:val="single"/>
        </w:rPr>
        <w:t xml:space="preserve">    </w:t>
      </w:r>
      <w:r>
        <w:rPr>
          <w:rFonts w:hint="eastAsia" w:ascii="宋体" w:hAnsi="宋体" w:cs="宋体"/>
          <w:kern w:val="0"/>
          <w:sz w:val="21"/>
          <w:szCs w:val="21"/>
        </w:rPr>
        <w:t xml:space="preserve">日 </w:t>
      </w:r>
      <w:r>
        <w:rPr>
          <w:rFonts w:hint="eastAsia" w:ascii="宋体" w:hAnsi="宋体" w:cs="宋体"/>
          <w:kern w:val="0"/>
          <w:sz w:val="24"/>
          <w:szCs w:val="24"/>
        </w:rPr>
        <w:t xml:space="preserve">        </w:t>
      </w:r>
    </w:p>
    <w:p w14:paraId="6279F295">
      <w:pPr>
        <w:autoSpaceDE w:val="0"/>
        <w:autoSpaceDN w:val="0"/>
        <w:adjustRightInd w:val="0"/>
        <w:spacing w:line="500" w:lineRule="exact"/>
        <w:jc w:val="center"/>
        <w:rPr>
          <w:rFonts w:hint="eastAsia" w:ascii="宋体" w:hAnsi="宋体" w:cs="宋体"/>
          <w:szCs w:val="21"/>
          <w:lang w:val="zh-CN"/>
        </w:rPr>
      </w:pPr>
    </w:p>
    <w:p w14:paraId="53F10647">
      <w:pPr>
        <w:autoSpaceDE w:val="0"/>
        <w:autoSpaceDN w:val="0"/>
        <w:adjustRightInd w:val="0"/>
        <w:spacing w:line="500" w:lineRule="exact"/>
        <w:jc w:val="center"/>
        <w:outlineLvl w:val="0"/>
        <w:rPr>
          <w:rFonts w:hint="eastAsia" w:ascii="宋体" w:hAnsi="宋体" w:cs="宋体"/>
          <w:b/>
          <w:kern w:val="0"/>
          <w:sz w:val="44"/>
          <w:szCs w:val="44"/>
        </w:rPr>
      </w:pPr>
      <w:bookmarkStart w:id="125" w:name="_Toc28062"/>
      <w:r>
        <w:rPr>
          <w:rFonts w:ascii="宋体" w:hAnsi="宋体" w:cs="宋体"/>
          <w:b/>
          <w:kern w:val="0"/>
          <w:sz w:val="36"/>
          <w:szCs w:val="36"/>
        </w:rPr>
        <w:br w:type="page"/>
      </w:r>
      <w:r>
        <w:rPr>
          <w:rFonts w:hint="eastAsia" w:ascii="宋体" w:hAnsi="宋体" w:cs="宋体"/>
          <w:b/>
          <w:kern w:val="0"/>
          <w:sz w:val="44"/>
          <w:szCs w:val="44"/>
        </w:rPr>
        <w:t>三、开标一览表</w:t>
      </w:r>
      <w:bookmarkEnd w:id="125"/>
    </w:p>
    <w:p w14:paraId="33749662">
      <w:pPr>
        <w:autoSpaceDE w:val="0"/>
        <w:autoSpaceDN w:val="0"/>
        <w:adjustRightInd w:val="0"/>
        <w:spacing w:line="500" w:lineRule="exact"/>
        <w:rPr>
          <w:rFonts w:hint="eastAsia" w:ascii="宋体" w:hAnsi="宋体" w:cs="宋体"/>
          <w:b/>
          <w:sz w:val="36"/>
          <w:szCs w:val="36"/>
          <w:lang w:val="zh-CN"/>
        </w:rPr>
      </w:pPr>
    </w:p>
    <w:p w14:paraId="338BBD80">
      <w:pPr>
        <w:bidi w:val="0"/>
        <w:rPr>
          <w:rFonts w:hint="eastAsia"/>
          <w:lang w:val="en-US" w:eastAsia="zh-CN"/>
        </w:rPr>
      </w:pPr>
      <w:r>
        <w:rPr>
          <w:rFonts w:hint="eastAsia"/>
          <w:lang w:val="en-US" w:eastAsia="zh-CN"/>
        </w:rPr>
        <w:t>项目名称：</w:t>
      </w:r>
    </w:p>
    <w:p w14:paraId="53EA0CB1">
      <w:pPr>
        <w:bidi w:val="0"/>
        <w:rPr>
          <w:rFonts w:hint="eastAsia"/>
          <w:lang w:val="en-US" w:eastAsia="zh-CN"/>
        </w:rPr>
      </w:pPr>
      <w:r>
        <w:rPr>
          <w:rFonts w:hint="eastAsia"/>
          <w:lang w:val="en-US" w:eastAsia="zh-CN"/>
        </w:rPr>
        <w:t>项目编号：</w:t>
      </w:r>
    </w:p>
    <w:p w14:paraId="3EE2DB2A">
      <w:pPr>
        <w:bidi w:val="0"/>
        <w:rPr>
          <w:rFonts w:hint="default"/>
          <w:u w:val="single"/>
          <w:lang w:val="en-US" w:eastAsia="zh-CN"/>
        </w:rPr>
      </w:pPr>
      <w:r>
        <w:rPr>
          <w:rFonts w:hint="eastAsia"/>
          <w:lang w:val="en-US" w:eastAsia="zh-CN"/>
        </w:rPr>
        <w:t>开标时间：</w:t>
      </w:r>
      <w:r>
        <w:rPr>
          <w:rFonts w:hint="eastAsia"/>
          <w:u w:val="single"/>
          <w:lang w:val="en-US" w:eastAsia="zh-CN"/>
        </w:rPr>
        <w:t xml:space="preserve">      年      月      日（北京时间）</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1642"/>
        <w:gridCol w:w="1642"/>
        <w:gridCol w:w="1642"/>
        <w:gridCol w:w="1642"/>
        <w:gridCol w:w="1643"/>
      </w:tblGrid>
      <w:tr w14:paraId="3C7F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642" w:type="dxa"/>
            <w:vAlign w:val="center"/>
          </w:tcPr>
          <w:p w14:paraId="29E70C6C">
            <w:pPr>
              <w:bidi w:val="0"/>
              <w:jc w:val="center"/>
              <w:rPr>
                <w:rFonts w:hint="default"/>
                <w:vertAlign w:val="baseline"/>
                <w:lang w:val="en-US" w:eastAsia="zh-CN"/>
              </w:rPr>
            </w:pPr>
            <w:r>
              <w:rPr>
                <w:rFonts w:hint="eastAsia"/>
                <w:vertAlign w:val="baseline"/>
                <w:lang w:val="en-US" w:eastAsia="zh-CN"/>
              </w:rPr>
              <w:t>投标人名称</w:t>
            </w:r>
          </w:p>
        </w:tc>
        <w:tc>
          <w:tcPr>
            <w:tcW w:w="1642" w:type="dxa"/>
            <w:vAlign w:val="center"/>
          </w:tcPr>
          <w:p w14:paraId="7E0F9347">
            <w:pPr>
              <w:bidi w:val="0"/>
              <w:jc w:val="center"/>
              <w:rPr>
                <w:rFonts w:hint="default"/>
                <w:vertAlign w:val="baseline"/>
                <w:lang w:val="en-US" w:eastAsia="zh-CN"/>
              </w:rPr>
            </w:pPr>
            <w:r>
              <w:rPr>
                <w:rFonts w:hint="eastAsia"/>
                <w:vertAlign w:val="baseline"/>
                <w:lang w:val="en-US" w:eastAsia="zh-CN"/>
              </w:rPr>
              <w:t>投标报价</w:t>
            </w:r>
          </w:p>
        </w:tc>
        <w:tc>
          <w:tcPr>
            <w:tcW w:w="1642" w:type="dxa"/>
            <w:vAlign w:val="center"/>
          </w:tcPr>
          <w:p w14:paraId="5AB0781C">
            <w:pPr>
              <w:bidi w:val="0"/>
              <w:jc w:val="center"/>
              <w:rPr>
                <w:rFonts w:hint="default"/>
                <w:vertAlign w:val="baseline"/>
                <w:lang w:val="en-US" w:eastAsia="zh-CN"/>
              </w:rPr>
            </w:pPr>
            <w:r>
              <w:rPr>
                <w:rFonts w:hint="eastAsia"/>
                <w:vertAlign w:val="baseline"/>
                <w:lang w:val="en-US" w:eastAsia="zh-CN"/>
              </w:rPr>
              <w:t>交货期</w:t>
            </w:r>
          </w:p>
        </w:tc>
        <w:tc>
          <w:tcPr>
            <w:tcW w:w="1642" w:type="dxa"/>
            <w:vAlign w:val="center"/>
          </w:tcPr>
          <w:p w14:paraId="1777C074">
            <w:pPr>
              <w:bidi w:val="0"/>
              <w:jc w:val="center"/>
              <w:rPr>
                <w:rFonts w:hint="default"/>
                <w:vertAlign w:val="baseline"/>
                <w:lang w:val="en-US" w:eastAsia="zh-CN"/>
              </w:rPr>
            </w:pPr>
            <w:r>
              <w:rPr>
                <w:rFonts w:hint="eastAsia"/>
                <w:vertAlign w:val="baseline"/>
                <w:lang w:val="en-US" w:eastAsia="zh-CN"/>
              </w:rPr>
              <w:t>质保期</w:t>
            </w:r>
          </w:p>
        </w:tc>
        <w:tc>
          <w:tcPr>
            <w:tcW w:w="1642" w:type="dxa"/>
            <w:vAlign w:val="center"/>
          </w:tcPr>
          <w:p w14:paraId="54A7CA07">
            <w:pPr>
              <w:bidi w:val="0"/>
              <w:jc w:val="center"/>
              <w:rPr>
                <w:rFonts w:hint="default"/>
                <w:vertAlign w:val="baseline"/>
                <w:lang w:val="en-US" w:eastAsia="zh-CN"/>
              </w:rPr>
            </w:pPr>
            <w:r>
              <w:rPr>
                <w:rFonts w:hint="eastAsia"/>
                <w:vertAlign w:val="baseline"/>
                <w:lang w:val="en-US" w:eastAsia="zh-CN"/>
              </w:rPr>
              <w:t>质量标准</w:t>
            </w:r>
          </w:p>
        </w:tc>
        <w:tc>
          <w:tcPr>
            <w:tcW w:w="1643" w:type="dxa"/>
            <w:vAlign w:val="center"/>
          </w:tcPr>
          <w:p w14:paraId="163683D2">
            <w:pPr>
              <w:bidi w:val="0"/>
              <w:jc w:val="center"/>
              <w:rPr>
                <w:rFonts w:hint="default"/>
                <w:vertAlign w:val="baseline"/>
                <w:lang w:val="en-US" w:eastAsia="zh-CN"/>
              </w:rPr>
            </w:pPr>
            <w:r>
              <w:rPr>
                <w:rFonts w:hint="eastAsia"/>
                <w:vertAlign w:val="baseline"/>
                <w:lang w:val="en-US" w:eastAsia="zh-CN"/>
              </w:rPr>
              <w:t>优惠条件及服务承诺</w:t>
            </w:r>
          </w:p>
        </w:tc>
      </w:tr>
      <w:tr w14:paraId="1A3D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642" w:type="dxa"/>
            <w:vAlign w:val="center"/>
          </w:tcPr>
          <w:p w14:paraId="600AF3C0">
            <w:pPr>
              <w:bidi w:val="0"/>
              <w:jc w:val="center"/>
              <w:rPr>
                <w:rFonts w:hint="default"/>
                <w:vertAlign w:val="baseline"/>
                <w:lang w:val="en-US" w:eastAsia="zh-CN"/>
              </w:rPr>
            </w:pPr>
          </w:p>
        </w:tc>
        <w:tc>
          <w:tcPr>
            <w:tcW w:w="1642" w:type="dxa"/>
            <w:vAlign w:val="center"/>
          </w:tcPr>
          <w:p w14:paraId="70358FE4">
            <w:pPr>
              <w:bidi w:val="0"/>
              <w:jc w:val="center"/>
              <w:rPr>
                <w:rFonts w:hint="default"/>
                <w:vertAlign w:val="baseline"/>
                <w:lang w:val="en-US" w:eastAsia="zh-CN"/>
              </w:rPr>
            </w:pPr>
          </w:p>
        </w:tc>
        <w:tc>
          <w:tcPr>
            <w:tcW w:w="1642" w:type="dxa"/>
            <w:vAlign w:val="center"/>
          </w:tcPr>
          <w:p w14:paraId="2EB9CA4E">
            <w:pPr>
              <w:bidi w:val="0"/>
              <w:jc w:val="center"/>
              <w:rPr>
                <w:rFonts w:hint="default"/>
                <w:vertAlign w:val="baseline"/>
                <w:lang w:val="en-US" w:eastAsia="zh-CN"/>
              </w:rPr>
            </w:pPr>
          </w:p>
        </w:tc>
        <w:tc>
          <w:tcPr>
            <w:tcW w:w="1642" w:type="dxa"/>
            <w:vAlign w:val="center"/>
          </w:tcPr>
          <w:p w14:paraId="5BFD8627">
            <w:pPr>
              <w:bidi w:val="0"/>
              <w:jc w:val="center"/>
              <w:rPr>
                <w:rFonts w:hint="default"/>
                <w:vertAlign w:val="baseline"/>
                <w:lang w:val="en-US" w:eastAsia="zh-CN"/>
              </w:rPr>
            </w:pPr>
          </w:p>
        </w:tc>
        <w:tc>
          <w:tcPr>
            <w:tcW w:w="1642" w:type="dxa"/>
            <w:vAlign w:val="center"/>
          </w:tcPr>
          <w:p w14:paraId="1A7EBA73">
            <w:pPr>
              <w:bidi w:val="0"/>
              <w:jc w:val="center"/>
              <w:rPr>
                <w:rFonts w:hint="default"/>
                <w:vertAlign w:val="baseline"/>
                <w:lang w:val="en-US" w:eastAsia="zh-CN"/>
              </w:rPr>
            </w:pPr>
          </w:p>
        </w:tc>
        <w:tc>
          <w:tcPr>
            <w:tcW w:w="1643" w:type="dxa"/>
            <w:vAlign w:val="center"/>
          </w:tcPr>
          <w:p w14:paraId="26628D6F">
            <w:pPr>
              <w:bidi w:val="0"/>
              <w:jc w:val="center"/>
              <w:rPr>
                <w:rFonts w:hint="default"/>
                <w:vertAlign w:val="baseline"/>
                <w:lang w:val="en-US" w:eastAsia="zh-CN"/>
              </w:rPr>
            </w:pPr>
            <w:r>
              <w:rPr>
                <w:rFonts w:hint="eastAsia"/>
                <w:vertAlign w:val="baseline"/>
                <w:lang w:val="en-US" w:eastAsia="zh-CN"/>
              </w:rPr>
              <w:t>（有/无）</w:t>
            </w:r>
          </w:p>
        </w:tc>
      </w:tr>
    </w:tbl>
    <w:p w14:paraId="0A1F566D">
      <w:pPr>
        <w:bidi w:val="0"/>
        <w:rPr>
          <w:rFonts w:hint="default"/>
          <w:lang w:val="en-US" w:eastAsia="zh-CN"/>
        </w:rPr>
      </w:pPr>
    </w:p>
    <w:p w14:paraId="54E1FB99">
      <w:pPr>
        <w:bidi w:val="0"/>
        <w:spacing w:line="360" w:lineRule="auto"/>
        <w:ind w:firstLine="422" w:firstLineChars="200"/>
        <w:rPr>
          <w:rFonts w:hint="eastAsia" w:ascii="宋体" w:hAnsi="宋体" w:eastAsia="宋体" w:cs="宋体"/>
          <w:b/>
          <w:bCs/>
          <w:lang w:val="zh-CN"/>
        </w:rPr>
      </w:pPr>
      <w:bookmarkStart w:id="126" w:name="_Toc27786"/>
      <w:r>
        <w:rPr>
          <w:rFonts w:hint="eastAsia" w:ascii="宋体" w:hAnsi="宋体" w:eastAsia="宋体" w:cs="宋体"/>
          <w:b/>
          <w:bCs/>
          <w:lang w:val="zh-CN"/>
        </w:rPr>
        <w:t>注:投标人的报价系标的物总报价，其总报价应包含但不限于设备包装、运输、附属配件、安装、调试、试运行、备品备件、专用工具、技术服务、管理费、辐射安全检测费、接(端)口费及税金等一切费用，</w:t>
      </w:r>
      <w:r>
        <w:rPr>
          <w:rFonts w:hint="eastAsia" w:ascii="宋体" w:hAnsi="宋体" w:cs="宋体"/>
          <w:b/>
          <w:bCs/>
          <w:lang w:val="zh-CN"/>
        </w:rPr>
        <w:t>投标人</w:t>
      </w:r>
      <w:r>
        <w:rPr>
          <w:rFonts w:hint="eastAsia" w:ascii="宋体" w:hAnsi="宋体" w:eastAsia="宋体" w:cs="宋体"/>
          <w:b/>
          <w:bCs/>
          <w:lang w:val="zh-CN"/>
        </w:rPr>
        <w:t>发生的其他费用不单独计取，采购人不再另行支付任何费用。供应</w:t>
      </w:r>
    </w:p>
    <w:p w14:paraId="460D72A8">
      <w:pPr>
        <w:bidi w:val="0"/>
        <w:spacing w:line="360" w:lineRule="auto"/>
        <w:rPr>
          <w:rFonts w:hint="eastAsia" w:ascii="宋体" w:hAnsi="宋体" w:eastAsia="宋体" w:cs="宋体"/>
          <w:b/>
          <w:bCs/>
          <w:lang w:val="zh-CN"/>
        </w:rPr>
      </w:pPr>
      <w:r>
        <w:rPr>
          <w:rFonts w:hint="eastAsia" w:ascii="宋体" w:hAnsi="宋体" w:eastAsia="宋体" w:cs="宋体"/>
          <w:b/>
          <w:bCs/>
          <w:lang w:val="zh-CN"/>
        </w:rPr>
        <w:t>商应综合考虑在报价中。</w:t>
      </w:r>
    </w:p>
    <w:p w14:paraId="319B75A8">
      <w:pPr>
        <w:bidi w:val="0"/>
        <w:spacing w:line="360" w:lineRule="auto"/>
        <w:rPr>
          <w:rFonts w:hint="eastAsia" w:ascii="宋体" w:hAnsi="宋体" w:eastAsia="宋体" w:cs="宋体"/>
          <w:b/>
          <w:bCs/>
          <w:lang w:val="zh-CN"/>
        </w:rPr>
      </w:pPr>
    </w:p>
    <w:p w14:paraId="45053F0F">
      <w:pPr>
        <w:bidi w:val="0"/>
        <w:spacing w:line="480" w:lineRule="auto"/>
        <w:jc w:val="right"/>
        <w:rPr>
          <w:rFonts w:hint="eastAsia" w:ascii="宋体" w:hAnsi="宋体" w:eastAsia="宋体" w:cs="宋体"/>
          <w:sz w:val="22"/>
          <w:szCs w:val="22"/>
        </w:rPr>
      </w:pPr>
      <w:r>
        <w:rPr>
          <w:rFonts w:hint="eastAsia" w:ascii="宋体" w:hAnsi="宋体" w:eastAsia="宋体" w:cs="宋体"/>
          <w:sz w:val="22"/>
          <w:szCs w:val="22"/>
        </w:rPr>
        <w:t>投标人名称：</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（加盖公章）</w:t>
      </w:r>
    </w:p>
    <w:p w14:paraId="70DD79FE">
      <w:pPr>
        <w:bidi w:val="0"/>
        <w:spacing w:line="480"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法定代表人或授权委托代理人：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none"/>
          <w:lang w:val="en-US" w:eastAsia="zh-CN"/>
        </w:rPr>
        <w:t>（签字或盖章）</w:t>
      </w:r>
    </w:p>
    <w:p w14:paraId="66EE69B7">
      <w:pPr>
        <w:pStyle w:val="213"/>
        <w:ind w:left="0" w:leftChars="0" w:firstLine="0" w:firstLineChars="0"/>
        <w:jc w:val="right"/>
        <w:rPr>
          <w:rFonts w:hint="eastAsia" w:ascii="宋体" w:hAnsi="宋体" w:eastAsia="宋体" w:cs="宋体"/>
          <w:sz w:val="22"/>
          <w:szCs w:val="22"/>
        </w:rPr>
        <w:sectPr>
          <w:pgSz w:w="11905" w:h="16838"/>
          <w:pgMar w:top="1134" w:right="1134" w:bottom="1134" w:left="1134" w:header="851" w:footer="851" w:gutter="0"/>
          <w:pgNumType w:fmt="decimal"/>
          <w:cols w:space="720" w:num="1"/>
          <w:docGrid w:linePitch="286" w:charSpace="0"/>
        </w:sectPr>
      </w:pPr>
      <w:r>
        <w:rPr>
          <w:rFonts w:hint="eastAsia" w:ascii="宋体" w:hAnsi="宋体" w:eastAsia="宋体" w:cs="宋体"/>
          <w:sz w:val="22"/>
          <w:szCs w:val="22"/>
        </w:rPr>
        <w:t>日期：</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日</w:t>
      </w:r>
    </w:p>
    <w:p w14:paraId="2F166AF0">
      <w:pPr>
        <w:widowControl/>
        <w:jc w:val="center"/>
        <w:outlineLvl w:val="1"/>
        <w:rPr>
          <w:rFonts w:hint="eastAsia" w:ascii="宋体" w:hAnsi="宋体" w:cs="宋体"/>
          <w:b/>
          <w:bCs/>
          <w:color w:val="auto"/>
          <w:kern w:val="0"/>
          <w:sz w:val="40"/>
          <w:szCs w:val="40"/>
          <w:highlight w:val="none"/>
        </w:rPr>
      </w:pPr>
      <w:r>
        <w:rPr>
          <w:rFonts w:hint="eastAsia" w:ascii="宋体" w:hAnsi="宋体" w:cs="宋体"/>
          <w:b/>
          <w:bCs/>
          <w:color w:val="auto"/>
          <w:kern w:val="0"/>
          <w:sz w:val="40"/>
          <w:szCs w:val="40"/>
          <w:highlight w:val="none"/>
          <w:lang w:val="en-US" w:eastAsia="zh-CN"/>
        </w:rPr>
        <w:t>四、</w:t>
      </w:r>
      <w:r>
        <w:rPr>
          <w:rFonts w:hint="eastAsia" w:ascii="宋体" w:hAnsi="宋体" w:cs="宋体"/>
          <w:b/>
          <w:bCs/>
          <w:color w:val="auto"/>
          <w:kern w:val="0"/>
          <w:sz w:val="40"/>
          <w:szCs w:val="40"/>
          <w:highlight w:val="none"/>
        </w:rPr>
        <w:t>投标分项报价表</w:t>
      </w:r>
    </w:p>
    <w:p w14:paraId="757F3773">
      <w:pPr>
        <w:widowControl/>
        <w:ind w:firstLine="840" w:firstLineChars="400"/>
        <w:jc w:val="left"/>
        <w:outlineLvl w:val="9"/>
        <w:rPr>
          <w:rFonts w:ascii="宋体" w:hAnsi="宋体" w:cs="宋体"/>
          <w:color w:val="auto"/>
          <w:kern w:val="0"/>
          <w:szCs w:val="21"/>
          <w:highlight w:val="none"/>
        </w:rPr>
      </w:pPr>
    </w:p>
    <w:p w14:paraId="1DD26C02">
      <w:pPr>
        <w:bidi w:val="0"/>
        <w:rPr>
          <w:rFonts w:hint="eastAsia"/>
          <w:lang w:val="en-US" w:eastAsia="zh-CN"/>
        </w:rPr>
      </w:pPr>
      <w:r>
        <w:rPr>
          <w:rFonts w:hint="eastAsia"/>
          <w:lang w:val="en-US" w:eastAsia="zh-CN"/>
        </w:rPr>
        <w:t>项目名称：</w:t>
      </w:r>
    </w:p>
    <w:p w14:paraId="7D3B60E1">
      <w:pPr>
        <w:bidi w:val="0"/>
        <w:rPr>
          <w:rFonts w:hint="eastAsia" w:ascii="宋体" w:hAnsi="宋体" w:eastAsia="宋体" w:cs="宋体"/>
          <w:color w:val="auto"/>
          <w:sz w:val="21"/>
          <w:szCs w:val="21"/>
          <w:highlight w:val="none"/>
        </w:rPr>
      </w:pPr>
      <w:r>
        <w:rPr>
          <w:rFonts w:hint="eastAsia"/>
          <w:lang w:val="en-US" w:eastAsia="zh-CN"/>
        </w:rPr>
        <w:t>项目编号：</w:t>
      </w:r>
      <w:r>
        <w:rPr>
          <w:rFonts w:hint="eastAsia" w:ascii="宋体" w:hAnsi="宋体" w:eastAsia="宋体" w:cs="宋体"/>
          <w:color w:val="auto"/>
          <w:sz w:val="21"/>
          <w:szCs w:val="21"/>
          <w:highlight w:val="none"/>
        </w:rPr>
        <w:t xml:space="preserve">                                                               价格单位：人民币元 </w:t>
      </w:r>
    </w:p>
    <w:tbl>
      <w:tblPr>
        <w:tblStyle w:val="46"/>
        <w:tblW w:w="48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970"/>
        <w:gridCol w:w="1769"/>
        <w:gridCol w:w="1395"/>
        <w:gridCol w:w="1433"/>
        <w:gridCol w:w="1076"/>
        <w:gridCol w:w="1513"/>
      </w:tblGrid>
      <w:tr w14:paraId="4F329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258" w:type="pct"/>
            <w:noWrap w:val="0"/>
            <w:vAlign w:val="center"/>
          </w:tcPr>
          <w:p w14:paraId="5074D7C0">
            <w:pPr>
              <w:pStyle w:val="24"/>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1020" w:type="pct"/>
            <w:noWrap w:val="0"/>
            <w:vAlign w:val="center"/>
          </w:tcPr>
          <w:p w14:paraId="30006159">
            <w:pPr>
              <w:pStyle w:val="24"/>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916" w:type="pct"/>
            <w:noWrap w:val="0"/>
            <w:vAlign w:val="center"/>
          </w:tcPr>
          <w:p w14:paraId="58D77F6C">
            <w:pPr>
              <w:pStyle w:val="24"/>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型号（规格）</w:t>
            </w:r>
          </w:p>
        </w:tc>
        <w:tc>
          <w:tcPr>
            <w:tcW w:w="721" w:type="pct"/>
            <w:noWrap w:val="0"/>
            <w:vAlign w:val="center"/>
          </w:tcPr>
          <w:p w14:paraId="58CB6259">
            <w:pPr>
              <w:pStyle w:val="24"/>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制造商名称</w:t>
            </w:r>
          </w:p>
        </w:tc>
        <w:tc>
          <w:tcPr>
            <w:tcW w:w="742" w:type="pct"/>
            <w:noWrap w:val="0"/>
            <w:vAlign w:val="center"/>
          </w:tcPr>
          <w:p w14:paraId="28ED8801">
            <w:pPr>
              <w:pStyle w:val="24"/>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557" w:type="pct"/>
            <w:noWrap w:val="0"/>
            <w:vAlign w:val="center"/>
          </w:tcPr>
          <w:p w14:paraId="6EF66F31">
            <w:pPr>
              <w:pStyle w:val="24"/>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83" w:type="pct"/>
            <w:noWrap w:val="0"/>
            <w:vAlign w:val="center"/>
          </w:tcPr>
          <w:p w14:paraId="54BC0BD7">
            <w:pPr>
              <w:pStyle w:val="24"/>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r>
      <w:tr w14:paraId="0C59A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58" w:type="pct"/>
            <w:noWrap w:val="0"/>
            <w:vAlign w:val="center"/>
          </w:tcPr>
          <w:p w14:paraId="593A9C43">
            <w:pPr>
              <w:pStyle w:val="24"/>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20" w:type="pct"/>
            <w:noWrap w:val="0"/>
            <w:vAlign w:val="center"/>
          </w:tcPr>
          <w:p w14:paraId="3101901B">
            <w:pPr>
              <w:spacing w:line="440" w:lineRule="exact"/>
              <w:outlineLvl w:val="9"/>
              <w:rPr>
                <w:rFonts w:hint="eastAsia" w:ascii="宋体" w:hAnsi="宋体" w:eastAsia="宋体" w:cs="宋体"/>
                <w:color w:val="auto"/>
                <w:sz w:val="21"/>
                <w:szCs w:val="21"/>
                <w:highlight w:val="none"/>
              </w:rPr>
            </w:pPr>
          </w:p>
        </w:tc>
        <w:tc>
          <w:tcPr>
            <w:tcW w:w="916" w:type="pct"/>
            <w:noWrap w:val="0"/>
            <w:vAlign w:val="center"/>
          </w:tcPr>
          <w:p w14:paraId="76A95E00">
            <w:pPr>
              <w:pStyle w:val="24"/>
              <w:snapToGrid w:val="0"/>
              <w:spacing w:line="360" w:lineRule="auto"/>
              <w:jc w:val="center"/>
              <w:outlineLvl w:val="9"/>
              <w:rPr>
                <w:rFonts w:hint="eastAsia" w:ascii="宋体" w:hAnsi="宋体" w:eastAsia="宋体" w:cs="宋体"/>
                <w:color w:val="auto"/>
                <w:sz w:val="21"/>
                <w:szCs w:val="21"/>
                <w:highlight w:val="none"/>
              </w:rPr>
            </w:pPr>
          </w:p>
        </w:tc>
        <w:tc>
          <w:tcPr>
            <w:tcW w:w="721" w:type="pct"/>
            <w:noWrap w:val="0"/>
            <w:vAlign w:val="center"/>
          </w:tcPr>
          <w:p w14:paraId="7195E025">
            <w:pPr>
              <w:pStyle w:val="24"/>
              <w:snapToGrid w:val="0"/>
              <w:spacing w:line="360" w:lineRule="auto"/>
              <w:jc w:val="center"/>
              <w:outlineLvl w:val="9"/>
              <w:rPr>
                <w:rFonts w:hint="eastAsia" w:ascii="宋体" w:hAnsi="宋体" w:eastAsia="宋体" w:cs="宋体"/>
                <w:color w:val="auto"/>
                <w:sz w:val="21"/>
                <w:szCs w:val="21"/>
                <w:highlight w:val="none"/>
              </w:rPr>
            </w:pPr>
          </w:p>
        </w:tc>
        <w:tc>
          <w:tcPr>
            <w:tcW w:w="742" w:type="pct"/>
            <w:noWrap w:val="0"/>
            <w:vAlign w:val="center"/>
          </w:tcPr>
          <w:p w14:paraId="20ABA7BF">
            <w:pPr>
              <w:pStyle w:val="24"/>
              <w:snapToGrid w:val="0"/>
              <w:spacing w:line="360" w:lineRule="auto"/>
              <w:jc w:val="center"/>
              <w:outlineLvl w:val="9"/>
              <w:rPr>
                <w:rFonts w:hint="eastAsia" w:ascii="宋体" w:hAnsi="宋体" w:eastAsia="宋体" w:cs="宋体"/>
                <w:color w:val="auto"/>
                <w:sz w:val="21"/>
                <w:szCs w:val="21"/>
                <w:highlight w:val="none"/>
              </w:rPr>
            </w:pPr>
          </w:p>
        </w:tc>
        <w:tc>
          <w:tcPr>
            <w:tcW w:w="557" w:type="pct"/>
            <w:noWrap w:val="0"/>
            <w:vAlign w:val="center"/>
          </w:tcPr>
          <w:p w14:paraId="62E35477">
            <w:pPr>
              <w:pStyle w:val="24"/>
              <w:snapToGrid w:val="0"/>
              <w:spacing w:line="360" w:lineRule="auto"/>
              <w:jc w:val="center"/>
              <w:outlineLvl w:val="9"/>
              <w:rPr>
                <w:rFonts w:hint="eastAsia" w:ascii="宋体" w:hAnsi="宋体" w:eastAsia="宋体" w:cs="宋体"/>
                <w:color w:val="auto"/>
                <w:sz w:val="21"/>
                <w:szCs w:val="21"/>
                <w:highlight w:val="none"/>
              </w:rPr>
            </w:pPr>
          </w:p>
        </w:tc>
        <w:tc>
          <w:tcPr>
            <w:tcW w:w="783" w:type="pct"/>
            <w:noWrap w:val="0"/>
            <w:vAlign w:val="center"/>
          </w:tcPr>
          <w:p w14:paraId="1B645FEB">
            <w:pPr>
              <w:pStyle w:val="24"/>
              <w:snapToGrid w:val="0"/>
              <w:spacing w:line="360" w:lineRule="auto"/>
              <w:jc w:val="center"/>
              <w:outlineLvl w:val="9"/>
              <w:rPr>
                <w:rFonts w:hint="eastAsia" w:ascii="宋体" w:hAnsi="宋体" w:eastAsia="宋体" w:cs="宋体"/>
                <w:color w:val="auto"/>
                <w:sz w:val="21"/>
                <w:szCs w:val="21"/>
                <w:highlight w:val="none"/>
              </w:rPr>
            </w:pPr>
          </w:p>
        </w:tc>
      </w:tr>
      <w:tr w14:paraId="0D061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58" w:type="pct"/>
            <w:noWrap w:val="0"/>
            <w:vAlign w:val="center"/>
          </w:tcPr>
          <w:p w14:paraId="65A63DC1">
            <w:pPr>
              <w:pStyle w:val="24"/>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20" w:type="pct"/>
            <w:noWrap w:val="0"/>
            <w:vAlign w:val="center"/>
          </w:tcPr>
          <w:p w14:paraId="61AC77D9">
            <w:pPr>
              <w:spacing w:line="440" w:lineRule="exact"/>
              <w:outlineLvl w:val="9"/>
              <w:rPr>
                <w:rFonts w:hint="eastAsia" w:ascii="宋体" w:hAnsi="宋体" w:eastAsia="宋体" w:cs="宋体"/>
                <w:color w:val="auto"/>
                <w:sz w:val="21"/>
                <w:szCs w:val="21"/>
                <w:highlight w:val="none"/>
              </w:rPr>
            </w:pPr>
          </w:p>
        </w:tc>
        <w:tc>
          <w:tcPr>
            <w:tcW w:w="916" w:type="pct"/>
            <w:noWrap w:val="0"/>
            <w:vAlign w:val="center"/>
          </w:tcPr>
          <w:p w14:paraId="7C81329E">
            <w:pPr>
              <w:pStyle w:val="24"/>
              <w:snapToGrid w:val="0"/>
              <w:spacing w:line="360" w:lineRule="auto"/>
              <w:jc w:val="center"/>
              <w:outlineLvl w:val="9"/>
              <w:rPr>
                <w:rFonts w:hint="eastAsia" w:ascii="宋体" w:hAnsi="宋体" w:eastAsia="宋体" w:cs="宋体"/>
                <w:color w:val="auto"/>
                <w:sz w:val="21"/>
                <w:szCs w:val="21"/>
                <w:highlight w:val="none"/>
              </w:rPr>
            </w:pPr>
          </w:p>
        </w:tc>
        <w:tc>
          <w:tcPr>
            <w:tcW w:w="721" w:type="pct"/>
            <w:noWrap w:val="0"/>
            <w:vAlign w:val="center"/>
          </w:tcPr>
          <w:p w14:paraId="4EAA9942">
            <w:pPr>
              <w:pStyle w:val="24"/>
              <w:snapToGrid w:val="0"/>
              <w:spacing w:line="360" w:lineRule="auto"/>
              <w:jc w:val="center"/>
              <w:outlineLvl w:val="9"/>
              <w:rPr>
                <w:rFonts w:hint="eastAsia" w:ascii="宋体" w:hAnsi="宋体" w:eastAsia="宋体" w:cs="宋体"/>
                <w:color w:val="auto"/>
                <w:sz w:val="21"/>
                <w:szCs w:val="21"/>
                <w:highlight w:val="none"/>
              </w:rPr>
            </w:pPr>
          </w:p>
        </w:tc>
        <w:tc>
          <w:tcPr>
            <w:tcW w:w="742" w:type="pct"/>
            <w:noWrap w:val="0"/>
            <w:vAlign w:val="center"/>
          </w:tcPr>
          <w:p w14:paraId="07039435">
            <w:pPr>
              <w:pStyle w:val="24"/>
              <w:snapToGrid w:val="0"/>
              <w:spacing w:line="360" w:lineRule="auto"/>
              <w:jc w:val="center"/>
              <w:outlineLvl w:val="9"/>
              <w:rPr>
                <w:rFonts w:hint="eastAsia" w:ascii="宋体" w:hAnsi="宋体" w:eastAsia="宋体" w:cs="宋体"/>
                <w:color w:val="auto"/>
                <w:sz w:val="21"/>
                <w:szCs w:val="21"/>
                <w:highlight w:val="none"/>
              </w:rPr>
            </w:pPr>
          </w:p>
        </w:tc>
        <w:tc>
          <w:tcPr>
            <w:tcW w:w="557" w:type="pct"/>
            <w:noWrap w:val="0"/>
            <w:vAlign w:val="center"/>
          </w:tcPr>
          <w:p w14:paraId="3C40D29B">
            <w:pPr>
              <w:pStyle w:val="24"/>
              <w:snapToGrid w:val="0"/>
              <w:spacing w:line="360" w:lineRule="auto"/>
              <w:jc w:val="center"/>
              <w:outlineLvl w:val="9"/>
              <w:rPr>
                <w:rFonts w:hint="eastAsia" w:ascii="宋体" w:hAnsi="宋体" w:eastAsia="宋体" w:cs="宋体"/>
                <w:color w:val="auto"/>
                <w:sz w:val="21"/>
                <w:szCs w:val="21"/>
                <w:highlight w:val="none"/>
              </w:rPr>
            </w:pPr>
          </w:p>
        </w:tc>
        <w:tc>
          <w:tcPr>
            <w:tcW w:w="783" w:type="pct"/>
            <w:noWrap w:val="0"/>
            <w:vAlign w:val="center"/>
          </w:tcPr>
          <w:p w14:paraId="611FFE83">
            <w:pPr>
              <w:pStyle w:val="24"/>
              <w:snapToGrid w:val="0"/>
              <w:spacing w:line="360" w:lineRule="auto"/>
              <w:jc w:val="center"/>
              <w:outlineLvl w:val="9"/>
              <w:rPr>
                <w:rFonts w:hint="eastAsia" w:ascii="宋体" w:hAnsi="宋体" w:eastAsia="宋体" w:cs="宋体"/>
                <w:color w:val="auto"/>
                <w:sz w:val="21"/>
                <w:szCs w:val="21"/>
                <w:highlight w:val="none"/>
              </w:rPr>
            </w:pPr>
          </w:p>
        </w:tc>
      </w:tr>
      <w:tr w14:paraId="753B2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58" w:type="pct"/>
            <w:noWrap w:val="0"/>
            <w:vAlign w:val="center"/>
          </w:tcPr>
          <w:p w14:paraId="37A0E54F">
            <w:pPr>
              <w:pStyle w:val="24"/>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20" w:type="pct"/>
            <w:noWrap w:val="0"/>
            <w:vAlign w:val="center"/>
          </w:tcPr>
          <w:p w14:paraId="0B39FCD3">
            <w:pPr>
              <w:spacing w:line="440" w:lineRule="exact"/>
              <w:outlineLvl w:val="9"/>
              <w:rPr>
                <w:rFonts w:hint="eastAsia" w:ascii="宋体" w:hAnsi="宋体" w:eastAsia="宋体" w:cs="宋体"/>
                <w:color w:val="auto"/>
                <w:sz w:val="21"/>
                <w:szCs w:val="21"/>
                <w:highlight w:val="none"/>
              </w:rPr>
            </w:pPr>
          </w:p>
        </w:tc>
        <w:tc>
          <w:tcPr>
            <w:tcW w:w="916" w:type="pct"/>
            <w:noWrap w:val="0"/>
            <w:vAlign w:val="center"/>
          </w:tcPr>
          <w:p w14:paraId="5F697AC2">
            <w:pPr>
              <w:pStyle w:val="24"/>
              <w:snapToGrid w:val="0"/>
              <w:spacing w:line="360" w:lineRule="auto"/>
              <w:jc w:val="center"/>
              <w:outlineLvl w:val="9"/>
              <w:rPr>
                <w:rFonts w:hint="eastAsia" w:ascii="宋体" w:hAnsi="宋体" w:eastAsia="宋体" w:cs="宋体"/>
                <w:color w:val="auto"/>
                <w:sz w:val="21"/>
                <w:szCs w:val="21"/>
                <w:highlight w:val="none"/>
              </w:rPr>
            </w:pPr>
          </w:p>
        </w:tc>
        <w:tc>
          <w:tcPr>
            <w:tcW w:w="721" w:type="pct"/>
            <w:noWrap w:val="0"/>
            <w:vAlign w:val="center"/>
          </w:tcPr>
          <w:p w14:paraId="12BB6D72">
            <w:pPr>
              <w:pStyle w:val="24"/>
              <w:snapToGrid w:val="0"/>
              <w:spacing w:line="360" w:lineRule="auto"/>
              <w:jc w:val="center"/>
              <w:outlineLvl w:val="9"/>
              <w:rPr>
                <w:rFonts w:hint="eastAsia" w:ascii="宋体" w:hAnsi="宋体" w:eastAsia="宋体" w:cs="宋体"/>
                <w:color w:val="auto"/>
                <w:sz w:val="21"/>
                <w:szCs w:val="21"/>
                <w:highlight w:val="none"/>
              </w:rPr>
            </w:pPr>
          </w:p>
        </w:tc>
        <w:tc>
          <w:tcPr>
            <w:tcW w:w="742" w:type="pct"/>
            <w:noWrap w:val="0"/>
            <w:vAlign w:val="center"/>
          </w:tcPr>
          <w:p w14:paraId="4D8A8B73">
            <w:pPr>
              <w:pStyle w:val="24"/>
              <w:snapToGrid w:val="0"/>
              <w:spacing w:line="360" w:lineRule="auto"/>
              <w:jc w:val="center"/>
              <w:outlineLvl w:val="9"/>
              <w:rPr>
                <w:rFonts w:hint="eastAsia" w:ascii="宋体" w:hAnsi="宋体" w:eastAsia="宋体" w:cs="宋体"/>
                <w:color w:val="auto"/>
                <w:sz w:val="21"/>
                <w:szCs w:val="21"/>
                <w:highlight w:val="none"/>
              </w:rPr>
            </w:pPr>
          </w:p>
        </w:tc>
        <w:tc>
          <w:tcPr>
            <w:tcW w:w="557" w:type="pct"/>
            <w:noWrap w:val="0"/>
            <w:vAlign w:val="center"/>
          </w:tcPr>
          <w:p w14:paraId="233EDD31">
            <w:pPr>
              <w:pStyle w:val="24"/>
              <w:snapToGrid w:val="0"/>
              <w:spacing w:line="360" w:lineRule="auto"/>
              <w:jc w:val="center"/>
              <w:outlineLvl w:val="9"/>
              <w:rPr>
                <w:rFonts w:hint="eastAsia" w:ascii="宋体" w:hAnsi="宋体" w:eastAsia="宋体" w:cs="宋体"/>
                <w:color w:val="auto"/>
                <w:sz w:val="21"/>
                <w:szCs w:val="21"/>
                <w:highlight w:val="none"/>
              </w:rPr>
            </w:pPr>
          </w:p>
        </w:tc>
        <w:tc>
          <w:tcPr>
            <w:tcW w:w="783" w:type="pct"/>
            <w:noWrap w:val="0"/>
            <w:vAlign w:val="center"/>
          </w:tcPr>
          <w:p w14:paraId="628275C0">
            <w:pPr>
              <w:pStyle w:val="24"/>
              <w:snapToGrid w:val="0"/>
              <w:spacing w:line="360" w:lineRule="auto"/>
              <w:outlineLvl w:val="9"/>
              <w:rPr>
                <w:rFonts w:hint="eastAsia" w:ascii="宋体" w:hAnsi="宋体" w:eastAsia="宋体" w:cs="宋体"/>
                <w:color w:val="auto"/>
                <w:sz w:val="21"/>
                <w:szCs w:val="21"/>
                <w:highlight w:val="none"/>
              </w:rPr>
            </w:pPr>
          </w:p>
        </w:tc>
      </w:tr>
      <w:tr w14:paraId="3899A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58" w:type="pct"/>
            <w:noWrap w:val="0"/>
            <w:vAlign w:val="center"/>
          </w:tcPr>
          <w:p w14:paraId="5945157D">
            <w:pPr>
              <w:pStyle w:val="24"/>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20" w:type="pct"/>
            <w:noWrap w:val="0"/>
            <w:vAlign w:val="center"/>
          </w:tcPr>
          <w:p w14:paraId="3C1B4B91">
            <w:pPr>
              <w:spacing w:line="440" w:lineRule="exact"/>
              <w:outlineLvl w:val="9"/>
              <w:rPr>
                <w:rFonts w:hint="eastAsia" w:ascii="宋体" w:hAnsi="宋体" w:eastAsia="宋体" w:cs="宋体"/>
                <w:color w:val="auto"/>
                <w:sz w:val="21"/>
                <w:szCs w:val="21"/>
                <w:highlight w:val="none"/>
              </w:rPr>
            </w:pPr>
          </w:p>
        </w:tc>
        <w:tc>
          <w:tcPr>
            <w:tcW w:w="916" w:type="pct"/>
            <w:noWrap w:val="0"/>
            <w:vAlign w:val="center"/>
          </w:tcPr>
          <w:p w14:paraId="04C9D3DA">
            <w:pPr>
              <w:pStyle w:val="24"/>
              <w:snapToGrid w:val="0"/>
              <w:spacing w:line="360" w:lineRule="auto"/>
              <w:jc w:val="center"/>
              <w:outlineLvl w:val="9"/>
              <w:rPr>
                <w:rFonts w:hint="eastAsia" w:ascii="宋体" w:hAnsi="宋体" w:eastAsia="宋体" w:cs="宋体"/>
                <w:color w:val="auto"/>
                <w:sz w:val="21"/>
                <w:szCs w:val="21"/>
                <w:highlight w:val="none"/>
              </w:rPr>
            </w:pPr>
          </w:p>
        </w:tc>
        <w:tc>
          <w:tcPr>
            <w:tcW w:w="721" w:type="pct"/>
            <w:noWrap w:val="0"/>
            <w:vAlign w:val="center"/>
          </w:tcPr>
          <w:p w14:paraId="48583620">
            <w:pPr>
              <w:pStyle w:val="24"/>
              <w:snapToGrid w:val="0"/>
              <w:spacing w:line="360" w:lineRule="auto"/>
              <w:jc w:val="center"/>
              <w:outlineLvl w:val="9"/>
              <w:rPr>
                <w:rFonts w:hint="eastAsia" w:ascii="宋体" w:hAnsi="宋体" w:eastAsia="宋体" w:cs="宋体"/>
                <w:color w:val="auto"/>
                <w:sz w:val="21"/>
                <w:szCs w:val="21"/>
                <w:highlight w:val="none"/>
              </w:rPr>
            </w:pPr>
          </w:p>
        </w:tc>
        <w:tc>
          <w:tcPr>
            <w:tcW w:w="742" w:type="pct"/>
            <w:noWrap w:val="0"/>
            <w:vAlign w:val="center"/>
          </w:tcPr>
          <w:p w14:paraId="6952BE0B">
            <w:pPr>
              <w:pStyle w:val="24"/>
              <w:snapToGrid w:val="0"/>
              <w:spacing w:line="360" w:lineRule="auto"/>
              <w:jc w:val="center"/>
              <w:outlineLvl w:val="9"/>
              <w:rPr>
                <w:rFonts w:hint="eastAsia" w:ascii="宋体" w:hAnsi="宋体" w:eastAsia="宋体" w:cs="宋体"/>
                <w:color w:val="auto"/>
                <w:sz w:val="21"/>
                <w:szCs w:val="21"/>
                <w:highlight w:val="none"/>
              </w:rPr>
            </w:pPr>
          </w:p>
        </w:tc>
        <w:tc>
          <w:tcPr>
            <w:tcW w:w="557" w:type="pct"/>
            <w:noWrap w:val="0"/>
            <w:vAlign w:val="center"/>
          </w:tcPr>
          <w:p w14:paraId="273FF1D3">
            <w:pPr>
              <w:pStyle w:val="24"/>
              <w:snapToGrid w:val="0"/>
              <w:spacing w:line="360" w:lineRule="auto"/>
              <w:jc w:val="center"/>
              <w:outlineLvl w:val="9"/>
              <w:rPr>
                <w:rFonts w:hint="eastAsia" w:ascii="宋体" w:hAnsi="宋体" w:eastAsia="宋体" w:cs="宋体"/>
                <w:color w:val="auto"/>
                <w:sz w:val="21"/>
                <w:szCs w:val="21"/>
                <w:highlight w:val="none"/>
              </w:rPr>
            </w:pPr>
          </w:p>
        </w:tc>
        <w:tc>
          <w:tcPr>
            <w:tcW w:w="783" w:type="pct"/>
            <w:noWrap w:val="0"/>
            <w:vAlign w:val="center"/>
          </w:tcPr>
          <w:p w14:paraId="53034499">
            <w:pPr>
              <w:pStyle w:val="24"/>
              <w:snapToGrid w:val="0"/>
              <w:spacing w:line="360" w:lineRule="auto"/>
              <w:outlineLvl w:val="9"/>
              <w:rPr>
                <w:rFonts w:hint="eastAsia" w:ascii="宋体" w:hAnsi="宋体" w:eastAsia="宋体" w:cs="宋体"/>
                <w:color w:val="auto"/>
                <w:sz w:val="21"/>
                <w:szCs w:val="21"/>
                <w:highlight w:val="none"/>
              </w:rPr>
            </w:pPr>
          </w:p>
        </w:tc>
      </w:tr>
      <w:tr w14:paraId="6F26E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58" w:type="pct"/>
            <w:noWrap w:val="0"/>
            <w:vAlign w:val="center"/>
          </w:tcPr>
          <w:p w14:paraId="781CAFB9">
            <w:pPr>
              <w:pStyle w:val="24"/>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20" w:type="pct"/>
            <w:noWrap w:val="0"/>
            <w:vAlign w:val="center"/>
          </w:tcPr>
          <w:p w14:paraId="6C9DAF05">
            <w:pPr>
              <w:spacing w:line="440" w:lineRule="exact"/>
              <w:outlineLvl w:val="9"/>
              <w:rPr>
                <w:rFonts w:hint="eastAsia" w:ascii="宋体" w:hAnsi="宋体" w:eastAsia="宋体" w:cs="宋体"/>
                <w:color w:val="auto"/>
                <w:sz w:val="21"/>
                <w:szCs w:val="21"/>
                <w:highlight w:val="none"/>
              </w:rPr>
            </w:pPr>
          </w:p>
        </w:tc>
        <w:tc>
          <w:tcPr>
            <w:tcW w:w="916" w:type="pct"/>
            <w:noWrap w:val="0"/>
            <w:vAlign w:val="center"/>
          </w:tcPr>
          <w:p w14:paraId="455B4649">
            <w:pPr>
              <w:pStyle w:val="24"/>
              <w:snapToGrid w:val="0"/>
              <w:spacing w:line="360" w:lineRule="auto"/>
              <w:jc w:val="center"/>
              <w:outlineLvl w:val="9"/>
              <w:rPr>
                <w:rFonts w:hint="eastAsia" w:ascii="宋体" w:hAnsi="宋体" w:eastAsia="宋体" w:cs="宋体"/>
                <w:color w:val="auto"/>
                <w:sz w:val="21"/>
                <w:szCs w:val="21"/>
                <w:highlight w:val="none"/>
              </w:rPr>
            </w:pPr>
          </w:p>
        </w:tc>
        <w:tc>
          <w:tcPr>
            <w:tcW w:w="721" w:type="pct"/>
            <w:noWrap w:val="0"/>
            <w:vAlign w:val="center"/>
          </w:tcPr>
          <w:p w14:paraId="38BF5C65">
            <w:pPr>
              <w:pStyle w:val="24"/>
              <w:snapToGrid w:val="0"/>
              <w:spacing w:line="360" w:lineRule="auto"/>
              <w:jc w:val="center"/>
              <w:outlineLvl w:val="9"/>
              <w:rPr>
                <w:rFonts w:hint="eastAsia" w:ascii="宋体" w:hAnsi="宋体" w:eastAsia="宋体" w:cs="宋体"/>
                <w:color w:val="auto"/>
                <w:sz w:val="21"/>
                <w:szCs w:val="21"/>
                <w:highlight w:val="none"/>
              </w:rPr>
            </w:pPr>
          </w:p>
        </w:tc>
        <w:tc>
          <w:tcPr>
            <w:tcW w:w="742" w:type="pct"/>
            <w:noWrap w:val="0"/>
            <w:vAlign w:val="center"/>
          </w:tcPr>
          <w:p w14:paraId="3608B1A5">
            <w:pPr>
              <w:pStyle w:val="24"/>
              <w:snapToGrid w:val="0"/>
              <w:spacing w:line="360" w:lineRule="auto"/>
              <w:jc w:val="center"/>
              <w:outlineLvl w:val="9"/>
              <w:rPr>
                <w:rFonts w:hint="eastAsia" w:ascii="宋体" w:hAnsi="宋体" w:eastAsia="宋体" w:cs="宋体"/>
                <w:color w:val="auto"/>
                <w:sz w:val="21"/>
                <w:szCs w:val="21"/>
                <w:highlight w:val="none"/>
              </w:rPr>
            </w:pPr>
          </w:p>
        </w:tc>
        <w:tc>
          <w:tcPr>
            <w:tcW w:w="557" w:type="pct"/>
            <w:noWrap w:val="0"/>
            <w:vAlign w:val="center"/>
          </w:tcPr>
          <w:p w14:paraId="2E2D83AF">
            <w:pPr>
              <w:pStyle w:val="24"/>
              <w:snapToGrid w:val="0"/>
              <w:spacing w:line="360" w:lineRule="auto"/>
              <w:jc w:val="center"/>
              <w:outlineLvl w:val="9"/>
              <w:rPr>
                <w:rFonts w:hint="eastAsia" w:ascii="宋体" w:hAnsi="宋体" w:eastAsia="宋体" w:cs="宋体"/>
                <w:color w:val="auto"/>
                <w:sz w:val="21"/>
                <w:szCs w:val="21"/>
                <w:highlight w:val="none"/>
              </w:rPr>
            </w:pPr>
          </w:p>
        </w:tc>
        <w:tc>
          <w:tcPr>
            <w:tcW w:w="783" w:type="pct"/>
            <w:noWrap w:val="0"/>
            <w:vAlign w:val="center"/>
          </w:tcPr>
          <w:p w14:paraId="7E74F756">
            <w:pPr>
              <w:pStyle w:val="24"/>
              <w:snapToGrid w:val="0"/>
              <w:spacing w:line="360" w:lineRule="auto"/>
              <w:outlineLvl w:val="9"/>
              <w:rPr>
                <w:rFonts w:hint="eastAsia" w:ascii="宋体" w:hAnsi="宋体" w:eastAsia="宋体" w:cs="宋体"/>
                <w:color w:val="auto"/>
                <w:sz w:val="21"/>
                <w:szCs w:val="21"/>
                <w:highlight w:val="none"/>
              </w:rPr>
            </w:pPr>
          </w:p>
        </w:tc>
      </w:tr>
      <w:tr w14:paraId="161B2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58" w:type="pct"/>
            <w:noWrap w:val="0"/>
            <w:vAlign w:val="center"/>
          </w:tcPr>
          <w:p w14:paraId="6968E6E1">
            <w:pPr>
              <w:pStyle w:val="24"/>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20" w:type="pct"/>
            <w:noWrap w:val="0"/>
            <w:vAlign w:val="center"/>
          </w:tcPr>
          <w:p w14:paraId="7C45E77E">
            <w:pPr>
              <w:spacing w:line="440" w:lineRule="exact"/>
              <w:outlineLvl w:val="9"/>
              <w:rPr>
                <w:rFonts w:hint="eastAsia" w:ascii="宋体" w:hAnsi="宋体" w:eastAsia="宋体" w:cs="宋体"/>
                <w:color w:val="auto"/>
                <w:sz w:val="21"/>
                <w:szCs w:val="21"/>
                <w:highlight w:val="none"/>
              </w:rPr>
            </w:pPr>
          </w:p>
        </w:tc>
        <w:tc>
          <w:tcPr>
            <w:tcW w:w="916" w:type="pct"/>
            <w:noWrap w:val="0"/>
            <w:vAlign w:val="center"/>
          </w:tcPr>
          <w:p w14:paraId="5285D1F3">
            <w:pPr>
              <w:pStyle w:val="24"/>
              <w:snapToGrid w:val="0"/>
              <w:spacing w:line="360" w:lineRule="auto"/>
              <w:jc w:val="center"/>
              <w:outlineLvl w:val="9"/>
              <w:rPr>
                <w:rFonts w:hint="eastAsia" w:ascii="宋体" w:hAnsi="宋体" w:eastAsia="宋体" w:cs="宋体"/>
                <w:color w:val="auto"/>
                <w:sz w:val="21"/>
                <w:szCs w:val="21"/>
                <w:highlight w:val="none"/>
              </w:rPr>
            </w:pPr>
          </w:p>
        </w:tc>
        <w:tc>
          <w:tcPr>
            <w:tcW w:w="721" w:type="pct"/>
            <w:noWrap w:val="0"/>
            <w:vAlign w:val="center"/>
          </w:tcPr>
          <w:p w14:paraId="34AAECF3">
            <w:pPr>
              <w:pStyle w:val="24"/>
              <w:snapToGrid w:val="0"/>
              <w:spacing w:line="360" w:lineRule="auto"/>
              <w:jc w:val="center"/>
              <w:outlineLvl w:val="9"/>
              <w:rPr>
                <w:rFonts w:hint="eastAsia" w:ascii="宋体" w:hAnsi="宋体" w:eastAsia="宋体" w:cs="宋体"/>
                <w:color w:val="auto"/>
                <w:sz w:val="21"/>
                <w:szCs w:val="21"/>
                <w:highlight w:val="none"/>
              </w:rPr>
            </w:pPr>
          </w:p>
        </w:tc>
        <w:tc>
          <w:tcPr>
            <w:tcW w:w="742" w:type="pct"/>
            <w:noWrap w:val="0"/>
            <w:vAlign w:val="center"/>
          </w:tcPr>
          <w:p w14:paraId="011C69CB">
            <w:pPr>
              <w:pStyle w:val="24"/>
              <w:snapToGrid w:val="0"/>
              <w:spacing w:line="360" w:lineRule="auto"/>
              <w:jc w:val="center"/>
              <w:outlineLvl w:val="9"/>
              <w:rPr>
                <w:rFonts w:hint="eastAsia" w:ascii="宋体" w:hAnsi="宋体" w:eastAsia="宋体" w:cs="宋体"/>
                <w:color w:val="auto"/>
                <w:sz w:val="21"/>
                <w:szCs w:val="21"/>
                <w:highlight w:val="none"/>
              </w:rPr>
            </w:pPr>
          </w:p>
        </w:tc>
        <w:tc>
          <w:tcPr>
            <w:tcW w:w="557" w:type="pct"/>
            <w:noWrap w:val="0"/>
            <w:vAlign w:val="center"/>
          </w:tcPr>
          <w:p w14:paraId="2F5FFDB6">
            <w:pPr>
              <w:pStyle w:val="24"/>
              <w:snapToGrid w:val="0"/>
              <w:spacing w:line="360" w:lineRule="auto"/>
              <w:jc w:val="center"/>
              <w:outlineLvl w:val="9"/>
              <w:rPr>
                <w:rFonts w:hint="eastAsia" w:ascii="宋体" w:hAnsi="宋体" w:eastAsia="宋体" w:cs="宋体"/>
                <w:color w:val="auto"/>
                <w:sz w:val="21"/>
                <w:szCs w:val="21"/>
                <w:highlight w:val="none"/>
              </w:rPr>
            </w:pPr>
          </w:p>
        </w:tc>
        <w:tc>
          <w:tcPr>
            <w:tcW w:w="783" w:type="pct"/>
            <w:noWrap w:val="0"/>
            <w:vAlign w:val="center"/>
          </w:tcPr>
          <w:p w14:paraId="7694B30C">
            <w:pPr>
              <w:pStyle w:val="24"/>
              <w:snapToGrid w:val="0"/>
              <w:spacing w:line="360" w:lineRule="auto"/>
              <w:outlineLvl w:val="9"/>
              <w:rPr>
                <w:rFonts w:hint="eastAsia" w:ascii="宋体" w:hAnsi="宋体" w:eastAsia="宋体" w:cs="宋体"/>
                <w:color w:val="auto"/>
                <w:sz w:val="21"/>
                <w:szCs w:val="21"/>
                <w:highlight w:val="none"/>
              </w:rPr>
            </w:pPr>
          </w:p>
        </w:tc>
      </w:tr>
      <w:tr w14:paraId="1EF51F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58" w:type="pct"/>
            <w:noWrap w:val="0"/>
            <w:vAlign w:val="center"/>
          </w:tcPr>
          <w:p w14:paraId="2D67B18A">
            <w:pPr>
              <w:pStyle w:val="24"/>
              <w:snapToGri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020" w:type="pct"/>
            <w:noWrap w:val="0"/>
            <w:vAlign w:val="center"/>
          </w:tcPr>
          <w:p w14:paraId="1CE33E03">
            <w:pPr>
              <w:spacing w:line="440" w:lineRule="exact"/>
              <w:outlineLvl w:val="9"/>
              <w:rPr>
                <w:rFonts w:hint="eastAsia" w:ascii="宋体" w:hAnsi="宋体" w:eastAsia="宋体" w:cs="宋体"/>
                <w:color w:val="auto"/>
                <w:sz w:val="21"/>
                <w:szCs w:val="21"/>
                <w:highlight w:val="none"/>
              </w:rPr>
            </w:pPr>
          </w:p>
        </w:tc>
        <w:tc>
          <w:tcPr>
            <w:tcW w:w="916" w:type="pct"/>
            <w:noWrap w:val="0"/>
            <w:vAlign w:val="center"/>
          </w:tcPr>
          <w:p w14:paraId="31B5E8E5">
            <w:pPr>
              <w:pStyle w:val="24"/>
              <w:snapToGrid w:val="0"/>
              <w:spacing w:line="360" w:lineRule="auto"/>
              <w:jc w:val="center"/>
              <w:outlineLvl w:val="9"/>
              <w:rPr>
                <w:rFonts w:hint="eastAsia" w:ascii="宋体" w:hAnsi="宋体" w:eastAsia="宋体" w:cs="宋体"/>
                <w:color w:val="auto"/>
                <w:sz w:val="21"/>
                <w:szCs w:val="21"/>
                <w:highlight w:val="none"/>
              </w:rPr>
            </w:pPr>
          </w:p>
        </w:tc>
        <w:tc>
          <w:tcPr>
            <w:tcW w:w="721" w:type="pct"/>
            <w:noWrap w:val="0"/>
            <w:vAlign w:val="center"/>
          </w:tcPr>
          <w:p w14:paraId="496475E3">
            <w:pPr>
              <w:pStyle w:val="24"/>
              <w:snapToGrid w:val="0"/>
              <w:spacing w:line="360" w:lineRule="auto"/>
              <w:jc w:val="center"/>
              <w:outlineLvl w:val="9"/>
              <w:rPr>
                <w:rFonts w:hint="eastAsia" w:ascii="宋体" w:hAnsi="宋体" w:eastAsia="宋体" w:cs="宋体"/>
                <w:color w:val="auto"/>
                <w:sz w:val="21"/>
                <w:szCs w:val="21"/>
                <w:highlight w:val="none"/>
              </w:rPr>
            </w:pPr>
          </w:p>
        </w:tc>
        <w:tc>
          <w:tcPr>
            <w:tcW w:w="742" w:type="pct"/>
            <w:noWrap w:val="0"/>
            <w:vAlign w:val="center"/>
          </w:tcPr>
          <w:p w14:paraId="41595B09">
            <w:pPr>
              <w:pStyle w:val="24"/>
              <w:snapToGrid w:val="0"/>
              <w:spacing w:line="360" w:lineRule="auto"/>
              <w:jc w:val="center"/>
              <w:outlineLvl w:val="9"/>
              <w:rPr>
                <w:rFonts w:hint="eastAsia" w:ascii="宋体" w:hAnsi="宋体" w:eastAsia="宋体" w:cs="宋体"/>
                <w:color w:val="auto"/>
                <w:sz w:val="21"/>
                <w:szCs w:val="21"/>
                <w:highlight w:val="none"/>
              </w:rPr>
            </w:pPr>
          </w:p>
        </w:tc>
        <w:tc>
          <w:tcPr>
            <w:tcW w:w="557" w:type="pct"/>
            <w:noWrap w:val="0"/>
            <w:vAlign w:val="center"/>
          </w:tcPr>
          <w:p w14:paraId="72C14BA9">
            <w:pPr>
              <w:pStyle w:val="24"/>
              <w:snapToGrid w:val="0"/>
              <w:spacing w:line="360" w:lineRule="auto"/>
              <w:jc w:val="center"/>
              <w:outlineLvl w:val="9"/>
              <w:rPr>
                <w:rFonts w:hint="eastAsia" w:ascii="宋体" w:hAnsi="宋体" w:eastAsia="宋体" w:cs="宋体"/>
                <w:color w:val="auto"/>
                <w:sz w:val="21"/>
                <w:szCs w:val="21"/>
                <w:highlight w:val="none"/>
              </w:rPr>
            </w:pPr>
          </w:p>
        </w:tc>
        <w:tc>
          <w:tcPr>
            <w:tcW w:w="783" w:type="pct"/>
            <w:noWrap w:val="0"/>
            <w:vAlign w:val="center"/>
          </w:tcPr>
          <w:p w14:paraId="6BBEF625">
            <w:pPr>
              <w:pStyle w:val="24"/>
              <w:snapToGrid w:val="0"/>
              <w:spacing w:line="360" w:lineRule="auto"/>
              <w:outlineLvl w:val="9"/>
              <w:rPr>
                <w:rFonts w:hint="eastAsia" w:ascii="宋体" w:hAnsi="宋体" w:eastAsia="宋体" w:cs="宋体"/>
                <w:color w:val="auto"/>
                <w:sz w:val="21"/>
                <w:szCs w:val="21"/>
                <w:highlight w:val="none"/>
              </w:rPr>
            </w:pPr>
          </w:p>
        </w:tc>
      </w:tr>
      <w:tr w14:paraId="452B6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916" w:type="pct"/>
            <w:gridSpan w:val="4"/>
            <w:noWrap w:val="0"/>
            <w:vAlign w:val="center"/>
          </w:tcPr>
          <w:p w14:paraId="3F094EA1">
            <w:pPr>
              <w:pStyle w:val="24"/>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  计</w:t>
            </w:r>
          </w:p>
        </w:tc>
        <w:tc>
          <w:tcPr>
            <w:tcW w:w="742" w:type="pct"/>
            <w:noWrap w:val="0"/>
            <w:vAlign w:val="center"/>
          </w:tcPr>
          <w:p w14:paraId="5FAA7CD8">
            <w:pPr>
              <w:pStyle w:val="24"/>
              <w:snapToGrid w:val="0"/>
              <w:spacing w:line="360" w:lineRule="auto"/>
              <w:jc w:val="center"/>
              <w:outlineLvl w:val="9"/>
              <w:rPr>
                <w:rFonts w:hint="eastAsia" w:ascii="宋体" w:hAnsi="宋体" w:eastAsia="宋体" w:cs="宋体"/>
                <w:color w:val="auto"/>
                <w:sz w:val="21"/>
                <w:szCs w:val="21"/>
                <w:highlight w:val="none"/>
              </w:rPr>
            </w:pPr>
          </w:p>
        </w:tc>
        <w:tc>
          <w:tcPr>
            <w:tcW w:w="557" w:type="pct"/>
            <w:noWrap w:val="0"/>
            <w:vAlign w:val="center"/>
          </w:tcPr>
          <w:p w14:paraId="0518A56F">
            <w:pPr>
              <w:pStyle w:val="24"/>
              <w:snapToGrid w:val="0"/>
              <w:spacing w:line="360" w:lineRule="auto"/>
              <w:jc w:val="center"/>
              <w:outlineLvl w:val="9"/>
              <w:rPr>
                <w:rFonts w:hint="eastAsia" w:ascii="宋体" w:hAnsi="宋体" w:eastAsia="宋体" w:cs="宋体"/>
                <w:color w:val="auto"/>
                <w:sz w:val="21"/>
                <w:szCs w:val="21"/>
                <w:highlight w:val="none"/>
              </w:rPr>
            </w:pPr>
          </w:p>
        </w:tc>
        <w:tc>
          <w:tcPr>
            <w:tcW w:w="783" w:type="pct"/>
            <w:noWrap w:val="0"/>
            <w:vAlign w:val="center"/>
          </w:tcPr>
          <w:p w14:paraId="62BFD52F">
            <w:pPr>
              <w:pStyle w:val="24"/>
              <w:snapToGrid w:val="0"/>
              <w:spacing w:line="360" w:lineRule="auto"/>
              <w:outlineLvl w:val="9"/>
              <w:rPr>
                <w:rFonts w:hint="eastAsia" w:ascii="宋体" w:hAnsi="宋体" w:eastAsia="宋体" w:cs="宋体"/>
                <w:color w:val="auto"/>
                <w:sz w:val="21"/>
                <w:szCs w:val="21"/>
                <w:highlight w:val="none"/>
              </w:rPr>
            </w:pPr>
          </w:p>
        </w:tc>
      </w:tr>
    </w:tbl>
    <w:p w14:paraId="493A0F87">
      <w:pPr>
        <w:widowControl/>
        <w:jc w:val="left"/>
        <w:outlineLvl w:val="9"/>
        <w:rPr>
          <w:rFonts w:hint="eastAsia" w:ascii="宋体" w:hAnsi="宋体" w:eastAsia="宋体" w:cs="宋体"/>
          <w:b/>
          <w:bCs/>
          <w:color w:val="auto"/>
          <w:kern w:val="0"/>
          <w:sz w:val="21"/>
          <w:szCs w:val="21"/>
          <w:highlight w:val="none"/>
        </w:rPr>
      </w:pPr>
    </w:p>
    <w:p w14:paraId="638114A5">
      <w:pPr>
        <w:widowControl/>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（加盖单位公章） </w:t>
      </w:r>
    </w:p>
    <w:p w14:paraId="15B4EC36">
      <w:pPr>
        <w:widowControl/>
        <w:jc w:val="right"/>
        <w:outlineLvl w:val="9"/>
        <w:rPr>
          <w:rFonts w:hint="eastAsia" w:ascii="宋体" w:hAnsi="宋体" w:eastAsia="宋体" w:cs="宋体"/>
          <w:color w:val="auto"/>
          <w:kern w:val="0"/>
          <w:sz w:val="21"/>
          <w:szCs w:val="21"/>
          <w:highlight w:val="none"/>
        </w:rPr>
      </w:pPr>
    </w:p>
    <w:p w14:paraId="43F2E761">
      <w:pPr>
        <w:widowControl/>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法定代表人或授权代表：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（签字） </w:t>
      </w:r>
    </w:p>
    <w:p w14:paraId="648353F6">
      <w:pPr>
        <w:widowControl/>
        <w:jc w:val="right"/>
        <w:outlineLvl w:val="9"/>
        <w:rPr>
          <w:rFonts w:hint="eastAsia" w:ascii="宋体" w:hAnsi="宋体" w:eastAsia="宋体" w:cs="宋体"/>
          <w:color w:val="auto"/>
          <w:kern w:val="0"/>
          <w:sz w:val="21"/>
          <w:szCs w:val="21"/>
          <w:highlight w:val="none"/>
        </w:rPr>
      </w:pPr>
    </w:p>
    <w:p w14:paraId="095E273C">
      <w:pPr>
        <w:widowControl/>
        <w:jc w:val="right"/>
        <w:outlineLvl w:val="9"/>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日   期：</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u w:val="none"/>
          <w:lang w:val="en-US" w:eastAsia="zh-CN"/>
        </w:rPr>
        <w:t>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日</w:t>
      </w:r>
    </w:p>
    <w:p w14:paraId="03FF5D4F">
      <w:pPr>
        <w:pStyle w:val="45"/>
        <w:ind w:left="0" w:leftChars="0" w:firstLine="0" w:firstLineChars="0"/>
        <w:outlineLvl w:val="9"/>
        <w:rPr>
          <w:rFonts w:hint="default"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              </w:t>
      </w:r>
    </w:p>
    <w:p w14:paraId="68DCEE0A">
      <w:pPr>
        <w:pStyle w:val="45"/>
        <w:ind w:left="0" w:leftChars="0" w:firstLine="0" w:firstLineChars="0"/>
        <w:outlineLvl w:val="9"/>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注：按采购需求填写。</w:t>
      </w:r>
    </w:p>
    <w:p w14:paraId="49E8A911">
      <w:pPr>
        <w:widowControl/>
        <w:jc w:val="left"/>
        <w:outlineLvl w:val="9"/>
        <w:rPr>
          <w:rFonts w:hint="eastAsia" w:ascii="宋体" w:hAnsi="宋体" w:eastAsia="宋体" w:cs="宋体"/>
          <w:color w:val="auto"/>
          <w:kern w:val="0"/>
          <w:sz w:val="21"/>
          <w:szCs w:val="21"/>
          <w:highlight w:val="none"/>
          <w:u w:val="single"/>
        </w:rPr>
      </w:pPr>
    </w:p>
    <w:p w14:paraId="76AB4648">
      <w:pPr>
        <w:pStyle w:val="213"/>
        <w:ind w:left="0" w:leftChars="0" w:firstLine="0" w:firstLineChars="0"/>
        <w:jc w:val="right"/>
        <w:rPr>
          <w:rFonts w:hint="eastAsia" w:ascii="宋体" w:hAnsi="宋体" w:eastAsia="宋体" w:cs="宋体"/>
          <w:sz w:val="22"/>
          <w:szCs w:val="22"/>
        </w:rPr>
        <w:sectPr>
          <w:pgSz w:w="11905" w:h="16838"/>
          <w:pgMar w:top="1134" w:right="1134" w:bottom="1134" w:left="1134" w:header="851" w:footer="851" w:gutter="0"/>
          <w:pgNumType w:fmt="decimal"/>
          <w:cols w:space="720" w:num="1"/>
          <w:docGrid w:linePitch="286" w:charSpace="0"/>
        </w:sectPr>
      </w:pPr>
    </w:p>
    <w:p w14:paraId="5C1A8829">
      <w:pPr>
        <w:bidi w:val="0"/>
        <w:spacing w:line="360" w:lineRule="auto"/>
        <w:jc w:val="center"/>
        <w:rPr>
          <w:rFonts w:hint="eastAsia" w:ascii="宋体" w:hAnsi="宋体" w:cs="宋体"/>
          <w:b/>
          <w:sz w:val="40"/>
          <w:szCs w:val="60"/>
          <w:lang w:val="zh-CN"/>
        </w:rPr>
      </w:pPr>
      <w:r>
        <w:rPr>
          <w:rFonts w:hint="eastAsia" w:ascii="宋体" w:hAnsi="宋体" w:cs="宋体"/>
          <w:b/>
          <w:kern w:val="0"/>
          <w:sz w:val="40"/>
          <w:szCs w:val="56"/>
          <w:lang w:val="en-US" w:eastAsia="zh-CN"/>
        </w:rPr>
        <w:t>五</w:t>
      </w:r>
      <w:r>
        <w:rPr>
          <w:rFonts w:hint="eastAsia" w:ascii="宋体" w:hAnsi="宋体" w:cs="宋体"/>
          <w:b/>
          <w:kern w:val="0"/>
          <w:sz w:val="40"/>
          <w:szCs w:val="56"/>
        </w:rPr>
        <w:t>、投标保证金</w:t>
      </w:r>
      <w:bookmarkEnd w:id="126"/>
    </w:p>
    <w:p w14:paraId="1845E187">
      <w:pPr>
        <w:rPr>
          <w:rFonts w:hint="eastAsia" w:ascii="宋体" w:hAnsi="宋体" w:cs="宋体"/>
          <w:b/>
          <w:bCs/>
          <w:sz w:val="24"/>
          <w:szCs w:val="32"/>
        </w:rPr>
      </w:pPr>
    </w:p>
    <w:p w14:paraId="7E0A5A69">
      <w:pPr>
        <w:bidi w:val="0"/>
        <w:spacing w:line="480" w:lineRule="auto"/>
        <w:rPr>
          <w:rFonts w:hint="eastAsia" w:ascii="宋体" w:hAnsi="宋体" w:eastAsia="宋体" w:cs="宋体"/>
          <w:sz w:val="21"/>
          <w:szCs w:val="21"/>
          <w:lang w:val="en-US" w:eastAsia="zh-CN"/>
        </w:rPr>
      </w:pPr>
      <w:r>
        <w:rPr>
          <w:rFonts w:hint="eastAsia" w:ascii="宋体" w:hAnsi="宋体" w:eastAsia="宋体" w:cs="宋体"/>
          <w:sz w:val="22"/>
          <w:szCs w:val="22"/>
          <w:lang w:val="en-US" w:eastAsia="zh-CN"/>
        </w:rPr>
        <w:t>（</w:t>
      </w:r>
      <w:r>
        <w:rPr>
          <w:rFonts w:hint="eastAsia" w:ascii="宋体" w:hAnsi="宋体" w:eastAsia="宋体" w:cs="宋体"/>
          <w:sz w:val="21"/>
          <w:szCs w:val="21"/>
          <w:lang w:val="en-US" w:eastAsia="zh-CN"/>
        </w:rPr>
        <w:t>采</w:t>
      </w:r>
      <w:r>
        <w:rPr>
          <w:rFonts w:hint="eastAsia" w:ascii="宋体" w:hAnsi="宋体" w:eastAsia="宋体" w:cs="宋体"/>
          <w:sz w:val="21"/>
          <w:szCs w:val="21"/>
        </w:rPr>
        <w:t>购代理机构名称）：</w:t>
      </w:r>
      <w:r>
        <w:rPr>
          <w:rFonts w:hint="eastAsia" w:ascii="宋体" w:hAnsi="宋体" w:eastAsia="宋体" w:cs="宋体"/>
          <w:sz w:val="21"/>
          <w:szCs w:val="21"/>
          <w:u w:val="single"/>
          <w:lang w:val="en-US" w:eastAsia="zh-CN"/>
        </w:rPr>
        <w:t xml:space="preserve">          </w:t>
      </w:r>
    </w:p>
    <w:p w14:paraId="358DB199">
      <w:pPr>
        <w:autoSpaceDE w:val="0"/>
        <w:autoSpaceDN w:val="0"/>
        <w:adjustRightInd w:val="0"/>
        <w:spacing w:line="360" w:lineRule="auto"/>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u w:val="single"/>
          <w:lang w:val="zh-CN"/>
        </w:rPr>
        <w:t xml:space="preserve">  （投标人名称）</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zh-CN"/>
        </w:rPr>
        <w:t>（以下称“投标人”）于</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zh-CN"/>
        </w:rPr>
        <w:t>年</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zh-CN"/>
        </w:rPr>
        <w:t>月</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zh-CN"/>
        </w:rPr>
        <w:t>日递交了</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u w:val="single"/>
          <w:lang w:val="zh-CN"/>
        </w:rPr>
        <w:t>（项目名称</w:t>
      </w:r>
      <w:r>
        <w:rPr>
          <w:rFonts w:hint="eastAsia" w:ascii="宋体" w:hAnsi="宋体" w:eastAsia="宋体" w:cs="宋体"/>
          <w:kern w:val="0"/>
          <w:sz w:val="21"/>
          <w:szCs w:val="21"/>
          <w:lang w:val="zh-CN"/>
        </w:rPr>
        <w:t>）的投标文件。并附有人民币</w:t>
      </w:r>
      <w:r>
        <w:rPr>
          <w:rFonts w:hint="eastAsia" w:ascii="宋体" w:hAnsi="宋体" w:eastAsia="宋体" w:cs="宋体"/>
          <w:kern w:val="0"/>
          <w:sz w:val="21"/>
          <w:szCs w:val="21"/>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lang w:val="zh-CN"/>
        </w:rPr>
        <w:t>元做为投标保证金。</w:t>
      </w:r>
    </w:p>
    <w:p w14:paraId="028463B7">
      <w:pPr>
        <w:autoSpaceDE w:val="0"/>
        <w:autoSpaceDN w:val="0"/>
        <w:adjustRightInd w:val="0"/>
        <w:spacing w:line="360" w:lineRule="auto"/>
        <w:ind w:firstLine="601"/>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我方同意招标文件有关投标保证金的规定，并对我方有约束力。</w:t>
      </w:r>
    </w:p>
    <w:p w14:paraId="03E24D9D">
      <w:pPr>
        <w:autoSpaceDE w:val="0"/>
        <w:autoSpaceDN w:val="0"/>
        <w:adjustRightInd w:val="0"/>
        <w:spacing w:line="360" w:lineRule="auto"/>
        <w:ind w:firstLine="601"/>
        <w:jc w:val="left"/>
        <w:rPr>
          <w:rFonts w:hint="eastAsia" w:ascii="宋体" w:hAnsi="宋体" w:eastAsia="宋体" w:cs="宋体"/>
          <w:kern w:val="0"/>
          <w:sz w:val="21"/>
          <w:szCs w:val="21"/>
          <w:lang w:val="zh-CN"/>
        </w:rPr>
      </w:pPr>
    </w:p>
    <w:tbl>
      <w:tblPr>
        <w:tblStyle w:val="46"/>
        <w:tblW w:w="8770"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0"/>
      </w:tblGrid>
      <w:tr w14:paraId="59F0C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0" w:hRule="atLeast"/>
        </w:trPr>
        <w:tc>
          <w:tcPr>
            <w:tcW w:w="8770" w:type="dxa"/>
            <w:noWrap w:val="0"/>
            <w:vAlign w:val="top"/>
          </w:tcPr>
          <w:p w14:paraId="517E5F3F">
            <w:pPr>
              <w:autoSpaceDE w:val="0"/>
              <w:autoSpaceDN w:val="0"/>
              <w:adjustRightInd w:val="0"/>
              <w:spacing w:line="360" w:lineRule="auto"/>
              <w:jc w:val="left"/>
              <w:rPr>
                <w:rFonts w:hint="eastAsia" w:ascii="宋体" w:hAnsi="宋体" w:eastAsia="宋体" w:cs="宋体"/>
                <w:b/>
                <w:kern w:val="0"/>
                <w:sz w:val="21"/>
                <w:szCs w:val="21"/>
                <w:lang w:val="zh-CN"/>
              </w:rPr>
            </w:pPr>
            <w:r>
              <w:rPr>
                <w:rFonts w:hint="eastAsia" w:ascii="宋体" w:hAnsi="宋体" w:eastAsia="宋体" w:cs="宋体"/>
                <w:b/>
                <w:kern w:val="0"/>
                <w:sz w:val="21"/>
                <w:szCs w:val="21"/>
                <w:lang w:val="zh-CN"/>
              </w:rPr>
              <w:t>附：汇款凭证</w:t>
            </w:r>
          </w:p>
          <w:p w14:paraId="4487FFD8">
            <w:pPr>
              <w:autoSpaceDE w:val="0"/>
              <w:autoSpaceDN w:val="0"/>
              <w:adjustRightInd w:val="0"/>
              <w:spacing w:line="360" w:lineRule="auto"/>
              <w:jc w:val="left"/>
              <w:rPr>
                <w:rFonts w:hint="eastAsia" w:ascii="宋体" w:hAnsi="宋体" w:eastAsia="宋体" w:cs="宋体"/>
                <w:kern w:val="0"/>
                <w:sz w:val="21"/>
                <w:szCs w:val="21"/>
                <w:lang w:val="zh-CN"/>
              </w:rPr>
            </w:pPr>
          </w:p>
        </w:tc>
      </w:tr>
    </w:tbl>
    <w:p w14:paraId="43473CF1">
      <w:pPr>
        <w:autoSpaceDE w:val="0"/>
        <w:autoSpaceDN w:val="0"/>
        <w:adjustRightInd w:val="0"/>
        <w:spacing w:line="360" w:lineRule="auto"/>
        <w:ind w:firstLine="570"/>
        <w:jc w:val="left"/>
        <w:rPr>
          <w:rFonts w:hint="eastAsia" w:ascii="宋体" w:hAnsi="宋体" w:eastAsia="宋体" w:cs="宋体"/>
          <w:kern w:val="0"/>
          <w:sz w:val="21"/>
          <w:szCs w:val="21"/>
          <w:lang w:val="zh-CN"/>
        </w:rPr>
      </w:pPr>
    </w:p>
    <w:p w14:paraId="492DDA02">
      <w:pPr>
        <w:autoSpaceDE w:val="0"/>
        <w:autoSpaceDN w:val="0"/>
        <w:adjustRightInd w:val="0"/>
        <w:spacing w:line="500" w:lineRule="exact"/>
        <w:jc w:val="center"/>
        <w:rPr>
          <w:rFonts w:hint="eastAsia" w:ascii="宋体" w:hAnsi="宋体" w:cs="宋体"/>
          <w:szCs w:val="21"/>
        </w:rPr>
      </w:pPr>
    </w:p>
    <w:p w14:paraId="5208B942">
      <w:pPr>
        <w:autoSpaceDE w:val="0"/>
        <w:autoSpaceDN w:val="0"/>
        <w:adjustRightInd w:val="0"/>
        <w:spacing w:line="500" w:lineRule="exact"/>
        <w:jc w:val="center"/>
        <w:rPr>
          <w:rFonts w:hint="eastAsia" w:ascii="宋体" w:hAnsi="宋体" w:cs="宋体"/>
          <w:szCs w:val="21"/>
          <w:lang w:val="zh-CN"/>
        </w:rPr>
      </w:pPr>
    </w:p>
    <w:p w14:paraId="6C3E356B">
      <w:pPr>
        <w:bidi w:val="0"/>
        <w:spacing w:line="480" w:lineRule="auto"/>
        <w:jc w:val="right"/>
        <w:rPr>
          <w:rFonts w:hint="eastAsia" w:ascii="宋体" w:hAnsi="宋体" w:eastAsia="宋体" w:cs="宋体"/>
          <w:sz w:val="22"/>
          <w:szCs w:val="22"/>
        </w:rPr>
      </w:pPr>
      <w:r>
        <w:rPr>
          <w:rFonts w:hint="eastAsia" w:ascii="宋体" w:hAnsi="宋体" w:eastAsia="宋体" w:cs="宋体"/>
          <w:sz w:val="22"/>
          <w:szCs w:val="22"/>
        </w:rPr>
        <w:t>投标人名称：</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（加盖公章）</w:t>
      </w:r>
    </w:p>
    <w:p w14:paraId="282F7C87">
      <w:pPr>
        <w:bidi w:val="0"/>
        <w:spacing w:line="480"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法定代表人或授权委托代理人：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none"/>
          <w:lang w:val="en-US" w:eastAsia="zh-CN"/>
        </w:rPr>
        <w:t>（签字或盖章）</w:t>
      </w:r>
    </w:p>
    <w:p w14:paraId="062AA3CA">
      <w:pPr>
        <w:pStyle w:val="213"/>
        <w:ind w:left="0" w:leftChars="0" w:firstLine="0" w:firstLineChars="0"/>
        <w:jc w:val="right"/>
        <w:rPr>
          <w:rFonts w:hint="default"/>
          <w:lang w:val="en-US"/>
        </w:rPr>
        <w:sectPr>
          <w:pgSz w:w="11905" w:h="16838"/>
          <w:pgMar w:top="1134" w:right="1134" w:bottom="1134" w:left="1134" w:header="851" w:footer="851" w:gutter="0"/>
          <w:pgNumType w:fmt="decimal"/>
          <w:cols w:space="720" w:num="1"/>
          <w:docGrid w:linePitch="286" w:charSpace="0"/>
        </w:sectPr>
      </w:pPr>
      <w:r>
        <w:rPr>
          <w:rFonts w:hint="eastAsia" w:ascii="宋体" w:hAnsi="宋体" w:eastAsia="宋体" w:cs="宋体"/>
          <w:sz w:val="22"/>
          <w:szCs w:val="22"/>
        </w:rPr>
        <w:t>日期：</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eastAsia="宋体" w:cs="宋体"/>
          <w:sz w:val="22"/>
          <w:szCs w:val="22"/>
          <w:lang w:val="en-US" w:eastAsia="zh-CN"/>
        </w:rPr>
        <w:t xml:space="preserve"> </w:t>
      </w:r>
      <w:r>
        <w:rPr>
          <w:rFonts w:hint="eastAsia" w:ascii="宋体" w:hAnsi="宋体" w:eastAsia="宋体" w:cs="宋体"/>
          <w:sz w:val="22"/>
          <w:szCs w:val="22"/>
          <w:u w:val="single"/>
          <w:lang w:val="en-US" w:eastAsia="zh-CN"/>
        </w:rPr>
        <w:t xml:space="preserve"> </w:t>
      </w:r>
      <w:r>
        <w:rPr>
          <w:rFonts w:hint="eastAsia" w:eastAsia="宋体" w:cs="宋体"/>
          <w:sz w:val="22"/>
          <w:szCs w:val="22"/>
          <w:u w:val="single"/>
          <w:lang w:val="en-US" w:eastAsia="zh-CN"/>
        </w:rPr>
        <w:t xml:space="preserve">  </w:t>
      </w:r>
      <w:r>
        <w:rPr>
          <w:rFonts w:hint="eastAsia" w:ascii="宋体" w:hAnsi="宋体" w:eastAsia="宋体" w:cs="宋体"/>
          <w:sz w:val="22"/>
          <w:szCs w:val="22"/>
          <w:u w:val="single"/>
          <w:lang w:val="en-US" w:eastAsia="zh-CN"/>
        </w:rPr>
        <w:t xml:space="preserve"> </w:t>
      </w:r>
      <w:r>
        <w:rPr>
          <w:rFonts w:hint="eastAsia" w:eastAsia="宋体" w:cs="宋体"/>
          <w:sz w:val="22"/>
          <w:szCs w:val="22"/>
          <w:u w:val="none"/>
          <w:lang w:val="en-US" w:eastAsia="zh-CN"/>
        </w:rPr>
        <w:t>日</w:t>
      </w:r>
    </w:p>
    <w:p w14:paraId="2CFA1229">
      <w:pPr>
        <w:autoSpaceDE w:val="0"/>
        <w:autoSpaceDN w:val="0"/>
        <w:adjustRightInd w:val="0"/>
        <w:spacing w:line="500" w:lineRule="exact"/>
        <w:jc w:val="center"/>
        <w:outlineLvl w:val="0"/>
        <w:rPr>
          <w:rFonts w:hint="eastAsia" w:ascii="宋体" w:hAnsi="宋体" w:cs="宋体"/>
          <w:b/>
          <w:kern w:val="0"/>
          <w:sz w:val="44"/>
          <w:szCs w:val="44"/>
        </w:rPr>
      </w:pPr>
      <w:bookmarkStart w:id="127" w:name="_Toc373772564"/>
      <w:bookmarkStart w:id="128" w:name="_Toc3920"/>
      <w:bookmarkStart w:id="129" w:name="_Toc372556120"/>
      <w:r>
        <w:rPr>
          <w:rFonts w:hint="eastAsia" w:ascii="宋体" w:hAnsi="宋体" w:cs="宋体"/>
          <w:b/>
          <w:kern w:val="0"/>
          <w:sz w:val="44"/>
          <w:szCs w:val="44"/>
          <w:lang w:val="en-US" w:eastAsia="zh-CN"/>
        </w:rPr>
        <w:t>六</w:t>
      </w:r>
      <w:r>
        <w:rPr>
          <w:rFonts w:hint="eastAsia" w:ascii="宋体" w:hAnsi="宋体" w:cs="宋体"/>
          <w:b/>
          <w:kern w:val="0"/>
          <w:sz w:val="44"/>
          <w:szCs w:val="44"/>
        </w:rPr>
        <w:t>、资格审查资料</w:t>
      </w:r>
      <w:bookmarkEnd w:id="127"/>
      <w:bookmarkEnd w:id="128"/>
      <w:bookmarkEnd w:id="129"/>
    </w:p>
    <w:p w14:paraId="7F3DF638">
      <w:pPr>
        <w:autoSpaceDE w:val="0"/>
        <w:autoSpaceDN w:val="0"/>
        <w:adjustRightInd w:val="0"/>
        <w:spacing w:line="500" w:lineRule="exact"/>
        <w:jc w:val="center"/>
        <w:outlineLvl w:val="0"/>
        <w:rPr>
          <w:rFonts w:hint="eastAsia" w:ascii="宋体" w:hAnsi="宋体" w:cs="宋体"/>
          <w:b w:val="0"/>
          <w:bCs/>
          <w:kern w:val="0"/>
          <w:sz w:val="28"/>
          <w:szCs w:val="28"/>
        </w:rPr>
      </w:pPr>
      <w:r>
        <w:rPr>
          <w:rFonts w:hint="eastAsia" w:ascii="宋体" w:hAnsi="宋体" w:cs="宋体"/>
          <w:b w:val="0"/>
          <w:bCs/>
          <w:kern w:val="0"/>
          <w:sz w:val="28"/>
          <w:szCs w:val="28"/>
        </w:rPr>
        <w:t>(一)投标人基本情况表</w:t>
      </w:r>
    </w:p>
    <w:tbl>
      <w:tblPr>
        <w:tblStyle w:val="4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22"/>
        <w:gridCol w:w="2126"/>
        <w:gridCol w:w="36"/>
        <w:gridCol w:w="2232"/>
        <w:gridCol w:w="2391"/>
      </w:tblGrid>
      <w:tr w14:paraId="6009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jc w:val="center"/>
        </w:trPr>
        <w:tc>
          <w:tcPr>
            <w:tcW w:w="2422" w:type="dxa"/>
            <w:noWrap w:val="0"/>
            <w:vAlign w:val="center"/>
          </w:tcPr>
          <w:p w14:paraId="5C131DF7">
            <w:pPr>
              <w:jc w:val="center"/>
              <w:rPr>
                <w:rFonts w:ascii="宋体" w:hAnsi="宋体" w:cs="宋体"/>
                <w:szCs w:val="21"/>
              </w:rPr>
            </w:pPr>
            <w:r>
              <w:rPr>
                <w:rFonts w:hint="eastAsia" w:ascii="宋体" w:hAnsi="宋体" w:cs="宋体"/>
                <w:szCs w:val="21"/>
              </w:rPr>
              <w:t>企业名称</w:t>
            </w:r>
          </w:p>
        </w:tc>
        <w:tc>
          <w:tcPr>
            <w:tcW w:w="2126" w:type="dxa"/>
            <w:noWrap w:val="0"/>
            <w:vAlign w:val="center"/>
          </w:tcPr>
          <w:p w14:paraId="49264D20">
            <w:pPr>
              <w:jc w:val="center"/>
              <w:rPr>
                <w:rFonts w:ascii="宋体" w:hAnsi="宋体" w:cs="宋体"/>
                <w:szCs w:val="21"/>
              </w:rPr>
            </w:pPr>
          </w:p>
        </w:tc>
        <w:tc>
          <w:tcPr>
            <w:tcW w:w="2268" w:type="dxa"/>
            <w:gridSpan w:val="2"/>
            <w:noWrap w:val="0"/>
            <w:vAlign w:val="center"/>
          </w:tcPr>
          <w:p w14:paraId="1E40D98F">
            <w:pPr>
              <w:jc w:val="center"/>
              <w:rPr>
                <w:rFonts w:ascii="宋体" w:hAnsi="宋体" w:cs="宋体"/>
                <w:szCs w:val="21"/>
              </w:rPr>
            </w:pPr>
            <w:r>
              <w:rPr>
                <w:rFonts w:hint="eastAsia" w:ascii="宋体" w:hAnsi="宋体" w:cs="宋体"/>
                <w:szCs w:val="21"/>
              </w:rPr>
              <w:t>成立日期</w:t>
            </w:r>
          </w:p>
        </w:tc>
        <w:tc>
          <w:tcPr>
            <w:tcW w:w="2391" w:type="dxa"/>
            <w:noWrap w:val="0"/>
            <w:vAlign w:val="center"/>
          </w:tcPr>
          <w:p w14:paraId="3896925F">
            <w:pPr>
              <w:jc w:val="center"/>
              <w:rPr>
                <w:rFonts w:ascii="宋体" w:hAnsi="宋体" w:cs="宋体"/>
                <w:szCs w:val="21"/>
              </w:rPr>
            </w:pPr>
          </w:p>
        </w:tc>
      </w:tr>
      <w:tr w14:paraId="60E2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422" w:type="dxa"/>
            <w:noWrap w:val="0"/>
            <w:vAlign w:val="center"/>
          </w:tcPr>
          <w:p w14:paraId="652B4984">
            <w:pPr>
              <w:jc w:val="center"/>
              <w:rPr>
                <w:rFonts w:ascii="宋体" w:hAnsi="宋体" w:cs="宋体"/>
                <w:szCs w:val="21"/>
              </w:rPr>
            </w:pPr>
            <w:r>
              <w:rPr>
                <w:rFonts w:hint="eastAsia" w:ascii="宋体" w:hAnsi="宋体"/>
                <w:szCs w:val="24"/>
              </w:rPr>
              <w:t>营业执照编号</w:t>
            </w:r>
          </w:p>
        </w:tc>
        <w:tc>
          <w:tcPr>
            <w:tcW w:w="6785" w:type="dxa"/>
            <w:gridSpan w:val="4"/>
            <w:noWrap w:val="0"/>
            <w:vAlign w:val="center"/>
          </w:tcPr>
          <w:p w14:paraId="624F5778">
            <w:pPr>
              <w:jc w:val="center"/>
              <w:rPr>
                <w:rFonts w:ascii="宋体" w:hAnsi="宋体" w:cs="宋体"/>
                <w:szCs w:val="21"/>
              </w:rPr>
            </w:pPr>
          </w:p>
        </w:tc>
      </w:tr>
      <w:tr w14:paraId="270B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422" w:type="dxa"/>
            <w:noWrap w:val="0"/>
            <w:vAlign w:val="center"/>
          </w:tcPr>
          <w:p w14:paraId="23AC4D7D">
            <w:pPr>
              <w:jc w:val="center"/>
              <w:rPr>
                <w:rFonts w:ascii="宋体" w:hAnsi="宋体" w:cs="宋体"/>
                <w:szCs w:val="21"/>
              </w:rPr>
            </w:pPr>
            <w:r>
              <w:rPr>
                <w:rFonts w:hint="eastAsia" w:ascii="宋体" w:hAnsi="宋体" w:cs="宋体"/>
                <w:szCs w:val="21"/>
              </w:rPr>
              <w:t>注册资本</w:t>
            </w:r>
          </w:p>
        </w:tc>
        <w:tc>
          <w:tcPr>
            <w:tcW w:w="2126" w:type="dxa"/>
            <w:noWrap w:val="0"/>
            <w:vAlign w:val="center"/>
          </w:tcPr>
          <w:p w14:paraId="2CE9C396">
            <w:pPr>
              <w:jc w:val="center"/>
              <w:rPr>
                <w:rFonts w:ascii="宋体" w:hAnsi="宋体" w:cs="宋体"/>
                <w:szCs w:val="21"/>
              </w:rPr>
            </w:pPr>
          </w:p>
        </w:tc>
        <w:tc>
          <w:tcPr>
            <w:tcW w:w="2268" w:type="dxa"/>
            <w:gridSpan w:val="2"/>
            <w:noWrap w:val="0"/>
            <w:vAlign w:val="center"/>
          </w:tcPr>
          <w:p w14:paraId="788ADE79">
            <w:pPr>
              <w:jc w:val="center"/>
              <w:rPr>
                <w:rFonts w:ascii="宋体" w:hAnsi="宋体" w:cs="宋体"/>
                <w:szCs w:val="21"/>
              </w:rPr>
            </w:pPr>
            <w:r>
              <w:rPr>
                <w:rFonts w:hint="eastAsia" w:ascii="宋体" w:hAnsi="宋体" w:cs="宋体"/>
                <w:szCs w:val="21"/>
              </w:rPr>
              <w:t>企业类型</w:t>
            </w:r>
          </w:p>
        </w:tc>
        <w:tc>
          <w:tcPr>
            <w:tcW w:w="2391" w:type="dxa"/>
            <w:noWrap w:val="0"/>
            <w:vAlign w:val="center"/>
          </w:tcPr>
          <w:p w14:paraId="02FE5F9B">
            <w:pPr>
              <w:jc w:val="center"/>
              <w:rPr>
                <w:rFonts w:ascii="宋体" w:hAnsi="宋体" w:cs="宋体"/>
                <w:szCs w:val="21"/>
              </w:rPr>
            </w:pPr>
          </w:p>
        </w:tc>
      </w:tr>
      <w:tr w14:paraId="7CEB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422" w:type="dxa"/>
            <w:noWrap w:val="0"/>
            <w:vAlign w:val="center"/>
          </w:tcPr>
          <w:p w14:paraId="5616734F">
            <w:pPr>
              <w:jc w:val="center"/>
              <w:rPr>
                <w:rFonts w:ascii="宋体" w:hAnsi="宋体" w:cs="宋体"/>
                <w:szCs w:val="21"/>
              </w:rPr>
            </w:pPr>
            <w:r>
              <w:rPr>
                <w:rFonts w:hint="eastAsia" w:ascii="宋体" w:hAnsi="宋体" w:cs="宋体"/>
                <w:szCs w:val="21"/>
              </w:rPr>
              <w:t>批准登记机关</w:t>
            </w:r>
          </w:p>
        </w:tc>
        <w:tc>
          <w:tcPr>
            <w:tcW w:w="2126" w:type="dxa"/>
            <w:noWrap w:val="0"/>
            <w:vAlign w:val="center"/>
          </w:tcPr>
          <w:p w14:paraId="7E11AB41">
            <w:pPr>
              <w:jc w:val="center"/>
              <w:rPr>
                <w:rFonts w:ascii="宋体" w:hAnsi="宋体" w:cs="宋体"/>
                <w:szCs w:val="21"/>
              </w:rPr>
            </w:pPr>
          </w:p>
        </w:tc>
        <w:tc>
          <w:tcPr>
            <w:tcW w:w="2268" w:type="dxa"/>
            <w:gridSpan w:val="2"/>
            <w:noWrap w:val="0"/>
            <w:vAlign w:val="center"/>
          </w:tcPr>
          <w:p w14:paraId="78DCB624">
            <w:pPr>
              <w:jc w:val="center"/>
              <w:rPr>
                <w:rFonts w:ascii="宋体" w:hAnsi="宋体" w:cs="宋体"/>
                <w:szCs w:val="21"/>
              </w:rPr>
            </w:pPr>
            <w:r>
              <w:rPr>
                <w:rFonts w:hint="eastAsia" w:ascii="宋体" w:hAnsi="宋体" w:cs="宋体"/>
                <w:szCs w:val="21"/>
              </w:rPr>
              <w:t>法定代表人</w:t>
            </w:r>
          </w:p>
        </w:tc>
        <w:tc>
          <w:tcPr>
            <w:tcW w:w="2391" w:type="dxa"/>
            <w:noWrap w:val="0"/>
            <w:vAlign w:val="center"/>
          </w:tcPr>
          <w:p w14:paraId="01D38141">
            <w:pPr>
              <w:jc w:val="center"/>
              <w:rPr>
                <w:rFonts w:ascii="宋体" w:hAnsi="宋体" w:cs="宋体"/>
                <w:szCs w:val="21"/>
              </w:rPr>
            </w:pPr>
          </w:p>
        </w:tc>
      </w:tr>
      <w:tr w14:paraId="5ABD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422" w:type="dxa"/>
            <w:noWrap w:val="0"/>
            <w:vAlign w:val="center"/>
          </w:tcPr>
          <w:p w14:paraId="029B920E">
            <w:pPr>
              <w:jc w:val="center"/>
              <w:rPr>
                <w:rFonts w:ascii="宋体" w:hAnsi="宋体" w:cs="宋体"/>
                <w:szCs w:val="21"/>
              </w:rPr>
            </w:pPr>
            <w:r>
              <w:rPr>
                <w:rFonts w:ascii="宋体" w:hAnsi="宋体" w:cs="宋体"/>
                <w:szCs w:val="21"/>
              </w:rPr>
              <w:t>住</w:t>
            </w:r>
            <w:r>
              <w:rPr>
                <w:rFonts w:hint="eastAsia" w:ascii="宋体" w:hAnsi="宋体" w:cs="宋体"/>
                <w:szCs w:val="21"/>
              </w:rPr>
              <w:t xml:space="preserve">  </w:t>
            </w:r>
            <w:r>
              <w:rPr>
                <w:rFonts w:ascii="宋体" w:hAnsi="宋体" w:cs="宋体"/>
                <w:szCs w:val="21"/>
              </w:rPr>
              <w:t>所</w:t>
            </w:r>
          </w:p>
        </w:tc>
        <w:tc>
          <w:tcPr>
            <w:tcW w:w="2126" w:type="dxa"/>
            <w:noWrap w:val="0"/>
            <w:vAlign w:val="center"/>
          </w:tcPr>
          <w:p w14:paraId="12E2F574">
            <w:pPr>
              <w:jc w:val="center"/>
              <w:rPr>
                <w:rFonts w:ascii="宋体" w:hAnsi="宋体" w:cs="宋体"/>
                <w:szCs w:val="21"/>
              </w:rPr>
            </w:pPr>
          </w:p>
        </w:tc>
        <w:tc>
          <w:tcPr>
            <w:tcW w:w="2268" w:type="dxa"/>
            <w:gridSpan w:val="2"/>
            <w:noWrap w:val="0"/>
            <w:vAlign w:val="center"/>
          </w:tcPr>
          <w:p w14:paraId="66D52746">
            <w:pPr>
              <w:jc w:val="center"/>
              <w:rPr>
                <w:rFonts w:ascii="宋体" w:hAnsi="宋体" w:cs="宋体"/>
                <w:szCs w:val="21"/>
              </w:rPr>
            </w:pPr>
            <w:r>
              <w:rPr>
                <w:rFonts w:hint="eastAsia" w:ascii="宋体" w:hAnsi="宋体" w:cs="宋体"/>
                <w:szCs w:val="21"/>
              </w:rPr>
              <w:t>营业期限</w:t>
            </w:r>
          </w:p>
        </w:tc>
        <w:tc>
          <w:tcPr>
            <w:tcW w:w="2391" w:type="dxa"/>
            <w:noWrap w:val="0"/>
            <w:vAlign w:val="center"/>
          </w:tcPr>
          <w:p w14:paraId="6CC0A6AD">
            <w:pPr>
              <w:jc w:val="center"/>
              <w:rPr>
                <w:rFonts w:ascii="宋体" w:hAnsi="宋体" w:cs="宋体"/>
                <w:szCs w:val="21"/>
              </w:rPr>
            </w:pPr>
          </w:p>
        </w:tc>
      </w:tr>
      <w:tr w14:paraId="33A2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exact"/>
          <w:jc w:val="center"/>
        </w:trPr>
        <w:tc>
          <w:tcPr>
            <w:tcW w:w="2422" w:type="dxa"/>
            <w:noWrap w:val="0"/>
            <w:vAlign w:val="center"/>
          </w:tcPr>
          <w:p w14:paraId="4BA3B9ED">
            <w:pPr>
              <w:jc w:val="center"/>
              <w:rPr>
                <w:rFonts w:ascii="宋体" w:hAnsi="宋体" w:cs="宋体"/>
                <w:szCs w:val="21"/>
              </w:rPr>
            </w:pPr>
            <w:r>
              <w:rPr>
                <w:rFonts w:hint="eastAsia" w:ascii="宋体" w:hAnsi="宋体" w:cs="宋体"/>
                <w:szCs w:val="21"/>
              </w:rPr>
              <w:t>经营范围</w:t>
            </w:r>
          </w:p>
        </w:tc>
        <w:tc>
          <w:tcPr>
            <w:tcW w:w="6785" w:type="dxa"/>
            <w:gridSpan w:val="4"/>
            <w:noWrap w:val="0"/>
            <w:vAlign w:val="center"/>
          </w:tcPr>
          <w:p w14:paraId="2E06D7CC">
            <w:pPr>
              <w:jc w:val="center"/>
              <w:rPr>
                <w:rFonts w:ascii="宋体" w:hAnsi="宋体" w:cs="宋体"/>
                <w:szCs w:val="21"/>
              </w:rPr>
            </w:pPr>
          </w:p>
        </w:tc>
      </w:tr>
      <w:tr w14:paraId="76FD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422" w:type="dxa"/>
            <w:noWrap w:val="0"/>
            <w:vAlign w:val="center"/>
          </w:tcPr>
          <w:p w14:paraId="2E4CB91D">
            <w:pPr>
              <w:jc w:val="center"/>
              <w:rPr>
                <w:rFonts w:ascii="宋体" w:hAnsi="宋体" w:cs="宋体"/>
                <w:szCs w:val="21"/>
              </w:rPr>
            </w:pPr>
            <w:r>
              <w:rPr>
                <w:rFonts w:hint="eastAsia" w:ascii="宋体" w:hAnsi="宋体" w:cs="宋体"/>
                <w:szCs w:val="21"/>
              </w:rPr>
              <w:t>开户银行</w:t>
            </w:r>
          </w:p>
        </w:tc>
        <w:tc>
          <w:tcPr>
            <w:tcW w:w="6785" w:type="dxa"/>
            <w:gridSpan w:val="4"/>
            <w:noWrap w:val="0"/>
            <w:vAlign w:val="center"/>
          </w:tcPr>
          <w:p w14:paraId="6B97C1F5">
            <w:pPr>
              <w:jc w:val="center"/>
              <w:rPr>
                <w:rFonts w:ascii="宋体" w:hAnsi="宋体" w:cs="宋体"/>
                <w:szCs w:val="21"/>
              </w:rPr>
            </w:pPr>
          </w:p>
        </w:tc>
      </w:tr>
      <w:tr w14:paraId="71B0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422" w:type="dxa"/>
            <w:noWrap w:val="0"/>
            <w:vAlign w:val="center"/>
          </w:tcPr>
          <w:p w14:paraId="33B04C67">
            <w:pPr>
              <w:jc w:val="center"/>
              <w:rPr>
                <w:rFonts w:ascii="宋体" w:hAnsi="宋体" w:cs="宋体"/>
                <w:szCs w:val="21"/>
              </w:rPr>
            </w:pPr>
            <w:r>
              <w:rPr>
                <w:rFonts w:hint="eastAsia" w:ascii="宋体" w:hAnsi="宋体" w:cs="宋体"/>
                <w:szCs w:val="21"/>
              </w:rPr>
              <w:t>开户行号（如有）</w:t>
            </w:r>
          </w:p>
        </w:tc>
        <w:tc>
          <w:tcPr>
            <w:tcW w:w="6785" w:type="dxa"/>
            <w:gridSpan w:val="4"/>
            <w:noWrap w:val="0"/>
            <w:vAlign w:val="center"/>
          </w:tcPr>
          <w:p w14:paraId="43E864CA">
            <w:pPr>
              <w:jc w:val="center"/>
              <w:rPr>
                <w:rFonts w:ascii="宋体" w:hAnsi="宋体" w:cs="宋体"/>
                <w:szCs w:val="21"/>
              </w:rPr>
            </w:pPr>
          </w:p>
        </w:tc>
      </w:tr>
      <w:tr w14:paraId="186F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422" w:type="dxa"/>
            <w:noWrap w:val="0"/>
            <w:vAlign w:val="center"/>
          </w:tcPr>
          <w:p w14:paraId="4DC80731">
            <w:pPr>
              <w:jc w:val="center"/>
              <w:rPr>
                <w:rFonts w:ascii="宋体" w:hAnsi="宋体" w:cs="宋体"/>
                <w:szCs w:val="21"/>
              </w:rPr>
            </w:pPr>
            <w:r>
              <w:rPr>
                <w:rFonts w:hint="eastAsia" w:ascii="宋体" w:hAnsi="宋体" w:cs="宋体"/>
                <w:szCs w:val="21"/>
              </w:rPr>
              <w:t>银行账号</w:t>
            </w:r>
          </w:p>
        </w:tc>
        <w:tc>
          <w:tcPr>
            <w:tcW w:w="6785" w:type="dxa"/>
            <w:gridSpan w:val="4"/>
            <w:noWrap w:val="0"/>
            <w:vAlign w:val="center"/>
          </w:tcPr>
          <w:p w14:paraId="6DE59F57">
            <w:pPr>
              <w:jc w:val="center"/>
              <w:rPr>
                <w:rFonts w:ascii="宋体" w:hAnsi="宋体" w:cs="宋体"/>
                <w:szCs w:val="21"/>
              </w:rPr>
            </w:pPr>
          </w:p>
        </w:tc>
      </w:tr>
      <w:tr w14:paraId="37A1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422" w:type="dxa"/>
            <w:noWrap w:val="0"/>
            <w:vAlign w:val="center"/>
          </w:tcPr>
          <w:p w14:paraId="7FDB0DBC">
            <w:pPr>
              <w:jc w:val="center"/>
              <w:rPr>
                <w:rFonts w:ascii="宋体" w:hAnsi="宋体" w:cs="宋体"/>
                <w:szCs w:val="21"/>
              </w:rPr>
            </w:pPr>
            <w:r>
              <w:rPr>
                <w:rFonts w:hint="eastAsia" w:ascii="宋体" w:hAnsi="宋体" w:cs="宋体"/>
                <w:szCs w:val="21"/>
              </w:rPr>
              <w:t>电  话</w:t>
            </w:r>
          </w:p>
        </w:tc>
        <w:tc>
          <w:tcPr>
            <w:tcW w:w="2162" w:type="dxa"/>
            <w:gridSpan w:val="2"/>
            <w:noWrap w:val="0"/>
            <w:vAlign w:val="center"/>
          </w:tcPr>
          <w:p w14:paraId="6369E52D">
            <w:pPr>
              <w:jc w:val="center"/>
              <w:rPr>
                <w:rFonts w:ascii="宋体" w:hAnsi="宋体" w:cs="宋体"/>
                <w:szCs w:val="21"/>
              </w:rPr>
            </w:pPr>
          </w:p>
        </w:tc>
        <w:tc>
          <w:tcPr>
            <w:tcW w:w="2232" w:type="dxa"/>
            <w:noWrap w:val="0"/>
            <w:vAlign w:val="center"/>
          </w:tcPr>
          <w:p w14:paraId="5F62ECC1">
            <w:pPr>
              <w:jc w:val="center"/>
              <w:rPr>
                <w:rFonts w:ascii="宋体" w:hAnsi="宋体" w:cs="宋体"/>
                <w:szCs w:val="21"/>
              </w:rPr>
            </w:pPr>
            <w:r>
              <w:rPr>
                <w:rFonts w:hint="eastAsia" w:ascii="宋体" w:hAnsi="宋体" w:cs="宋体"/>
                <w:szCs w:val="21"/>
              </w:rPr>
              <w:t>传  真</w:t>
            </w:r>
          </w:p>
        </w:tc>
        <w:tc>
          <w:tcPr>
            <w:tcW w:w="2391" w:type="dxa"/>
            <w:noWrap w:val="0"/>
            <w:vAlign w:val="center"/>
          </w:tcPr>
          <w:p w14:paraId="267F0402">
            <w:pPr>
              <w:jc w:val="center"/>
              <w:rPr>
                <w:rFonts w:ascii="宋体" w:hAnsi="宋体" w:cs="宋体"/>
                <w:szCs w:val="21"/>
              </w:rPr>
            </w:pPr>
          </w:p>
        </w:tc>
      </w:tr>
      <w:tr w14:paraId="51D6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422" w:type="dxa"/>
            <w:noWrap w:val="0"/>
            <w:vAlign w:val="center"/>
          </w:tcPr>
          <w:p w14:paraId="77933749">
            <w:pPr>
              <w:jc w:val="center"/>
              <w:rPr>
                <w:rFonts w:ascii="宋体" w:hAnsi="宋体" w:cs="宋体"/>
                <w:szCs w:val="21"/>
              </w:rPr>
            </w:pPr>
            <w:r>
              <w:rPr>
                <w:rFonts w:hint="eastAsia" w:ascii="宋体" w:hAnsi="宋体" w:cs="宋体"/>
                <w:szCs w:val="21"/>
              </w:rPr>
              <w:t>邮  箱</w:t>
            </w:r>
          </w:p>
        </w:tc>
        <w:tc>
          <w:tcPr>
            <w:tcW w:w="2162" w:type="dxa"/>
            <w:gridSpan w:val="2"/>
            <w:noWrap w:val="0"/>
            <w:vAlign w:val="center"/>
          </w:tcPr>
          <w:p w14:paraId="755098B9">
            <w:pPr>
              <w:jc w:val="center"/>
              <w:rPr>
                <w:rFonts w:ascii="宋体" w:hAnsi="宋体" w:cs="宋体"/>
                <w:szCs w:val="21"/>
              </w:rPr>
            </w:pPr>
          </w:p>
        </w:tc>
        <w:tc>
          <w:tcPr>
            <w:tcW w:w="2232" w:type="dxa"/>
            <w:noWrap w:val="0"/>
            <w:vAlign w:val="center"/>
          </w:tcPr>
          <w:p w14:paraId="1593C9D5">
            <w:pPr>
              <w:jc w:val="center"/>
              <w:rPr>
                <w:rFonts w:ascii="宋体" w:hAnsi="宋体" w:cs="宋体"/>
                <w:szCs w:val="21"/>
              </w:rPr>
            </w:pPr>
            <w:r>
              <w:rPr>
                <w:rFonts w:hint="eastAsia" w:ascii="宋体" w:hAnsi="宋体" w:cs="宋体"/>
                <w:szCs w:val="21"/>
              </w:rPr>
              <w:t>邮  编</w:t>
            </w:r>
          </w:p>
        </w:tc>
        <w:tc>
          <w:tcPr>
            <w:tcW w:w="2391" w:type="dxa"/>
            <w:noWrap w:val="0"/>
            <w:vAlign w:val="center"/>
          </w:tcPr>
          <w:p w14:paraId="58064DB6">
            <w:pPr>
              <w:jc w:val="center"/>
              <w:rPr>
                <w:rFonts w:ascii="宋体" w:hAnsi="宋体" w:cs="宋体"/>
                <w:szCs w:val="21"/>
              </w:rPr>
            </w:pPr>
          </w:p>
        </w:tc>
      </w:tr>
      <w:tr w14:paraId="774E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exact"/>
          <w:jc w:val="center"/>
        </w:trPr>
        <w:tc>
          <w:tcPr>
            <w:tcW w:w="2422" w:type="dxa"/>
            <w:noWrap w:val="0"/>
            <w:vAlign w:val="center"/>
          </w:tcPr>
          <w:p w14:paraId="4A51CC3F">
            <w:pPr>
              <w:jc w:val="center"/>
              <w:rPr>
                <w:rFonts w:ascii="宋体" w:hAnsi="宋体" w:cs="宋体"/>
                <w:szCs w:val="21"/>
              </w:rPr>
            </w:pPr>
            <w:r>
              <w:rPr>
                <w:rFonts w:hint="eastAsia" w:ascii="宋体" w:hAnsi="宋体" w:cs="宋体"/>
                <w:szCs w:val="21"/>
              </w:rPr>
              <w:t>联系人</w:t>
            </w:r>
          </w:p>
        </w:tc>
        <w:tc>
          <w:tcPr>
            <w:tcW w:w="2162" w:type="dxa"/>
            <w:gridSpan w:val="2"/>
            <w:noWrap w:val="0"/>
            <w:vAlign w:val="center"/>
          </w:tcPr>
          <w:p w14:paraId="63988ADB">
            <w:pPr>
              <w:jc w:val="center"/>
              <w:rPr>
                <w:rFonts w:ascii="宋体" w:hAnsi="宋体" w:cs="宋体"/>
                <w:szCs w:val="21"/>
              </w:rPr>
            </w:pPr>
          </w:p>
        </w:tc>
        <w:tc>
          <w:tcPr>
            <w:tcW w:w="2232" w:type="dxa"/>
            <w:noWrap w:val="0"/>
            <w:vAlign w:val="center"/>
          </w:tcPr>
          <w:p w14:paraId="07BF126A">
            <w:pPr>
              <w:jc w:val="center"/>
              <w:rPr>
                <w:rFonts w:ascii="宋体" w:hAnsi="宋体" w:cs="宋体"/>
                <w:szCs w:val="21"/>
              </w:rPr>
            </w:pPr>
            <w:r>
              <w:rPr>
                <w:rFonts w:hint="eastAsia" w:ascii="宋体" w:hAnsi="宋体" w:cs="宋体"/>
                <w:szCs w:val="21"/>
              </w:rPr>
              <w:t>联系方式</w:t>
            </w:r>
          </w:p>
        </w:tc>
        <w:tc>
          <w:tcPr>
            <w:tcW w:w="2391" w:type="dxa"/>
            <w:noWrap w:val="0"/>
            <w:vAlign w:val="center"/>
          </w:tcPr>
          <w:p w14:paraId="2C9E1DFF">
            <w:pPr>
              <w:jc w:val="center"/>
              <w:rPr>
                <w:rFonts w:ascii="宋体" w:hAnsi="宋体" w:cs="宋体"/>
                <w:szCs w:val="21"/>
              </w:rPr>
            </w:pPr>
          </w:p>
        </w:tc>
      </w:tr>
    </w:tbl>
    <w:p w14:paraId="558B5462">
      <w:pPr>
        <w:spacing w:before="120" w:beforeLines="50" w:after="120" w:afterLines="50"/>
        <w:rPr>
          <w:rFonts w:hint="eastAsia" w:ascii="宋体" w:hAnsi="宋体" w:cs="宋体"/>
          <w:kern w:val="0"/>
          <w:sz w:val="24"/>
          <w:szCs w:val="24"/>
        </w:rPr>
        <w:sectPr>
          <w:pgSz w:w="11905" w:h="16838"/>
          <w:pgMar w:top="1134" w:right="1134" w:bottom="1134" w:left="1134" w:header="851" w:footer="851" w:gutter="0"/>
          <w:pgNumType w:fmt="decimal"/>
          <w:cols w:space="720" w:num="1"/>
          <w:docGrid w:linePitch="286" w:charSpace="0"/>
        </w:sectPr>
      </w:pPr>
      <w:r>
        <w:rPr>
          <w:rFonts w:hint="eastAsia" w:ascii="宋体" w:hAnsi="宋体" w:cs="宋体"/>
          <w:kern w:val="0"/>
          <w:sz w:val="24"/>
          <w:szCs w:val="24"/>
        </w:rPr>
        <w:t>注：在本表后应附投标人营业执照（副本）、开户许可证证明资料等相关证件的复印件。</w:t>
      </w:r>
    </w:p>
    <w:p w14:paraId="11C4CCB7">
      <w:pPr>
        <w:numPr>
          <w:ilvl w:val="0"/>
          <w:numId w:val="13"/>
        </w:numPr>
        <w:autoSpaceDE w:val="0"/>
        <w:autoSpaceDN w:val="0"/>
        <w:adjustRightInd w:val="0"/>
        <w:spacing w:line="500" w:lineRule="exact"/>
        <w:jc w:val="center"/>
        <w:outlineLvl w:val="0"/>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财务状况</w:t>
      </w:r>
    </w:p>
    <w:p w14:paraId="56959F32">
      <w:pPr>
        <w:pStyle w:val="213"/>
        <w:numPr>
          <w:ilvl w:val="0"/>
          <w:numId w:val="0"/>
        </w:numPr>
        <w:rPr>
          <w:rFonts w:hint="default"/>
          <w:lang w:val="en-US" w:eastAsia="zh-CN"/>
        </w:rPr>
      </w:pPr>
    </w:p>
    <w:p w14:paraId="38E8AAC0">
      <w:pPr>
        <w:pStyle w:val="213"/>
        <w:rPr>
          <w:rFonts w:hint="eastAsia"/>
        </w:rPr>
        <w:sectPr>
          <w:pgSz w:w="11905" w:h="16838"/>
          <w:pgMar w:top="1134" w:right="1134" w:bottom="1134" w:left="1134" w:header="851" w:footer="851" w:gutter="0"/>
          <w:pgNumType w:fmt="decimal"/>
          <w:cols w:space="720" w:num="1"/>
          <w:docGrid w:linePitch="286" w:charSpace="0"/>
        </w:sectPr>
      </w:pPr>
    </w:p>
    <w:p w14:paraId="7B6E4180">
      <w:pPr>
        <w:numPr>
          <w:ilvl w:val="0"/>
          <w:numId w:val="13"/>
        </w:numPr>
        <w:autoSpaceDE w:val="0"/>
        <w:autoSpaceDN w:val="0"/>
        <w:adjustRightInd w:val="0"/>
        <w:spacing w:line="500" w:lineRule="exact"/>
        <w:jc w:val="center"/>
        <w:outlineLvl w:val="0"/>
        <w:rPr>
          <w:rFonts w:hint="eastAsia" w:ascii="宋体" w:hAnsi="宋体" w:eastAsia="宋体" w:cs="宋体"/>
          <w:b w:val="0"/>
          <w:bCs/>
          <w:kern w:val="0"/>
          <w:sz w:val="28"/>
          <w:szCs w:val="28"/>
          <w:lang w:val="en-US" w:eastAsia="zh-CN"/>
        </w:rPr>
        <w:sectPr>
          <w:pgSz w:w="11905" w:h="16838"/>
          <w:pgMar w:top="1134" w:right="1134" w:bottom="1134" w:left="1134" w:header="851" w:footer="851" w:gutter="0"/>
          <w:pgNumType w:fmt="decimal"/>
          <w:cols w:space="720" w:num="1"/>
          <w:docGrid w:linePitch="286" w:charSpace="0"/>
        </w:sectPr>
      </w:pPr>
      <w:r>
        <w:rPr>
          <w:rFonts w:hint="eastAsia" w:ascii="宋体" w:hAnsi="宋体" w:eastAsia="宋体" w:cs="宋体"/>
          <w:b w:val="0"/>
          <w:bCs/>
          <w:kern w:val="0"/>
          <w:sz w:val="28"/>
          <w:szCs w:val="28"/>
          <w:lang w:val="en-US" w:eastAsia="zh-CN"/>
        </w:rPr>
        <w:t>依法缴纳税收和依法缴纳社会保障资金的证明</w:t>
      </w:r>
    </w:p>
    <w:p w14:paraId="14F23BED">
      <w:pPr>
        <w:pStyle w:val="41"/>
        <w:keepNext w:val="0"/>
        <w:keepLines w:val="0"/>
        <w:widowControl/>
        <w:suppressLineNumbers w:val="0"/>
        <w:spacing w:line="240" w:lineRule="auto"/>
        <w:ind w:left="0" w:firstLine="0"/>
        <w:jc w:val="center"/>
        <w:textAlignment w:val="center"/>
        <w:rPr>
          <w:rFonts w:hint="eastAsia" w:ascii="宋体" w:hAnsi="宋体" w:eastAsia="宋体" w:cs="宋体"/>
          <w:b w:val="0"/>
          <w:bCs/>
          <w:kern w:val="0"/>
          <w:sz w:val="28"/>
          <w:szCs w:val="28"/>
          <w:lang w:val="en-US" w:eastAsia="zh-CN" w:bidi="ar-SA"/>
        </w:rPr>
      </w:pPr>
      <w:r>
        <w:rPr>
          <w:rFonts w:hint="eastAsia" w:ascii="宋体" w:hAnsi="宋体" w:eastAsia="宋体" w:cs="宋体"/>
          <w:b w:val="0"/>
          <w:bCs/>
          <w:kern w:val="0"/>
          <w:sz w:val="28"/>
          <w:szCs w:val="28"/>
          <w:lang w:val="en-US" w:eastAsia="zh-CN" w:bidi="ar-SA"/>
        </w:rPr>
        <w:t>（四）近年发生的诉讼及仲裁情况</w:t>
      </w:r>
    </w:p>
    <w:p w14:paraId="0769F580">
      <w:pPr>
        <w:pStyle w:val="41"/>
        <w:keepNext w:val="0"/>
        <w:keepLines w:val="0"/>
        <w:widowControl/>
        <w:suppressLineNumbers w:val="0"/>
        <w:spacing w:line="240" w:lineRule="auto"/>
        <w:ind w:left="0" w:firstLine="0"/>
        <w:jc w:val="left"/>
        <w:textAlignment w:val="center"/>
        <w:rPr>
          <w:rFonts w:hint="eastAsia" w:ascii="宋体" w:hAnsi="宋体" w:eastAsia="宋体" w:cs="宋体"/>
          <w:b w:val="0"/>
          <w:bCs/>
          <w:kern w:val="0"/>
          <w:sz w:val="28"/>
          <w:szCs w:val="28"/>
          <w:lang w:val="en-US" w:eastAsia="zh-CN" w:bidi="ar-SA"/>
        </w:rPr>
      </w:pPr>
      <w:r>
        <w:rPr>
          <w:rFonts w:hint="eastAsia" w:ascii="宋体" w:hAnsi="宋体" w:eastAsia="宋体" w:cs="宋体"/>
          <w:b w:val="0"/>
          <w:bCs/>
          <w:kern w:val="0"/>
          <w:sz w:val="28"/>
          <w:szCs w:val="28"/>
          <w:lang w:val="en-US" w:eastAsia="zh-CN" w:bidi="ar-SA"/>
        </w:rPr>
        <w:t>格式自拟</w:t>
      </w:r>
    </w:p>
    <w:p w14:paraId="3CC3AFB5">
      <w:pPr>
        <w:pStyle w:val="213"/>
        <w:rPr>
          <w:rFonts w:hint="eastAsia"/>
          <w:lang w:val="en-US" w:eastAsia="zh-CN"/>
        </w:rPr>
        <w:sectPr>
          <w:pgSz w:w="11905" w:h="16838"/>
          <w:pgMar w:top="1134" w:right="1134" w:bottom="1134" w:left="1134" w:header="851" w:footer="851" w:gutter="0"/>
          <w:pgNumType w:fmt="decimal"/>
          <w:cols w:space="720" w:num="1"/>
          <w:docGrid w:linePitch="286" w:charSpace="0"/>
        </w:sectPr>
      </w:pPr>
    </w:p>
    <w:p w14:paraId="57606A56">
      <w:pPr>
        <w:pStyle w:val="2"/>
        <w:bidi w:val="0"/>
        <w:rPr>
          <w:rFonts w:hint="default"/>
          <w:lang w:val="en-US" w:eastAsia="zh-CN"/>
        </w:rPr>
      </w:pPr>
      <w:r>
        <w:rPr>
          <w:rFonts w:hint="eastAsia"/>
          <w:lang w:val="en-US" w:eastAsia="zh-CN"/>
        </w:rPr>
        <w:t>七、商务、技术偏离表</w:t>
      </w:r>
    </w:p>
    <w:p w14:paraId="1FB71757">
      <w:pPr>
        <w:spacing w:before="120" w:beforeLines="50" w:after="120" w:afterLines="50"/>
        <w:jc w:val="center"/>
        <w:rPr>
          <w:rFonts w:hint="eastAsia" w:ascii="宋体" w:hAnsi="宋体" w:cs="宋体"/>
          <w:bCs/>
          <w:sz w:val="24"/>
          <w:lang w:val="en-US" w:eastAsia="zh-CN"/>
        </w:rPr>
      </w:pPr>
      <w:r>
        <w:rPr>
          <w:rFonts w:hint="eastAsia" w:ascii="宋体" w:hAnsi="宋体" w:cs="宋体"/>
          <w:bCs/>
          <w:sz w:val="24"/>
          <w:lang w:val="en-US" w:eastAsia="zh-CN"/>
        </w:rPr>
        <w:t>商务偏离表</w:t>
      </w:r>
    </w:p>
    <w:p w14:paraId="4C4C143B">
      <w:pPr>
        <w:pStyle w:val="213"/>
        <w:ind w:left="0" w:leftChars="0" w:firstLine="0" w:firstLineChars="0"/>
        <w:rPr>
          <w:rFonts w:hint="eastAsia" w:ascii="宋体" w:hAnsi="宋体" w:cs="宋体"/>
          <w:bCs/>
          <w:sz w:val="21"/>
          <w:szCs w:val="16"/>
          <w:lang w:val="en-US" w:eastAsia="zh-CN"/>
        </w:rPr>
      </w:pPr>
      <w:r>
        <w:rPr>
          <w:rFonts w:hint="eastAsia" w:ascii="宋体" w:hAnsi="宋体" w:cs="宋体"/>
          <w:bCs/>
          <w:sz w:val="21"/>
          <w:szCs w:val="16"/>
          <w:lang w:val="en-US" w:eastAsia="zh-CN"/>
        </w:rPr>
        <w:t>项目名称：</w:t>
      </w:r>
    </w:p>
    <w:p w14:paraId="7059679D">
      <w:pPr>
        <w:pStyle w:val="213"/>
        <w:ind w:left="0" w:leftChars="0" w:firstLine="0" w:firstLineChars="0"/>
        <w:rPr>
          <w:rFonts w:hint="default" w:ascii="宋体" w:hAnsi="宋体" w:cs="宋体"/>
          <w:bCs/>
          <w:sz w:val="21"/>
          <w:szCs w:val="16"/>
          <w:lang w:val="en-US" w:eastAsia="zh-CN"/>
        </w:rPr>
      </w:pPr>
      <w:r>
        <w:rPr>
          <w:rFonts w:hint="eastAsia" w:ascii="宋体" w:hAnsi="宋体" w:cs="宋体"/>
          <w:bCs/>
          <w:sz w:val="21"/>
          <w:szCs w:val="16"/>
          <w:lang w:val="en-US" w:eastAsia="zh-CN"/>
        </w:rPr>
        <w:t>项目编号：</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734"/>
        <w:gridCol w:w="2933"/>
        <w:gridCol w:w="1550"/>
        <w:gridCol w:w="1550"/>
      </w:tblGrid>
      <w:tr w14:paraId="2181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07" w:type="dxa"/>
            <w:vAlign w:val="center"/>
          </w:tcPr>
          <w:p w14:paraId="7216C4E6">
            <w:pPr>
              <w:bidi w:val="0"/>
              <w:jc w:val="center"/>
              <w:rPr>
                <w:rFonts w:hint="eastAsia" w:ascii="宋体" w:hAnsi="宋体" w:eastAsia="宋体" w:cs="宋体"/>
                <w:bCs/>
                <w:color w:val="000000"/>
                <w:kern w:val="0"/>
                <w:sz w:val="21"/>
                <w:szCs w:val="16"/>
                <w:lang w:val="en-US" w:eastAsia="zh-CN" w:bidi="ar-SA"/>
              </w:rPr>
            </w:pPr>
            <w:r>
              <w:rPr>
                <w:rFonts w:hint="eastAsia" w:ascii="宋体" w:hAnsi="宋体" w:eastAsia="宋体" w:cs="宋体"/>
                <w:bCs/>
                <w:color w:val="000000"/>
                <w:kern w:val="0"/>
                <w:sz w:val="21"/>
                <w:szCs w:val="16"/>
                <w:lang w:val="en-US" w:eastAsia="zh-CN" w:bidi="ar-SA"/>
              </w:rPr>
              <w:t>序号</w:t>
            </w:r>
          </w:p>
        </w:tc>
        <w:tc>
          <w:tcPr>
            <w:tcW w:w="2734" w:type="dxa"/>
            <w:vAlign w:val="center"/>
          </w:tcPr>
          <w:p w14:paraId="185A549C">
            <w:pPr>
              <w:bidi w:val="0"/>
              <w:jc w:val="center"/>
              <w:rPr>
                <w:rFonts w:hint="eastAsia" w:ascii="宋体" w:hAnsi="宋体" w:eastAsia="宋体" w:cs="宋体"/>
                <w:bCs/>
                <w:color w:val="000000"/>
                <w:kern w:val="0"/>
                <w:sz w:val="21"/>
                <w:szCs w:val="16"/>
                <w:lang w:val="en-US" w:eastAsia="zh-CN" w:bidi="ar-SA"/>
              </w:rPr>
            </w:pPr>
            <w:r>
              <w:rPr>
                <w:rFonts w:hint="eastAsia" w:ascii="宋体" w:hAnsi="宋体" w:eastAsia="宋体" w:cs="宋体"/>
                <w:bCs/>
                <w:color w:val="000000"/>
                <w:kern w:val="0"/>
                <w:sz w:val="21"/>
                <w:szCs w:val="16"/>
                <w:lang w:val="en-US" w:eastAsia="zh-CN" w:bidi="ar-SA"/>
              </w:rPr>
              <w:t>招标文件商务要求</w:t>
            </w:r>
          </w:p>
        </w:tc>
        <w:tc>
          <w:tcPr>
            <w:tcW w:w="2933" w:type="dxa"/>
            <w:vAlign w:val="center"/>
          </w:tcPr>
          <w:p w14:paraId="2827DECC">
            <w:pPr>
              <w:bidi w:val="0"/>
              <w:jc w:val="center"/>
              <w:rPr>
                <w:rFonts w:hint="eastAsia" w:ascii="宋体" w:hAnsi="宋体" w:eastAsia="宋体" w:cs="宋体"/>
                <w:bCs/>
                <w:color w:val="000000"/>
                <w:kern w:val="0"/>
                <w:sz w:val="21"/>
                <w:szCs w:val="16"/>
                <w:lang w:val="en-US" w:eastAsia="zh-CN" w:bidi="ar-SA"/>
              </w:rPr>
            </w:pPr>
            <w:r>
              <w:rPr>
                <w:rFonts w:hint="eastAsia" w:ascii="宋体" w:hAnsi="宋体" w:eastAsia="宋体" w:cs="宋体"/>
                <w:bCs/>
                <w:color w:val="000000"/>
                <w:kern w:val="0"/>
                <w:sz w:val="21"/>
                <w:szCs w:val="16"/>
                <w:lang w:val="en-US" w:eastAsia="zh-CN" w:bidi="ar-SA"/>
              </w:rPr>
              <w:t>投标单位商务应答</w:t>
            </w:r>
          </w:p>
        </w:tc>
        <w:tc>
          <w:tcPr>
            <w:tcW w:w="1550" w:type="dxa"/>
            <w:vAlign w:val="center"/>
          </w:tcPr>
          <w:p w14:paraId="65AA9082">
            <w:pPr>
              <w:bidi w:val="0"/>
              <w:jc w:val="center"/>
              <w:rPr>
                <w:rFonts w:hint="eastAsia" w:ascii="宋体" w:hAnsi="宋体" w:eastAsia="宋体" w:cs="宋体"/>
                <w:bCs/>
                <w:color w:val="000000"/>
                <w:kern w:val="0"/>
                <w:sz w:val="21"/>
                <w:szCs w:val="16"/>
                <w:lang w:val="en-US" w:eastAsia="zh-CN" w:bidi="ar-SA"/>
              </w:rPr>
            </w:pPr>
            <w:r>
              <w:rPr>
                <w:rFonts w:hint="eastAsia" w:ascii="宋体" w:hAnsi="宋体" w:eastAsia="宋体" w:cs="宋体"/>
                <w:bCs/>
                <w:color w:val="000000"/>
                <w:kern w:val="0"/>
                <w:sz w:val="21"/>
                <w:szCs w:val="16"/>
                <w:lang w:val="en-US" w:eastAsia="zh-CN" w:bidi="ar-SA"/>
              </w:rPr>
              <w:t>是否偏离</w:t>
            </w:r>
          </w:p>
        </w:tc>
        <w:tc>
          <w:tcPr>
            <w:tcW w:w="1550" w:type="dxa"/>
            <w:vAlign w:val="center"/>
          </w:tcPr>
          <w:p w14:paraId="02EC2442">
            <w:pPr>
              <w:bidi w:val="0"/>
              <w:jc w:val="center"/>
              <w:rPr>
                <w:rFonts w:hint="eastAsia" w:ascii="宋体" w:hAnsi="宋体" w:eastAsia="宋体" w:cs="宋体"/>
                <w:bCs/>
                <w:color w:val="000000"/>
                <w:kern w:val="0"/>
                <w:sz w:val="21"/>
                <w:szCs w:val="16"/>
                <w:lang w:val="en-US" w:eastAsia="zh-CN" w:bidi="ar-SA"/>
              </w:rPr>
            </w:pPr>
            <w:r>
              <w:rPr>
                <w:rFonts w:hint="eastAsia" w:ascii="宋体" w:hAnsi="宋体" w:eastAsia="宋体" w:cs="宋体"/>
                <w:bCs/>
                <w:color w:val="000000"/>
                <w:kern w:val="0"/>
                <w:sz w:val="21"/>
                <w:szCs w:val="16"/>
                <w:lang w:val="en-US" w:eastAsia="zh-CN" w:bidi="ar-SA"/>
              </w:rPr>
              <w:t>证明材料</w:t>
            </w:r>
          </w:p>
          <w:p w14:paraId="6FDA4EC0">
            <w:pPr>
              <w:bidi w:val="0"/>
              <w:jc w:val="center"/>
              <w:rPr>
                <w:rFonts w:hint="eastAsia" w:ascii="宋体" w:hAnsi="宋体" w:eastAsia="宋体" w:cs="宋体"/>
                <w:bCs/>
                <w:color w:val="000000"/>
                <w:kern w:val="0"/>
                <w:sz w:val="21"/>
                <w:szCs w:val="16"/>
                <w:lang w:val="en-US" w:eastAsia="zh-CN" w:bidi="ar-SA"/>
              </w:rPr>
            </w:pPr>
            <w:r>
              <w:rPr>
                <w:rFonts w:hint="eastAsia" w:ascii="宋体" w:hAnsi="宋体" w:eastAsia="宋体" w:cs="宋体"/>
                <w:bCs/>
                <w:color w:val="000000"/>
                <w:kern w:val="0"/>
                <w:sz w:val="21"/>
                <w:szCs w:val="16"/>
                <w:lang w:val="en-US" w:eastAsia="zh-CN" w:bidi="ar-SA"/>
              </w:rPr>
              <w:t>所在页码</w:t>
            </w:r>
          </w:p>
        </w:tc>
      </w:tr>
      <w:tr w14:paraId="3A70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4E936C8B">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7005B0FD">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5A352B41">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48C2464A">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3377DDD9">
            <w:pPr>
              <w:autoSpaceDE w:val="0"/>
              <w:autoSpaceDN w:val="0"/>
              <w:adjustRightInd w:val="0"/>
              <w:spacing w:line="500" w:lineRule="exact"/>
              <w:jc w:val="center"/>
              <w:outlineLvl w:val="0"/>
              <w:rPr>
                <w:rFonts w:hint="eastAsia" w:ascii="宋体" w:hAnsi="宋体" w:cs="宋体"/>
                <w:bCs/>
                <w:sz w:val="24"/>
                <w:vertAlign w:val="baseline"/>
              </w:rPr>
            </w:pPr>
          </w:p>
        </w:tc>
      </w:tr>
      <w:tr w14:paraId="3466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7698A888">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30BF7840">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1600CD41">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4DC5CBE1">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497E61AA">
            <w:pPr>
              <w:autoSpaceDE w:val="0"/>
              <w:autoSpaceDN w:val="0"/>
              <w:adjustRightInd w:val="0"/>
              <w:spacing w:line="500" w:lineRule="exact"/>
              <w:jc w:val="center"/>
              <w:outlineLvl w:val="0"/>
              <w:rPr>
                <w:rFonts w:hint="eastAsia" w:ascii="宋体" w:hAnsi="宋体" w:cs="宋体"/>
                <w:bCs/>
                <w:sz w:val="24"/>
                <w:vertAlign w:val="baseline"/>
              </w:rPr>
            </w:pPr>
          </w:p>
        </w:tc>
      </w:tr>
      <w:tr w14:paraId="5305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5F331D23">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464F46EE">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6F9471AD">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5473E15F">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5D7F771E">
            <w:pPr>
              <w:autoSpaceDE w:val="0"/>
              <w:autoSpaceDN w:val="0"/>
              <w:adjustRightInd w:val="0"/>
              <w:spacing w:line="500" w:lineRule="exact"/>
              <w:jc w:val="center"/>
              <w:outlineLvl w:val="0"/>
              <w:rPr>
                <w:rFonts w:hint="eastAsia" w:ascii="宋体" w:hAnsi="宋体" w:cs="宋体"/>
                <w:bCs/>
                <w:sz w:val="24"/>
                <w:vertAlign w:val="baseline"/>
              </w:rPr>
            </w:pPr>
          </w:p>
        </w:tc>
      </w:tr>
      <w:tr w14:paraId="26CF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402556A6">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1F403F82">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13B986A0">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0C8B9C23">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30647B53">
            <w:pPr>
              <w:autoSpaceDE w:val="0"/>
              <w:autoSpaceDN w:val="0"/>
              <w:adjustRightInd w:val="0"/>
              <w:spacing w:line="500" w:lineRule="exact"/>
              <w:jc w:val="center"/>
              <w:outlineLvl w:val="0"/>
              <w:rPr>
                <w:rFonts w:hint="eastAsia" w:ascii="宋体" w:hAnsi="宋体" w:cs="宋体"/>
                <w:bCs/>
                <w:sz w:val="24"/>
                <w:vertAlign w:val="baseline"/>
              </w:rPr>
            </w:pPr>
          </w:p>
        </w:tc>
      </w:tr>
      <w:tr w14:paraId="1BBF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23D82A54">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7866D193">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028FBD6A">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2C865F88">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580E7178">
            <w:pPr>
              <w:autoSpaceDE w:val="0"/>
              <w:autoSpaceDN w:val="0"/>
              <w:adjustRightInd w:val="0"/>
              <w:spacing w:line="500" w:lineRule="exact"/>
              <w:jc w:val="center"/>
              <w:outlineLvl w:val="0"/>
              <w:rPr>
                <w:rFonts w:hint="eastAsia" w:ascii="宋体" w:hAnsi="宋体" w:cs="宋体"/>
                <w:bCs/>
                <w:sz w:val="24"/>
                <w:vertAlign w:val="baseline"/>
              </w:rPr>
            </w:pPr>
          </w:p>
        </w:tc>
      </w:tr>
      <w:tr w14:paraId="1C86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552BCFB1">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0E1BC7D5">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0EFF45E9">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66CABC0E">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6DA8DDC2">
            <w:pPr>
              <w:autoSpaceDE w:val="0"/>
              <w:autoSpaceDN w:val="0"/>
              <w:adjustRightInd w:val="0"/>
              <w:spacing w:line="500" w:lineRule="exact"/>
              <w:jc w:val="center"/>
              <w:outlineLvl w:val="0"/>
              <w:rPr>
                <w:rFonts w:hint="eastAsia" w:ascii="宋体" w:hAnsi="宋体" w:cs="宋体"/>
                <w:bCs/>
                <w:sz w:val="24"/>
                <w:vertAlign w:val="baseline"/>
              </w:rPr>
            </w:pPr>
          </w:p>
        </w:tc>
      </w:tr>
      <w:tr w14:paraId="436B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4C744507">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36774C67">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52F5BE0C">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40BC9459">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74CCBC32">
            <w:pPr>
              <w:autoSpaceDE w:val="0"/>
              <w:autoSpaceDN w:val="0"/>
              <w:adjustRightInd w:val="0"/>
              <w:spacing w:line="500" w:lineRule="exact"/>
              <w:jc w:val="center"/>
              <w:outlineLvl w:val="0"/>
              <w:rPr>
                <w:rFonts w:hint="eastAsia" w:ascii="宋体" w:hAnsi="宋体" w:cs="宋体"/>
                <w:bCs/>
                <w:sz w:val="24"/>
                <w:vertAlign w:val="baseline"/>
              </w:rPr>
            </w:pPr>
          </w:p>
        </w:tc>
      </w:tr>
      <w:tr w14:paraId="58BF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1CC0232B">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2AE8DC6F">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6CB0EF6E">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11817BE7">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0B802F0D">
            <w:pPr>
              <w:autoSpaceDE w:val="0"/>
              <w:autoSpaceDN w:val="0"/>
              <w:adjustRightInd w:val="0"/>
              <w:spacing w:line="500" w:lineRule="exact"/>
              <w:jc w:val="center"/>
              <w:outlineLvl w:val="0"/>
              <w:rPr>
                <w:rFonts w:hint="eastAsia" w:ascii="宋体" w:hAnsi="宋体" w:cs="宋体"/>
                <w:bCs/>
                <w:sz w:val="24"/>
                <w:vertAlign w:val="baseline"/>
              </w:rPr>
            </w:pPr>
          </w:p>
        </w:tc>
      </w:tr>
      <w:tr w14:paraId="1426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1FBBAA30">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6FA61EA4">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6FFEFCC2">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4DE36AE1">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1F5387C6">
            <w:pPr>
              <w:autoSpaceDE w:val="0"/>
              <w:autoSpaceDN w:val="0"/>
              <w:adjustRightInd w:val="0"/>
              <w:spacing w:line="500" w:lineRule="exact"/>
              <w:jc w:val="center"/>
              <w:outlineLvl w:val="0"/>
              <w:rPr>
                <w:rFonts w:hint="eastAsia" w:ascii="宋体" w:hAnsi="宋体" w:cs="宋体"/>
                <w:bCs/>
                <w:sz w:val="24"/>
                <w:vertAlign w:val="baseline"/>
              </w:rPr>
            </w:pPr>
          </w:p>
        </w:tc>
      </w:tr>
      <w:tr w14:paraId="0BFD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4B31AEE7">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284C3E1F">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02543FA0">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108FE6B1">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5F6E1114">
            <w:pPr>
              <w:autoSpaceDE w:val="0"/>
              <w:autoSpaceDN w:val="0"/>
              <w:adjustRightInd w:val="0"/>
              <w:spacing w:line="500" w:lineRule="exact"/>
              <w:jc w:val="center"/>
              <w:outlineLvl w:val="0"/>
              <w:rPr>
                <w:rFonts w:hint="eastAsia" w:ascii="宋体" w:hAnsi="宋体" w:cs="宋体"/>
                <w:bCs/>
                <w:sz w:val="24"/>
                <w:vertAlign w:val="baseline"/>
              </w:rPr>
            </w:pPr>
          </w:p>
        </w:tc>
      </w:tr>
      <w:tr w14:paraId="5301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2D3BB039">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07BF9788">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4A5BA980">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76054283">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1E654FBE">
            <w:pPr>
              <w:autoSpaceDE w:val="0"/>
              <w:autoSpaceDN w:val="0"/>
              <w:adjustRightInd w:val="0"/>
              <w:spacing w:line="500" w:lineRule="exact"/>
              <w:jc w:val="center"/>
              <w:outlineLvl w:val="0"/>
              <w:rPr>
                <w:rFonts w:hint="eastAsia" w:ascii="宋体" w:hAnsi="宋体" w:cs="宋体"/>
                <w:bCs/>
                <w:sz w:val="24"/>
                <w:vertAlign w:val="baseline"/>
              </w:rPr>
            </w:pPr>
          </w:p>
        </w:tc>
      </w:tr>
      <w:tr w14:paraId="4D4E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32A1AEF2">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4F22D98C">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30B1C6A1">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78318DF7">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1AF779B8">
            <w:pPr>
              <w:autoSpaceDE w:val="0"/>
              <w:autoSpaceDN w:val="0"/>
              <w:adjustRightInd w:val="0"/>
              <w:spacing w:line="500" w:lineRule="exact"/>
              <w:jc w:val="center"/>
              <w:outlineLvl w:val="0"/>
              <w:rPr>
                <w:rFonts w:hint="eastAsia" w:ascii="宋体" w:hAnsi="宋体" w:cs="宋体"/>
                <w:bCs/>
                <w:sz w:val="24"/>
                <w:vertAlign w:val="baseline"/>
              </w:rPr>
            </w:pPr>
          </w:p>
        </w:tc>
      </w:tr>
      <w:tr w14:paraId="2DA3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31771FCE">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1935DFDF">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7B7E37CB">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1E9396C1">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14068661">
            <w:pPr>
              <w:autoSpaceDE w:val="0"/>
              <w:autoSpaceDN w:val="0"/>
              <w:adjustRightInd w:val="0"/>
              <w:spacing w:line="500" w:lineRule="exact"/>
              <w:jc w:val="center"/>
              <w:outlineLvl w:val="0"/>
              <w:rPr>
                <w:rFonts w:hint="eastAsia" w:ascii="宋体" w:hAnsi="宋体" w:cs="宋体"/>
                <w:bCs/>
                <w:sz w:val="24"/>
                <w:vertAlign w:val="baseline"/>
              </w:rPr>
            </w:pPr>
          </w:p>
        </w:tc>
      </w:tr>
      <w:tr w14:paraId="0B39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10C13DF9">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430761C2">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0560D222">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703987B9">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2F55759C">
            <w:pPr>
              <w:autoSpaceDE w:val="0"/>
              <w:autoSpaceDN w:val="0"/>
              <w:adjustRightInd w:val="0"/>
              <w:spacing w:line="500" w:lineRule="exact"/>
              <w:jc w:val="center"/>
              <w:outlineLvl w:val="0"/>
              <w:rPr>
                <w:rFonts w:hint="eastAsia" w:ascii="宋体" w:hAnsi="宋体" w:cs="宋体"/>
                <w:bCs/>
                <w:sz w:val="24"/>
                <w:vertAlign w:val="baseline"/>
              </w:rPr>
            </w:pPr>
          </w:p>
        </w:tc>
      </w:tr>
    </w:tbl>
    <w:p w14:paraId="516C8CE0">
      <w:pPr>
        <w:bidi w:val="0"/>
        <w:spacing w:line="360" w:lineRule="auto"/>
        <w:ind w:firstLine="422" w:firstLineChars="200"/>
        <w:rPr>
          <w:rFonts w:hint="eastAsia" w:ascii="宋体" w:hAnsi="宋体" w:eastAsia="宋体" w:cs="宋体"/>
          <w:b/>
          <w:bCs/>
          <w:lang w:val="en-US" w:eastAsia="zh-CN"/>
        </w:rPr>
      </w:pPr>
    </w:p>
    <w:p w14:paraId="789E5001">
      <w:pPr>
        <w:bidi w:val="0"/>
        <w:spacing w:line="360" w:lineRule="auto"/>
        <w:ind w:firstLine="422" w:firstLineChars="200"/>
        <w:rPr>
          <w:rFonts w:hint="eastAsia" w:ascii="宋体" w:hAnsi="宋体" w:eastAsia="宋体" w:cs="宋体"/>
          <w:b/>
          <w:bCs/>
          <w:lang w:val="en-US" w:eastAsia="zh-CN"/>
        </w:rPr>
      </w:pPr>
    </w:p>
    <w:p w14:paraId="6C3DFF3A">
      <w:pPr>
        <w:bidi w:val="0"/>
        <w:spacing w:line="360" w:lineRule="auto"/>
        <w:ind w:firstLine="422" w:firstLineChars="200"/>
        <w:rPr>
          <w:rFonts w:hint="eastAsia" w:ascii="宋体" w:hAnsi="宋体" w:eastAsia="宋体" w:cs="宋体"/>
          <w:b/>
          <w:bCs/>
          <w:lang w:val="en-US" w:eastAsia="zh-CN"/>
        </w:rPr>
        <w:sectPr>
          <w:pgSz w:w="11905" w:h="16838"/>
          <w:pgMar w:top="1134" w:right="1134" w:bottom="1134" w:left="1134" w:header="851" w:footer="851" w:gutter="0"/>
          <w:pgNumType w:fmt="decimal"/>
          <w:cols w:space="720" w:num="1"/>
          <w:docGrid w:linePitch="286" w:charSpace="0"/>
        </w:sectPr>
      </w:pPr>
      <w:r>
        <w:rPr>
          <w:rFonts w:hint="eastAsia" w:ascii="宋体" w:hAnsi="宋体" w:eastAsia="宋体" w:cs="宋体"/>
          <w:b/>
          <w:bCs/>
          <w:lang w:val="en-US" w:eastAsia="zh-CN"/>
        </w:rPr>
        <w:t>特别说明:</w:t>
      </w:r>
      <w:r>
        <w:rPr>
          <w:rFonts w:hint="eastAsia" w:ascii="宋体" w:hAnsi="宋体" w:cs="宋体"/>
          <w:b/>
          <w:bCs/>
          <w:lang w:val="en-US" w:eastAsia="zh-CN"/>
        </w:rPr>
        <w:t>投标人</w:t>
      </w:r>
      <w:r>
        <w:rPr>
          <w:rFonts w:hint="eastAsia" w:ascii="宋体" w:hAnsi="宋体" w:eastAsia="宋体" w:cs="宋体"/>
          <w:b/>
          <w:bCs/>
          <w:lang w:val="en-US" w:eastAsia="zh-CN"/>
        </w:rPr>
        <w:t>编制投标文件时请按评审标准“商务响应情况”要求提供证明材料，因标注不清楚或未做标注将可能导致评标委员会未能赋分。</w:t>
      </w:r>
    </w:p>
    <w:p w14:paraId="7F686ADF">
      <w:pPr>
        <w:pStyle w:val="213"/>
        <w:ind w:left="0" w:leftChars="0" w:firstLine="0" w:firstLineChars="0"/>
        <w:jc w:val="center"/>
        <w:rPr>
          <w:rFonts w:hint="eastAsia" w:cs="宋体"/>
          <w:bCs/>
          <w:sz w:val="24"/>
          <w:lang w:val="en-US" w:eastAsia="zh-CN"/>
        </w:rPr>
      </w:pPr>
      <w:r>
        <w:rPr>
          <w:rFonts w:hint="eastAsia" w:cs="宋体"/>
          <w:bCs/>
          <w:sz w:val="24"/>
          <w:lang w:val="en-US" w:eastAsia="zh-CN"/>
        </w:rPr>
        <w:t>技术偏离表</w:t>
      </w:r>
    </w:p>
    <w:p w14:paraId="6D718B3A">
      <w:pPr>
        <w:pStyle w:val="213"/>
        <w:ind w:left="0" w:leftChars="0" w:firstLine="0" w:firstLineChars="0"/>
        <w:rPr>
          <w:rFonts w:hint="eastAsia" w:ascii="宋体" w:hAnsi="宋体" w:cs="宋体"/>
          <w:bCs/>
          <w:sz w:val="21"/>
          <w:szCs w:val="16"/>
          <w:lang w:val="en-US" w:eastAsia="zh-CN"/>
        </w:rPr>
      </w:pPr>
      <w:r>
        <w:rPr>
          <w:rFonts w:hint="eastAsia" w:ascii="宋体" w:hAnsi="宋体" w:cs="宋体"/>
          <w:bCs/>
          <w:sz w:val="21"/>
          <w:szCs w:val="16"/>
          <w:lang w:val="en-US" w:eastAsia="zh-CN"/>
        </w:rPr>
        <w:t>项目名称：</w:t>
      </w:r>
    </w:p>
    <w:p w14:paraId="0C343CF5">
      <w:pPr>
        <w:pStyle w:val="213"/>
        <w:ind w:left="0" w:leftChars="0" w:firstLine="0" w:firstLineChars="0"/>
        <w:rPr>
          <w:rFonts w:hint="default" w:ascii="宋体" w:hAnsi="宋体" w:cs="宋体"/>
          <w:bCs/>
          <w:sz w:val="21"/>
          <w:szCs w:val="16"/>
          <w:lang w:val="en-US" w:eastAsia="zh-CN"/>
        </w:rPr>
      </w:pPr>
      <w:r>
        <w:rPr>
          <w:rFonts w:hint="eastAsia" w:ascii="宋体" w:hAnsi="宋体" w:cs="宋体"/>
          <w:bCs/>
          <w:sz w:val="21"/>
          <w:szCs w:val="16"/>
          <w:lang w:val="en-US" w:eastAsia="zh-CN"/>
        </w:rPr>
        <w:t>项目编号：</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734"/>
        <w:gridCol w:w="2933"/>
        <w:gridCol w:w="1550"/>
        <w:gridCol w:w="1550"/>
      </w:tblGrid>
      <w:tr w14:paraId="2409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07" w:type="dxa"/>
            <w:vAlign w:val="center"/>
          </w:tcPr>
          <w:p w14:paraId="01362DFE">
            <w:pPr>
              <w:bidi w:val="0"/>
              <w:jc w:val="center"/>
              <w:rPr>
                <w:rFonts w:hint="eastAsia" w:ascii="宋体" w:hAnsi="宋体" w:eastAsia="宋体" w:cs="宋体"/>
                <w:bCs/>
                <w:color w:val="000000"/>
                <w:kern w:val="0"/>
                <w:sz w:val="21"/>
                <w:szCs w:val="16"/>
                <w:lang w:val="en-US" w:eastAsia="zh-CN" w:bidi="ar-SA"/>
              </w:rPr>
            </w:pPr>
            <w:r>
              <w:rPr>
                <w:rFonts w:hint="eastAsia" w:ascii="宋体" w:hAnsi="宋体" w:eastAsia="宋体" w:cs="宋体"/>
                <w:bCs/>
                <w:color w:val="000000"/>
                <w:kern w:val="0"/>
                <w:sz w:val="21"/>
                <w:szCs w:val="16"/>
                <w:lang w:val="en-US" w:eastAsia="zh-CN" w:bidi="ar-SA"/>
              </w:rPr>
              <w:t>序号</w:t>
            </w:r>
          </w:p>
        </w:tc>
        <w:tc>
          <w:tcPr>
            <w:tcW w:w="2734" w:type="dxa"/>
            <w:vAlign w:val="center"/>
          </w:tcPr>
          <w:p w14:paraId="265131DB">
            <w:pPr>
              <w:pStyle w:val="41"/>
              <w:keepNext w:val="0"/>
              <w:keepLines w:val="0"/>
              <w:widowControl/>
              <w:suppressLineNumbers w:val="0"/>
              <w:spacing w:line="240" w:lineRule="auto"/>
              <w:ind w:left="0" w:firstLine="0"/>
              <w:jc w:val="left"/>
              <w:textAlignment w:val="center"/>
              <w:rPr>
                <w:rFonts w:hint="eastAsia" w:ascii="宋体" w:hAnsi="宋体" w:eastAsia="宋体" w:cs="宋体"/>
                <w:bCs/>
                <w:color w:val="000000"/>
                <w:kern w:val="0"/>
                <w:sz w:val="21"/>
                <w:szCs w:val="16"/>
                <w:lang w:val="en-US" w:eastAsia="zh-CN" w:bidi="ar-SA"/>
              </w:rPr>
            </w:pPr>
            <w:r>
              <w:rPr>
                <w:rFonts w:hint="eastAsia" w:ascii="宋体" w:hAnsi="宋体" w:eastAsia="宋体" w:cs="宋体"/>
                <w:bCs/>
                <w:color w:val="000000"/>
                <w:kern w:val="0"/>
                <w:sz w:val="21"/>
                <w:szCs w:val="16"/>
                <w:lang w:val="en-US" w:eastAsia="zh-CN" w:bidi="ar-SA"/>
              </w:rPr>
              <w:t>招标文件技术要求</w:t>
            </w:r>
          </w:p>
        </w:tc>
        <w:tc>
          <w:tcPr>
            <w:tcW w:w="2933" w:type="dxa"/>
            <w:vAlign w:val="center"/>
          </w:tcPr>
          <w:p w14:paraId="7E69DF01">
            <w:pPr>
              <w:pStyle w:val="41"/>
              <w:keepNext w:val="0"/>
              <w:keepLines w:val="0"/>
              <w:widowControl/>
              <w:suppressLineNumbers w:val="0"/>
              <w:spacing w:line="240" w:lineRule="auto"/>
              <w:ind w:left="0" w:firstLine="0"/>
              <w:jc w:val="left"/>
              <w:textAlignment w:val="center"/>
              <w:rPr>
                <w:rFonts w:hint="eastAsia" w:ascii="宋体" w:hAnsi="宋体" w:eastAsia="宋体" w:cs="宋体"/>
                <w:bCs/>
                <w:color w:val="000000"/>
                <w:kern w:val="0"/>
                <w:sz w:val="21"/>
                <w:szCs w:val="16"/>
                <w:lang w:val="en-US" w:eastAsia="zh-CN" w:bidi="ar-SA"/>
              </w:rPr>
            </w:pPr>
            <w:r>
              <w:rPr>
                <w:rFonts w:hint="eastAsia" w:ascii="宋体" w:hAnsi="宋体" w:eastAsia="宋体" w:cs="宋体"/>
                <w:bCs/>
                <w:color w:val="000000"/>
                <w:kern w:val="0"/>
                <w:sz w:val="21"/>
                <w:szCs w:val="16"/>
                <w:lang w:val="en-US" w:eastAsia="zh-CN" w:bidi="ar-SA"/>
              </w:rPr>
              <w:t>投标单位技术应答</w:t>
            </w:r>
          </w:p>
        </w:tc>
        <w:tc>
          <w:tcPr>
            <w:tcW w:w="1550" w:type="dxa"/>
            <w:vAlign w:val="center"/>
          </w:tcPr>
          <w:p w14:paraId="4307414E">
            <w:pPr>
              <w:bidi w:val="0"/>
              <w:jc w:val="center"/>
              <w:rPr>
                <w:rFonts w:hint="eastAsia" w:ascii="宋体" w:hAnsi="宋体" w:eastAsia="宋体" w:cs="宋体"/>
                <w:bCs/>
                <w:color w:val="000000"/>
                <w:kern w:val="0"/>
                <w:sz w:val="21"/>
                <w:szCs w:val="16"/>
                <w:lang w:val="en-US" w:eastAsia="zh-CN" w:bidi="ar-SA"/>
              </w:rPr>
            </w:pPr>
            <w:r>
              <w:rPr>
                <w:rFonts w:hint="eastAsia" w:ascii="宋体" w:hAnsi="宋体" w:eastAsia="宋体" w:cs="宋体"/>
                <w:bCs/>
                <w:color w:val="000000"/>
                <w:kern w:val="0"/>
                <w:sz w:val="21"/>
                <w:szCs w:val="16"/>
                <w:lang w:val="en-US" w:eastAsia="zh-CN" w:bidi="ar-SA"/>
              </w:rPr>
              <w:t>是否偏离</w:t>
            </w:r>
          </w:p>
        </w:tc>
        <w:tc>
          <w:tcPr>
            <w:tcW w:w="1550" w:type="dxa"/>
            <w:vAlign w:val="center"/>
          </w:tcPr>
          <w:p w14:paraId="126162FA">
            <w:pPr>
              <w:bidi w:val="0"/>
              <w:jc w:val="center"/>
              <w:rPr>
                <w:rFonts w:hint="eastAsia" w:ascii="宋体" w:hAnsi="宋体" w:eastAsia="宋体" w:cs="宋体"/>
                <w:bCs/>
                <w:color w:val="000000"/>
                <w:kern w:val="0"/>
                <w:sz w:val="21"/>
                <w:szCs w:val="16"/>
                <w:lang w:val="en-US" w:eastAsia="zh-CN" w:bidi="ar-SA"/>
              </w:rPr>
            </w:pPr>
            <w:r>
              <w:rPr>
                <w:rFonts w:hint="eastAsia" w:ascii="宋体" w:hAnsi="宋体" w:eastAsia="宋体" w:cs="宋体"/>
                <w:bCs/>
                <w:color w:val="000000"/>
                <w:kern w:val="0"/>
                <w:sz w:val="21"/>
                <w:szCs w:val="16"/>
                <w:lang w:val="en-US" w:eastAsia="zh-CN" w:bidi="ar-SA"/>
              </w:rPr>
              <w:t>证明材料</w:t>
            </w:r>
          </w:p>
          <w:p w14:paraId="465EA11A">
            <w:pPr>
              <w:bidi w:val="0"/>
              <w:jc w:val="center"/>
              <w:rPr>
                <w:rFonts w:hint="eastAsia" w:ascii="宋体" w:hAnsi="宋体" w:eastAsia="宋体" w:cs="宋体"/>
                <w:bCs/>
                <w:color w:val="000000"/>
                <w:kern w:val="0"/>
                <w:sz w:val="21"/>
                <w:szCs w:val="16"/>
                <w:lang w:val="en-US" w:eastAsia="zh-CN" w:bidi="ar-SA"/>
              </w:rPr>
            </w:pPr>
            <w:r>
              <w:rPr>
                <w:rFonts w:hint="eastAsia" w:ascii="宋体" w:hAnsi="宋体" w:eastAsia="宋体" w:cs="宋体"/>
                <w:bCs/>
                <w:color w:val="000000"/>
                <w:kern w:val="0"/>
                <w:sz w:val="21"/>
                <w:szCs w:val="16"/>
                <w:lang w:val="en-US" w:eastAsia="zh-CN" w:bidi="ar-SA"/>
              </w:rPr>
              <w:t>所在页码</w:t>
            </w:r>
          </w:p>
        </w:tc>
      </w:tr>
      <w:tr w14:paraId="12DD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205C6937">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7A6C67FB">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7EC54C57">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74BDAA5A">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4B6D1598">
            <w:pPr>
              <w:autoSpaceDE w:val="0"/>
              <w:autoSpaceDN w:val="0"/>
              <w:adjustRightInd w:val="0"/>
              <w:spacing w:line="500" w:lineRule="exact"/>
              <w:jc w:val="center"/>
              <w:outlineLvl w:val="0"/>
              <w:rPr>
                <w:rFonts w:hint="eastAsia" w:ascii="宋体" w:hAnsi="宋体" w:cs="宋体"/>
                <w:bCs/>
                <w:sz w:val="24"/>
                <w:vertAlign w:val="baseline"/>
              </w:rPr>
            </w:pPr>
          </w:p>
        </w:tc>
      </w:tr>
      <w:tr w14:paraId="15AD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02D24269">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3A08615F">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74E90976">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0D79DADF">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7BCAB150">
            <w:pPr>
              <w:autoSpaceDE w:val="0"/>
              <w:autoSpaceDN w:val="0"/>
              <w:adjustRightInd w:val="0"/>
              <w:spacing w:line="500" w:lineRule="exact"/>
              <w:jc w:val="center"/>
              <w:outlineLvl w:val="0"/>
              <w:rPr>
                <w:rFonts w:hint="eastAsia" w:ascii="宋体" w:hAnsi="宋体" w:cs="宋体"/>
                <w:bCs/>
                <w:sz w:val="24"/>
                <w:vertAlign w:val="baseline"/>
              </w:rPr>
            </w:pPr>
          </w:p>
        </w:tc>
      </w:tr>
      <w:tr w14:paraId="7768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5DF47464">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4A386265">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138F24D2">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151B8815">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715FB595">
            <w:pPr>
              <w:autoSpaceDE w:val="0"/>
              <w:autoSpaceDN w:val="0"/>
              <w:adjustRightInd w:val="0"/>
              <w:spacing w:line="500" w:lineRule="exact"/>
              <w:jc w:val="center"/>
              <w:outlineLvl w:val="0"/>
              <w:rPr>
                <w:rFonts w:hint="eastAsia" w:ascii="宋体" w:hAnsi="宋体" w:cs="宋体"/>
                <w:bCs/>
                <w:sz w:val="24"/>
                <w:vertAlign w:val="baseline"/>
              </w:rPr>
            </w:pPr>
          </w:p>
        </w:tc>
      </w:tr>
      <w:tr w14:paraId="497B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03224282">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709AA419">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5F02864D">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44BA9651">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1B4EC5B6">
            <w:pPr>
              <w:autoSpaceDE w:val="0"/>
              <w:autoSpaceDN w:val="0"/>
              <w:adjustRightInd w:val="0"/>
              <w:spacing w:line="500" w:lineRule="exact"/>
              <w:jc w:val="center"/>
              <w:outlineLvl w:val="0"/>
              <w:rPr>
                <w:rFonts w:hint="eastAsia" w:ascii="宋体" w:hAnsi="宋体" w:cs="宋体"/>
                <w:bCs/>
                <w:sz w:val="24"/>
                <w:vertAlign w:val="baseline"/>
              </w:rPr>
            </w:pPr>
          </w:p>
        </w:tc>
      </w:tr>
      <w:tr w14:paraId="6351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4F323A62">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15EAF1D2">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32DEF5BC">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7C772300">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67F9E2BD">
            <w:pPr>
              <w:autoSpaceDE w:val="0"/>
              <w:autoSpaceDN w:val="0"/>
              <w:adjustRightInd w:val="0"/>
              <w:spacing w:line="500" w:lineRule="exact"/>
              <w:jc w:val="center"/>
              <w:outlineLvl w:val="0"/>
              <w:rPr>
                <w:rFonts w:hint="eastAsia" w:ascii="宋体" w:hAnsi="宋体" w:cs="宋体"/>
                <w:bCs/>
                <w:sz w:val="24"/>
                <w:vertAlign w:val="baseline"/>
              </w:rPr>
            </w:pPr>
          </w:p>
        </w:tc>
      </w:tr>
      <w:tr w14:paraId="79B8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066B0684">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58BC7F9D">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5376CEC7">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571D9B81">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5D4957CC">
            <w:pPr>
              <w:autoSpaceDE w:val="0"/>
              <w:autoSpaceDN w:val="0"/>
              <w:adjustRightInd w:val="0"/>
              <w:spacing w:line="500" w:lineRule="exact"/>
              <w:jc w:val="center"/>
              <w:outlineLvl w:val="0"/>
              <w:rPr>
                <w:rFonts w:hint="eastAsia" w:ascii="宋体" w:hAnsi="宋体" w:cs="宋体"/>
                <w:bCs/>
                <w:sz w:val="24"/>
                <w:vertAlign w:val="baseline"/>
              </w:rPr>
            </w:pPr>
          </w:p>
        </w:tc>
      </w:tr>
      <w:tr w14:paraId="3E5C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13409FB6">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1CFF5ADF">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037CECC9">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6D00496F">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59A6DE1C">
            <w:pPr>
              <w:autoSpaceDE w:val="0"/>
              <w:autoSpaceDN w:val="0"/>
              <w:adjustRightInd w:val="0"/>
              <w:spacing w:line="500" w:lineRule="exact"/>
              <w:jc w:val="center"/>
              <w:outlineLvl w:val="0"/>
              <w:rPr>
                <w:rFonts w:hint="eastAsia" w:ascii="宋体" w:hAnsi="宋体" w:cs="宋体"/>
                <w:bCs/>
                <w:sz w:val="24"/>
                <w:vertAlign w:val="baseline"/>
              </w:rPr>
            </w:pPr>
          </w:p>
        </w:tc>
      </w:tr>
      <w:tr w14:paraId="75AF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63AD56C7">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5771BEDE">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7976EE9C">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6281E9E6">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3922DEE0">
            <w:pPr>
              <w:autoSpaceDE w:val="0"/>
              <w:autoSpaceDN w:val="0"/>
              <w:adjustRightInd w:val="0"/>
              <w:spacing w:line="500" w:lineRule="exact"/>
              <w:jc w:val="center"/>
              <w:outlineLvl w:val="0"/>
              <w:rPr>
                <w:rFonts w:hint="eastAsia" w:ascii="宋体" w:hAnsi="宋体" w:cs="宋体"/>
                <w:bCs/>
                <w:sz w:val="24"/>
                <w:vertAlign w:val="baseline"/>
              </w:rPr>
            </w:pPr>
          </w:p>
        </w:tc>
      </w:tr>
      <w:tr w14:paraId="03A6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243F126B">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1CE456F5">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4955BAD9">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548A7357">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66B5AE1A">
            <w:pPr>
              <w:autoSpaceDE w:val="0"/>
              <w:autoSpaceDN w:val="0"/>
              <w:adjustRightInd w:val="0"/>
              <w:spacing w:line="500" w:lineRule="exact"/>
              <w:jc w:val="center"/>
              <w:outlineLvl w:val="0"/>
              <w:rPr>
                <w:rFonts w:hint="eastAsia" w:ascii="宋体" w:hAnsi="宋体" w:cs="宋体"/>
                <w:bCs/>
                <w:sz w:val="24"/>
                <w:vertAlign w:val="baseline"/>
              </w:rPr>
            </w:pPr>
          </w:p>
        </w:tc>
      </w:tr>
      <w:tr w14:paraId="0BC6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70440F84">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477CB366">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38722A53">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5906DFFC">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19EBA2E3">
            <w:pPr>
              <w:autoSpaceDE w:val="0"/>
              <w:autoSpaceDN w:val="0"/>
              <w:adjustRightInd w:val="0"/>
              <w:spacing w:line="500" w:lineRule="exact"/>
              <w:jc w:val="center"/>
              <w:outlineLvl w:val="0"/>
              <w:rPr>
                <w:rFonts w:hint="eastAsia" w:ascii="宋体" w:hAnsi="宋体" w:cs="宋体"/>
                <w:bCs/>
                <w:sz w:val="24"/>
                <w:vertAlign w:val="baseline"/>
              </w:rPr>
            </w:pPr>
          </w:p>
        </w:tc>
      </w:tr>
      <w:tr w14:paraId="4FAF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19BE7A3B">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5270567D">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324E9EAE">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292F4839">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56410B91">
            <w:pPr>
              <w:autoSpaceDE w:val="0"/>
              <w:autoSpaceDN w:val="0"/>
              <w:adjustRightInd w:val="0"/>
              <w:spacing w:line="500" w:lineRule="exact"/>
              <w:jc w:val="center"/>
              <w:outlineLvl w:val="0"/>
              <w:rPr>
                <w:rFonts w:hint="eastAsia" w:ascii="宋体" w:hAnsi="宋体" w:cs="宋体"/>
                <w:bCs/>
                <w:sz w:val="24"/>
                <w:vertAlign w:val="baseline"/>
              </w:rPr>
            </w:pPr>
          </w:p>
        </w:tc>
      </w:tr>
      <w:tr w14:paraId="3C6A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1209B0DE">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66A87A1B">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6F9CB2D1">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070F50B5">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0FCEC818">
            <w:pPr>
              <w:autoSpaceDE w:val="0"/>
              <w:autoSpaceDN w:val="0"/>
              <w:adjustRightInd w:val="0"/>
              <w:spacing w:line="500" w:lineRule="exact"/>
              <w:jc w:val="center"/>
              <w:outlineLvl w:val="0"/>
              <w:rPr>
                <w:rFonts w:hint="eastAsia" w:ascii="宋体" w:hAnsi="宋体" w:cs="宋体"/>
                <w:bCs/>
                <w:sz w:val="24"/>
                <w:vertAlign w:val="baseline"/>
              </w:rPr>
            </w:pPr>
          </w:p>
        </w:tc>
      </w:tr>
      <w:tr w14:paraId="764B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4A66358A">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4CBC2DD7">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42DE13DF">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0D0457CF">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35E1E3E2">
            <w:pPr>
              <w:autoSpaceDE w:val="0"/>
              <w:autoSpaceDN w:val="0"/>
              <w:adjustRightInd w:val="0"/>
              <w:spacing w:line="500" w:lineRule="exact"/>
              <w:jc w:val="center"/>
              <w:outlineLvl w:val="0"/>
              <w:rPr>
                <w:rFonts w:hint="eastAsia" w:ascii="宋体" w:hAnsi="宋体" w:cs="宋体"/>
                <w:bCs/>
                <w:sz w:val="24"/>
                <w:vertAlign w:val="baseline"/>
              </w:rPr>
            </w:pPr>
          </w:p>
        </w:tc>
      </w:tr>
      <w:tr w14:paraId="6E42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14:paraId="1D44890D">
            <w:pPr>
              <w:autoSpaceDE w:val="0"/>
              <w:autoSpaceDN w:val="0"/>
              <w:adjustRightInd w:val="0"/>
              <w:spacing w:line="500" w:lineRule="exact"/>
              <w:jc w:val="center"/>
              <w:outlineLvl w:val="0"/>
              <w:rPr>
                <w:rFonts w:hint="eastAsia" w:ascii="宋体" w:hAnsi="宋体" w:cs="宋体"/>
                <w:bCs/>
                <w:sz w:val="24"/>
                <w:vertAlign w:val="baseline"/>
              </w:rPr>
            </w:pPr>
          </w:p>
        </w:tc>
        <w:tc>
          <w:tcPr>
            <w:tcW w:w="2734" w:type="dxa"/>
            <w:vAlign w:val="center"/>
          </w:tcPr>
          <w:p w14:paraId="3037489B">
            <w:pPr>
              <w:autoSpaceDE w:val="0"/>
              <w:autoSpaceDN w:val="0"/>
              <w:adjustRightInd w:val="0"/>
              <w:spacing w:line="500" w:lineRule="exact"/>
              <w:jc w:val="center"/>
              <w:outlineLvl w:val="0"/>
              <w:rPr>
                <w:rFonts w:hint="eastAsia" w:ascii="宋体" w:hAnsi="宋体" w:cs="宋体"/>
                <w:bCs/>
                <w:sz w:val="24"/>
                <w:vertAlign w:val="baseline"/>
              </w:rPr>
            </w:pPr>
          </w:p>
        </w:tc>
        <w:tc>
          <w:tcPr>
            <w:tcW w:w="2933" w:type="dxa"/>
            <w:vAlign w:val="center"/>
          </w:tcPr>
          <w:p w14:paraId="765FF25A">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2D5ECE58">
            <w:pPr>
              <w:autoSpaceDE w:val="0"/>
              <w:autoSpaceDN w:val="0"/>
              <w:adjustRightInd w:val="0"/>
              <w:spacing w:line="500" w:lineRule="exact"/>
              <w:jc w:val="center"/>
              <w:outlineLvl w:val="0"/>
              <w:rPr>
                <w:rFonts w:hint="eastAsia" w:ascii="宋体" w:hAnsi="宋体" w:cs="宋体"/>
                <w:bCs/>
                <w:sz w:val="24"/>
                <w:vertAlign w:val="baseline"/>
              </w:rPr>
            </w:pPr>
          </w:p>
        </w:tc>
        <w:tc>
          <w:tcPr>
            <w:tcW w:w="1550" w:type="dxa"/>
            <w:vAlign w:val="center"/>
          </w:tcPr>
          <w:p w14:paraId="6B3487B0">
            <w:pPr>
              <w:autoSpaceDE w:val="0"/>
              <w:autoSpaceDN w:val="0"/>
              <w:adjustRightInd w:val="0"/>
              <w:spacing w:line="500" w:lineRule="exact"/>
              <w:jc w:val="center"/>
              <w:outlineLvl w:val="0"/>
              <w:rPr>
                <w:rFonts w:hint="eastAsia" w:ascii="宋体" w:hAnsi="宋体" w:cs="宋体"/>
                <w:bCs/>
                <w:sz w:val="24"/>
                <w:vertAlign w:val="baseline"/>
              </w:rPr>
            </w:pPr>
          </w:p>
        </w:tc>
      </w:tr>
    </w:tbl>
    <w:p w14:paraId="58CA96EF">
      <w:pPr>
        <w:bidi w:val="0"/>
        <w:spacing w:line="360" w:lineRule="auto"/>
        <w:rPr>
          <w:rFonts w:hint="eastAsia" w:ascii="宋体" w:hAnsi="宋体" w:eastAsia="宋体" w:cs="宋体"/>
          <w:b/>
          <w:bCs/>
          <w:sz w:val="21"/>
          <w:szCs w:val="21"/>
        </w:rPr>
      </w:pPr>
    </w:p>
    <w:p w14:paraId="2487B111">
      <w:pPr>
        <w:bidi w:val="0"/>
        <w:spacing w:line="360" w:lineRule="auto"/>
        <w:rPr>
          <w:rFonts w:hint="eastAsia" w:ascii="宋体" w:hAnsi="宋体" w:eastAsia="宋体" w:cs="宋体"/>
          <w:b/>
          <w:bCs/>
          <w:sz w:val="21"/>
          <w:szCs w:val="21"/>
        </w:rPr>
      </w:pPr>
    </w:p>
    <w:p w14:paraId="5BD3E1CC">
      <w:pPr>
        <w:bidi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特别说明:</w:t>
      </w:r>
    </w:p>
    <w:p w14:paraId="3776498D">
      <w:pPr>
        <w:bidi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w:t>
      </w:r>
      <w:r>
        <w:rPr>
          <w:rFonts w:hint="eastAsia" w:ascii="宋体" w:hAnsi="宋体" w:cs="宋体"/>
          <w:b/>
          <w:bCs/>
          <w:sz w:val="21"/>
          <w:szCs w:val="21"/>
          <w:lang w:eastAsia="zh-CN"/>
        </w:rPr>
        <w:t>投标人</w:t>
      </w:r>
      <w:r>
        <w:rPr>
          <w:rFonts w:hint="eastAsia" w:ascii="宋体" w:hAnsi="宋体" w:eastAsia="宋体" w:cs="宋体"/>
          <w:b/>
          <w:bCs/>
          <w:sz w:val="21"/>
          <w:szCs w:val="21"/>
        </w:rPr>
        <w:t>编制投标文件时请按评审标准“技术响应情况”要求点对点提供证明材料，并按先后顺序标明序号，因标注不清楚或未做标注将可能导致评标委员会未能赋分；</w:t>
      </w:r>
    </w:p>
    <w:p w14:paraId="37C63D9B">
      <w:pPr>
        <w:bidi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w:t>
      </w:r>
      <w:r>
        <w:rPr>
          <w:rFonts w:hint="eastAsia" w:ascii="宋体" w:hAnsi="宋体" w:cs="宋体"/>
          <w:b/>
          <w:bCs/>
          <w:sz w:val="21"/>
          <w:szCs w:val="21"/>
          <w:lang w:eastAsia="zh-CN"/>
        </w:rPr>
        <w:t>投标人</w:t>
      </w:r>
      <w:r>
        <w:rPr>
          <w:rFonts w:hint="eastAsia" w:ascii="宋体" w:hAnsi="宋体" w:eastAsia="宋体" w:cs="宋体"/>
          <w:b/>
          <w:bCs/>
          <w:sz w:val="21"/>
          <w:szCs w:val="21"/>
        </w:rPr>
        <w:t>必须将“采购需求”所要求的所有参数在表格中逐条列明，并填写此表；</w:t>
      </w:r>
    </w:p>
    <w:p w14:paraId="51862CF6">
      <w:pPr>
        <w:bidi w:val="0"/>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3.表格可自行增加</w:t>
      </w:r>
    </w:p>
    <w:p w14:paraId="60A6C281">
      <w:pPr>
        <w:pStyle w:val="213"/>
        <w:spacing w:line="360" w:lineRule="auto"/>
        <w:rPr>
          <w:rFonts w:hint="eastAsia" w:ascii="宋体" w:hAnsi="宋体" w:eastAsia="宋体" w:cs="宋体"/>
          <w:b/>
          <w:bCs/>
          <w:sz w:val="21"/>
          <w:szCs w:val="21"/>
          <w:lang w:val="en-US" w:eastAsia="zh-CN"/>
        </w:rPr>
        <w:sectPr>
          <w:pgSz w:w="11905" w:h="16838"/>
          <w:pgMar w:top="1134" w:right="1134" w:bottom="1134" w:left="1134" w:header="851" w:footer="851" w:gutter="0"/>
          <w:pgNumType w:fmt="decimal"/>
          <w:cols w:space="720" w:num="1"/>
          <w:docGrid w:linePitch="286" w:charSpace="0"/>
        </w:sectPr>
      </w:pPr>
    </w:p>
    <w:p w14:paraId="67D997B1">
      <w:pPr>
        <w:numPr>
          <w:ilvl w:val="0"/>
          <w:numId w:val="0"/>
        </w:numPr>
        <w:autoSpaceDE w:val="0"/>
        <w:autoSpaceDN w:val="0"/>
        <w:adjustRightInd w:val="0"/>
        <w:spacing w:line="500" w:lineRule="exact"/>
        <w:jc w:val="center"/>
        <w:outlineLvl w:val="0"/>
        <w:rPr>
          <w:rFonts w:hint="eastAsia" w:ascii="宋体" w:hAnsi="宋体" w:cs="宋体"/>
          <w:b/>
          <w:bCs w:val="0"/>
          <w:sz w:val="44"/>
          <w:szCs w:val="32"/>
          <w:lang w:val="en-US" w:eastAsia="zh-CN"/>
        </w:rPr>
      </w:pPr>
      <w:r>
        <w:rPr>
          <w:rFonts w:hint="eastAsia" w:ascii="宋体" w:hAnsi="宋体" w:cs="宋体"/>
          <w:b/>
          <w:bCs w:val="0"/>
          <w:kern w:val="2"/>
          <w:sz w:val="44"/>
          <w:szCs w:val="32"/>
          <w:lang w:val="en-US" w:eastAsia="zh-CN" w:bidi="ar-SA"/>
        </w:rPr>
        <w:t>八</w:t>
      </w:r>
      <w:r>
        <w:rPr>
          <w:rFonts w:hint="eastAsia" w:ascii="宋体" w:hAnsi="宋体" w:eastAsia="宋体" w:cs="宋体"/>
          <w:b/>
          <w:bCs w:val="0"/>
          <w:kern w:val="2"/>
          <w:sz w:val="44"/>
          <w:szCs w:val="32"/>
          <w:lang w:val="en-US" w:eastAsia="zh-CN" w:bidi="ar-SA"/>
        </w:rPr>
        <w:t>、</w:t>
      </w:r>
      <w:r>
        <w:rPr>
          <w:rFonts w:hint="eastAsia" w:ascii="宋体" w:hAnsi="宋体" w:cs="宋体"/>
          <w:b/>
          <w:bCs w:val="0"/>
          <w:sz w:val="44"/>
          <w:szCs w:val="32"/>
          <w:lang w:val="en-US" w:eastAsia="zh-CN"/>
        </w:rPr>
        <w:t>类似业绩</w:t>
      </w:r>
    </w:p>
    <w:p w14:paraId="7DCCB2D4">
      <w:pPr>
        <w:spacing w:line="400" w:lineRule="exact"/>
        <w:jc w:val="center"/>
        <w:rPr>
          <w:rFonts w:hint="eastAsia" w:ascii="宋体" w:hAnsi="宋体"/>
          <w:b/>
          <w:color w:val="auto"/>
          <w:sz w:val="24"/>
          <w:highlight w:val="none"/>
        </w:rPr>
      </w:pPr>
    </w:p>
    <w:p w14:paraId="51DC83F5">
      <w:pPr>
        <w:spacing w:line="400" w:lineRule="exact"/>
        <w:jc w:val="center"/>
        <w:rPr>
          <w:rFonts w:hint="eastAsia" w:ascii="宋体" w:hAnsi="宋体"/>
          <w:b/>
          <w:color w:val="auto"/>
          <w:sz w:val="24"/>
          <w:highlight w:val="none"/>
        </w:rPr>
      </w:pPr>
      <w:r>
        <w:rPr>
          <w:rFonts w:hint="eastAsia" w:ascii="宋体" w:hAnsi="宋体"/>
          <w:b/>
          <w:color w:val="auto"/>
          <w:sz w:val="24"/>
          <w:highlight w:val="none"/>
        </w:rPr>
        <w:t>近三年已完成类似项目一览表</w:t>
      </w:r>
    </w:p>
    <w:p w14:paraId="4C207674">
      <w:pPr>
        <w:spacing w:line="400" w:lineRule="exact"/>
        <w:rPr>
          <w:rFonts w:hint="eastAsia" w:ascii="宋体" w:hAnsi="宋体" w:cs="宋体"/>
          <w:color w:val="auto"/>
          <w:szCs w:val="21"/>
          <w:highlight w:val="none"/>
          <w:u w:val="single"/>
        </w:rPr>
      </w:pPr>
    </w:p>
    <w:p w14:paraId="177A9054">
      <w:pPr>
        <w:pStyle w:val="213"/>
        <w:ind w:left="0" w:leftChars="0" w:firstLine="0" w:firstLineChars="0"/>
        <w:rPr>
          <w:rFonts w:hint="eastAsia" w:ascii="宋体" w:hAnsi="宋体" w:cs="宋体"/>
          <w:bCs/>
          <w:sz w:val="21"/>
          <w:szCs w:val="16"/>
          <w:lang w:val="en-US" w:eastAsia="zh-CN"/>
        </w:rPr>
      </w:pPr>
      <w:r>
        <w:rPr>
          <w:rFonts w:hint="eastAsia" w:ascii="宋体" w:hAnsi="宋体" w:cs="宋体"/>
          <w:bCs/>
          <w:sz w:val="21"/>
          <w:szCs w:val="16"/>
          <w:lang w:val="en-US" w:eastAsia="zh-CN"/>
        </w:rPr>
        <w:t>项目名称：</w:t>
      </w:r>
    </w:p>
    <w:p w14:paraId="55670DF4">
      <w:pPr>
        <w:pStyle w:val="213"/>
        <w:ind w:left="0" w:leftChars="0" w:firstLine="0" w:firstLineChars="0"/>
        <w:rPr>
          <w:rFonts w:hint="eastAsia" w:ascii="宋体" w:hAnsi="宋体"/>
          <w:color w:val="auto"/>
          <w:sz w:val="24"/>
          <w:highlight w:val="none"/>
        </w:rPr>
      </w:pPr>
      <w:r>
        <w:rPr>
          <w:rFonts w:hint="eastAsia" w:ascii="宋体" w:hAnsi="宋体" w:cs="宋体"/>
          <w:bCs/>
          <w:sz w:val="21"/>
          <w:szCs w:val="16"/>
          <w:lang w:val="en-US" w:eastAsia="zh-CN"/>
        </w:rPr>
        <w:t>项目编号：</w:t>
      </w:r>
    </w:p>
    <w:tbl>
      <w:tblPr>
        <w:tblStyle w:val="46"/>
        <w:tblW w:w="0" w:type="auto"/>
        <w:tblInd w:w="-10" w:type="dxa"/>
        <w:tblLayout w:type="fixed"/>
        <w:tblCellMar>
          <w:top w:w="0" w:type="dxa"/>
          <w:left w:w="108" w:type="dxa"/>
          <w:bottom w:w="0" w:type="dxa"/>
          <w:right w:w="108" w:type="dxa"/>
        </w:tblCellMar>
      </w:tblPr>
      <w:tblGrid>
        <w:gridCol w:w="743"/>
        <w:gridCol w:w="5689"/>
        <w:gridCol w:w="3062"/>
      </w:tblGrid>
      <w:tr w14:paraId="46327FEB">
        <w:tblPrEx>
          <w:tblCellMar>
            <w:top w:w="0" w:type="dxa"/>
            <w:left w:w="108" w:type="dxa"/>
            <w:bottom w:w="0" w:type="dxa"/>
            <w:right w:w="108" w:type="dxa"/>
          </w:tblCellMar>
        </w:tblPrEx>
        <w:trPr>
          <w:cantSplit/>
          <w:trHeight w:val="680" w:hRule="atLeast"/>
        </w:trPr>
        <w:tc>
          <w:tcPr>
            <w:tcW w:w="743" w:type="dxa"/>
            <w:tcBorders>
              <w:top w:val="single" w:color="000000" w:sz="4" w:space="0"/>
              <w:left w:val="single" w:color="000000" w:sz="4" w:space="0"/>
              <w:bottom w:val="single" w:color="000000" w:sz="4" w:space="0"/>
            </w:tcBorders>
            <w:noWrap w:val="0"/>
            <w:vAlign w:val="center"/>
          </w:tcPr>
          <w:p w14:paraId="4E1CF894">
            <w:pPr>
              <w:spacing w:line="360" w:lineRule="auto"/>
              <w:jc w:val="center"/>
              <w:rPr>
                <w:color w:val="auto"/>
                <w:highlight w:val="none"/>
              </w:rPr>
            </w:pPr>
            <w:r>
              <w:rPr>
                <w:rFonts w:hint="eastAsia" w:ascii="宋体" w:hAnsi="宋体" w:cs="宋体"/>
                <w:bCs/>
                <w:color w:val="auto"/>
                <w:szCs w:val="21"/>
                <w:highlight w:val="none"/>
              </w:rPr>
              <w:t>序号</w:t>
            </w:r>
          </w:p>
        </w:tc>
        <w:tc>
          <w:tcPr>
            <w:tcW w:w="5689" w:type="dxa"/>
            <w:tcBorders>
              <w:top w:val="single" w:color="000000" w:sz="4" w:space="0"/>
              <w:left w:val="single" w:color="000000" w:sz="4" w:space="0"/>
              <w:bottom w:val="single" w:color="000000" w:sz="4" w:space="0"/>
              <w:right w:val="single" w:color="000000" w:sz="4" w:space="0"/>
            </w:tcBorders>
            <w:noWrap w:val="0"/>
            <w:vAlign w:val="center"/>
          </w:tcPr>
          <w:p w14:paraId="54680C3F">
            <w:pPr>
              <w:spacing w:line="360" w:lineRule="auto"/>
              <w:jc w:val="center"/>
              <w:rPr>
                <w:color w:val="auto"/>
                <w:highlight w:val="none"/>
              </w:rPr>
            </w:pPr>
            <w:r>
              <w:rPr>
                <w:rFonts w:hint="eastAsia" w:ascii="宋体" w:hAnsi="宋体" w:cs="宋体"/>
                <w:bCs/>
                <w:color w:val="auto"/>
                <w:szCs w:val="21"/>
                <w:highlight w:val="none"/>
              </w:rPr>
              <w:t>项目名称</w:t>
            </w:r>
          </w:p>
        </w:tc>
        <w:tc>
          <w:tcPr>
            <w:tcW w:w="3062" w:type="dxa"/>
            <w:tcBorders>
              <w:top w:val="single" w:color="000000" w:sz="4" w:space="0"/>
              <w:left w:val="single" w:color="000000" w:sz="4" w:space="0"/>
              <w:bottom w:val="single" w:color="000000" w:sz="4" w:space="0"/>
              <w:right w:val="single" w:color="000000" w:sz="4" w:space="0"/>
            </w:tcBorders>
            <w:noWrap w:val="0"/>
            <w:vAlign w:val="center"/>
          </w:tcPr>
          <w:p w14:paraId="411588E8">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金额</w:t>
            </w:r>
          </w:p>
        </w:tc>
      </w:tr>
      <w:tr w14:paraId="1B20C42B">
        <w:tblPrEx>
          <w:tblCellMar>
            <w:top w:w="0" w:type="dxa"/>
            <w:left w:w="108" w:type="dxa"/>
            <w:bottom w:w="0" w:type="dxa"/>
            <w:right w:w="108" w:type="dxa"/>
          </w:tblCellMar>
        </w:tblPrEx>
        <w:trPr>
          <w:trHeight w:val="680" w:hRule="atLeast"/>
        </w:trPr>
        <w:tc>
          <w:tcPr>
            <w:tcW w:w="743" w:type="dxa"/>
            <w:tcBorders>
              <w:top w:val="single" w:color="000000" w:sz="4" w:space="0"/>
              <w:left w:val="single" w:color="000000" w:sz="4" w:space="0"/>
              <w:bottom w:val="single" w:color="000000" w:sz="4" w:space="0"/>
            </w:tcBorders>
            <w:noWrap w:val="0"/>
            <w:vAlign w:val="center"/>
          </w:tcPr>
          <w:p w14:paraId="37E809C1">
            <w:pPr>
              <w:snapToGrid w:val="0"/>
              <w:spacing w:line="360" w:lineRule="auto"/>
              <w:jc w:val="center"/>
              <w:rPr>
                <w:rFonts w:hint="eastAsia" w:ascii="宋体" w:hAnsi="宋体" w:cs="宋体"/>
                <w:bCs/>
                <w:color w:val="auto"/>
                <w:szCs w:val="21"/>
                <w:highlight w:val="none"/>
              </w:rPr>
            </w:pPr>
          </w:p>
        </w:tc>
        <w:tc>
          <w:tcPr>
            <w:tcW w:w="5689" w:type="dxa"/>
            <w:tcBorders>
              <w:top w:val="single" w:color="000000" w:sz="4" w:space="0"/>
              <w:left w:val="single" w:color="000000" w:sz="4" w:space="0"/>
              <w:bottom w:val="single" w:color="000000" w:sz="4" w:space="0"/>
              <w:right w:val="single" w:color="000000" w:sz="4" w:space="0"/>
            </w:tcBorders>
            <w:noWrap w:val="0"/>
            <w:vAlign w:val="center"/>
          </w:tcPr>
          <w:p w14:paraId="0DCAF047">
            <w:pPr>
              <w:snapToGrid w:val="0"/>
              <w:spacing w:line="360" w:lineRule="auto"/>
              <w:rPr>
                <w:rFonts w:hint="eastAsia" w:ascii="宋体" w:hAnsi="宋体" w:cs="宋体"/>
                <w:bCs/>
                <w:color w:val="auto"/>
                <w:szCs w:val="21"/>
                <w:highlight w:val="none"/>
              </w:rPr>
            </w:pPr>
          </w:p>
        </w:tc>
        <w:tc>
          <w:tcPr>
            <w:tcW w:w="3062" w:type="dxa"/>
            <w:tcBorders>
              <w:top w:val="single" w:color="000000" w:sz="4" w:space="0"/>
              <w:left w:val="single" w:color="000000" w:sz="4" w:space="0"/>
              <w:bottom w:val="single" w:color="000000" w:sz="4" w:space="0"/>
              <w:right w:val="single" w:color="000000" w:sz="4" w:space="0"/>
            </w:tcBorders>
            <w:noWrap w:val="0"/>
            <w:vAlign w:val="center"/>
          </w:tcPr>
          <w:p w14:paraId="57EB6800">
            <w:pPr>
              <w:snapToGrid w:val="0"/>
              <w:spacing w:line="360" w:lineRule="auto"/>
              <w:rPr>
                <w:rFonts w:hint="eastAsia" w:ascii="宋体" w:hAnsi="宋体" w:cs="宋体"/>
                <w:bCs/>
                <w:color w:val="auto"/>
                <w:szCs w:val="21"/>
                <w:highlight w:val="none"/>
              </w:rPr>
            </w:pPr>
          </w:p>
        </w:tc>
      </w:tr>
      <w:tr w14:paraId="24D5B249">
        <w:tblPrEx>
          <w:tblCellMar>
            <w:top w:w="0" w:type="dxa"/>
            <w:left w:w="108" w:type="dxa"/>
            <w:bottom w:w="0" w:type="dxa"/>
            <w:right w:w="108" w:type="dxa"/>
          </w:tblCellMar>
        </w:tblPrEx>
        <w:trPr>
          <w:trHeight w:val="680" w:hRule="atLeast"/>
        </w:trPr>
        <w:tc>
          <w:tcPr>
            <w:tcW w:w="743" w:type="dxa"/>
            <w:tcBorders>
              <w:top w:val="single" w:color="000000" w:sz="4" w:space="0"/>
              <w:left w:val="single" w:color="000000" w:sz="4" w:space="0"/>
              <w:bottom w:val="single" w:color="000000" w:sz="4" w:space="0"/>
            </w:tcBorders>
            <w:noWrap w:val="0"/>
            <w:vAlign w:val="center"/>
          </w:tcPr>
          <w:p w14:paraId="6C2BB29C">
            <w:pPr>
              <w:snapToGrid w:val="0"/>
              <w:spacing w:line="360" w:lineRule="auto"/>
              <w:jc w:val="center"/>
              <w:rPr>
                <w:rFonts w:hint="eastAsia" w:ascii="宋体" w:hAnsi="宋体" w:cs="宋体"/>
                <w:color w:val="auto"/>
                <w:szCs w:val="21"/>
                <w:highlight w:val="none"/>
              </w:rPr>
            </w:pPr>
          </w:p>
        </w:tc>
        <w:tc>
          <w:tcPr>
            <w:tcW w:w="5689" w:type="dxa"/>
            <w:tcBorders>
              <w:top w:val="single" w:color="000000" w:sz="4" w:space="0"/>
              <w:left w:val="single" w:color="000000" w:sz="4" w:space="0"/>
              <w:bottom w:val="single" w:color="000000" w:sz="4" w:space="0"/>
              <w:right w:val="single" w:color="000000" w:sz="4" w:space="0"/>
            </w:tcBorders>
            <w:noWrap w:val="0"/>
            <w:vAlign w:val="center"/>
          </w:tcPr>
          <w:p w14:paraId="6EF00C3E">
            <w:pPr>
              <w:snapToGrid w:val="0"/>
              <w:spacing w:line="360" w:lineRule="auto"/>
              <w:rPr>
                <w:rFonts w:hint="eastAsia" w:ascii="宋体" w:hAnsi="宋体" w:cs="宋体"/>
                <w:color w:val="auto"/>
                <w:szCs w:val="21"/>
                <w:highlight w:val="none"/>
              </w:rPr>
            </w:pPr>
          </w:p>
        </w:tc>
        <w:tc>
          <w:tcPr>
            <w:tcW w:w="3062" w:type="dxa"/>
            <w:tcBorders>
              <w:top w:val="single" w:color="000000" w:sz="4" w:space="0"/>
              <w:left w:val="single" w:color="000000" w:sz="4" w:space="0"/>
              <w:bottom w:val="single" w:color="000000" w:sz="4" w:space="0"/>
              <w:right w:val="single" w:color="000000" w:sz="4" w:space="0"/>
            </w:tcBorders>
            <w:noWrap w:val="0"/>
            <w:vAlign w:val="center"/>
          </w:tcPr>
          <w:p w14:paraId="7A8EEB94">
            <w:pPr>
              <w:snapToGrid w:val="0"/>
              <w:spacing w:line="360" w:lineRule="auto"/>
              <w:rPr>
                <w:rFonts w:hint="eastAsia" w:ascii="宋体" w:hAnsi="宋体" w:cs="宋体"/>
                <w:color w:val="auto"/>
                <w:szCs w:val="21"/>
                <w:highlight w:val="none"/>
              </w:rPr>
            </w:pPr>
          </w:p>
        </w:tc>
      </w:tr>
      <w:tr w14:paraId="255BAB75">
        <w:tblPrEx>
          <w:tblCellMar>
            <w:top w:w="0" w:type="dxa"/>
            <w:left w:w="108" w:type="dxa"/>
            <w:bottom w:w="0" w:type="dxa"/>
            <w:right w:w="108" w:type="dxa"/>
          </w:tblCellMar>
        </w:tblPrEx>
        <w:trPr>
          <w:trHeight w:val="680" w:hRule="atLeast"/>
        </w:trPr>
        <w:tc>
          <w:tcPr>
            <w:tcW w:w="743" w:type="dxa"/>
            <w:tcBorders>
              <w:top w:val="single" w:color="000000" w:sz="4" w:space="0"/>
              <w:left w:val="single" w:color="000000" w:sz="4" w:space="0"/>
              <w:bottom w:val="single" w:color="000000" w:sz="4" w:space="0"/>
            </w:tcBorders>
            <w:noWrap w:val="0"/>
            <w:vAlign w:val="center"/>
          </w:tcPr>
          <w:p w14:paraId="63C9BD80">
            <w:pPr>
              <w:snapToGrid w:val="0"/>
              <w:spacing w:line="360" w:lineRule="auto"/>
              <w:jc w:val="center"/>
              <w:rPr>
                <w:rFonts w:hint="eastAsia" w:ascii="宋体" w:hAnsi="宋体" w:cs="宋体"/>
                <w:color w:val="auto"/>
                <w:szCs w:val="21"/>
                <w:highlight w:val="none"/>
              </w:rPr>
            </w:pPr>
          </w:p>
        </w:tc>
        <w:tc>
          <w:tcPr>
            <w:tcW w:w="5689" w:type="dxa"/>
            <w:tcBorders>
              <w:top w:val="single" w:color="000000" w:sz="4" w:space="0"/>
              <w:left w:val="single" w:color="000000" w:sz="4" w:space="0"/>
              <w:bottom w:val="single" w:color="000000" w:sz="4" w:space="0"/>
              <w:right w:val="single" w:color="000000" w:sz="4" w:space="0"/>
            </w:tcBorders>
            <w:noWrap w:val="0"/>
            <w:vAlign w:val="center"/>
          </w:tcPr>
          <w:p w14:paraId="51BC4BEF">
            <w:pPr>
              <w:snapToGrid w:val="0"/>
              <w:spacing w:line="360" w:lineRule="auto"/>
              <w:rPr>
                <w:rFonts w:hint="eastAsia" w:ascii="宋体" w:hAnsi="宋体" w:cs="宋体"/>
                <w:color w:val="auto"/>
                <w:szCs w:val="21"/>
                <w:highlight w:val="none"/>
              </w:rPr>
            </w:pPr>
          </w:p>
        </w:tc>
        <w:tc>
          <w:tcPr>
            <w:tcW w:w="3062" w:type="dxa"/>
            <w:tcBorders>
              <w:top w:val="single" w:color="000000" w:sz="4" w:space="0"/>
              <w:left w:val="single" w:color="000000" w:sz="4" w:space="0"/>
              <w:bottom w:val="single" w:color="000000" w:sz="4" w:space="0"/>
              <w:right w:val="single" w:color="000000" w:sz="4" w:space="0"/>
            </w:tcBorders>
            <w:noWrap w:val="0"/>
            <w:vAlign w:val="center"/>
          </w:tcPr>
          <w:p w14:paraId="38A7E0B1">
            <w:pPr>
              <w:snapToGrid w:val="0"/>
              <w:spacing w:line="360" w:lineRule="auto"/>
              <w:rPr>
                <w:rFonts w:hint="eastAsia" w:ascii="宋体" w:hAnsi="宋体" w:cs="宋体"/>
                <w:color w:val="auto"/>
                <w:szCs w:val="21"/>
                <w:highlight w:val="none"/>
              </w:rPr>
            </w:pPr>
          </w:p>
        </w:tc>
      </w:tr>
      <w:tr w14:paraId="4AEE16F6">
        <w:tblPrEx>
          <w:tblCellMar>
            <w:top w:w="0" w:type="dxa"/>
            <w:left w:w="108" w:type="dxa"/>
            <w:bottom w:w="0" w:type="dxa"/>
            <w:right w:w="108" w:type="dxa"/>
          </w:tblCellMar>
        </w:tblPrEx>
        <w:trPr>
          <w:trHeight w:val="680" w:hRule="atLeast"/>
        </w:trPr>
        <w:tc>
          <w:tcPr>
            <w:tcW w:w="743" w:type="dxa"/>
            <w:tcBorders>
              <w:top w:val="single" w:color="000000" w:sz="4" w:space="0"/>
              <w:left w:val="single" w:color="000000" w:sz="4" w:space="0"/>
              <w:bottom w:val="single" w:color="000000" w:sz="4" w:space="0"/>
            </w:tcBorders>
            <w:noWrap w:val="0"/>
            <w:vAlign w:val="center"/>
          </w:tcPr>
          <w:p w14:paraId="3851FD9E">
            <w:pPr>
              <w:snapToGrid w:val="0"/>
              <w:spacing w:line="360" w:lineRule="auto"/>
              <w:jc w:val="center"/>
              <w:rPr>
                <w:rFonts w:hint="eastAsia" w:ascii="宋体" w:hAnsi="宋体" w:cs="宋体"/>
                <w:color w:val="auto"/>
                <w:szCs w:val="21"/>
                <w:highlight w:val="none"/>
              </w:rPr>
            </w:pPr>
          </w:p>
        </w:tc>
        <w:tc>
          <w:tcPr>
            <w:tcW w:w="5689" w:type="dxa"/>
            <w:tcBorders>
              <w:top w:val="single" w:color="000000" w:sz="4" w:space="0"/>
              <w:left w:val="single" w:color="000000" w:sz="4" w:space="0"/>
              <w:bottom w:val="single" w:color="000000" w:sz="4" w:space="0"/>
              <w:right w:val="single" w:color="000000" w:sz="4" w:space="0"/>
            </w:tcBorders>
            <w:noWrap w:val="0"/>
            <w:vAlign w:val="center"/>
          </w:tcPr>
          <w:p w14:paraId="733F1262">
            <w:pPr>
              <w:snapToGrid w:val="0"/>
              <w:spacing w:line="360" w:lineRule="auto"/>
              <w:rPr>
                <w:rFonts w:hint="eastAsia" w:ascii="宋体" w:hAnsi="宋体" w:cs="宋体"/>
                <w:color w:val="auto"/>
                <w:szCs w:val="21"/>
                <w:highlight w:val="none"/>
              </w:rPr>
            </w:pPr>
          </w:p>
        </w:tc>
        <w:tc>
          <w:tcPr>
            <w:tcW w:w="3062" w:type="dxa"/>
            <w:tcBorders>
              <w:top w:val="single" w:color="000000" w:sz="4" w:space="0"/>
              <w:left w:val="single" w:color="000000" w:sz="4" w:space="0"/>
              <w:bottom w:val="single" w:color="000000" w:sz="4" w:space="0"/>
              <w:right w:val="single" w:color="000000" w:sz="4" w:space="0"/>
            </w:tcBorders>
            <w:noWrap w:val="0"/>
            <w:vAlign w:val="center"/>
          </w:tcPr>
          <w:p w14:paraId="525D4BED">
            <w:pPr>
              <w:snapToGrid w:val="0"/>
              <w:spacing w:line="360" w:lineRule="auto"/>
              <w:rPr>
                <w:rFonts w:hint="eastAsia" w:ascii="宋体" w:hAnsi="宋体" w:cs="宋体"/>
                <w:color w:val="auto"/>
                <w:szCs w:val="21"/>
                <w:highlight w:val="none"/>
              </w:rPr>
            </w:pPr>
          </w:p>
        </w:tc>
      </w:tr>
      <w:tr w14:paraId="0B61E9E2">
        <w:tblPrEx>
          <w:tblCellMar>
            <w:top w:w="0" w:type="dxa"/>
            <w:left w:w="108" w:type="dxa"/>
            <w:bottom w:w="0" w:type="dxa"/>
            <w:right w:w="108" w:type="dxa"/>
          </w:tblCellMar>
        </w:tblPrEx>
        <w:trPr>
          <w:trHeight w:val="680" w:hRule="atLeast"/>
        </w:trPr>
        <w:tc>
          <w:tcPr>
            <w:tcW w:w="743" w:type="dxa"/>
            <w:tcBorders>
              <w:top w:val="single" w:color="000000" w:sz="4" w:space="0"/>
              <w:left w:val="single" w:color="000000" w:sz="4" w:space="0"/>
              <w:bottom w:val="single" w:color="000000" w:sz="4" w:space="0"/>
            </w:tcBorders>
            <w:noWrap w:val="0"/>
            <w:vAlign w:val="center"/>
          </w:tcPr>
          <w:p w14:paraId="303C454B">
            <w:pPr>
              <w:snapToGrid w:val="0"/>
              <w:spacing w:line="360" w:lineRule="auto"/>
              <w:jc w:val="center"/>
              <w:rPr>
                <w:rFonts w:hint="eastAsia" w:ascii="宋体" w:hAnsi="宋体" w:cs="宋体"/>
                <w:color w:val="auto"/>
                <w:szCs w:val="21"/>
                <w:highlight w:val="none"/>
              </w:rPr>
            </w:pPr>
          </w:p>
        </w:tc>
        <w:tc>
          <w:tcPr>
            <w:tcW w:w="5689" w:type="dxa"/>
            <w:tcBorders>
              <w:top w:val="single" w:color="000000" w:sz="4" w:space="0"/>
              <w:left w:val="single" w:color="000000" w:sz="4" w:space="0"/>
              <w:bottom w:val="single" w:color="000000" w:sz="4" w:space="0"/>
              <w:right w:val="single" w:color="000000" w:sz="4" w:space="0"/>
            </w:tcBorders>
            <w:noWrap w:val="0"/>
            <w:vAlign w:val="center"/>
          </w:tcPr>
          <w:p w14:paraId="7AB81E32">
            <w:pPr>
              <w:snapToGrid w:val="0"/>
              <w:spacing w:line="360" w:lineRule="auto"/>
              <w:rPr>
                <w:rFonts w:hint="eastAsia" w:ascii="宋体" w:hAnsi="宋体" w:cs="宋体"/>
                <w:color w:val="auto"/>
                <w:szCs w:val="21"/>
                <w:highlight w:val="none"/>
              </w:rPr>
            </w:pPr>
          </w:p>
        </w:tc>
        <w:tc>
          <w:tcPr>
            <w:tcW w:w="3062" w:type="dxa"/>
            <w:tcBorders>
              <w:top w:val="single" w:color="000000" w:sz="4" w:space="0"/>
              <w:left w:val="single" w:color="000000" w:sz="4" w:space="0"/>
              <w:bottom w:val="single" w:color="000000" w:sz="4" w:space="0"/>
              <w:right w:val="single" w:color="000000" w:sz="4" w:space="0"/>
            </w:tcBorders>
            <w:noWrap w:val="0"/>
            <w:vAlign w:val="center"/>
          </w:tcPr>
          <w:p w14:paraId="5BD057BF">
            <w:pPr>
              <w:snapToGrid w:val="0"/>
              <w:spacing w:line="360" w:lineRule="auto"/>
              <w:rPr>
                <w:rFonts w:hint="eastAsia" w:ascii="宋体" w:hAnsi="宋体" w:cs="宋体"/>
                <w:color w:val="auto"/>
                <w:szCs w:val="21"/>
                <w:highlight w:val="none"/>
              </w:rPr>
            </w:pPr>
          </w:p>
        </w:tc>
      </w:tr>
    </w:tbl>
    <w:p w14:paraId="75140D21">
      <w:pPr>
        <w:spacing w:line="400" w:lineRule="exact"/>
        <w:rPr>
          <w:rFonts w:hint="eastAsia" w:ascii="宋体" w:hAnsi="宋体"/>
          <w:color w:val="auto"/>
          <w:sz w:val="24"/>
          <w:highlight w:val="none"/>
        </w:rPr>
      </w:pPr>
      <w:r>
        <w:rPr>
          <w:rFonts w:hint="eastAsia" w:ascii="宋体" w:hAnsi="宋体"/>
          <w:color w:val="auto"/>
          <w:sz w:val="24"/>
          <w:highlight w:val="none"/>
        </w:rPr>
        <w:t>注：应附合同或中标通知书复印件。</w:t>
      </w:r>
    </w:p>
    <w:p w14:paraId="5776EBB6">
      <w:pPr>
        <w:spacing w:line="400" w:lineRule="exact"/>
        <w:rPr>
          <w:rFonts w:ascii="宋体" w:hAnsi="宋体"/>
          <w:color w:val="auto"/>
          <w:sz w:val="24"/>
          <w:highlight w:val="none"/>
        </w:rPr>
      </w:pPr>
      <w:r>
        <w:rPr>
          <w:rFonts w:hint="eastAsia" w:ascii="宋体" w:hAnsi="宋体"/>
          <w:color w:val="auto"/>
          <w:sz w:val="24"/>
          <w:highlight w:val="none"/>
        </w:rPr>
        <w:t xml:space="preserve">    近三年指：20</w:t>
      </w:r>
      <w:r>
        <w:rPr>
          <w:rFonts w:hint="eastAsia" w:ascii="宋体" w:hAnsi="宋体"/>
          <w:color w:val="auto"/>
          <w:sz w:val="24"/>
          <w:highlight w:val="none"/>
          <w:lang w:val="en-US" w:eastAsia="zh-CN"/>
        </w:rPr>
        <w:t>23</w:t>
      </w:r>
      <w:r>
        <w:rPr>
          <w:rFonts w:hint="eastAsia" w:ascii="宋体" w:hAnsi="宋体"/>
          <w:color w:val="auto"/>
          <w:sz w:val="24"/>
          <w:highlight w:val="none"/>
        </w:rPr>
        <w:t>年</w:t>
      </w:r>
      <w:r>
        <w:rPr>
          <w:rFonts w:hint="eastAsia" w:ascii="宋体" w:hAnsi="宋体"/>
          <w:color w:val="auto"/>
          <w:sz w:val="24"/>
          <w:highlight w:val="none"/>
          <w:lang w:val="en-US" w:eastAsia="zh-CN"/>
        </w:rPr>
        <w:t>1月1日-至今</w:t>
      </w:r>
      <w:r>
        <w:rPr>
          <w:rFonts w:hint="eastAsia" w:ascii="宋体" w:hAnsi="宋体"/>
          <w:color w:val="auto"/>
          <w:sz w:val="24"/>
          <w:highlight w:val="none"/>
        </w:rPr>
        <w:t>。</w:t>
      </w:r>
    </w:p>
    <w:p w14:paraId="7DCFADBD">
      <w:pPr>
        <w:numPr>
          <w:ilvl w:val="0"/>
          <w:numId w:val="0"/>
        </w:numPr>
        <w:autoSpaceDE w:val="0"/>
        <w:autoSpaceDN w:val="0"/>
        <w:adjustRightInd w:val="0"/>
        <w:spacing w:line="500" w:lineRule="exact"/>
        <w:jc w:val="center"/>
        <w:outlineLvl w:val="0"/>
        <w:rPr>
          <w:rFonts w:hint="eastAsia" w:ascii="宋体" w:hAnsi="宋体" w:cs="宋体"/>
          <w:b/>
          <w:sz w:val="36"/>
          <w:szCs w:val="36"/>
          <w:lang w:val="zh-CN"/>
        </w:rPr>
      </w:pPr>
      <w:r>
        <w:rPr>
          <w:rFonts w:hint="eastAsia" w:ascii="宋体" w:hAnsi="宋体" w:cs="宋体"/>
          <w:bCs/>
          <w:sz w:val="24"/>
        </w:rPr>
        <w:br w:type="page"/>
      </w:r>
      <w:r>
        <w:rPr>
          <w:rFonts w:hint="eastAsia" w:ascii="宋体" w:hAnsi="宋体" w:eastAsia="宋体" w:cs="宋体"/>
          <w:b/>
          <w:kern w:val="0"/>
          <w:sz w:val="40"/>
          <w:szCs w:val="40"/>
          <w:lang w:val="en-US" w:eastAsia="zh-CN"/>
        </w:rPr>
        <w:t>九、</w:t>
      </w:r>
      <w:r>
        <w:rPr>
          <w:rFonts w:hint="eastAsia" w:ascii="宋体" w:hAnsi="宋体" w:cs="宋体"/>
          <w:b/>
          <w:kern w:val="0"/>
          <w:sz w:val="40"/>
          <w:szCs w:val="40"/>
          <w:lang w:val="en-US" w:eastAsia="zh-CN"/>
        </w:rPr>
        <w:t>优惠条件及服务承诺</w:t>
      </w:r>
    </w:p>
    <w:p w14:paraId="3FA27211">
      <w:pPr>
        <w:jc w:val="center"/>
        <w:rPr>
          <w:rFonts w:hint="eastAsia" w:hAnsi="宋体" w:cs="宋体"/>
          <w:kern w:val="0"/>
          <w:sz w:val="24"/>
          <w:szCs w:val="24"/>
        </w:rPr>
      </w:pPr>
    </w:p>
    <w:p w14:paraId="739DACF9">
      <w:pPr>
        <w:overflowPunct w:val="0"/>
        <w:autoSpaceDE w:val="0"/>
        <w:autoSpaceDN w:val="0"/>
        <w:adjustRightInd w:val="0"/>
        <w:snapToGrid w:val="0"/>
        <w:spacing w:line="380" w:lineRule="exact"/>
        <w:ind w:firstLine="420" w:firstLineChars="200"/>
        <w:jc w:val="center"/>
        <w:textAlignment w:val="baseline"/>
        <w:rPr>
          <w:rFonts w:eastAsia="宋体"/>
        </w:rPr>
      </w:pPr>
      <w:r>
        <w:rPr>
          <w:rFonts w:eastAsia="宋体"/>
        </w:rPr>
        <w:br w:type="page"/>
      </w:r>
    </w:p>
    <w:p w14:paraId="70702B59">
      <w:pPr>
        <w:numPr>
          <w:ilvl w:val="0"/>
          <w:numId w:val="0"/>
        </w:numPr>
        <w:bidi w:val="0"/>
        <w:ind w:left="0" w:leftChars="0" w:firstLine="0" w:firstLineChars="0"/>
        <w:jc w:val="center"/>
        <w:rPr>
          <w:rFonts w:hint="eastAsia"/>
          <w:b/>
          <w:bCs/>
          <w:sz w:val="44"/>
          <w:szCs w:val="44"/>
          <w:lang w:val="en-US" w:eastAsia="zh-CN"/>
        </w:rPr>
      </w:pPr>
      <w:r>
        <w:rPr>
          <w:rFonts w:hint="eastAsia" w:cs="Times New Roman"/>
          <w:b/>
          <w:bCs/>
          <w:kern w:val="2"/>
          <w:sz w:val="44"/>
          <w:szCs w:val="44"/>
          <w:lang w:val="en-US" w:eastAsia="zh-CN" w:bidi="ar-SA"/>
        </w:rPr>
        <w:t>十</w:t>
      </w:r>
      <w:r>
        <w:rPr>
          <w:rFonts w:hint="eastAsia" w:ascii="Times New Roman" w:hAnsi="Times New Roman" w:eastAsia="宋体" w:cs="Times New Roman"/>
          <w:b/>
          <w:bCs/>
          <w:kern w:val="2"/>
          <w:sz w:val="44"/>
          <w:szCs w:val="44"/>
          <w:lang w:val="en-US" w:eastAsia="zh-CN" w:bidi="ar-SA"/>
        </w:rPr>
        <w:t>、</w:t>
      </w:r>
      <w:r>
        <w:rPr>
          <w:rFonts w:hint="eastAsia"/>
          <w:b/>
          <w:bCs/>
          <w:sz w:val="44"/>
          <w:szCs w:val="44"/>
          <w:lang w:val="en-US" w:eastAsia="zh-CN"/>
        </w:rPr>
        <w:t>其他资料</w:t>
      </w:r>
    </w:p>
    <w:p w14:paraId="62204175">
      <w:pPr>
        <w:bidi w:val="0"/>
        <w:spacing w:line="480" w:lineRule="auto"/>
        <w:rPr>
          <w:rFonts w:hint="eastAsia" w:ascii="宋体" w:hAnsi="宋体" w:eastAsia="宋体" w:cs="宋体"/>
        </w:rPr>
      </w:pPr>
      <w:r>
        <w:rPr>
          <w:rFonts w:hint="eastAsia" w:ascii="宋体" w:hAnsi="宋体" w:eastAsia="宋体" w:cs="宋体"/>
        </w:rPr>
        <w:t>招标文件中要求提交的其他证明材料或</w:t>
      </w:r>
      <w:r>
        <w:rPr>
          <w:rFonts w:hint="eastAsia" w:ascii="宋体" w:hAnsi="宋体" w:cs="宋体"/>
          <w:lang w:eastAsia="zh-CN"/>
        </w:rPr>
        <w:t>投标人</w:t>
      </w:r>
      <w:r>
        <w:rPr>
          <w:rFonts w:hint="eastAsia" w:ascii="宋体" w:hAnsi="宋体" w:eastAsia="宋体" w:cs="宋体"/>
        </w:rPr>
        <w:t>认为有必要提供的其他证明材料（包括但不限于）：</w:t>
      </w:r>
    </w:p>
    <w:p w14:paraId="089F26CA">
      <w:pPr>
        <w:bidi w:val="0"/>
        <w:spacing w:line="480" w:lineRule="auto"/>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招标文件要求提供的承诺书（函）、其他承诺书（函）（如招标文件未给格式，格式自拟）；</w:t>
      </w:r>
    </w:p>
    <w:p w14:paraId="50D867BA">
      <w:pPr>
        <w:bidi w:val="0"/>
        <w:spacing w:line="480" w:lineRule="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投标人认为有必要提供的其他材料；</w:t>
      </w:r>
    </w:p>
    <w:p w14:paraId="33E154B5">
      <w:pPr>
        <w:bidi w:val="0"/>
        <w:spacing w:line="480" w:lineRule="auto"/>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rPr>
        <w:t>招标文件要求提供的其他材料</w:t>
      </w:r>
      <w:r>
        <w:rPr>
          <w:rFonts w:hint="eastAsia" w:ascii="宋体" w:hAnsi="宋体" w:eastAsia="宋体" w:cs="宋体"/>
          <w:lang w:eastAsia="zh-CN"/>
        </w:rPr>
        <w:t>；</w:t>
      </w:r>
    </w:p>
    <w:p w14:paraId="0571A160">
      <w:pPr>
        <w:bidi w:val="0"/>
        <w:spacing w:line="480" w:lineRule="auto"/>
        <w:rPr>
          <w:rFonts w:hint="default" w:ascii="宋体" w:hAnsi="宋体" w:eastAsia="宋体" w:cs="宋体"/>
          <w:lang w:val="en-US" w:eastAsia="zh-CN"/>
        </w:rPr>
      </w:pPr>
      <w:r>
        <w:rPr>
          <w:rFonts w:hint="eastAsia" w:ascii="宋体" w:hAnsi="宋体" w:eastAsia="宋体" w:cs="宋体"/>
          <w:lang w:val="en-US" w:eastAsia="zh-CN"/>
        </w:rPr>
        <w:t>4.招标文件的信用要求等</w:t>
      </w:r>
    </w:p>
    <w:p w14:paraId="0E380CB9">
      <w:pPr>
        <w:pStyle w:val="41"/>
        <w:keepNext w:val="0"/>
        <w:keepLines w:val="0"/>
        <w:widowControl/>
        <w:suppressLineNumbers w:val="0"/>
        <w:spacing w:before="0" w:beforeAutospacing="0" w:after="0" w:afterAutospacing="0" w:line="449" w:lineRule="auto"/>
        <w:ind w:left="0" w:firstLine="0"/>
        <w:contextualSpacing/>
        <w:jc w:val="left"/>
        <w:rPr>
          <w:rFonts w:hint="eastAsia" w:ascii="宋体" w:hAnsi="宋体" w:eastAsia="宋体" w:cs="宋体"/>
          <w:color w:val="000000"/>
          <w:spacing w:val="0"/>
          <w:position w:val="0"/>
          <w:sz w:val="20"/>
          <w:szCs w:val="20"/>
          <w:lang w:eastAsia="zh-CN"/>
        </w:rPr>
      </w:pPr>
    </w:p>
    <w:p w14:paraId="45734828">
      <w:pPr>
        <w:pStyle w:val="41"/>
        <w:keepNext w:val="0"/>
        <w:keepLines w:val="0"/>
        <w:widowControl/>
        <w:suppressLineNumbers w:val="0"/>
        <w:spacing w:before="0" w:beforeAutospacing="0" w:after="0" w:afterAutospacing="0" w:line="449" w:lineRule="auto"/>
        <w:ind w:left="0" w:firstLine="0"/>
        <w:contextualSpacing/>
        <w:jc w:val="left"/>
        <w:rPr>
          <w:rFonts w:hint="eastAsia" w:ascii="宋体" w:hAnsi="宋体" w:eastAsia="宋体" w:cs="宋体"/>
          <w:color w:val="000000"/>
          <w:spacing w:val="0"/>
          <w:position w:val="0"/>
          <w:sz w:val="20"/>
          <w:szCs w:val="20"/>
          <w:lang w:eastAsia="zh-CN"/>
        </w:rPr>
        <w:sectPr>
          <w:pgSz w:w="11905" w:h="16838"/>
          <w:pgMar w:top="1134" w:right="1134" w:bottom="1134" w:left="1134" w:header="851" w:footer="851" w:gutter="0"/>
          <w:pgNumType w:fmt="decimal"/>
          <w:cols w:space="720" w:num="1"/>
          <w:docGrid w:linePitch="286" w:charSpace="0"/>
        </w:sectPr>
      </w:pPr>
    </w:p>
    <w:p w14:paraId="3CA13CB9">
      <w:pPr>
        <w:spacing w:line="312" w:lineRule="auto"/>
        <w:jc w:val="left"/>
        <w:rPr>
          <w:rFonts w:hint="default"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附件一</w:t>
      </w:r>
    </w:p>
    <w:p w14:paraId="338C898D">
      <w:pPr>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中小企业声明函（货物）</w:t>
      </w:r>
    </w:p>
    <w:p w14:paraId="4DD5DD6B">
      <w:pPr>
        <w:pStyle w:val="214"/>
        <w:spacing w:line="521" w:lineRule="exact"/>
        <w:ind w:firstLine="680"/>
        <w:rPr>
          <w:rFonts w:hint="eastAsia" w:ascii="宋体" w:hAnsi="宋体" w:eastAsia="宋体" w:cs="宋体"/>
          <w:color w:val="auto"/>
          <w:sz w:val="21"/>
          <w:szCs w:val="21"/>
          <w:highlight w:val="none"/>
        </w:rPr>
      </w:pPr>
    </w:p>
    <w:p w14:paraId="6C2AFB56">
      <w:pPr>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3E97045F">
      <w:pPr>
        <w:spacing w:line="500" w:lineRule="exact"/>
        <w:ind w:firstLine="420" w:firstLineChars="200"/>
        <w:jc w:val="left"/>
        <w:rPr>
          <w:rFonts w:hint="eastAsia" w:ascii="宋体" w:hAnsi="宋体" w:eastAsia="宋体" w:cs="宋体"/>
          <w:color w:val="auto"/>
          <w:highlight w:val="none"/>
        </w:rPr>
      </w:pPr>
    </w:p>
    <w:p w14:paraId="031C2525">
      <w:pPr>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._(标的名称)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)，从业人员__人，营业收入为___万元，资产总额为 __万元，属于(中型企业、小型企业、微型企业)；</w:t>
      </w:r>
    </w:p>
    <w:p w14:paraId="2AAD7934">
      <w:pPr>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u w:val="single"/>
        </w:rPr>
        <w:t>_(标的名称)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(采购文件中明确的所属行业)</w:t>
      </w:r>
      <w:r>
        <w:rPr>
          <w:rFonts w:hint="eastAsia" w:ascii="宋体" w:hAnsi="宋体" w:eastAsia="宋体" w:cs="宋体"/>
          <w:color w:val="auto"/>
          <w:highlight w:val="none"/>
        </w:rPr>
        <w:t>行业；制造商为(企业名称)，从业人员__人，营业收入为__万元，资产总额为___万元，属于(中型企业、小型企业、微型企业)；</w:t>
      </w:r>
    </w:p>
    <w:p w14:paraId="6E9AE8E0">
      <w:pPr>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p>
    <w:p w14:paraId="60F6902B">
      <w:pPr>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55881D0B">
      <w:pPr>
        <w:spacing w:line="5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1D7946E1">
      <w:pPr>
        <w:widowControl/>
        <w:rPr>
          <w:rFonts w:hint="eastAsia" w:ascii="宋体" w:hAnsi="宋体" w:eastAsia="宋体" w:cs="宋体"/>
          <w:color w:val="auto"/>
          <w:highlight w:val="none"/>
        </w:rPr>
      </w:pPr>
    </w:p>
    <w:p w14:paraId="68CBCF7B">
      <w:pPr>
        <w:spacing w:line="500" w:lineRule="exact"/>
        <w:ind w:right="42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1C198F0">
      <w:pPr>
        <w:spacing w:line="500" w:lineRule="exact"/>
        <w:ind w:right="420"/>
        <w:jc w:val="center"/>
        <w:rPr>
          <w:rFonts w:hint="eastAsia" w:ascii="宋体" w:hAnsi="宋体" w:eastAsia="宋体" w:cs="宋体"/>
          <w:color w:val="auto"/>
          <w:highlight w:val="none"/>
        </w:rPr>
      </w:pPr>
    </w:p>
    <w:p w14:paraId="467AE6C5">
      <w:pPr>
        <w:spacing w:line="500" w:lineRule="exact"/>
        <w:ind w:right="420"/>
        <w:jc w:val="center"/>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企业名称(盖章)：</w:t>
      </w:r>
      <w:r>
        <w:rPr>
          <w:rFonts w:hint="eastAsia" w:ascii="宋体" w:hAnsi="宋体" w:eastAsia="宋体" w:cs="宋体"/>
          <w:color w:val="auto"/>
          <w:highlight w:val="none"/>
          <w:u w:val="single"/>
        </w:rPr>
        <w:t xml:space="preserve">                               </w:t>
      </w:r>
    </w:p>
    <w:p w14:paraId="798B89F6">
      <w:pPr>
        <w:spacing w:line="500" w:lineRule="exact"/>
        <w:ind w:right="42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日期:</w:t>
      </w:r>
      <w:r>
        <w:rPr>
          <w:rFonts w:hint="eastAsia" w:ascii="宋体" w:hAnsi="宋体" w:eastAsia="宋体" w:cs="宋体"/>
          <w:color w:val="auto"/>
          <w:highlight w:val="none"/>
          <w:u w:val="single"/>
        </w:rPr>
        <w:t xml:space="preserve">                                              </w:t>
      </w:r>
    </w:p>
    <w:p w14:paraId="6CC4AAB8">
      <w:pPr>
        <w:rPr>
          <w:rFonts w:hint="eastAsia" w:ascii="宋体" w:hAnsi="宋体" w:eastAsia="宋体" w:cs="宋体"/>
          <w:color w:val="auto"/>
          <w:highlight w:val="none"/>
        </w:rPr>
      </w:pPr>
    </w:p>
    <w:p w14:paraId="3A72074D">
      <w:pPr>
        <w:pStyle w:val="166"/>
        <w:rPr>
          <w:rFonts w:hint="eastAsia" w:ascii="宋体" w:hAnsi="宋体" w:eastAsia="宋体" w:cs="宋体"/>
          <w:color w:val="auto"/>
          <w:sz w:val="21"/>
          <w:szCs w:val="21"/>
          <w:highlight w:val="none"/>
        </w:rPr>
      </w:pPr>
    </w:p>
    <w:p w14:paraId="2EDD569A">
      <w:pPr>
        <w:pStyle w:val="26"/>
        <w:rPr>
          <w:rFonts w:hint="eastAsia" w:ascii="宋体" w:hAnsi="宋体" w:eastAsia="宋体" w:cs="宋体"/>
          <w:color w:val="auto"/>
          <w:sz w:val="21"/>
          <w:szCs w:val="21"/>
          <w:highlight w:val="none"/>
        </w:rPr>
      </w:pPr>
    </w:p>
    <w:p w14:paraId="2D629B54">
      <w:pPr>
        <w:rPr>
          <w:rFonts w:hint="eastAsia" w:ascii="宋体" w:hAnsi="宋体" w:eastAsia="宋体" w:cs="宋体"/>
          <w:color w:val="auto"/>
          <w:sz w:val="21"/>
          <w:szCs w:val="21"/>
          <w:highlight w:val="none"/>
        </w:rPr>
      </w:pPr>
    </w:p>
    <w:p w14:paraId="3D166AD7">
      <w:pPr>
        <w:rPr>
          <w:rFonts w:hint="eastAsia" w:ascii="宋体" w:hAnsi="宋体" w:eastAsia="宋体" w:cs="宋体"/>
          <w:color w:val="auto"/>
          <w:sz w:val="21"/>
          <w:szCs w:val="21"/>
          <w:highlight w:val="none"/>
        </w:rPr>
      </w:pPr>
    </w:p>
    <w:p w14:paraId="19C5A90E">
      <w:pPr>
        <w:tabs>
          <w:tab w:val="left" w:pos="270"/>
        </w:tabs>
        <w:rPr>
          <w:rFonts w:hint="default" w:ascii="Arial" w:hAnsi="Arial" w:cs="Arial"/>
          <w:color w:val="auto"/>
          <w:sz w:val="21"/>
          <w:szCs w:val="21"/>
          <w:highlight w:val="none"/>
        </w:rPr>
      </w:pPr>
      <w:r>
        <w:rPr>
          <w:rFonts w:hint="eastAsia" w:ascii="宋体" w:hAnsi="宋体" w:eastAsia="宋体" w:cs="宋体"/>
          <w:color w:val="auto"/>
          <w:sz w:val="21"/>
          <w:szCs w:val="21"/>
          <w:highlight w:val="none"/>
        </w:rPr>
        <w:t>注：从业人员、营业收入、资产总额填报上一年度数据，无上一年度数据的新成立企业可不填报。</w:t>
      </w:r>
    </w:p>
    <w:p w14:paraId="14BB863A">
      <w:pPr>
        <w:tabs>
          <w:tab w:val="left" w:pos="270"/>
        </w:tabs>
        <w:rPr>
          <w:rFonts w:hint="default" w:ascii="Arial" w:hAnsi="Arial" w:cs="Arial"/>
          <w:color w:val="auto"/>
          <w:sz w:val="21"/>
          <w:szCs w:val="21"/>
          <w:highlight w:val="none"/>
        </w:rPr>
      </w:pPr>
    </w:p>
    <w:p w14:paraId="08F08A40">
      <w:pPr>
        <w:tabs>
          <w:tab w:val="left" w:pos="270"/>
        </w:tabs>
        <w:rPr>
          <w:rFonts w:hint="default" w:ascii="Arial" w:hAnsi="Arial" w:cs="Arial"/>
          <w:color w:val="auto"/>
          <w:sz w:val="21"/>
          <w:szCs w:val="21"/>
          <w:highlight w:val="none"/>
        </w:rPr>
      </w:pPr>
    </w:p>
    <w:p w14:paraId="7BA8C934">
      <w:pPr>
        <w:spacing w:line="312" w:lineRule="auto"/>
        <w:jc w:val="both"/>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本项目所属行业为工业，标的物名称为货物名称</w:t>
      </w:r>
    </w:p>
    <w:p w14:paraId="6080CD7B">
      <w:pPr>
        <w:spacing w:line="360" w:lineRule="auto"/>
        <w:ind w:firstLine="562" w:firstLineChars="200"/>
        <w:rPr>
          <w:rFonts w:hint="eastAsia" w:ascii="宋体" w:hAnsi="宋体"/>
          <w:b/>
          <w:color w:val="auto"/>
          <w:sz w:val="24"/>
          <w:highlight w:val="none"/>
        </w:rPr>
      </w:pPr>
      <w:r>
        <w:rPr>
          <w:rFonts w:hint="eastAsia" w:ascii="宋体" w:hAnsi="宋体"/>
          <w:b/>
          <w:color w:val="auto"/>
          <w:sz w:val="28"/>
          <w:szCs w:val="28"/>
          <w:highlight w:val="none"/>
        </w:rPr>
        <w:br w:type="page"/>
      </w:r>
    </w:p>
    <w:p w14:paraId="2EF6A305">
      <w:pPr>
        <w:spacing w:line="360" w:lineRule="auto"/>
        <w:ind w:firstLine="482" w:firstLineChars="200"/>
        <w:jc w:val="both"/>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附件二</w:t>
      </w:r>
    </w:p>
    <w:p w14:paraId="3A4CAAB9">
      <w:pPr>
        <w:spacing w:line="360" w:lineRule="auto"/>
        <w:ind w:firstLine="420" w:firstLineChars="200"/>
        <w:jc w:val="center"/>
        <w:rPr>
          <w:rFonts w:hint="eastAsia" w:ascii="宋体" w:hAnsi="宋体"/>
          <w:b w:val="0"/>
          <w:bCs/>
          <w:color w:val="auto"/>
          <w:sz w:val="21"/>
          <w:szCs w:val="16"/>
          <w:highlight w:val="none"/>
        </w:rPr>
      </w:pPr>
      <w:r>
        <w:rPr>
          <w:rFonts w:hint="eastAsia" w:ascii="宋体" w:hAnsi="宋体"/>
          <w:b w:val="0"/>
          <w:bCs/>
          <w:color w:val="auto"/>
          <w:sz w:val="21"/>
          <w:szCs w:val="16"/>
          <w:highlight w:val="none"/>
        </w:rPr>
        <w:t>关于符合本国产品标准的声明函</w:t>
      </w:r>
    </w:p>
    <w:p w14:paraId="2A24F8C0">
      <w:pPr>
        <w:spacing w:line="360" w:lineRule="auto"/>
        <w:ind w:firstLine="482" w:firstLineChars="200"/>
        <w:rPr>
          <w:rFonts w:hint="eastAsia" w:ascii="宋体" w:hAnsi="宋体"/>
          <w:b/>
          <w:color w:val="auto"/>
          <w:sz w:val="24"/>
          <w:highlight w:val="none"/>
        </w:rPr>
      </w:pPr>
    </w:p>
    <w:p w14:paraId="4F8D8FDB">
      <w:pPr>
        <w:spacing w:line="360" w:lineRule="auto"/>
        <w:ind w:firstLine="420" w:firstLineChars="200"/>
        <w:rPr>
          <w:rFonts w:hint="eastAsia" w:ascii="宋体" w:hAnsi="宋体"/>
          <w:b w:val="0"/>
          <w:bCs/>
          <w:color w:val="auto"/>
          <w:sz w:val="21"/>
          <w:szCs w:val="21"/>
          <w:highlight w:val="none"/>
        </w:rPr>
      </w:pPr>
      <w:r>
        <w:rPr>
          <w:rFonts w:hint="eastAsia" w:ascii="宋体" w:hAnsi="宋体"/>
          <w:b w:val="0"/>
          <w:bCs/>
          <w:color w:val="auto"/>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65955076">
      <w:pPr>
        <w:spacing w:line="360" w:lineRule="auto"/>
        <w:ind w:firstLine="420" w:firstLineChars="200"/>
        <w:rPr>
          <w:rFonts w:hint="eastAsia" w:ascii="宋体" w:hAnsi="宋体"/>
          <w:b w:val="0"/>
          <w:bCs/>
          <w:color w:val="auto"/>
          <w:sz w:val="21"/>
          <w:szCs w:val="21"/>
          <w:highlight w:val="none"/>
        </w:rPr>
      </w:pPr>
      <w:r>
        <w:rPr>
          <w:rFonts w:hint="eastAsia" w:ascii="宋体" w:hAnsi="宋体"/>
          <w:b w:val="0"/>
          <w:bCs/>
          <w:color w:val="auto"/>
          <w:sz w:val="21"/>
          <w:szCs w:val="21"/>
          <w:highlight w:val="none"/>
        </w:rPr>
        <w:t>1.</w:t>
      </w:r>
      <w:r>
        <w:rPr>
          <w:rFonts w:hint="eastAsia" w:ascii="宋体" w:hAnsi="宋体"/>
          <w:b w:val="0"/>
          <w:bCs/>
          <w:color w:val="auto"/>
          <w:sz w:val="21"/>
          <w:szCs w:val="21"/>
          <w:highlight w:val="none"/>
          <w:u w:val="single"/>
        </w:rPr>
        <w:t>（产品名称1）</w:t>
      </w:r>
      <w:r>
        <w:rPr>
          <w:rFonts w:hint="eastAsia" w:ascii="宋体" w:hAnsi="宋体"/>
          <w:b w:val="0"/>
          <w:bCs/>
          <w:color w:val="auto"/>
          <w:sz w:val="21"/>
          <w:szCs w:val="21"/>
          <w:highlight w:val="none"/>
        </w:rPr>
        <w:t>1，生产厂为</w:t>
      </w:r>
      <w:r>
        <w:rPr>
          <w:rFonts w:hint="eastAsia" w:ascii="宋体" w:hAnsi="宋体"/>
          <w:b w:val="0"/>
          <w:bCs/>
          <w:color w:val="auto"/>
          <w:sz w:val="21"/>
          <w:szCs w:val="21"/>
          <w:highlight w:val="none"/>
          <w:u w:val="single"/>
        </w:rPr>
        <w:t>（厂名）</w:t>
      </w:r>
      <w:r>
        <w:rPr>
          <w:rFonts w:hint="eastAsia" w:ascii="宋体" w:hAnsi="宋体"/>
          <w:b w:val="0"/>
          <w:bCs/>
          <w:color w:val="auto"/>
          <w:sz w:val="21"/>
          <w:szCs w:val="21"/>
          <w:highlight w:val="none"/>
        </w:rPr>
        <w:t>2，厂址为</w:t>
      </w:r>
      <w:r>
        <w:rPr>
          <w:rFonts w:hint="eastAsia" w:ascii="宋体" w:hAnsi="宋体"/>
          <w:b w:val="0"/>
          <w:bCs/>
          <w:color w:val="auto"/>
          <w:sz w:val="21"/>
          <w:szCs w:val="21"/>
          <w:highlight w:val="none"/>
          <w:u w:val="single"/>
        </w:rPr>
        <w:t>（生产厂址）</w:t>
      </w:r>
      <w:r>
        <w:rPr>
          <w:rFonts w:hint="eastAsia" w:ascii="宋体" w:hAnsi="宋体"/>
          <w:b w:val="0"/>
          <w:bCs/>
          <w:color w:val="auto"/>
          <w:sz w:val="21"/>
          <w:szCs w:val="21"/>
          <w:highlight w:val="none"/>
        </w:rPr>
        <w:t>。</w:t>
      </w:r>
      <w:r>
        <w:rPr>
          <w:rFonts w:hint="eastAsia" w:ascii="宋体" w:hAnsi="宋体"/>
          <w:b w:val="0"/>
          <w:bCs/>
          <w:color w:val="auto"/>
          <w:sz w:val="21"/>
          <w:szCs w:val="21"/>
          <w:highlight w:val="none"/>
          <w:u w:val="single"/>
        </w:rPr>
        <w:t>（产品名称1）</w:t>
      </w:r>
      <w:r>
        <w:rPr>
          <w:rFonts w:hint="eastAsia" w:ascii="宋体" w:hAnsi="宋体"/>
          <w:b w:val="0"/>
          <w:bCs/>
          <w:color w:val="auto"/>
          <w:sz w:val="21"/>
          <w:szCs w:val="21"/>
          <w:highlight w:val="none"/>
        </w:rPr>
        <w:t>的中国境内生产的组件成本占比≥</w:t>
      </w:r>
      <w:r>
        <w:rPr>
          <w:rFonts w:hint="eastAsia" w:ascii="宋体" w:hAnsi="宋体"/>
          <w:b w:val="0"/>
          <w:bCs/>
          <w:color w:val="auto"/>
          <w:sz w:val="21"/>
          <w:szCs w:val="21"/>
          <w:highlight w:val="none"/>
          <w:u w:val="single"/>
        </w:rPr>
        <w:t>（规定比例）</w:t>
      </w:r>
      <w:r>
        <w:rPr>
          <w:rFonts w:hint="eastAsia" w:ascii="宋体" w:hAnsi="宋体"/>
          <w:b w:val="0"/>
          <w:bCs/>
          <w:color w:val="auto"/>
          <w:sz w:val="21"/>
          <w:szCs w:val="21"/>
          <w:highlight w:val="none"/>
        </w:rPr>
        <w:t>3。</w:t>
      </w:r>
      <w:r>
        <w:rPr>
          <w:rFonts w:hint="eastAsia" w:ascii="宋体" w:hAnsi="宋体"/>
          <w:b w:val="0"/>
          <w:bCs/>
          <w:color w:val="auto"/>
          <w:sz w:val="21"/>
          <w:szCs w:val="21"/>
          <w:highlight w:val="none"/>
          <w:u w:val="single"/>
        </w:rPr>
        <w:t>（产品名称1）</w:t>
      </w:r>
      <w:r>
        <w:rPr>
          <w:rFonts w:hint="eastAsia" w:ascii="宋体" w:hAnsi="宋体"/>
          <w:b w:val="0"/>
          <w:bCs/>
          <w:color w:val="auto"/>
          <w:sz w:val="21"/>
          <w:szCs w:val="21"/>
          <w:highlight w:val="none"/>
        </w:rPr>
        <w:t>的</w:t>
      </w:r>
      <w:r>
        <w:rPr>
          <w:rFonts w:hint="eastAsia" w:ascii="宋体" w:hAnsi="宋体"/>
          <w:b w:val="0"/>
          <w:bCs/>
          <w:color w:val="auto"/>
          <w:sz w:val="21"/>
          <w:szCs w:val="21"/>
          <w:highlight w:val="none"/>
          <w:u w:val="single"/>
        </w:rPr>
        <w:t>（关键组件）</w:t>
      </w:r>
      <w:r>
        <w:rPr>
          <w:rFonts w:hint="eastAsia" w:ascii="宋体" w:hAnsi="宋体"/>
          <w:b w:val="0"/>
          <w:bCs/>
          <w:color w:val="auto"/>
          <w:sz w:val="21"/>
          <w:szCs w:val="21"/>
          <w:highlight w:val="none"/>
        </w:rPr>
        <w:t>4在中国境内生产。</w:t>
      </w:r>
      <w:r>
        <w:rPr>
          <w:rFonts w:hint="eastAsia" w:ascii="宋体" w:hAnsi="宋体"/>
          <w:b w:val="0"/>
          <w:bCs/>
          <w:color w:val="auto"/>
          <w:sz w:val="21"/>
          <w:szCs w:val="21"/>
          <w:highlight w:val="none"/>
          <w:u w:val="single"/>
        </w:rPr>
        <w:t>（产品名称1）</w:t>
      </w:r>
      <w:r>
        <w:rPr>
          <w:rFonts w:hint="eastAsia" w:ascii="宋体" w:hAnsi="宋体"/>
          <w:b w:val="0"/>
          <w:bCs/>
          <w:color w:val="auto"/>
          <w:sz w:val="21"/>
          <w:szCs w:val="21"/>
          <w:highlight w:val="none"/>
        </w:rPr>
        <w:t>的</w:t>
      </w:r>
      <w:r>
        <w:rPr>
          <w:rFonts w:hint="eastAsia" w:ascii="宋体" w:hAnsi="宋体"/>
          <w:b w:val="0"/>
          <w:bCs/>
          <w:color w:val="auto"/>
          <w:sz w:val="21"/>
          <w:szCs w:val="21"/>
          <w:highlight w:val="none"/>
          <w:u w:val="single"/>
        </w:rPr>
        <w:t>（关键工序）</w:t>
      </w:r>
      <w:r>
        <w:rPr>
          <w:rFonts w:hint="eastAsia" w:ascii="宋体" w:hAnsi="宋体"/>
          <w:b w:val="0"/>
          <w:bCs/>
          <w:color w:val="auto"/>
          <w:sz w:val="21"/>
          <w:szCs w:val="21"/>
          <w:highlight w:val="none"/>
        </w:rPr>
        <w:t>5在中国境内完成。</w:t>
      </w:r>
    </w:p>
    <w:p w14:paraId="3400358C">
      <w:pPr>
        <w:spacing w:line="360" w:lineRule="auto"/>
        <w:ind w:firstLine="420" w:firstLineChars="200"/>
        <w:rPr>
          <w:rFonts w:hint="eastAsia" w:ascii="宋体" w:hAnsi="宋体"/>
          <w:b w:val="0"/>
          <w:bCs/>
          <w:color w:val="auto"/>
          <w:sz w:val="21"/>
          <w:szCs w:val="21"/>
          <w:highlight w:val="none"/>
        </w:rPr>
      </w:pPr>
      <w:r>
        <w:rPr>
          <w:rFonts w:hint="eastAsia" w:ascii="宋体" w:hAnsi="宋体"/>
          <w:b w:val="0"/>
          <w:bCs/>
          <w:color w:val="auto"/>
          <w:sz w:val="21"/>
          <w:szCs w:val="21"/>
          <w:highlight w:val="none"/>
        </w:rPr>
        <w:t>2.</w:t>
      </w:r>
      <w:r>
        <w:rPr>
          <w:rFonts w:hint="eastAsia" w:ascii="宋体" w:hAnsi="宋体"/>
          <w:b w:val="0"/>
          <w:bCs/>
          <w:color w:val="auto"/>
          <w:sz w:val="21"/>
          <w:szCs w:val="21"/>
          <w:highlight w:val="none"/>
          <w:u w:val="single"/>
        </w:rPr>
        <w:t>（产品名称2）</w:t>
      </w:r>
      <w:r>
        <w:rPr>
          <w:rFonts w:hint="eastAsia" w:ascii="宋体" w:hAnsi="宋体"/>
          <w:b w:val="0"/>
          <w:bCs/>
          <w:color w:val="auto"/>
          <w:sz w:val="21"/>
          <w:szCs w:val="21"/>
          <w:highlight w:val="none"/>
        </w:rPr>
        <w:t>，生产厂为</w:t>
      </w:r>
      <w:r>
        <w:rPr>
          <w:rFonts w:hint="eastAsia" w:ascii="宋体" w:hAnsi="宋体"/>
          <w:b w:val="0"/>
          <w:bCs/>
          <w:color w:val="auto"/>
          <w:sz w:val="21"/>
          <w:szCs w:val="21"/>
          <w:highlight w:val="none"/>
          <w:u w:val="single"/>
        </w:rPr>
        <w:t>（厂名）</w:t>
      </w:r>
      <w:r>
        <w:rPr>
          <w:rFonts w:hint="eastAsia" w:ascii="宋体" w:hAnsi="宋体"/>
          <w:b w:val="0"/>
          <w:bCs/>
          <w:color w:val="auto"/>
          <w:sz w:val="21"/>
          <w:szCs w:val="21"/>
          <w:highlight w:val="none"/>
        </w:rPr>
        <w:t>，厂址为</w:t>
      </w:r>
      <w:r>
        <w:rPr>
          <w:rFonts w:hint="eastAsia" w:ascii="宋体" w:hAnsi="宋体"/>
          <w:b w:val="0"/>
          <w:bCs/>
          <w:color w:val="auto"/>
          <w:sz w:val="21"/>
          <w:szCs w:val="21"/>
          <w:highlight w:val="none"/>
          <w:u w:val="single"/>
        </w:rPr>
        <w:t>（生产厂址）</w:t>
      </w:r>
      <w:r>
        <w:rPr>
          <w:rFonts w:hint="eastAsia" w:ascii="宋体" w:hAnsi="宋体"/>
          <w:b w:val="0"/>
          <w:bCs/>
          <w:color w:val="auto"/>
          <w:sz w:val="21"/>
          <w:szCs w:val="21"/>
          <w:highlight w:val="none"/>
        </w:rPr>
        <w:t>。</w:t>
      </w:r>
      <w:r>
        <w:rPr>
          <w:rFonts w:hint="eastAsia" w:ascii="宋体" w:hAnsi="宋体"/>
          <w:b w:val="0"/>
          <w:bCs/>
          <w:color w:val="auto"/>
          <w:sz w:val="21"/>
          <w:szCs w:val="21"/>
          <w:highlight w:val="none"/>
          <w:u w:val="single"/>
        </w:rPr>
        <w:t>（产品名称2）</w:t>
      </w:r>
      <w:r>
        <w:rPr>
          <w:rFonts w:hint="eastAsia" w:ascii="宋体" w:hAnsi="宋体"/>
          <w:b w:val="0"/>
          <w:bCs/>
          <w:color w:val="auto"/>
          <w:sz w:val="21"/>
          <w:szCs w:val="21"/>
          <w:highlight w:val="none"/>
        </w:rPr>
        <w:t>的中国境内生产的组件成本占比≥</w:t>
      </w:r>
      <w:r>
        <w:rPr>
          <w:rFonts w:hint="eastAsia" w:ascii="宋体" w:hAnsi="宋体"/>
          <w:b w:val="0"/>
          <w:bCs/>
          <w:color w:val="auto"/>
          <w:sz w:val="21"/>
          <w:szCs w:val="21"/>
          <w:highlight w:val="none"/>
          <w:u w:val="single"/>
        </w:rPr>
        <w:t>（规定比例）</w:t>
      </w:r>
      <w:r>
        <w:rPr>
          <w:rFonts w:hint="eastAsia" w:ascii="宋体" w:hAnsi="宋体"/>
          <w:b w:val="0"/>
          <w:bCs/>
          <w:color w:val="auto"/>
          <w:sz w:val="21"/>
          <w:szCs w:val="21"/>
          <w:highlight w:val="none"/>
        </w:rPr>
        <w:t>。</w:t>
      </w:r>
      <w:r>
        <w:rPr>
          <w:rFonts w:hint="eastAsia" w:ascii="宋体" w:hAnsi="宋体"/>
          <w:b w:val="0"/>
          <w:bCs/>
          <w:color w:val="auto"/>
          <w:sz w:val="21"/>
          <w:szCs w:val="21"/>
          <w:highlight w:val="none"/>
          <w:u w:val="single"/>
        </w:rPr>
        <w:t>（产品名称2）</w:t>
      </w:r>
      <w:r>
        <w:rPr>
          <w:rFonts w:hint="eastAsia" w:ascii="宋体" w:hAnsi="宋体"/>
          <w:b w:val="0"/>
          <w:bCs/>
          <w:color w:val="auto"/>
          <w:sz w:val="21"/>
          <w:szCs w:val="21"/>
          <w:highlight w:val="none"/>
        </w:rPr>
        <w:t>的</w:t>
      </w:r>
      <w:r>
        <w:rPr>
          <w:rFonts w:hint="eastAsia" w:ascii="宋体" w:hAnsi="宋体"/>
          <w:b w:val="0"/>
          <w:bCs/>
          <w:color w:val="auto"/>
          <w:sz w:val="21"/>
          <w:szCs w:val="21"/>
          <w:highlight w:val="none"/>
          <w:u w:val="single"/>
        </w:rPr>
        <w:t>（关键组件）</w:t>
      </w:r>
      <w:r>
        <w:rPr>
          <w:rFonts w:hint="eastAsia" w:ascii="宋体" w:hAnsi="宋体"/>
          <w:b w:val="0"/>
          <w:bCs/>
          <w:color w:val="auto"/>
          <w:sz w:val="21"/>
          <w:szCs w:val="21"/>
          <w:highlight w:val="none"/>
        </w:rPr>
        <w:t>在中国境内生产。</w:t>
      </w:r>
      <w:r>
        <w:rPr>
          <w:rFonts w:hint="eastAsia" w:ascii="宋体" w:hAnsi="宋体"/>
          <w:b w:val="0"/>
          <w:bCs/>
          <w:color w:val="auto"/>
          <w:sz w:val="21"/>
          <w:szCs w:val="21"/>
          <w:highlight w:val="none"/>
          <w:u w:val="single"/>
        </w:rPr>
        <w:t>（产品名称2）</w:t>
      </w:r>
      <w:r>
        <w:rPr>
          <w:rFonts w:hint="eastAsia" w:ascii="宋体" w:hAnsi="宋体"/>
          <w:b w:val="0"/>
          <w:bCs/>
          <w:color w:val="auto"/>
          <w:sz w:val="21"/>
          <w:szCs w:val="21"/>
          <w:highlight w:val="none"/>
        </w:rPr>
        <w:t>的</w:t>
      </w:r>
      <w:r>
        <w:rPr>
          <w:rFonts w:hint="eastAsia" w:ascii="宋体" w:hAnsi="宋体"/>
          <w:b w:val="0"/>
          <w:bCs/>
          <w:color w:val="auto"/>
          <w:sz w:val="21"/>
          <w:szCs w:val="21"/>
          <w:highlight w:val="none"/>
          <w:u w:val="single"/>
        </w:rPr>
        <w:t>（关键工序）</w:t>
      </w:r>
      <w:r>
        <w:rPr>
          <w:rFonts w:hint="eastAsia" w:ascii="宋体" w:hAnsi="宋体"/>
          <w:b w:val="0"/>
          <w:bCs/>
          <w:color w:val="auto"/>
          <w:sz w:val="21"/>
          <w:szCs w:val="21"/>
          <w:highlight w:val="none"/>
        </w:rPr>
        <w:t>在中国境内完成。</w:t>
      </w:r>
    </w:p>
    <w:p w14:paraId="6CE8C236">
      <w:pPr>
        <w:spacing w:line="360" w:lineRule="auto"/>
        <w:ind w:firstLine="420" w:firstLineChars="200"/>
        <w:rPr>
          <w:rFonts w:hint="eastAsia" w:ascii="宋体" w:hAnsi="宋体"/>
          <w:b w:val="0"/>
          <w:bCs/>
          <w:color w:val="auto"/>
          <w:sz w:val="21"/>
          <w:szCs w:val="21"/>
          <w:highlight w:val="none"/>
        </w:rPr>
      </w:pPr>
      <w:r>
        <w:rPr>
          <w:rFonts w:hint="eastAsia" w:ascii="宋体" w:hAnsi="宋体"/>
          <w:b w:val="0"/>
          <w:bCs/>
          <w:color w:val="auto"/>
          <w:sz w:val="21"/>
          <w:szCs w:val="21"/>
          <w:highlight w:val="none"/>
        </w:rPr>
        <w:t>……</w:t>
      </w:r>
    </w:p>
    <w:p w14:paraId="5F238648">
      <w:pPr>
        <w:spacing w:line="360" w:lineRule="auto"/>
        <w:ind w:firstLine="420" w:firstLineChars="200"/>
        <w:rPr>
          <w:rFonts w:hint="eastAsia" w:ascii="宋体" w:hAnsi="宋体"/>
          <w:b w:val="0"/>
          <w:bCs/>
          <w:color w:val="auto"/>
          <w:sz w:val="21"/>
          <w:szCs w:val="21"/>
          <w:highlight w:val="none"/>
        </w:rPr>
      </w:pPr>
      <w:r>
        <w:rPr>
          <w:rFonts w:hint="eastAsia" w:ascii="宋体" w:hAnsi="宋体"/>
          <w:b w:val="0"/>
          <w:bCs/>
          <w:color w:val="auto"/>
          <w:sz w:val="21"/>
          <w:szCs w:val="21"/>
          <w:highlight w:val="none"/>
        </w:rPr>
        <w:t>本公司（单位）对上述声明内容的真实性负责。如有虚假，愿承担相应法律责任。</w:t>
      </w:r>
    </w:p>
    <w:p w14:paraId="264CF0B9">
      <w:pPr>
        <w:spacing w:line="360" w:lineRule="auto"/>
        <w:ind w:firstLine="420" w:firstLineChars="200"/>
        <w:rPr>
          <w:rFonts w:hint="eastAsia" w:ascii="宋体" w:hAnsi="宋体"/>
          <w:b w:val="0"/>
          <w:bCs/>
          <w:color w:val="auto"/>
          <w:sz w:val="21"/>
          <w:szCs w:val="21"/>
          <w:highlight w:val="none"/>
        </w:rPr>
      </w:pPr>
      <w:r>
        <w:rPr>
          <w:rFonts w:hint="eastAsia" w:ascii="宋体" w:hAnsi="宋体"/>
          <w:b w:val="0"/>
          <w:bCs/>
          <w:color w:val="auto"/>
          <w:sz w:val="21"/>
          <w:szCs w:val="21"/>
          <w:highlight w:val="none"/>
        </w:rPr>
        <w:t xml:space="preserve"> </w:t>
      </w:r>
    </w:p>
    <w:p w14:paraId="0E651E28">
      <w:pPr>
        <w:spacing w:line="360" w:lineRule="auto"/>
        <w:ind w:firstLine="420" w:firstLineChars="200"/>
        <w:rPr>
          <w:rFonts w:hint="eastAsia" w:ascii="宋体" w:hAnsi="宋体"/>
          <w:b w:val="0"/>
          <w:bCs/>
          <w:color w:val="auto"/>
          <w:sz w:val="21"/>
          <w:szCs w:val="21"/>
          <w:highlight w:val="none"/>
        </w:rPr>
      </w:pPr>
      <w:r>
        <w:rPr>
          <w:rFonts w:hint="eastAsia" w:ascii="宋体" w:hAnsi="宋体"/>
          <w:b w:val="0"/>
          <w:bCs/>
          <w:color w:val="auto"/>
          <w:sz w:val="21"/>
          <w:szCs w:val="21"/>
          <w:highlight w:val="none"/>
        </w:rPr>
        <w:t>公司（单位）名称（盖章）：　        </w:t>
      </w:r>
    </w:p>
    <w:p w14:paraId="3B1A8DCC">
      <w:pPr>
        <w:spacing w:line="360" w:lineRule="auto"/>
        <w:ind w:firstLine="420" w:firstLineChars="200"/>
        <w:rPr>
          <w:rFonts w:hint="eastAsia" w:ascii="宋体" w:hAnsi="宋体"/>
          <w:b w:val="0"/>
          <w:bCs/>
          <w:color w:val="auto"/>
          <w:sz w:val="21"/>
          <w:szCs w:val="21"/>
          <w:highlight w:val="none"/>
        </w:rPr>
      </w:pPr>
    </w:p>
    <w:p w14:paraId="400A8A41">
      <w:pPr>
        <w:spacing w:line="360" w:lineRule="auto"/>
        <w:ind w:firstLine="420" w:firstLineChars="200"/>
        <w:rPr>
          <w:rFonts w:hint="eastAsia" w:ascii="宋体" w:hAnsi="宋体"/>
          <w:b w:val="0"/>
          <w:bCs/>
          <w:color w:val="auto"/>
          <w:sz w:val="21"/>
          <w:szCs w:val="21"/>
          <w:highlight w:val="none"/>
        </w:rPr>
      </w:pPr>
      <w:r>
        <w:rPr>
          <w:rFonts w:hint="eastAsia" w:ascii="宋体" w:hAnsi="宋体"/>
          <w:b w:val="0"/>
          <w:bCs/>
          <w:color w:val="auto"/>
          <w:sz w:val="21"/>
          <w:szCs w:val="21"/>
          <w:highlight w:val="none"/>
        </w:rPr>
        <w:t>日期：　     年　  月　  日         </w:t>
      </w:r>
    </w:p>
    <w:p w14:paraId="0B8A422D">
      <w:pPr>
        <w:spacing w:line="360" w:lineRule="auto"/>
        <w:ind w:firstLine="420" w:firstLineChars="200"/>
        <w:rPr>
          <w:rFonts w:hint="eastAsia" w:ascii="宋体" w:hAnsi="宋体"/>
          <w:b w:val="0"/>
          <w:bCs/>
          <w:color w:val="auto"/>
          <w:sz w:val="21"/>
          <w:szCs w:val="21"/>
          <w:highlight w:val="none"/>
        </w:rPr>
      </w:pPr>
      <w:r>
        <w:rPr>
          <w:rFonts w:hint="eastAsia" w:ascii="宋体" w:hAnsi="宋体"/>
          <w:b w:val="0"/>
          <w:bCs/>
          <w:color w:val="auto"/>
          <w:sz w:val="21"/>
          <w:szCs w:val="21"/>
          <w:highlight w:val="none"/>
        </w:rPr>
        <w:t>________________</w:t>
      </w:r>
    </w:p>
    <w:p w14:paraId="4AE70166">
      <w:pPr>
        <w:spacing w:line="360" w:lineRule="auto"/>
        <w:ind w:firstLine="422" w:firstLineChars="200"/>
        <w:rPr>
          <w:rFonts w:hint="eastAsia" w:ascii="宋体" w:hAnsi="宋体"/>
          <w:b/>
          <w:color w:val="auto"/>
          <w:sz w:val="21"/>
          <w:szCs w:val="21"/>
          <w:highlight w:val="none"/>
        </w:rPr>
      </w:pPr>
    </w:p>
    <w:p w14:paraId="7B0A1FD8">
      <w:pPr>
        <w:spacing w:line="360" w:lineRule="auto"/>
        <w:ind w:firstLine="420" w:firstLineChars="200"/>
        <w:rPr>
          <w:rFonts w:hint="eastAsia" w:ascii="宋体" w:hAnsi="宋体"/>
          <w:b w:val="0"/>
          <w:bCs/>
          <w:color w:val="auto"/>
          <w:sz w:val="21"/>
          <w:szCs w:val="21"/>
          <w:highlight w:val="none"/>
        </w:rPr>
      </w:pPr>
      <w:r>
        <w:rPr>
          <w:rFonts w:hint="eastAsia" w:ascii="宋体" w:hAnsi="宋体"/>
          <w:b w:val="0"/>
          <w:bCs/>
          <w:color w:val="auto"/>
          <w:sz w:val="21"/>
          <w:szCs w:val="21"/>
          <w:highlight w:val="none"/>
        </w:rPr>
        <w:t>1.产品如有型号，请在“产品名称”栏一并填写。</w:t>
      </w:r>
    </w:p>
    <w:p w14:paraId="1180B179">
      <w:pPr>
        <w:spacing w:line="360" w:lineRule="auto"/>
        <w:ind w:firstLine="420" w:firstLineChars="200"/>
        <w:rPr>
          <w:rFonts w:hint="eastAsia" w:ascii="宋体" w:hAnsi="宋体"/>
          <w:b w:val="0"/>
          <w:bCs/>
          <w:color w:val="auto"/>
          <w:sz w:val="21"/>
          <w:szCs w:val="21"/>
          <w:highlight w:val="none"/>
        </w:rPr>
      </w:pPr>
      <w:r>
        <w:rPr>
          <w:rFonts w:hint="eastAsia" w:ascii="宋体" w:hAnsi="宋体"/>
          <w:b w:val="0"/>
          <w:bCs/>
          <w:color w:val="auto"/>
          <w:sz w:val="21"/>
          <w:szCs w:val="21"/>
          <w:highlight w:val="none"/>
        </w:rPr>
        <w:t>2.生产厂名与厂址应与生产厂营业执照载明的相关信息保持一致。</w:t>
      </w:r>
    </w:p>
    <w:p w14:paraId="0645EEE3">
      <w:pPr>
        <w:spacing w:line="360" w:lineRule="auto"/>
        <w:ind w:firstLine="420" w:firstLineChars="200"/>
        <w:rPr>
          <w:rFonts w:hint="eastAsia" w:ascii="宋体" w:hAnsi="宋体"/>
          <w:b w:val="0"/>
          <w:bCs/>
          <w:color w:val="auto"/>
          <w:sz w:val="21"/>
          <w:szCs w:val="21"/>
          <w:highlight w:val="none"/>
        </w:rPr>
      </w:pPr>
      <w:r>
        <w:rPr>
          <w:rFonts w:hint="eastAsia" w:ascii="宋体" w:hAnsi="宋体"/>
          <w:b w:val="0"/>
          <w:bCs/>
          <w:color w:val="auto"/>
          <w:sz w:val="21"/>
          <w:szCs w:val="21"/>
          <w:highlight w:val="none"/>
        </w:rPr>
        <w:t>3.该产品的中国境内生产的组件成本占比相关要求实施前，“规定比例”栏可不填，下同。</w:t>
      </w:r>
    </w:p>
    <w:p w14:paraId="1520B84F">
      <w:pPr>
        <w:spacing w:line="360" w:lineRule="auto"/>
        <w:ind w:firstLine="420" w:firstLineChars="200"/>
        <w:rPr>
          <w:rFonts w:hint="eastAsia" w:ascii="宋体" w:hAnsi="宋体"/>
          <w:b w:val="0"/>
          <w:bCs/>
          <w:color w:val="auto"/>
          <w:sz w:val="21"/>
          <w:szCs w:val="21"/>
          <w:highlight w:val="none"/>
        </w:rPr>
      </w:pPr>
      <w:r>
        <w:rPr>
          <w:rFonts w:hint="eastAsia" w:ascii="宋体" w:hAnsi="宋体"/>
          <w:b w:val="0"/>
          <w:bCs/>
          <w:color w:val="auto"/>
          <w:sz w:val="21"/>
          <w:szCs w:val="21"/>
          <w:highlight w:val="none"/>
        </w:rPr>
        <w:t>4.该产品的关键组件要求实施前，“关键组件”栏可不填，下同。</w:t>
      </w:r>
    </w:p>
    <w:p w14:paraId="075B132A">
      <w:pPr>
        <w:spacing w:line="360" w:lineRule="auto"/>
        <w:ind w:firstLine="420" w:firstLineChars="200"/>
        <w:rPr>
          <w:rFonts w:hint="eastAsia" w:ascii="宋体" w:hAnsi="宋体"/>
          <w:b w:val="0"/>
          <w:bCs/>
          <w:color w:val="auto"/>
          <w:sz w:val="21"/>
          <w:szCs w:val="21"/>
          <w:highlight w:val="none"/>
        </w:rPr>
      </w:pPr>
      <w:r>
        <w:rPr>
          <w:rFonts w:hint="eastAsia" w:ascii="宋体" w:hAnsi="宋体"/>
          <w:b w:val="0"/>
          <w:bCs/>
          <w:color w:val="auto"/>
          <w:sz w:val="21"/>
          <w:szCs w:val="21"/>
          <w:highlight w:val="none"/>
        </w:rPr>
        <w:t>5.该产品的关键工序要求实施前，“关键工序”栏可不填，下同。</w:t>
      </w:r>
    </w:p>
    <w:p w14:paraId="0DE5F911">
      <w:pPr>
        <w:pStyle w:val="41"/>
        <w:keepNext w:val="0"/>
        <w:keepLines w:val="0"/>
        <w:widowControl/>
        <w:suppressLineNumbers w:val="0"/>
        <w:spacing w:before="0" w:beforeAutospacing="0" w:after="0" w:afterAutospacing="0" w:line="449" w:lineRule="auto"/>
        <w:ind w:left="0" w:firstLine="0"/>
        <w:contextualSpacing/>
        <w:jc w:val="left"/>
        <w:rPr>
          <w:rFonts w:hint="eastAsia" w:ascii="宋体" w:hAnsi="宋体" w:eastAsia="宋体" w:cs="宋体"/>
          <w:color w:val="000000"/>
          <w:spacing w:val="0"/>
          <w:position w:val="0"/>
          <w:sz w:val="20"/>
          <w:szCs w:val="20"/>
        </w:rPr>
        <w:sectPr>
          <w:pgSz w:w="11905" w:h="16838"/>
          <w:pgMar w:top="1134" w:right="1134" w:bottom="1134" w:left="1134" w:header="851" w:footer="851" w:gutter="0"/>
          <w:pgNumType w:fmt="decimal"/>
          <w:cols w:space="720" w:num="1"/>
          <w:docGrid w:linePitch="286" w:charSpace="0"/>
        </w:sectPr>
      </w:pPr>
    </w:p>
    <w:p w14:paraId="18EC8664">
      <w:pPr>
        <w:pStyle w:val="41"/>
        <w:keepNext w:val="0"/>
        <w:keepLines w:val="0"/>
        <w:widowControl/>
        <w:suppressLineNumbers w:val="0"/>
        <w:spacing w:line="240" w:lineRule="auto"/>
        <w:ind w:left="0" w:firstLine="0"/>
        <w:jc w:val="left"/>
        <w:textAlignment w:val="center"/>
        <w:rPr>
          <w:rFonts w:hint="eastAsia" w:ascii="宋体" w:hAnsi="宋体" w:eastAsia="宋体" w:cs="宋体"/>
          <w:color w:val="000000"/>
          <w:spacing w:val="0"/>
          <w:position w:val="0"/>
          <w:sz w:val="20"/>
          <w:szCs w:val="20"/>
          <w:lang w:val="en-US" w:eastAsia="zh-CN"/>
        </w:rPr>
      </w:pPr>
      <w:r>
        <w:rPr>
          <w:rFonts w:hint="eastAsia" w:ascii="宋体" w:hAnsi="宋体" w:eastAsia="宋体" w:cs="宋体"/>
          <w:color w:val="000000"/>
          <w:spacing w:val="0"/>
          <w:position w:val="0"/>
          <w:sz w:val="20"/>
          <w:szCs w:val="20"/>
          <w:lang w:val="en-US" w:eastAsia="zh-CN"/>
        </w:rPr>
        <w:t>附件三：</w:t>
      </w:r>
    </w:p>
    <w:p w14:paraId="7B43E6FF">
      <w:pPr>
        <w:bidi w:val="0"/>
        <w:spacing w:line="480" w:lineRule="auto"/>
        <w:jc w:val="center"/>
        <w:rPr>
          <w:rFonts w:hint="eastAsia" w:ascii="宋体" w:hAnsi="宋体" w:eastAsia="宋体" w:cs="宋体"/>
          <w:sz w:val="24"/>
          <w:szCs w:val="22"/>
          <w:lang w:val="en-US" w:eastAsia="zh-CN"/>
        </w:rPr>
      </w:pPr>
      <w:r>
        <w:rPr>
          <w:rFonts w:hint="eastAsia" w:ascii="宋体" w:hAnsi="宋体" w:eastAsia="宋体" w:cs="宋体"/>
          <w:sz w:val="24"/>
          <w:szCs w:val="22"/>
        </w:rPr>
        <w:t>残疾人福利性单位声明函</w:t>
      </w:r>
    </w:p>
    <w:p w14:paraId="21527902">
      <w:pPr>
        <w:bidi w:val="0"/>
        <w:spacing w:line="480" w:lineRule="auto"/>
        <w:jc w:val="center"/>
        <w:rPr>
          <w:rFonts w:hint="eastAsia" w:ascii="宋体" w:hAnsi="宋体" w:eastAsia="宋体" w:cs="宋体"/>
          <w:b/>
          <w:bCs/>
          <w:sz w:val="24"/>
          <w:szCs w:val="22"/>
        </w:rPr>
      </w:pPr>
      <w:r>
        <w:rPr>
          <w:rFonts w:hint="eastAsia" w:ascii="宋体" w:hAnsi="宋体" w:eastAsia="宋体" w:cs="宋体"/>
          <w:b/>
          <w:bCs/>
          <w:sz w:val="24"/>
          <w:szCs w:val="22"/>
        </w:rPr>
        <w:t>残疾人福利性单位声明函</w:t>
      </w:r>
    </w:p>
    <w:p w14:paraId="2B3707B2">
      <w:pPr>
        <w:bidi w:val="0"/>
        <w:spacing w:line="480" w:lineRule="auto"/>
        <w:jc w:val="center"/>
        <w:rPr>
          <w:rFonts w:hint="eastAsia" w:ascii="宋体" w:hAnsi="宋体" w:eastAsia="宋体" w:cs="宋体"/>
          <w:sz w:val="24"/>
          <w:szCs w:val="22"/>
        </w:rPr>
      </w:pPr>
      <w:r>
        <w:rPr>
          <w:rFonts w:hint="eastAsia" w:ascii="宋体" w:hAnsi="宋体" w:eastAsia="宋体" w:cs="宋体"/>
          <w:sz w:val="24"/>
          <w:szCs w:val="22"/>
        </w:rPr>
        <w:t>（不属于残疾人福利性单位的无需填写）</w:t>
      </w:r>
    </w:p>
    <w:p w14:paraId="1D030094">
      <w:pPr>
        <w:bidi w:val="0"/>
        <w:spacing w:line="48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本单位郑重声明，根据《财政部民政部中国残疾人联合会关于促进残疾人就业政府采购政策的通知》（财库【2017】141 号）的规定，本单位为 (请填写：符合、不符合)条件的残疾人福利性单位， 且本单位参加的</w:t>
      </w:r>
      <w:r>
        <w:rPr>
          <w:rFonts w:hint="eastAsia" w:ascii="宋体" w:hAnsi="宋体" w:eastAsia="宋体" w:cs="宋体"/>
          <w:sz w:val="24"/>
          <w:szCs w:val="22"/>
          <w:u w:val="single"/>
          <w:lang w:val="en-US" w:eastAsia="zh-CN"/>
        </w:rPr>
        <w:t xml:space="preserve">        </w:t>
      </w:r>
      <w:r>
        <w:rPr>
          <w:rFonts w:hint="eastAsia" w:ascii="宋体" w:hAnsi="宋体" w:eastAsia="宋体" w:cs="宋体"/>
          <w:sz w:val="24"/>
          <w:szCs w:val="22"/>
        </w:rPr>
        <w:t xml:space="preserve"> 单位的</w:t>
      </w:r>
      <w:r>
        <w:rPr>
          <w:rFonts w:hint="eastAsia" w:ascii="宋体" w:hAnsi="宋体" w:eastAsia="宋体" w:cs="宋体"/>
          <w:sz w:val="24"/>
          <w:szCs w:val="22"/>
          <w:u w:val="single"/>
          <w:lang w:val="en-US" w:eastAsia="zh-CN"/>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项目采购活动提供本单位制造的货物（由本单位承担工程/提供服务），或者提供其他残疾人福利性单位制造的货物（不包含使用非残疾人福利性单位注册商标的货物）。</w:t>
      </w:r>
    </w:p>
    <w:p w14:paraId="3FE3CA83">
      <w:pPr>
        <w:bidi w:val="0"/>
        <w:spacing w:line="48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本单位对上述声明的真实性负责。如有虚假，将依法承担相应责任。</w:t>
      </w:r>
    </w:p>
    <w:p w14:paraId="5E3AAE12">
      <w:pPr>
        <w:bidi w:val="0"/>
        <w:spacing w:line="480" w:lineRule="auto"/>
        <w:rPr>
          <w:rFonts w:hint="eastAsia" w:ascii="宋体" w:hAnsi="宋体" w:eastAsia="宋体" w:cs="宋体"/>
          <w:sz w:val="24"/>
          <w:szCs w:val="22"/>
        </w:rPr>
      </w:pPr>
    </w:p>
    <w:p w14:paraId="32840575">
      <w:pPr>
        <w:bidi w:val="0"/>
        <w:spacing w:line="480" w:lineRule="auto"/>
        <w:jc w:val="right"/>
        <w:rPr>
          <w:rFonts w:hint="eastAsia" w:ascii="宋体" w:hAnsi="宋体" w:eastAsia="宋体" w:cs="宋体"/>
          <w:sz w:val="24"/>
          <w:szCs w:val="22"/>
        </w:rPr>
      </w:pPr>
      <w:r>
        <w:rPr>
          <w:rFonts w:hint="eastAsia" w:ascii="宋体" w:hAnsi="宋体" w:cs="宋体"/>
          <w:sz w:val="24"/>
          <w:szCs w:val="22"/>
          <w:lang w:eastAsia="zh-CN"/>
        </w:rPr>
        <w:t>投标人</w:t>
      </w:r>
      <w:r>
        <w:rPr>
          <w:rFonts w:hint="eastAsia" w:ascii="宋体" w:hAnsi="宋体" w:eastAsia="宋体" w:cs="宋体"/>
          <w:sz w:val="24"/>
          <w:szCs w:val="22"/>
        </w:rPr>
        <w:t>名称： （盖单位章）</w:t>
      </w:r>
    </w:p>
    <w:p w14:paraId="3D211AD4">
      <w:pPr>
        <w:bidi w:val="0"/>
        <w:spacing w:line="480" w:lineRule="auto"/>
        <w:jc w:val="right"/>
        <w:rPr>
          <w:rFonts w:hint="eastAsia" w:ascii="宋体" w:hAnsi="宋体" w:eastAsia="宋体" w:cs="宋体"/>
          <w:sz w:val="24"/>
          <w:szCs w:val="22"/>
        </w:rPr>
      </w:pPr>
      <w:r>
        <w:rPr>
          <w:rFonts w:hint="eastAsia" w:ascii="宋体" w:hAnsi="宋体" w:eastAsia="宋体" w:cs="宋体"/>
          <w:sz w:val="24"/>
          <w:szCs w:val="22"/>
        </w:rPr>
        <w:t>单位负责人或其委托代理人： （签字）</w:t>
      </w:r>
    </w:p>
    <w:p w14:paraId="74F7457A">
      <w:pPr>
        <w:bidi w:val="0"/>
        <w:spacing w:line="480" w:lineRule="auto"/>
        <w:jc w:val="right"/>
        <w:rPr>
          <w:rFonts w:hint="eastAsia" w:ascii="宋体" w:hAnsi="宋体" w:eastAsia="宋体" w:cs="宋体"/>
          <w:sz w:val="24"/>
          <w:szCs w:val="22"/>
        </w:rPr>
      </w:pPr>
      <w:r>
        <w:rPr>
          <w:rFonts w:hint="eastAsia" w:ascii="宋体" w:hAnsi="宋体" w:eastAsia="宋体" w:cs="宋体"/>
          <w:sz w:val="24"/>
          <w:szCs w:val="22"/>
        </w:rPr>
        <w:t>年 月 日</w:t>
      </w:r>
    </w:p>
    <w:p w14:paraId="54356BA8">
      <w:pPr>
        <w:bidi w:val="0"/>
        <w:jc w:val="right"/>
        <w:rPr>
          <w:rFonts w:hint="eastAsia" w:ascii="宋体" w:hAnsi="宋体" w:eastAsia="宋体" w:cs="宋体"/>
          <w:sz w:val="24"/>
          <w:szCs w:val="22"/>
        </w:rPr>
        <w:sectPr>
          <w:pgSz w:w="11905" w:h="16838"/>
          <w:pgMar w:top="1134" w:right="1134" w:bottom="1134" w:left="1134" w:header="851" w:footer="851" w:gutter="0"/>
          <w:pgNumType w:fmt="decimal"/>
          <w:cols w:space="720" w:num="1"/>
          <w:docGrid w:linePitch="286" w:charSpace="0"/>
        </w:sectPr>
      </w:pPr>
    </w:p>
    <w:p w14:paraId="0377F517">
      <w:pPr>
        <w:pStyle w:val="41"/>
        <w:keepNext w:val="0"/>
        <w:keepLines w:val="0"/>
        <w:widowControl/>
        <w:suppressLineNumbers w:val="0"/>
        <w:spacing w:line="240" w:lineRule="auto"/>
        <w:ind w:left="0" w:firstLine="0"/>
        <w:jc w:val="both"/>
        <w:textAlignment w:val="center"/>
        <w:rPr>
          <w:rFonts w:hint="eastAsia" w:ascii="宋体" w:hAnsi="宋体" w:eastAsia="宋体" w:cs="宋体"/>
          <w:color w:val="000000"/>
          <w:spacing w:val="0"/>
          <w:position w:val="0"/>
          <w:sz w:val="20"/>
          <w:szCs w:val="20"/>
          <w:lang w:val="en-US" w:eastAsia="zh-CN"/>
        </w:rPr>
      </w:pPr>
      <w:r>
        <w:rPr>
          <w:rFonts w:hint="eastAsia" w:ascii="宋体" w:hAnsi="宋体" w:eastAsia="宋体" w:cs="宋体"/>
          <w:color w:val="000000"/>
          <w:spacing w:val="0"/>
          <w:position w:val="0"/>
          <w:sz w:val="20"/>
          <w:szCs w:val="20"/>
          <w:lang w:val="en-US" w:eastAsia="zh-CN"/>
        </w:rPr>
        <w:t>附件四：</w:t>
      </w:r>
    </w:p>
    <w:p w14:paraId="0B918D4C">
      <w:pPr>
        <w:pStyle w:val="41"/>
        <w:keepNext w:val="0"/>
        <w:keepLines w:val="0"/>
        <w:widowControl/>
        <w:suppressLineNumbers w:val="0"/>
        <w:spacing w:line="240" w:lineRule="auto"/>
        <w:ind w:left="0" w:firstLine="0"/>
        <w:jc w:val="center"/>
        <w:textAlignment w:val="center"/>
      </w:pPr>
      <w:r>
        <w:rPr>
          <w:rFonts w:hint="eastAsia" w:ascii="宋体" w:hAnsi="宋体" w:eastAsia="宋体" w:cs="宋体"/>
          <w:color w:val="000000"/>
          <w:spacing w:val="0"/>
          <w:position w:val="0"/>
          <w:sz w:val="20"/>
          <w:szCs w:val="20"/>
        </w:rPr>
        <w:t>监狱企业的证明文件</w:t>
      </w:r>
    </w:p>
    <w:p w14:paraId="62B26414">
      <w:pPr>
        <w:pStyle w:val="41"/>
        <w:keepNext w:val="0"/>
        <w:keepLines w:val="0"/>
        <w:widowControl/>
        <w:suppressLineNumbers w:val="0"/>
        <w:spacing w:line="240" w:lineRule="auto"/>
        <w:ind w:left="0" w:firstLine="0"/>
        <w:jc w:val="center"/>
        <w:textAlignment w:val="center"/>
      </w:pPr>
      <w:r>
        <w:rPr>
          <w:rFonts w:hint="eastAsia" w:ascii="宋体" w:hAnsi="宋体" w:eastAsia="宋体" w:cs="宋体"/>
          <w:b/>
          <w:bCs/>
          <w:color w:val="000000"/>
          <w:spacing w:val="0"/>
          <w:position w:val="0"/>
          <w:sz w:val="24"/>
          <w:szCs w:val="24"/>
        </w:rPr>
        <w:t>监狱企业的证明文件</w:t>
      </w:r>
    </w:p>
    <w:p w14:paraId="49ECAE7F">
      <w:pPr>
        <w:pStyle w:val="41"/>
        <w:keepNext w:val="0"/>
        <w:keepLines w:val="0"/>
        <w:widowControl/>
        <w:suppressLineNumbers w:val="0"/>
        <w:spacing w:line="240" w:lineRule="auto"/>
        <w:ind w:left="0" w:firstLine="0"/>
        <w:jc w:val="center"/>
        <w:textAlignment w:val="cente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（不属于监狱企业的无需填写）</w:t>
      </w:r>
    </w:p>
    <w:p w14:paraId="1561F8B9">
      <w:pPr>
        <w:pStyle w:val="41"/>
        <w:keepNext w:val="0"/>
        <w:keepLines w:val="0"/>
        <w:widowControl/>
        <w:suppressLineNumbers w:val="0"/>
        <w:spacing w:line="480" w:lineRule="auto"/>
        <w:ind w:left="0" w:firstLine="480" w:firstLineChars="200"/>
        <w:jc w:val="left"/>
        <w:textAlignment w:val="center"/>
      </w:pPr>
      <w:r>
        <w:rPr>
          <w:rFonts w:hint="eastAsia" w:ascii="宋体" w:hAnsi="宋体" w:eastAsia="宋体" w:cs="宋体"/>
          <w:kern w:val="2"/>
          <w:sz w:val="24"/>
          <w:szCs w:val="22"/>
          <w:lang w:val="en-US" w:eastAsia="zh-CN" w:bidi="ar-SA"/>
        </w:rPr>
        <w:t>监狱企业参加政府采购活动时，应当提供由省级以上监狱管理局、戒毒管理局（含新疆生产建设兵团）出具的属于监狱企业的证明文件</w:t>
      </w:r>
      <w:r>
        <w:rPr>
          <w:rFonts w:hint="eastAsia" w:ascii="宋体" w:hAnsi="宋体" w:eastAsia="宋体" w:cs="宋体"/>
          <w:color w:val="000000"/>
          <w:spacing w:val="0"/>
          <w:position w:val="0"/>
          <w:sz w:val="20"/>
          <w:szCs w:val="20"/>
        </w:rPr>
        <w:t>。</w:t>
      </w:r>
    </w:p>
    <w:p w14:paraId="1AC70AEB">
      <w:pPr>
        <w:pStyle w:val="41"/>
        <w:keepNext w:val="0"/>
        <w:keepLines w:val="0"/>
        <w:widowControl/>
        <w:suppressLineNumbers w:val="0"/>
        <w:spacing w:before="0" w:beforeAutospacing="0" w:after="0" w:afterAutospacing="0" w:line="480" w:lineRule="auto"/>
        <w:ind w:left="0" w:firstLine="0"/>
        <w:contextualSpacing/>
        <w:jc w:val="left"/>
        <w:rPr>
          <w:rFonts w:hint="eastAsia" w:ascii="宋体" w:hAnsi="宋体" w:eastAsia="宋体" w:cs="宋体"/>
          <w:color w:val="000000"/>
          <w:spacing w:val="0"/>
          <w:position w:val="0"/>
          <w:sz w:val="20"/>
          <w:szCs w:val="20"/>
        </w:rPr>
        <w:sectPr>
          <w:pgSz w:w="11905" w:h="16838"/>
          <w:pgMar w:top="1134" w:right="1134" w:bottom="1134" w:left="1134" w:header="851" w:footer="851" w:gutter="0"/>
          <w:pgNumType w:fmt="decimal"/>
          <w:cols w:space="720" w:num="1"/>
          <w:docGrid w:linePitch="286" w:charSpace="0"/>
        </w:sectPr>
      </w:pPr>
    </w:p>
    <w:p w14:paraId="3E07FB77">
      <w:pPr>
        <w:jc w:val="center"/>
        <w:rPr>
          <w:rFonts w:ascii="宋体" w:hAnsi="宋体" w:cs="宋体"/>
          <w:b/>
          <w:color w:val="auto"/>
          <w:sz w:val="21"/>
          <w:szCs w:val="21"/>
          <w:highlight w:val="none"/>
        </w:rPr>
      </w:pPr>
      <w:r>
        <w:rPr>
          <w:rFonts w:hint="eastAsia" w:ascii="宋体" w:hAnsi="宋体" w:cs="宋体"/>
          <w:b/>
          <w:color w:val="auto"/>
          <w:sz w:val="21"/>
          <w:szCs w:val="21"/>
          <w:highlight w:val="none"/>
        </w:rPr>
        <w:t>财政部 司法部关于政府采购支持监狱企业发展有关问题的通知</w:t>
      </w:r>
    </w:p>
    <w:p w14:paraId="5E3D5A1C">
      <w:pPr>
        <w:pStyle w:val="3"/>
        <w:keepNext w:val="0"/>
        <w:keepLines w:val="0"/>
        <w:spacing w:before="120" w:beforeLines="50" w:after="120" w:afterLines="50" w:line="288" w:lineRule="auto"/>
        <w:jc w:val="center"/>
        <w:textAlignment w:val="baseline"/>
        <w:rPr>
          <w:rFonts w:ascii="宋体" w:hAnsi="宋体" w:eastAsia="宋体" w:cs="宋体"/>
          <w:b w:val="0"/>
          <w:bCs/>
          <w:color w:val="auto"/>
          <w:sz w:val="21"/>
          <w:szCs w:val="21"/>
          <w:highlight w:val="none"/>
        </w:rPr>
      </w:pPr>
      <w:bookmarkStart w:id="130" w:name="_Toc21391"/>
      <w:r>
        <w:rPr>
          <w:rFonts w:hint="eastAsia" w:ascii="宋体" w:hAnsi="宋体" w:eastAsia="宋体" w:cs="宋体"/>
          <w:b w:val="0"/>
          <w:bCs/>
          <w:color w:val="auto"/>
          <w:sz w:val="21"/>
          <w:szCs w:val="21"/>
          <w:highlight w:val="none"/>
          <w:shd w:val="clear" w:color="auto" w:fill="FFFFFF"/>
        </w:rPr>
        <w:t>财库〔2014〕68号</w:t>
      </w:r>
      <w:bookmarkEnd w:id="130"/>
    </w:p>
    <w:p w14:paraId="6D41C2E2">
      <w:pPr>
        <w:pStyle w:val="41"/>
        <w:spacing w:line="288" w:lineRule="auto"/>
        <w:textAlignment w:val="baseline"/>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AC20001">
      <w:pPr>
        <w:pStyle w:val="41"/>
        <w:spacing w:line="288" w:lineRule="auto"/>
        <w:textAlignment w:val="baseline"/>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6640F3EB">
      <w:pPr>
        <w:pStyle w:val="41"/>
        <w:spacing w:line="288" w:lineRule="auto"/>
        <w:textAlignment w:val="baseline"/>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9227E43">
      <w:pPr>
        <w:pStyle w:val="41"/>
        <w:spacing w:line="288" w:lineRule="auto"/>
        <w:textAlignment w:val="baseline"/>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二、在政府采购活动中，监狱企业视同小型、微型企业，享受预留份额、评审中价格扣除等政府采购促进中小企业发展的政府采购政策。向监狱企业采购的金额，计入面向中小企业采购的统计数据。</w:t>
      </w:r>
    </w:p>
    <w:p w14:paraId="66CEEECD">
      <w:pPr>
        <w:pStyle w:val="41"/>
        <w:spacing w:line="288" w:lineRule="auto"/>
        <w:textAlignment w:val="baseline"/>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334E74B0">
      <w:pPr>
        <w:pStyle w:val="41"/>
        <w:spacing w:line="288" w:lineRule="auto"/>
        <w:textAlignment w:val="baseline"/>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四、各地区可以结合本地区实际，对监狱企业生产的办公用品、家具用具、车辆维修和提供的保养服务、消防设备等，提出预留份额等政府采购支持措施，加大对监狱企业产品的采购力度。</w:t>
      </w:r>
    </w:p>
    <w:p w14:paraId="31C730D3">
      <w:pPr>
        <w:pStyle w:val="41"/>
        <w:spacing w:line="288" w:lineRule="auto"/>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1655D45C">
      <w:pPr>
        <w:pStyle w:val="41"/>
        <w:spacing w:line="288" w:lineRule="auto"/>
        <w:jc w:val="right"/>
        <w:textAlignment w:val="baseline"/>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中华人民共和国财政部</w:t>
      </w:r>
    </w:p>
    <w:p w14:paraId="344E4091">
      <w:pPr>
        <w:pStyle w:val="41"/>
        <w:spacing w:line="288" w:lineRule="auto"/>
        <w:jc w:val="right"/>
        <w:textAlignment w:val="baseline"/>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中华人民共和国司法部</w:t>
      </w:r>
    </w:p>
    <w:p w14:paraId="2B8D6C47">
      <w:pPr>
        <w:pStyle w:val="41"/>
        <w:spacing w:line="288" w:lineRule="auto"/>
        <w:jc w:val="right"/>
        <w:textAlignment w:val="baseline"/>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2014年6月10日</w:t>
      </w:r>
    </w:p>
    <w:p w14:paraId="32A38208">
      <w:pPr>
        <w:spacing w:before="120" w:beforeLines="50" w:after="120" w:afterLines="50"/>
        <w:jc w:val="center"/>
        <w:textAlignment w:val="baseline"/>
        <w:rPr>
          <w:rFonts w:ascii="宋体" w:hAnsi="宋体" w:cs="宋体"/>
          <w:b/>
          <w:color w:val="auto"/>
          <w:sz w:val="21"/>
          <w:szCs w:val="21"/>
          <w:highlight w:val="none"/>
        </w:rPr>
      </w:pPr>
      <w:r>
        <w:rPr>
          <w:rFonts w:hint="eastAsia" w:ascii="宋体" w:hAnsi="宋体" w:cs="宋体"/>
          <w:color w:val="auto"/>
          <w:sz w:val="21"/>
          <w:szCs w:val="21"/>
          <w:highlight w:val="none"/>
          <w:shd w:val="clear" w:color="auto" w:fill="FFFFFF"/>
        </w:rPr>
        <w:br w:type="page"/>
      </w:r>
      <w:r>
        <w:rPr>
          <w:rFonts w:hint="eastAsia" w:ascii="宋体" w:hAnsi="宋体" w:cs="宋体"/>
          <w:b/>
          <w:color w:val="auto"/>
          <w:sz w:val="21"/>
          <w:szCs w:val="21"/>
          <w:highlight w:val="none"/>
        </w:rPr>
        <w:t>关于促进残疾人就业政府采购政策的通知</w:t>
      </w:r>
    </w:p>
    <w:p w14:paraId="6352D802">
      <w:pPr>
        <w:pStyle w:val="41"/>
        <w:spacing w:before="48" w:beforeLines="20" w:after="48" w:afterLines="20" w:line="288" w:lineRule="auto"/>
        <w:jc w:val="center"/>
        <w:textAlignment w:val="baseline"/>
        <w:rPr>
          <w:rFonts w:ascii="宋体" w:hAnsi="宋体" w:cs="宋体"/>
          <w:bCs/>
          <w:color w:val="auto"/>
          <w:sz w:val="21"/>
          <w:szCs w:val="21"/>
          <w:highlight w:val="none"/>
        </w:rPr>
      </w:pPr>
      <w:r>
        <w:rPr>
          <w:rStyle w:val="49"/>
          <w:rFonts w:hint="eastAsia" w:ascii="宋体" w:hAnsi="宋体" w:cs="宋体"/>
          <w:bCs w:val="0"/>
          <w:color w:val="auto"/>
          <w:sz w:val="21"/>
          <w:szCs w:val="21"/>
          <w:highlight w:val="none"/>
          <w:shd w:val="clear" w:color="auto" w:fill="FFFFFF"/>
        </w:rPr>
        <w:t>财库〔2017〕141号</w:t>
      </w:r>
    </w:p>
    <w:p w14:paraId="476A7D12">
      <w:pPr>
        <w:pStyle w:val="41"/>
        <w:spacing w:line="288" w:lineRule="auto"/>
        <w:jc w:val="both"/>
        <w:textAlignment w:val="baseline"/>
        <w:rPr>
          <w:rFonts w:ascii="宋体" w:hAnsi="宋体" w:cs="宋体"/>
          <w:color w:val="auto"/>
          <w:sz w:val="21"/>
          <w:szCs w:val="21"/>
          <w:highlight w:val="none"/>
        </w:rPr>
      </w:pPr>
      <w:bookmarkStart w:id="131" w:name="toDeptId"/>
      <w:r>
        <w:rPr>
          <w:rFonts w:hint="eastAsia" w:ascii="宋体" w:hAnsi="宋体" w:cs="宋体"/>
          <w:color w:val="auto"/>
          <w:sz w:val="21"/>
          <w:szCs w:val="21"/>
          <w:highlight w:val="none"/>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131"/>
      <w:r>
        <w:rPr>
          <w:rFonts w:hint="eastAsia" w:ascii="宋体" w:hAnsi="宋体" w:cs="宋体"/>
          <w:color w:val="auto"/>
          <w:sz w:val="21"/>
          <w:szCs w:val="21"/>
          <w:highlight w:val="none"/>
          <w:shd w:val="clear" w:color="auto" w:fill="FFFFFF"/>
        </w:rPr>
        <w:t>：</w:t>
      </w:r>
    </w:p>
    <w:p w14:paraId="14F80A09">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为了发挥政府采购促进残疾人就业的作用，进一步保障残疾人权益，依照《政府采购法》、《残疾人保障法》等法律法规及相关规定，现就促进残疾人就业政府采购政策通知如下：</w:t>
      </w:r>
    </w:p>
    <w:p w14:paraId="372BB966">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一、享受政府采购支持政策的残疾人福利性单位应当同时满足以下条件：</w:t>
      </w:r>
    </w:p>
    <w:p w14:paraId="423C794D">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（一）安置的残疾人占本单位在职职工人数的比例不低于25%（含25%），并且安置的残疾人人数不少于10人（含10人）；</w:t>
      </w:r>
    </w:p>
    <w:p w14:paraId="7795F1A5">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（二）依法与安置的每位残疾人签订了一年以上（含一年）的劳动合同或服务协议；</w:t>
      </w:r>
    </w:p>
    <w:p w14:paraId="2BFBB4EA">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（三）为安置的每位残疾人按月足额缴纳了基本养老保险、基本医疗保险、失业保险、工伤保险和生育保险等社会保险费；</w:t>
      </w:r>
    </w:p>
    <w:p w14:paraId="7136ED0D">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（四）通过银行等金融机构向安置的每位残疾人，按月支付了不低于单位所在区县适用的经省级人民政府批准的月最低工资标准的工资；</w:t>
      </w:r>
    </w:p>
    <w:p w14:paraId="232A18F4">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（五）提供本单位制造的货物、承担的工程或者服务（以下简称产品），或者提供其他残疾人福利性单位制造的货物（不包括使用非残疾人福利性单位注册商标的货物）。</w:t>
      </w:r>
    </w:p>
    <w:p w14:paraId="31C86584">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EBD22A3">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57276AA5">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w:t>
      </w:r>
      <w:r>
        <w:rPr>
          <w:rFonts w:hint="eastAsia" w:ascii="宋体" w:hAnsi="宋体" w:cs="宋体"/>
          <w:color w:val="auto"/>
          <w:sz w:val="21"/>
          <w:szCs w:val="21"/>
          <w:highlight w:val="none"/>
          <w:shd w:val="clear" w:color="auto" w:fill="FFFFFF"/>
          <w:lang w:eastAsia="zh-CN"/>
        </w:rPr>
        <w:t>中标</w:t>
      </w:r>
      <w:r>
        <w:rPr>
          <w:rFonts w:hint="eastAsia" w:cs="宋体"/>
          <w:color w:val="auto"/>
          <w:sz w:val="21"/>
          <w:szCs w:val="21"/>
          <w:highlight w:val="none"/>
          <w:shd w:val="clear" w:color="auto" w:fill="FFFFFF"/>
          <w:lang w:eastAsia="zh-CN"/>
        </w:rPr>
        <w:t>投标人</w:t>
      </w:r>
      <w:r>
        <w:rPr>
          <w:rFonts w:hint="eastAsia" w:ascii="宋体" w:hAnsi="宋体" w:cs="宋体"/>
          <w:color w:val="auto"/>
          <w:sz w:val="21"/>
          <w:szCs w:val="21"/>
          <w:highlight w:val="none"/>
          <w:shd w:val="clear" w:color="auto" w:fill="FFFFFF"/>
        </w:rPr>
        <w:t>为残疾人福利性单位的，采购人或者其委托的采购代理机构应当随</w:t>
      </w:r>
      <w:r>
        <w:rPr>
          <w:rFonts w:hint="eastAsia" w:ascii="宋体" w:hAnsi="宋体" w:cs="宋体"/>
          <w:color w:val="auto"/>
          <w:sz w:val="21"/>
          <w:szCs w:val="21"/>
          <w:highlight w:val="none"/>
          <w:shd w:val="clear" w:color="auto" w:fill="FFFFFF"/>
          <w:lang w:eastAsia="zh-CN"/>
        </w:rPr>
        <w:t>中标</w:t>
      </w:r>
      <w:r>
        <w:rPr>
          <w:rFonts w:hint="eastAsia" w:ascii="宋体" w:hAnsi="宋体" w:cs="宋体"/>
          <w:color w:val="auto"/>
          <w:sz w:val="21"/>
          <w:szCs w:val="21"/>
          <w:highlight w:val="none"/>
          <w:shd w:val="clear" w:color="auto" w:fill="FFFFFF"/>
        </w:rPr>
        <w:t>结果同时公告其《残疾人福利性单位声明函》，接受社会监督。</w:t>
      </w:r>
    </w:p>
    <w:p w14:paraId="6C1935A3">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w:t>
      </w:r>
      <w:r>
        <w:rPr>
          <w:rFonts w:hint="eastAsia" w:cs="宋体"/>
          <w:color w:val="auto"/>
          <w:sz w:val="21"/>
          <w:szCs w:val="21"/>
          <w:highlight w:val="none"/>
          <w:shd w:val="clear" w:color="auto" w:fill="FFFFFF"/>
          <w:lang w:eastAsia="zh-CN"/>
        </w:rPr>
        <w:t>投标人</w:t>
      </w:r>
      <w:r>
        <w:rPr>
          <w:rFonts w:hint="eastAsia" w:ascii="宋体" w:hAnsi="宋体" w:cs="宋体"/>
          <w:color w:val="auto"/>
          <w:sz w:val="21"/>
          <w:szCs w:val="21"/>
          <w:highlight w:val="none"/>
          <w:shd w:val="clear" w:color="auto" w:fill="FFFFFF"/>
        </w:rPr>
        <w:t>提供的《残疾人福利性单位声明函》与事实不符的，依照《政府采购法》第七十七条第一款的规定追究法律责任。</w:t>
      </w:r>
    </w:p>
    <w:p w14:paraId="30775972">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6E5680E">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四、采购人采购公开招标数额标准以上的货物或者服务，因落实促进残疾人就业政策的需要，依法履行有关报批程序后，可采用公开招标以外的采购方式。</w:t>
      </w:r>
    </w:p>
    <w:p w14:paraId="4E0F4CEB">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297C589">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958352E">
      <w:pPr>
        <w:pStyle w:val="41"/>
        <w:spacing w:line="288" w:lineRule="auto"/>
        <w:jc w:val="both"/>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七、本通知自2017年10月1日起执行。</w:t>
      </w:r>
    </w:p>
    <w:p w14:paraId="707410B3">
      <w:pPr>
        <w:pStyle w:val="41"/>
        <w:spacing w:line="288" w:lineRule="auto"/>
        <w:jc w:val="right"/>
        <w:textAlignment w:val="baseline"/>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　　财政部 民政部 中国残疾人联合会</w:t>
      </w:r>
    </w:p>
    <w:p w14:paraId="76DB99EA">
      <w:pPr>
        <w:pStyle w:val="41"/>
        <w:spacing w:line="288" w:lineRule="auto"/>
        <w:jc w:val="right"/>
        <w:textAlignment w:val="baseline"/>
        <w:rPr>
          <w:rFonts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2017年8月22日</w:t>
      </w:r>
      <w:r>
        <w:rPr>
          <w:rFonts w:hint="eastAsia" w:ascii="宋体" w:hAnsi="宋体" w:cs="宋体"/>
          <w:color w:val="auto"/>
          <w:sz w:val="21"/>
          <w:szCs w:val="21"/>
          <w:highlight w:val="none"/>
          <w:shd w:val="clear" w:color="auto" w:fill="FFFFFF"/>
        </w:rPr>
        <w:br w:type="page"/>
      </w:r>
    </w:p>
    <w:p w14:paraId="44618F39">
      <w:pPr>
        <w:spacing w:before="120" w:beforeLines="50" w:after="120" w:afterLines="50"/>
        <w:jc w:val="center"/>
        <w:textAlignment w:val="baseline"/>
        <w:rPr>
          <w:rFonts w:ascii="宋体" w:hAnsi="宋体" w:cs="宋体"/>
          <w:b/>
          <w:color w:val="auto"/>
          <w:sz w:val="21"/>
          <w:szCs w:val="21"/>
          <w:highlight w:val="none"/>
        </w:rPr>
      </w:pPr>
      <w:r>
        <w:rPr>
          <w:rFonts w:hint="eastAsia" w:ascii="宋体" w:hAnsi="宋体" w:cs="宋体"/>
          <w:b/>
          <w:color w:val="auto"/>
          <w:sz w:val="21"/>
          <w:szCs w:val="21"/>
          <w:highlight w:val="none"/>
        </w:rPr>
        <w:t>《统计上大中小微型企业划分办法（2017）》修订说明</w:t>
      </w:r>
    </w:p>
    <w:p w14:paraId="37F44D5F">
      <w:pPr>
        <w:spacing w:line="288"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一、修订背景</w:t>
      </w:r>
    </w:p>
    <w:p w14:paraId="1D2D3730">
      <w:pPr>
        <w:spacing w:line="288"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5984D593">
      <w:pPr>
        <w:spacing w:line="288"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671C83F3">
      <w:pPr>
        <w:spacing w:line="288"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二、修订主要内容</w:t>
      </w:r>
    </w:p>
    <w:p w14:paraId="793BC7A3">
      <w:pPr>
        <w:spacing w:line="288"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4E79DAF7">
      <w:pPr>
        <w:spacing w:line="288"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将交通运输业中包括的“装卸搬运和运输代理业”修改为“多式联运和运输代理业、装卸搬运”。</w:t>
      </w:r>
    </w:p>
    <w:p w14:paraId="25B55C20">
      <w:pPr>
        <w:spacing w:line="288" w:lineRule="auto"/>
        <w:ind w:firstLine="452" w:firstLineChars="200"/>
        <w:rPr>
          <w:rFonts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仓储业所包括的行业中类，根据《国民经济行业分类》</w:t>
      </w:r>
      <w:r>
        <w:rPr>
          <w:rFonts w:hint="eastAsia" w:ascii="宋体" w:hAnsi="宋体" w:eastAsia="宋体" w:cs="宋体"/>
          <w:color w:val="auto"/>
          <w:sz w:val="21"/>
          <w:szCs w:val="21"/>
          <w:highlight w:val="none"/>
        </w:rPr>
        <w:t>（GB/T 4754—2017）</w:t>
      </w:r>
      <w:r>
        <w:rPr>
          <w:rFonts w:hint="eastAsia" w:ascii="宋体" w:hAnsi="宋体" w:eastAsia="宋体" w:cs="宋体"/>
          <w:color w:val="auto"/>
          <w:spacing w:val="8"/>
          <w:sz w:val="21"/>
          <w:szCs w:val="21"/>
          <w:highlight w:val="none"/>
        </w:rPr>
        <w:t>调整为“通用仓储，低温仓储，危险品仓储，谷物、棉花等农产品仓储，中药材仓储和其他仓储业”。</w:t>
      </w:r>
    </w:p>
    <w:p w14:paraId="2234C783">
      <w:pPr>
        <w:spacing w:line="288"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附表</w:t>
      </w:r>
    </w:p>
    <w:p w14:paraId="0C4BFE1D">
      <w:pPr>
        <w:spacing w:line="288"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统计上大中小微型企业划分标准</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8EE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40A8766A">
            <w:pPr>
              <w:spacing w:line="288" w:lineRule="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行业名称</w:t>
            </w:r>
          </w:p>
        </w:tc>
        <w:tc>
          <w:tcPr>
            <w:tcW w:w="1369" w:type="dxa"/>
            <w:noWrap w:val="0"/>
            <w:vAlign w:val="center"/>
          </w:tcPr>
          <w:p w14:paraId="618F8FC1">
            <w:pPr>
              <w:spacing w:line="288" w:lineRule="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指标名称</w:t>
            </w:r>
          </w:p>
        </w:tc>
        <w:tc>
          <w:tcPr>
            <w:tcW w:w="709" w:type="dxa"/>
            <w:noWrap w:val="0"/>
            <w:vAlign w:val="center"/>
          </w:tcPr>
          <w:p w14:paraId="6E27E431">
            <w:pPr>
              <w:spacing w:line="288" w:lineRule="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计量</w:t>
            </w:r>
          </w:p>
          <w:p w14:paraId="69F51B85">
            <w:pPr>
              <w:spacing w:line="288" w:lineRule="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125" w:type="dxa"/>
            <w:noWrap w:val="0"/>
            <w:vAlign w:val="center"/>
          </w:tcPr>
          <w:p w14:paraId="1CCF05E6">
            <w:pPr>
              <w:spacing w:line="288" w:lineRule="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大型</w:t>
            </w:r>
          </w:p>
        </w:tc>
        <w:tc>
          <w:tcPr>
            <w:tcW w:w="1701" w:type="dxa"/>
            <w:noWrap w:val="0"/>
            <w:vAlign w:val="center"/>
          </w:tcPr>
          <w:p w14:paraId="3C012BDA">
            <w:pPr>
              <w:spacing w:line="288" w:lineRule="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中型</w:t>
            </w:r>
          </w:p>
        </w:tc>
        <w:tc>
          <w:tcPr>
            <w:tcW w:w="1426" w:type="dxa"/>
            <w:noWrap w:val="0"/>
            <w:vAlign w:val="center"/>
          </w:tcPr>
          <w:p w14:paraId="30F83E04">
            <w:pPr>
              <w:spacing w:line="288" w:lineRule="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小型</w:t>
            </w:r>
          </w:p>
        </w:tc>
        <w:tc>
          <w:tcPr>
            <w:tcW w:w="992" w:type="dxa"/>
            <w:noWrap w:val="0"/>
            <w:vAlign w:val="center"/>
          </w:tcPr>
          <w:p w14:paraId="575BF919">
            <w:pPr>
              <w:spacing w:line="288" w:lineRule="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微型</w:t>
            </w:r>
          </w:p>
        </w:tc>
      </w:tr>
      <w:tr w14:paraId="53AC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8943A44">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农、林、牧、渔业</w:t>
            </w:r>
          </w:p>
        </w:tc>
        <w:tc>
          <w:tcPr>
            <w:tcW w:w="1369" w:type="dxa"/>
            <w:noWrap w:val="0"/>
            <w:vAlign w:val="center"/>
          </w:tcPr>
          <w:p w14:paraId="03389AF0">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26CAE91E">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32573AC7">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Y≥20000</w:t>
            </w:r>
          </w:p>
        </w:tc>
        <w:tc>
          <w:tcPr>
            <w:tcW w:w="1701" w:type="dxa"/>
            <w:noWrap w:val="0"/>
            <w:vAlign w:val="center"/>
          </w:tcPr>
          <w:p w14:paraId="155556A5">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500≤Y＜20000</w:t>
            </w:r>
          </w:p>
        </w:tc>
        <w:tc>
          <w:tcPr>
            <w:tcW w:w="1426" w:type="dxa"/>
            <w:noWrap w:val="0"/>
            <w:vAlign w:val="center"/>
          </w:tcPr>
          <w:p w14:paraId="629FC5D0">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50≤Y＜500</w:t>
            </w:r>
          </w:p>
        </w:tc>
        <w:tc>
          <w:tcPr>
            <w:tcW w:w="992" w:type="dxa"/>
            <w:noWrap w:val="0"/>
            <w:vAlign w:val="center"/>
          </w:tcPr>
          <w:p w14:paraId="533B3966">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Y＜50</w:t>
            </w:r>
          </w:p>
        </w:tc>
      </w:tr>
      <w:tr w14:paraId="70C4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E8EB5F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工业 *</w:t>
            </w:r>
          </w:p>
        </w:tc>
        <w:tc>
          <w:tcPr>
            <w:tcW w:w="1369" w:type="dxa"/>
            <w:noWrap w:val="0"/>
            <w:vAlign w:val="center"/>
          </w:tcPr>
          <w:p w14:paraId="643C4209">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3503C0F8">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3476A42D">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X≥1000</w:t>
            </w:r>
          </w:p>
        </w:tc>
        <w:tc>
          <w:tcPr>
            <w:tcW w:w="1701" w:type="dxa"/>
            <w:noWrap w:val="0"/>
            <w:vAlign w:val="center"/>
          </w:tcPr>
          <w:p w14:paraId="7175D552">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300≤X＜1000</w:t>
            </w:r>
          </w:p>
        </w:tc>
        <w:tc>
          <w:tcPr>
            <w:tcW w:w="1426" w:type="dxa"/>
            <w:noWrap w:val="0"/>
            <w:vAlign w:val="center"/>
          </w:tcPr>
          <w:p w14:paraId="47095DD7">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20≤X＜300</w:t>
            </w:r>
          </w:p>
        </w:tc>
        <w:tc>
          <w:tcPr>
            <w:tcW w:w="992" w:type="dxa"/>
            <w:noWrap w:val="0"/>
            <w:vAlign w:val="center"/>
          </w:tcPr>
          <w:p w14:paraId="126F2540">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X＜20</w:t>
            </w:r>
          </w:p>
        </w:tc>
      </w:tr>
      <w:tr w14:paraId="1F8F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D2B4854">
            <w:pPr>
              <w:spacing w:line="288" w:lineRule="auto"/>
              <w:rPr>
                <w:rFonts w:ascii="宋体" w:hAnsi="宋体" w:eastAsia="宋体" w:cs="宋体"/>
                <w:b/>
                <w:color w:val="auto"/>
                <w:sz w:val="21"/>
                <w:szCs w:val="21"/>
                <w:highlight w:val="none"/>
              </w:rPr>
            </w:pPr>
          </w:p>
        </w:tc>
        <w:tc>
          <w:tcPr>
            <w:tcW w:w="1369" w:type="dxa"/>
            <w:noWrap w:val="0"/>
            <w:vAlign w:val="center"/>
          </w:tcPr>
          <w:p w14:paraId="53599F4F">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6E9507C5">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12809026">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Y≥40000</w:t>
            </w:r>
          </w:p>
        </w:tc>
        <w:tc>
          <w:tcPr>
            <w:tcW w:w="1701" w:type="dxa"/>
            <w:noWrap w:val="0"/>
            <w:vAlign w:val="center"/>
          </w:tcPr>
          <w:p w14:paraId="094E7989">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2000≤Y＜40000</w:t>
            </w:r>
          </w:p>
        </w:tc>
        <w:tc>
          <w:tcPr>
            <w:tcW w:w="1426" w:type="dxa"/>
            <w:noWrap w:val="0"/>
            <w:vAlign w:val="center"/>
          </w:tcPr>
          <w:p w14:paraId="7150D448">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300≤Y＜2000</w:t>
            </w:r>
          </w:p>
        </w:tc>
        <w:tc>
          <w:tcPr>
            <w:tcW w:w="992" w:type="dxa"/>
            <w:noWrap w:val="0"/>
            <w:vAlign w:val="center"/>
          </w:tcPr>
          <w:p w14:paraId="6904732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Y＜300</w:t>
            </w:r>
          </w:p>
        </w:tc>
      </w:tr>
      <w:tr w14:paraId="59A1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925D3C7">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建筑业</w:t>
            </w:r>
          </w:p>
        </w:tc>
        <w:tc>
          <w:tcPr>
            <w:tcW w:w="1369" w:type="dxa"/>
            <w:noWrap w:val="0"/>
            <w:vAlign w:val="center"/>
          </w:tcPr>
          <w:p w14:paraId="5168BD65">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077D8042">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6F5DCB1E">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Y≥80000</w:t>
            </w:r>
          </w:p>
        </w:tc>
        <w:tc>
          <w:tcPr>
            <w:tcW w:w="1701" w:type="dxa"/>
            <w:noWrap w:val="0"/>
            <w:vAlign w:val="center"/>
          </w:tcPr>
          <w:p w14:paraId="02118E0D">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6000≤Y＜80000</w:t>
            </w:r>
          </w:p>
        </w:tc>
        <w:tc>
          <w:tcPr>
            <w:tcW w:w="1426" w:type="dxa"/>
            <w:noWrap w:val="0"/>
            <w:vAlign w:val="center"/>
          </w:tcPr>
          <w:p w14:paraId="1DFCA191">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300≤Y＜6000</w:t>
            </w:r>
          </w:p>
        </w:tc>
        <w:tc>
          <w:tcPr>
            <w:tcW w:w="992" w:type="dxa"/>
            <w:noWrap w:val="0"/>
            <w:vAlign w:val="center"/>
          </w:tcPr>
          <w:p w14:paraId="7BBC787C">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Y＜300</w:t>
            </w:r>
          </w:p>
        </w:tc>
      </w:tr>
      <w:tr w14:paraId="712F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6F57F83">
            <w:pPr>
              <w:spacing w:line="288" w:lineRule="auto"/>
              <w:rPr>
                <w:rFonts w:ascii="宋体" w:hAnsi="宋体" w:eastAsia="宋体" w:cs="宋体"/>
                <w:b/>
                <w:color w:val="auto"/>
                <w:sz w:val="21"/>
                <w:szCs w:val="21"/>
                <w:highlight w:val="none"/>
              </w:rPr>
            </w:pPr>
          </w:p>
        </w:tc>
        <w:tc>
          <w:tcPr>
            <w:tcW w:w="1369" w:type="dxa"/>
            <w:noWrap w:val="0"/>
            <w:vAlign w:val="center"/>
          </w:tcPr>
          <w:p w14:paraId="75FC31A5">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资产总额(Z)</w:t>
            </w:r>
          </w:p>
        </w:tc>
        <w:tc>
          <w:tcPr>
            <w:tcW w:w="709" w:type="dxa"/>
            <w:noWrap w:val="0"/>
            <w:vAlign w:val="center"/>
          </w:tcPr>
          <w:p w14:paraId="065CEA3A">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3A4CFBDA">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Z≥80000</w:t>
            </w:r>
          </w:p>
        </w:tc>
        <w:tc>
          <w:tcPr>
            <w:tcW w:w="1701" w:type="dxa"/>
            <w:noWrap w:val="0"/>
            <w:vAlign w:val="center"/>
          </w:tcPr>
          <w:p w14:paraId="3EA3258F">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5000≤Z＜80000</w:t>
            </w:r>
          </w:p>
        </w:tc>
        <w:tc>
          <w:tcPr>
            <w:tcW w:w="1426" w:type="dxa"/>
            <w:noWrap w:val="0"/>
            <w:vAlign w:val="center"/>
          </w:tcPr>
          <w:p w14:paraId="5EE07EBF">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300≤Z＜5000</w:t>
            </w:r>
          </w:p>
        </w:tc>
        <w:tc>
          <w:tcPr>
            <w:tcW w:w="992" w:type="dxa"/>
            <w:noWrap w:val="0"/>
            <w:vAlign w:val="center"/>
          </w:tcPr>
          <w:p w14:paraId="0D13B9FE">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Z＜300</w:t>
            </w:r>
          </w:p>
        </w:tc>
      </w:tr>
      <w:tr w14:paraId="088F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F0BBCF9">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批发业</w:t>
            </w:r>
          </w:p>
        </w:tc>
        <w:tc>
          <w:tcPr>
            <w:tcW w:w="1369" w:type="dxa"/>
            <w:noWrap w:val="0"/>
            <w:vAlign w:val="center"/>
          </w:tcPr>
          <w:p w14:paraId="6CCF58F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39D84291">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351E4F3C">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X≥200</w:t>
            </w:r>
          </w:p>
        </w:tc>
        <w:tc>
          <w:tcPr>
            <w:tcW w:w="1701" w:type="dxa"/>
            <w:noWrap w:val="0"/>
            <w:vAlign w:val="center"/>
          </w:tcPr>
          <w:p w14:paraId="3B666CA7">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20≤X＜200</w:t>
            </w:r>
          </w:p>
        </w:tc>
        <w:tc>
          <w:tcPr>
            <w:tcW w:w="1426" w:type="dxa"/>
            <w:noWrap w:val="0"/>
            <w:vAlign w:val="center"/>
          </w:tcPr>
          <w:p w14:paraId="54388182">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5≤X＜20</w:t>
            </w:r>
          </w:p>
        </w:tc>
        <w:tc>
          <w:tcPr>
            <w:tcW w:w="992" w:type="dxa"/>
            <w:noWrap w:val="0"/>
            <w:vAlign w:val="center"/>
          </w:tcPr>
          <w:p w14:paraId="4CEEF01A">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X＜5</w:t>
            </w:r>
          </w:p>
        </w:tc>
      </w:tr>
      <w:tr w14:paraId="072B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03568FD">
            <w:pPr>
              <w:spacing w:line="288" w:lineRule="auto"/>
              <w:rPr>
                <w:rFonts w:ascii="宋体" w:hAnsi="宋体" w:eastAsia="宋体" w:cs="宋体"/>
                <w:b/>
                <w:color w:val="auto"/>
                <w:sz w:val="21"/>
                <w:szCs w:val="21"/>
                <w:highlight w:val="none"/>
              </w:rPr>
            </w:pPr>
          </w:p>
        </w:tc>
        <w:tc>
          <w:tcPr>
            <w:tcW w:w="1369" w:type="dxa"/>
            <w:noWrap w:val="0"/>
            <w:vAlign w:val="center"/>
          </w:tcPr>
          <w:p w14:paraId="417CB87C">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44068514">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01833B6C">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Y≥40000</w:t>
            </w:r>
          </w:p>
        </w:tc>
        <w:tc>
          <w:tcPr>
            <w:tcW w:w="1701" w:type="dxa"/>
            <w:noWrap w:val="0"/>
            <w:vAlign w:val="center"/>
          </w:tcPr>
          <w:p w14:paraId="5B2E6380">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5000≤Y＜40000</w:t>
            </w:r>
          </w:p>
        </w:tc>
        <w:tc>
          <w:tcPr>
            <w:tcW w:w="1426" w:type="dxa"/>
            <w:noWrap w:val="0"/>
            <w:vAlign w:val="center"/>
          </w:tcPr>
          <w:p w14:paraId="093DF188">
            <w:pPr>
              <w:spacing w:line="288" w:lineRule="auto"/>
              <w:ind w:left="-1" w:leftChars="-1" w:hanging="1"/>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1000≤Y＜5000</w:t>
            </w:r>
          </w:p>
        </w:tc>
        <w:tc>
          <w:tcPr>
            <w:tcW w:w="992" w:type="dxa"/>
            <w:noWrap w:val="0"/>
            <w:vAlign w:val="center"/>
          </w:tcPr>
          <w:p w14:paraId="690048F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Y＜1000</w:t>
            </w:r>
          </w:p>
        </w:tc>
      </w:tr>
      <w:tr w14:paraId="7644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5E5176C">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零售业</w:t>
            </w:r>
          </w:p>
        </w:tc>
        <w:tc>
          <w:tcPr>
            <w:tcW w:w="1369" w:type="dxa"/>
            <w:noWrap w:val="0"/>
            <w:vAlign w:val="center"/>
          </w:tcPr>
          <w:p w14:paraId="33041885">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36EC3D52">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0550DA97">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X≥300</w:t>
            </w:r>
          </w:p>
        </w:tc>
        <w:tc>
          <w:tcPr>
            <w:tcW w:w="1701" w:type="dxa"/>
            <w:noWrap w:val="0"/>
            <w:vAlign w:val="center"/>
          </w:tcPr>
          <w:p w14:paraId="3F6ADD09">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50≤X＜300</w:t>
            </w:r>
          </w:p>
        </w:tc>
        <w:tc>
          <w:tcPr>
            <w:tcW w:w="1426" w:type="dxa"/>
            <w:noWrap w:val="0"/>
            <w:vAlign w:val="center"/>
          </w:tcPr>
          <w:p w14:paraId="0F756BD2">
            <w:pPr>
              <w:spacing w:line="288" w:lineRule="auto"/>
              <w:ind w:left="-1" w:leftChars="-1" w:hanging="1"/>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10≤X＜50 </w:t>
            </w:r>
          </w:p>
        </w:tc>
        <w:tc>
          <w:tcPr>
            <w:tcW w:w="992" w:type="dxa"/>
            <w:noWrap w:val="0"/>
            <w:vAlign w:val="center"/>
          </w:tcPr>
          <w:p w14:paraId="3D83BE62">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w:t>
            </w:r>
          </w:p>
        </w:tc>
      </w:tr>
      <w:tr w14:paraId="2B4F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54DF948">
            <w:pPr>
              <w:spacing w:line="288" w:lineRule="auto"/>
              <w:rPr>
                <w:rFonts w:ascii="宋体" w:hAnsi="宋体" w:eastAsia="宋体" w:cs="宋体"/>
                <w:b/>
                <w:color w:val="auto"/>
                <w:sz w:val="21"/>
                <w:szCs w:val="21"/>
                <w:highlight w:val="none"/>
              </w:rPr>
            </w:pPr>
          </w:p>
        </w:tc>
        <w:tc>
          <w:tcPr>
            <w:tcW w:w="1369" w:type="dxa"/>
            <w:noWrap w:val="0"/>
            <w:vAlign w:val="center"/>
          </w:tcPr>
          <w:p w14:paraId="599AECF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4FD0FA41">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39C07784">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Y≥20000</w:t>
            </w:r>
          </w:p>
        </w:tc>
        <w:tc>
          <w:tcPr>
            <w:tcW w:w="1701" w:type="dxa"/>
            <w:noWrap w:val="0"/>
            <w:vAlign w:val="center"/>
          </w:tcPr>
          <w:p w14:paraId="04C91EC9">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500≤Y＜20000</w:t>
            </w:r>
          </w:p>
        </w:tc>
        <w:tc>
          <w:tcPr>
            <w:tcW w:w="1426" w:type="dxa"/>
            <w:noWrap w:val="0"/>
            <w:vAlign w:val="center"/>
          </w:tcPr>
          <w:p w14:paraId="2809C9CF">
            <w:pPr>
              <w:spacing w:line="288" w:lineRule="auto"/>
              <w:ind w:left="-1" w:leftChars="-1" w:hanging="1"/>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100≤Y＜500 </w:t>
            </w:r>
          </w:p>
        </w:tc>
        <w:tc>
          <w:tcPr>
            <w:tcW w:w="992" w:type="dxa"/>
            <w:noWrap w:val="0"/>
            <w:vAlign w:val="center"/>
          </w:tcPr>
          <w:p w14:paraId="7EF4AC13">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w:t>
            </w:r>
          </w:p>
        </w:tc>
      </w:tr>
      <w:tr w14:paraId="2447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C414DDD">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交通运输业 *</w:t>
            </w:r>
          </w:p>
        </w:tc>
        <w:tc>
          <w:tcPr>
            <w:tcW w:w="1369" w:type="dxa"/>
            <w:noWrap w:val="0"/>
            <w:vAlign w:val="center"/>
          </w:tcPr>
          <w:p w14:paraId="31BF05E6">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4CC9E893">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7A7F0582">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X≥1000</w:t>
            </w:r>
          </w:p>
        </w:tc>
        <w:tc>
          <w:tcPr>
            <w:tcW w:w="1701" w:type="dxa"/>
            <w:noWrap w:val="0"/>
            <w:vAlign w:val="center"/>
          </w:tcPr>
          <w:p w14:paraId="15FCF959">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300≤X＜1000</w:t>
            </w:r>
          </w:p>
        </w:tc>
        <w:tc>
          <w:tcPr>
            <w:tcW w:w="1426" w:type="dxa"/>
            <w:noWrap w:val="0"/>
            <w:vAlign w:val="center"/>
          </w:tcPr>
          <w:p w14:paraId="65253149">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20≤X＜300</w:t>
            </w:r>
          </w:p>
        </w:tc>
        <w:tc>
          <w:tcPr>
            <w:tcW w:w="992" w:type="dxa"/>
            <w:noWrap w:val="0"/>
            <w:vAlign w:val="center"/>
          </w:tcPr>
          <w:p w14:paraId="2D83E8DF">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X＜20</w:t>
            </w:r>
          </w:p>
        </w:tc>
      </w:tr>
      <w:tr w14:paraId="0D47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2D9F3C9">
            <w:pPr>
              <w:spacing w:line="288" w:lineRule="auto"/>
              <w:rPr>
                <w:rFonts w:ascii="宋体" w:hAnsi="宋体" w:eastAsia="宋体" w:cs="宋体"/>
                <w:b/>
                <w:color w:val="auto"/>
                <w:sz w:val="21"/>
                <w:szCs w:val="21"/>
                <w:highlight w:val="none"/>
              </w:rPr>
            </w:pPr>
          </w:p>
        </w:tc>
        <w:tc>
          <w:tcPr>
            <w:tcW w:w="1369" w:type="dxa"/>
            <w:noWrap w:val="0"/>
            <w:vAlign w:val="center"/>
          </w:tcPr>
          <w:p w14:paraId="0002CF04">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274E4B3E">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5C34C73F">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Y≥30000</w:t>
            </w:r>
          </w:p>
        </w:tc>
        <w:tc>
          <w:tcPr>
            <w:tcW w:w="1701" w:type="dxa"/>
            <w:noWrap w:val="0"/>
            <w:vAlign w:val="center"/>
          </w:tcPr>
          <w:p w14:paraId="7CF8B0AC">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3000≤Y＜30000</w:t>
            </w:r>
          </w:p>
        </w:tc>
        <w:tc>
          <w:tcPr>
            <w:tcW w:w="1426" w:type="dxa"/>
            <w:noWrap w:val="0"/>
            <w:vAlign w:val="center"/>
          </w:tcPr>
          <w:p w14:paraId="3E3F7E40">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200≤Y＜3000</w:t>
            </w:r>
          </w:p>
        </w:tc>
        <w:tc>
          <w:tcPr>
            <w:tcW w:w="992" w:type="dxa"/>
            <w:noWrap w:val="0"/>
            <w:vAlign w:val="center"/>
          </w:tcPr>
          <w:p w14:paraId="5A5FD70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Y＜200</w:t>
            </w:r>
          </w:p>
        </w:tc>
      </w:tr>
      <w:tr w14:paraId="7003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D0369D4">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仓储业*</w:t>
            </w:r>
          </w:p>
        </w:tc>
        <w:tc>
          <w:tcPr>
            <w:tcW w:w="1369" w:type="dxa"/>
            <w:noWrap w:val="0"/>
            <w:vAlign w:val="center"/>
          </w:tcPr>
          <w:p w14:paraId="175762A5">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3B16A2E3">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4D5C29A5">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X≥200</w:t>
            </w:r>
          </w:p>
        </w:tc>
        <w:tc>
          <w:tcPr>
            <w:tcW w:w="1701" w:type="dxa"/>
            <w:noWrap w:val="0"/>
            <w:vAlign w:val="center"/>
          </w:tcPr>
          <w:p w14:paraId="6E717F57">
            <w:pPr>
              <w:spacing w:line="288" w:lineRule="auto"/>
              <w:ind w:left="19" w:leftChars="-51" w:hanging="126" w:hangingChars="6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100≤X＜200</w:t>
            </w:r>
          </w:p>
        </w:tc>
        <w:tc>
          <w:tcPr>
            <w:tcW w:w="1426" w:type="dxa"/>
            <w:noWrap w:val="0"/>
            <w:vAlign w:val="center"/>
          </w:tcPr>
          <w:p w14:paraId="517AA9C0">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20≤X＜100</w:t>
            </w:r>
          </w:p>
        </w:tc>
        <w:tc>
          <w:tcPr>
            <w:tcW w:w="992" w:type="dxa"/>
            <w:noWrap w:val="0"/>
            <w:vAlign w:val="center"/>
          </w:tcPr>
          <w:p w14:paraId="3D6E5A50">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X＜20</w:t>
            </w:r>
          </w:p>
        </w:tc>
      </w:tr>
      <w:tr w14:paraId="500A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40AAE7">
            <w:pPr>
              <w:spacing w:line="288" w:lineRule="auto"/>
              <w:rPr>
                <w:rFonts w:ascii="宋体" w:hAnsi="宋体" w:eastAsia="宋体" w:cs="宋体"/>
                <w:b/>
                <w:color w:val="auto"/>
                <w:sz w:val="21"/>
                <w:szCs w:val="21"/>
                <w:highlight w:val="none"/>
              </w:rPr>
            </w:pPr>
          </w:p>
        </w:tc>
        <w:tc>
          <w:tcPr>
            <w:tcW w:w="1369" w:type="dxa"/>
            <w:noWrap w:val="0"/>
            <w:vAlign w:val="center"/>
          </w:tcPr>
          <w:p w14:paraId="6E051097">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12EDBD24">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709064CA">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Y≥30000</w:t>
            </w:r>
          </w:p>
        </w:tc>
        <w:tc>
          <w:tcPr>
            <w:tcW w:w="1701" w:type="dxa"/>
            <w:noWrap w:val="0"/>
            <w:vAlign w:val="center"/>
          </w:tcPr>
          <w:p w14:paraId="43609AD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1000≤Y＜30000</w:t>
            </w:r>
          </w:p>
        </w:tc>
        <w:tc>
          <w:tcPr>
            <w:tcW w:w="1426" w:type="dxa"/>
            <w:noWrap w:val="0"/>
            <w:vAlign w:val="center"/>
          </w:tcPr>
          <w:p w14:paraId="6E0D8785">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100≤Y＜1000</w:t>
            </w:r>
          </w:p>
        </w:tc>
        <w:tc>
          <w:tcPr>
            <w:tcW w:w="992" w:type="dxa"/>
            <w:noWrap w:val="0"/>
            <w:vAlign w:val="center"/>
          </w:tcPr>
          <w:p w14:paraId="182BEE58">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w:t>
            </w:r>
          </w:p>
        </w:tc>
      </w:tr>
      <w:tr w14:paraId="657C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208031">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邮政业</w:t>
            </w:r>
          </w:p>
        </w:tc>
        <w:tc>
          <w:tcPr>
            <w:tcW w:w="1369" w:type="dxa"/>
            <w:noWrap w:val="0"/>
            <w:vAlign w:val="center"/>
          </w:tcPr>
          <w:p w14:paraId="241DB91E">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77E92774">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7DE3322D">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X≥1000</w:t>
            </w:r>
          </w:p>
        </w:tc>
        <w:tc>
          <w:tcPr>
            <w:tcW w:w="1701" w:type="dxa"/>
            <w:noWrap w:val="0"/>
            <w:vAlign w:val="center"/>
          </w:tcPr>
          <w:p w14:paraId="0EE8E474">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300≤X＜1000</w:t>
            </w:r>
          </w:p>
        </w:tc>
        <w:tc>
          <w:tcPr>
            <w:tcW w:w="1426" w:type="dxa"/>
            <w:noWrap w:val="0"/>
            <w:vAlign w:val="center"/>
          </w:tcPr>
          <w:p w14:paraId="4592A068">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20≤X＜300</w:t>
            </w:r>
          </w:p>
        </w:tc>
        <w:tc>
          <w:tcPr>
            <w:tcW w:w="992" w:type="dxa"/>
            <w:noWrap w:val="0"/>
            <w:vAlign w:val="center"/>
          </w:tcPr>
          <w:p w14:paraId="6899F00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X＜20</w:t>
            </w:r>
          </w:p>
        </w:tc>
      </w:tr>
      <w:tr w14:paraId="2BFD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B7FF6C">
            <w:pPr>
              <w:spacing w:line="288" w:lineRule="auto"/>
              <w:rPr>
                <w:rFonts w:ascii="宋体" w:hAnsi="宋体" w:eastAsia="宋体" w:cs="宋体"/>
                <w:b/>
                <w:color w:val="auto"/>
                <w:sz w:val="21"/>
                <w:szCs w:val="21"/>
                <w:highlight w:val="none"/>
              </w:rPr>
            </w:pPr>
          </w:p>
        </w:tc>
        <w:tc>
          <w:tcPr>
            <w:tcW w:w="1369" w:type="dxa"/>
            <w:noWrap w:val="0"/>
            <w:vAlign w:val="center"/>
          </w:tcPr>
          <w:p w14:paraId="104B2C0A">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686D7E8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0BA57DD4">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Y≥30000</w:t>
            </w:r>
          </w:p>
        </w:tc>
        <w:tc>
          <w:tcPr>
            <w:tcW w:w="1701" w:type="dxa"/>
            <w:noWrap w:val="0"/>
            <w:vAlign w:val="center"/>
          </w:tcPr>
          <w:p w14:paraId="65F7E9F6">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2000≤Y＜30000</w:t>
            </w:r>
          </w:p>
        </w:tc>
        <w:tc>
          <w:tcPr>
            <w:tcW w:w="1426" w:type="dxa"/>
            <w:noWrap w:val="0"/>
            <w:vAlign w:val="center"/>
          </w:tcPr>
          <w:p w14:paraId="47D74821">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100≤Y＜2000</w:t>
            </w:r>
          </w:p>
        </w:tc>
        <w:tc>
          <w:tcPr>
            <w:tcW w:w="992" w:type="dxa"/>
            <w:noWrap w:val="0"/>
            <w:vAlign w:val="center"/>
          </w:tcPr>
          <w:p w14:paraId="78B9800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w:t>
            </w:r>
          </w:p>
        </w:tc>
      </w:tr>
      <w:tr w14:paraId="6272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8BC79D6">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住宿业</w:t>
            </w:r>
          </w:p>
        </w:tc>
        <w:tc>
          <w:tcPr>
            <w:tcW w:w="1369" w:type="dxa"/>
            <w:noWrap w:val="0"/>
            <w:vAlign w:val="center"/>
          </w:tcPr>
          <w:p w14:paraId="0D461920">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3F85235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6182A4D8">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X≥300</w:t>
            </w:r>
          </w:p>
        </w:tc>
        <w:tc>
          <w:tcPr>
            <w:tcW w:w="1701" w:type="dxa"/>
            <w:noWrap w:val="0"/>
            <w:vAlign w:val="center"/>
          </w:tcPr>
          <w:p w14:paraId="0F1FC8A2">
            <w:pPr>
              <w:spacing w:line="288" w:lineRule="auto"/>
              <w:ind w:left="19" w:leftChars="-51" w:hanging="126" w:hangingChars="6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100≤X＜300 </w:t>
            </w:r>
          </w:p>
        </w:tc>
        <w:tc>
          <w:tcPr>
            <w:tcW w:w="1426" w:type="dxa"/>
            <w:noWrap w:val="0"/>
            <w:vAlign w:val="center"/>
          </w:tcPr>
          <w:p w14:paraId="064C548A">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10≤X＜100</w:t>
            </w:r>
          </w:p>
        </w:tc>
        <w:tc>
          <w:tcPr>
            <w:tcW w:w="992" w:type="dxa"/>
            <w:noWrap w:val="0"/>
            <w:vAlign w:val="center"/>
          </w:tcPr>
          <w:p w14:paraId="59448C32">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w:t>
            </w:r>
          </w:p>
        </w:tc>
      </w:tr>
      <w:tr w14:paraId="467A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6B8F42D">
            <w:pPr>
              <w:spacing w:line="288" w:lineRule="auto"/>
              <w:rPr>
                <w:rFonts w:ascii="宋体" w:hAnsi="宋体" w:eastAsia="宋体" w:cs="宋体"/>
                <w:b/>
                <w:color w:val="auto"/>
                <w:sz w:val="21"/>
                <w:szCs w:val="21"/>
                <w:highlight w:val="none"/>
              </w:rPr>
            </w:pPr>
          </w:p>
        </w:tc>
        <w:tc>
          <w:tcPr>
            <w:tcW w:w="1369" w:type="dxa"/>
            <w:noWrap w:val="0"/>
            <w:vAlign w:val="center"/>
          </w:tcPr>
          <w:p w14:paraId="7AEF2EB7">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0BDD4BCA">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4B9D5937">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Y≥10000</w:t>
            </w:r>
          </w:p>
        </w:tc>
        <w:tc>
          <w:tcPr>
            <w:tcW w:w="1701" w:type="dxa"/>
            <w:noWrap w:val="0"/>
            <w:vAlign w:val="center"/>
          </w:tcPr>
          <w:p w14:paraId="23FF569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2000≤Y＜10000</w:t>
            </w:r>
          </w:p>
        </w:tc>
        <w:tc>
          <w:tcPr>
            <w:tcW w:w="1426" w:type="dxa"/>
            <w:noWrap w:val="0"/>
            <w:vAlign w:val="center"/>
          </w:tcPr>
          <w:p w14:paraId="4E4343B8">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100≤Y＜2000</w:t>
            </w:r>
          </w:p>
        </w:tc>
        <w:tc>
          <w:tcPr>
            <w:tcW w:w="992" w:type="dxa"/>
            <w:noWrap w:val="0"/>
            <w:vAlign w:val="center"/>
          </w:tcPr>
          <w:p w14:paraId="760C0B1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w:t>
            </w:r>
          </w:p>
        </w:tc>
      </w:tr>
      <w:tr w14:paraId="5D27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1E5A296">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餐饮业</w:t>
            </w:r>
          </w:p>
        </w:tc>
        <w:tc>
          <w:tcPr>
            <w:tcW w:w="1369" w:type="dxa"/>
            <w:noWrap w:val="0"/>
            <w:vAlign w:val="center"/>
          </w:tcPr>
          <w:p w14:paraId="1A79689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1DC934B3">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2E8893E7">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X≥300</w:t>
            </w:r>
          </w:p>
        </w:tc>
        <w:tc>
          <w:tcPr>
            <w:tcW w:w="1701" w:type="dxa"/>
            <w:noWrap w:val="0"/>
            <w:vAlign w:val="center"/>
          </w:tcPr>
          <w:p w14:paraId="2520499C">
            <w:pPr>
              <w:spacing w:line="288" w:lineRule="auto"/>
              <w:ind w:left="19" w:leftChars="-51" w:hanging="126" w:hangingChars="6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100≤X＜300 </w:t>
            </w:r>
          </w:p>
        </w:tc>
        <w:tc>
          <w:tcPr>
            <w:tcW w:w="1426" w:type="dxa"/>
            <w:noWrap w:val="0"/>
            <w:vAlign w:val="center"/>
          </w:tcPr>
          <w:p w14:paraId="6C691CCF">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10≤X＜100</w:t>
            </w:r>
          </w:p>
        </w:tc>
        <w:tc>
          <w:tcPr>
            <w:tcW w:w="992" w:type="dxa"/>
            <w:noWrap w:val="0"/>
            <w:vAlign w:val="center"/>
          </w:tcPr>
          <w:p w14:paraId="255A9A9C">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w:t>
            </w:r>
          </w:p>
        </w:tc>
      </w:tr>
      <w:tr w14:paraId="7E2F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3078A7A">
            <w:pPr>
              <w:spacing w:line="288" w:lineRule="auto"/>
              <w:rPr>
                <w:rFonts w:ascii="宋体" w:hAnsi="宋体" w:eastAsia="宋体" w:cs="宋体"/>
                <w:b/>
                <w:color w:val="auto"/>
                <w:sz w:val="21"/>
                <w:szCs w:val="21"/>
                <w:highlight w:val="none"/>
              </w:rPr>
            </w:pPr>
          </w:p>
        </w:tc>
        <w:tc>
          <w:tcPr>
            <w:tcW w:w="1369" w:type="dxa"/>
            <w:noWrap w:val="0"/>
            <w:vAlign w:val="center"/>
          </w:tcPr>
          <w:p w14:paraId="46C67AA8">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62F81626">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0BC9CBB9">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Y≥10000</w:t>
            </w:r>
          </w:p>
        </w:tc>
        <w:tc>
          <w:tcPr>
            <w:tcW w:w="1701" w:type="dxa"/>
            <w:noWrap w:val="0"/>
            <w:vAlign w:val="center"/>
          </w:tcPr>
          <w:p w14:paraId="77FF5EF9">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2000≤Y＜10000</w:t>
            </w:r>
          </w:p>
        </w:tc>
        <w:tc>
          <w:tcPr>
            <w:tcW w:w="1426" w:type="dxa"/>
            <w:noWrap w:val="0"/>
            <w:vAlign w:val="center"/>
          </w:tcPr>
          <w:p w14:paraId="0978BE65">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100≤Y＜2000</w:t>
            </w:r>
          </w:p>
        </w:tc>
        <w:tc>
          <w:tcPr>
            <w:tcW w:w="992" w:type="dxa"/>
            <w:noWrap w:val="0"/>
            <w:vAlign w:val="center"/>
          </w:tcPr>
          <w:p w14:paraId="2EBE19D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w:t>
            </w:r>
          </w:p>
        </w:tc>
      </w:tr>
      <w:tr w14:paraId="2BDA5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7C1CA3C">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信息传输业*</w:t>
            </w:r>
          </w:p>
        </w:tc>
        <w:tc>
          <w:tcPr>
            <w:tcW w:w="1369" w:type="dxa"/>
            <w:noWrap w:val="0"/>
            <w:vAlign w:val="center"/>
          </w:tcPr>
          <w:p w14:paraId="2E8294B3">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6DDEE3D8">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116294C0">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X≥2000</w:t>
            </w:r>
          </w:p>
        </w:tc>
        <w:tc>
          <w:tcPr>
            <w:tcW w:w="1701" w:type="dxa"/>
            <w:noWrap w:val="0"/>
            <w:vAlign w:val="center"/>
          </w:tcPr>
          <w:p w14:paraId="5ECDC77F">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100≤X＜2000</w:t>
            </w:r>
          </w:p>
        </w:tc>
        <w:tc>
          <w:tcPr>
            <w:tcW w:w="1426" w:type="dxa"/>
            <w:noWrap w:val="0"/>
            <w:vAlign w:val="center"/>
          </w:tcPr>
          <w:p w14:paraId="16711605">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10≤X＜100</w:t>
            </w:r>
          </w:p>
        </w:tc>
        <w:tc>
          <w:tcPr>
            <w:tcW w:w="992" w:type="dxa"/>
            <w:noWrap w:val="0"/>
            <w:vAlign w:val="center"/>
          </w:tcPr>
          <w:p w14:paraId="02D42079">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w:t>
            </w:r>
          </w:p>
        </w:tc>
      </w:tr>
      <w:tr w14:paraId="1B14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F2976B4">
            <w:pPr>
              <w:spacing w:line="288" w:lineRule="auto"/>
              <w:rPr>
                <w:rFonts w:ascii="宋体" w:hAnsi="宋体" w:eastAsia="宋体" w:cs="宋体"/>
                <w:b/>
                <w:color w:val="auto"/>
                <w:sz w:val="21"/>
                <w:szCs w:val="21"/>
                <w:highlight w:val="none"/>
              </w:rPr>
            </w:pPr>
          </w:p>
        </w:tc>
        <w:tc>
          <w:tcPr>
            <w:tcW w:w="1369" w:type="dxa"/>
            <w:noWrap w:val="0"/>
            <w:vAlign w:val="center"/>
          </w:tcPr>
          <w:p w14:paraId="7A7E78B3">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2258A945">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120E33E1">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Y≥100000</w:t>
            </w:r>
          </w:p>
        </w:tc>
        <w:tc>
          <w:tcPr>
            <w:tcW w:w="1701" w:type="dxa"/>
            <w:noWrap w:val="0"/>
            <w:vAlign w:val="center"/>
          </w:tcPr>
          <w:p w14:paraId="1399C07A">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1000≤Y＜100000</w:t>
            </w:r>
          </w:p>
        </w:tc>
        <w:tc>
          <w:tcPr>
            <w:tcW w:w="1426" w:type="dxa"/>
            <w:noWrap w:val="0"/>
            <w:vAlign w:val="center"/>
          </w:tcPr>
          <w:p w14:paraId="1B2FD5A3">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100≤Y＜1000</w:t>
            </w:r>
          </w:p>
        </w:tc>
        <w:tc>
          <w:tcPr>
            <w:tcW w:w="992" w:type="dxa"/>
            <w:noWrap w:val="0"/>
            <w:vAlign w:val="center"/>
          </w:tcPr>
          <w:p w14:paraId="583D37E2">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w:t>
            </w:r>
          </w:p>
        </w:tc>
      </w:tr>
      <w:tr w14:paraId="4396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35B1C6E">
            <w:pPr>
              <w:spacing w:line="288" w:lineRule="auto"/>
              <w:rPr>
                <w:rFonts w:ascii="宋体" w:hAnsi="宋体" w:eastAsia="宋体" w:cs="宋体"/>
                <w:b/>
                <w:color w:val="auto"/>
                <w:spacing w:val="-12"/>
                <w:sz w:val="21"/>
                <w:szCs w:val="21"/>
                <w:highlight w:val="none"/>
              </w:rPr>
            </w:pPr>
            <w:r>
              <w:rPr>
                <w:rFonts w:hint="eastAsia" w:ascii="宋体" w:hAnsi="宋体" w:eastAsia="宋体" w:cs="宋体"/>
                <w:b/>
                <w:color w:val="auto"/>
                <w:spacing w:val="-12"/>
                <w:sz w:val="21"/>
                <w:szCs w:val="21"/>
                <w:highlight w:val="none"/>
              </w:rPr>
              <w:t>软件和信息技术服</w:t>
            </w:r>
            <w:r>
              <w:rPr>
                <w:rFonts w:hint="eastAsia" w:ascii="宋体" w:hAnsi="宋体" w:eastAsia="宋体" w:cs="宋体"/>
                <w:b/>
                <w:color w:val="auto"/>
                <w:sz w:val="21"/>
                <w:szCs w:val="21"/>
                <w:highlight w:val="none"/>
              </w:rPr>
              <w:t>务业</w:t>
            </w:r>
          </w:p>
        </w:tc>
        <w:tc>
          <w:tcPr>
            <w:tcW w:w="1369" w:type="dxa"/>
            <w:noWrap w:val="0"/>
            <w:vAlign w:val="center"/>
          </w:tcPr>
          <w:p w14:paraId="1BAB6BE3">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0DDA3D9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021D3986">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X≥300</w:t>
            </w:r>
          </w:p>
        </w:tc>
        <w:tc>
          <w:tcPr>
            <w:tcW w:w="1701" w:type="dxa"/>
            <w:noWrap w:val="0"/>
            <w:vAlign w:val="center"/>
          </w:tcPr>
          <w:p w14:paraId="6A40DFE0">
            <w:pPr>
              <w:spacing w:line="288" w:lineRule="auto"/>
              <w:ind w:left="19" w:leftChars="-51" w:hanging="126" w:hangingChars="6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100≤X＜300 </w:t>
            </w:r>
          </w:p>
        </w:tc>
        <w:tc>
          <w:tcPr>
            <w:tcW w:w="1426" w:type="dxa"/>
            <w:noWrap w:val="0"/>
            <w:vAlign w:val="center"/>
          </w:tcPr>
          <w:p w14:paraId="19B203A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10≤X＜100</w:t>
            </w:r>
          </w:p>
        </w:tc>
        <w:tc>
          <w:tcPr>
            <w:tcW w:w="992" w:type="dxa"/>
            <w:noWrap w:val="0"/>
            <w:vAlign w:val="center"/>
          </w:tcPr>
          <w:p w14:paraId="1F3D9C23">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w:t>
            </w:r>
          </w:p>
        </w:tc>
      </w:tr>
      <w:tr w14:paraId="35BE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DDABDB0">
            <w:pPr>
              <w:spacing w:line="288" w:lineRule="auto"/>
              <w:rPr>
                <w:rFonts w:ascii="宋体" w:hAnsi="宋体" w:eastAsia="宋体" w:cs="宋体"/>
                <w:b/>
                <w:color w:val="auto"/>
                <w:spacing w:val="-12"/>
                <w:sz w:val="21"/>
                <w:szCs w:val="21"/>
                <w:highlight w:val="none"/>
              </w:rPr>
            </w:pPr>
          </w:p>
        </w:tc>
        <w:tc>
          <w:tcPr>
            <w:tcW w:w="1369" w:type="dxa"/>
            <w:noWrap w:val="0"/>
            <w:vAlign w:val="center"/>
          </w:tcPr>
          <w:p w14:paraId="05754F4C">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5C9C4E0C">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653F9453">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Y≥10000</w:t>
            </w:r>
          </w:p>
        </w:tc>
        <w:tc>
          <w:tcPr>
            <w:tcW w:w="1701" w:type="dxa"/>
            <w:noWrap w:val="0"/>
            <w:vAlign w:val="center"/>
          </w:tcPr>
          <w:p w14:paraId="69E62228">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1000≤Y＜10000</w:t>
            </w:r>
          </w:p>
        </w:tc>
        <w:tc>
          <w:tcPr>
            <w:tcW w:w="1426" w:type="dxa"/>
            <w:noWrap w:val="0"/>
            <w:vAlign w:val="center"/>
          </w:tcPr>
          <w:p w14:paraId="666A86DF">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50≤Y＜1000</w:t>
            </w:r>
          </w:p>
        </w:tc>
        <w:tc>
          <w:tcPr>
            <w:tcW w:w="992" w:type="dxa"/>
            <w:noWrap w:val="0"/>
            <w:vAlign w:val="center"/>
          </w:tcPr>
          <w:p w14:paraId="2FB6567A">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Y＜50</w:t>
            </w:r>
          </w:p>
        </w:tc>
      </w:tr>
      <w:tr w14:paraId="202B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E3F8EC3">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房地产开发经营</w:t>
            </w:r>
          </w:p>
        </w:tc>
        <w:tc>
          <w:tcPr>
            <w:tcW w:w="1369" w:type="dxa"/>
            <w:noWrap w:val="0"/>
            <w:vAlign w:val="center"/>
          </w:tcPr>
          <w:p w14:paraId="2CFB6DAE">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28451448">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3D569589">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Y≥200000</w:t>
            </w:r>
          </w:p>
        </w:tc>
        <w:tc>
          <w:tcPr>
            <w:tcW w:w="1701" w:type="dxa"/>
            <w:noWrap w:val="0"/>
            <w:vAlign w:val="center"/>
          </w:tcPr>
          <w:p w14:paraId="3D37AD0E">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1000≤Y＜200000</w:t>
            </w:r>
          </w:p>
        </w:tc>
        <w:tc>
          <w:tcPr>
            <w:tcW w:w="1426" w:type="dxa"/>
            <w:noWrap w:val="0"/>
            <w:vAlign w:val="center"/>
          </w:tcPr>
          <w:p w14:paraId="3292F89E">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100≤Y＜1000</w:t>
            </w:r>
          </w:p>
        </w:tc>
        <w:tc>
          <w:tcPr>
            <w:tcW w:w="992" w:type="dxa"/>
            <w:noWrap w:val="0"/>
            <w:vAlign w:val="center"/>
          </w:tcPr>
          <w:p w14:paraId="41993C01">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Y＜100</w:t>
            </w:r>
          </w:p>
        </w:tc>
      </w:tr>
      <w:tr w14:paraId="02ED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866D672">
            <w:pPr>
              <w:spacing w:line="288" w:lineRule="auto"/>
              <w:rPr>
                <w:rFonts w:ascii="宋体" w:hAnsi="宋体" w:eastAsia="宋体" w:cs="宋体"/>
                <w:b/>
                <w:color w:val="auto"/>
                <w:sz w:val="21"/>
                <w:szCs w:val="21"/>
                <w:highlight w:val="none"/>
              </w:rPr>
            </w:pPr>
          </w:p>
        </w:tc>
        <w:tc>
          <w:tcPr>
            <w:tcW w:w="1369" w:type="dxa"/>
            <w:noWrap w:val="0"/>
            <w:vAlign w:val="center"/>
          </w:tcPr>
          <w:p w14:paraId="7132EC2C">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资产总额(Z)</w:t>
            </w:r>
          </w:p>
        </w:tc>
        <w:tc>
          <w:tcPr>
            <w:tcW w:w="709" w:type="dxa"/>
            <w:noWrap w:val="0"/>
            <w:vAlign w:val="center"/>
          </w:tcPr>
          <w:p w14:paraId="44ED40FC">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31411DAC">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Z≥10000</w:t>
            </w:r>
          </w:p>
        </w:tc>
        <w:tc>
          <w:tcPr>
            <w:tcW w:w="1701" w:type="dxa"/>
            <w:noWrap w:val="0"/>
            <w:vAlign w:val="center"/>
          </w:tcPr>
          <w:p w14:paraId="7A98D121">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5000≤Z＜10000</w:t>
            </w:r>
          </w:p>
        </w:tc>
        <w:tc>
          <w:tcPr>
            <w:tcW w:w="1426" w:type="dxa"/>
            <w:noWrap w:val="0"/>
            <w:vAlign w:val="center"/>
          </w:tcPr>
          <w:p w14:paraId="04584A2E">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2000≤Z＜5000   </w:t>
            </w:r>
          </w:p>
        </w:tc>
        <w:tc>
          <w:tcPr>
            <w:tcW w:w="992" w:type="dxa"/>
            <w:noWrap w:val="0"/>
            <w:vAlign w:val="center"/>
          </w:tcPr>
          <w:p w14:paraId="1837558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Z＜2000</w:t>
            </w:r>
          </w:p>
        </w:tc>
      </w:tr>
      <w:tr w14:paraId="340E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82A0B91">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物业管理</w:t>
            </w:r>
          </w:p>
        </w:tc>
        <w:tc>
          <w:tcPr>
            <w:tcW w:w="1369" w:type="dxa"/>
            <w:noWrap w:val="0"/>
            <w:vAlign w:val="center"/>
          </w:tcPr>
          <w:p w14:paraId="454D4BEC">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36A8EDC9">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5C32224E">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X≥1000</w:t>
            </w:r>
          </w:p>
        </w:tc>
        <w:tc>
          <w:tcPr>
            <w:tcW w:w="1701" w:type="dxa"/>
            <w:noWrap w:val="0"/>
            <w:vAlign w:val="center"/>
          </w:tcPr>
          <w:p w14:paraId="49241676">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300≤X＜1000</w:t>
            </w:r>
          </w:p>
        </w:tc>
        <w:tc>
          <w:tcPr>
            <w:tcW w:w="1426" w:type="dxa"/>
            <w:noWrap w:val="0"/>
            <w:vAlign w:val="center"/>
          </w:tcPr>
          <w:p w14:paraId="4461DE90">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100≤X＜300 </w:t>
            </w:r>
          </w:p>
        </w:tc>
        <w:tc>
          <w:tcPr>
            <w:tcW w:w="992" w:type="dxa"/>
            <w:noWrap w:val="0"/>
            <w:vAlign w:val="center"/>
          </w:tcPr>
          <w:p w14:paraId="44A90B2E">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X＜100</w:t>
            </w:r>
          </w:p>
        </w:tc>
      </w:tr>
      <w:tr w14:paraId="3AD1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2F020E5">
            <w:pPr>
              <w:spacing w:line="288" w:lineRule="auto"/>
              <w:rPr>
                <w:rFonts w:ascii="宋体" w:hAnsi="宋体" w:eastAsia="宋体" w:cs="宋体"/>
                <w:b/>
                <w:color w:val="auto"/>
                <w:sz w:val="21"/>
                <w:szCs w:val="21"/>
                <w:highlight w:val="none"/>
              </w:rPr>
            </w:pPr>
          </w:p>
        </w:tc>
        <w:tc>
          <w:tcPr>
            <w:tcW w:w="1369" w:type="dxa"/>
            <w:noWrap w:val="0"/>
            <w:vAlign w:val="center"/>
          </w:tcPr>
          <w:p w14:paraId="642089BF">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营业收入(Y)</w:t>
            </w:r>
          </w:p>
        </w:tc>
        <w:tc>
          <w:tcPr>
            <w:tcW w:w="709" w:type="dxa"/>
            <w:noWrap w:val="0"/>
            <w:vAlign w:val="center"/>
          </w:tcPr>
          <w:p w14:paraId="27E5E1A7">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041ED2F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Y≥5000</w:t>
            </w:r>
          </w:p>
        </w:tc>
        <w:tc>
          <w:tcPr>
            <w:tcW w:w="1701" w:type="dxa"/>
            <w:noWrap w:val="0"/>
            <w:vAlign w:val="center"/>
          </w:tcPr>
          <w:p w14:paraId="5BDE964A">
            <w:pPr>
              <w:spacing w:line="288" w:lineRule="auto"/>
              <w:ind w:left="19" w:leftChars="-51" w:hanging="126" w:hangingChars="6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1000≤Y＜5000 </w:t>
            </w:r>
          </w:p>
        </w:tc>
        <w:tc>
          <w:tcPr>
            <w:tcW w:w="1426" w:type="dxa"/>
            <w:noWrap w:val="0"/>
            <w:vAlign w:val="center"/>
          </w:tcPr>
          <w:p w14:paraId="78902ABE">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500≤Y＜1000</w:t>
            </w:r>
          </w:p>
        </w:tc>
        <w:tc>
          <w:tcPr>
            <w:tcW w:w="992" w:type="dxa"/>
            <w:noWrap w:val="0"/>
            <w:vAlign w:val="center"/>
          </w:tcPr>
          <w:p w14:paraId="215BD34F">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Y＜500</w:t>
            </w:r>
          </w:p>
        </w:tc>
      </w:tr>
      <w:tr w14:paraId="4B54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36EC490">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租赁和商务服务业</w:t>
            </w:r>
          </w:p>
        </w:tc>
        <w:tc>
          <w:tcPr>
            <w:tcW w:w="1369" w:type="dxa"/>
            <w:noWrap w:val="0"/>
            <w:vAlign w:val="center"/>
          </w:tcPr>
          <w:p w14:paraId="48148364">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56DECBD1">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47AFB621">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X≥300</w:t>
            </w:r>
          </w:p>
        </w:tc>
        <w:tc>
          <w:tcPr>
            <w:tcW w:w="1701" w:type="dxa"/>
            <w:noWrap w:val="0"/>
            <w:vAlign w:val="center"/>
          </w:tcPr>
          <w:p w14:paraId="76213305">
            <w:pPr>
              <w:spacing w:line="288" w:lineRule="auto"/>
              <w:ind w:left="19" w:leftChars="-51" w:hanging="126" w:hangingChars="6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100≤X＜300 </w:t>
            </w:r>
          </w:p>
        </w:tc>
        <w:tc>
          <w:tcPr>
            <w:tcW w:w="1426" w:type="dxa"/>
            <w:noWrap w:val="0"/>
            <w:vAlign w:val="center"/>
          </w:tcPr>
          <w:p w14:paraId="56A85058">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10≤X＜100</w:t>
            </w:r>
          </w:p>
        </w:tc>
        <w:tc>
          <w:tcPr>
            <w:tcW w:w="992" w:type="dxa"/>
            <w:noWrap w:val="0"/>
            <w:vAlign w:val="center"/>
          </w:tcPr>
          <w:p w14:paraId="23095C4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w:t>
            </w:r>
          </w:p>
        </w:tc>
      </w:tr>
      <w:tr w14:paraId="57FD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70E6079">
            <w:pPr>
              <w:spacing w:line="288" w:lineRule="auto"/>
              <w:rPr>
                <w:rFonts w:ascii="宋体" w:hAnsi="宋体" w:eastAsia="宋体" w:cs="宋体"/>
                <w:b/>
                <w:color w:val="auto"/>
                <w:sz w:val="21"/>
                <w:szCs w:val="21"/>
                <w:highlight w:val="none"/>
              </w:rPr>
            </w:pPr>
          </w:p>
        </w:tc>
        <w:tc>
          <w:tcPr>
            <w:tcW w:w="1369" w:type="dxa"/>
            <w:noWrap w:val="0"/>
            <w:vAlign w:val="center"/>
          </w:tcPr>
          <w:p w14:paraId="5BE2B7A2">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资产总额(Z)</w:t>
            </w:r>
          </w:p>
        </w:tc>
        <w:tc>
          <w:tcPr>
            <w:tcW w:w="709" w:type="dxa"/>
            <w:noWrap w:val="0"/>
            <w:vAlign w:val="center"/>
          </w:tcPr>
          <w:p w14:paraId="18CA9098">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1125" w:type="dxa"/>
            <w:noWrap w:val="0"/>
            <w:vAlign w:val="center"/>
          </w:tcPr>
          <w:p w14:paraId="52EFC99A">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Z≥120000</w:t>
            </w:r>
          </w:p>
        </w:tc>
        <w:tc>
          <w:tcPr>
            <w:tcW w:w="1701" w:type="dxa"/>
            <w:noWrap w:val="0"/>
            <w:vAlign w:val="center"/>
          </w:tcPr>
          <w:p w14:paraId="46206B87">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8000≤Z＜120000</w:t>
            </w:r>
          </w:p>
        </w:tc>
        <w:tc>
          <w:tcPr>
            <w:tcW w:w="1426" w:type="dxa"/>
            <w:noWrap w:val="0"/>
            <w:vAlign w:val="center"/>
          </w:tcPr>
          <w:p w14:paraId="11EFCE81">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100≤Z＜8000</w:t>
            </w:r>
          </w:p>
        </w:tc>
        <w:tc>
          <w:tcPr>
            <w:tcW w:w="992" w:type="dxa"/>
            <w:noWrap w:val="0"/>
            <w:vAlign w:val="center"/>
          </w:tcPr>
          <w:p w14:paraId="5FA68171">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Z＜100</w:t>
            </w:r>
          </w:p>
        </w:tc>
      </w:tr>
      <w:tr w14:paraId="10FD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13" w:type="dxa"/>
            <w:noWrap w:val="0"/>
            <w:vAlign w:val="center"/>
          </w:tcPr>
          <w:p w14:paraId="49666DB1">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其他未列明行业*</w:t>
            </w:r>
          </w:p>
        </w:tc>
        <w:tc>
          <w:tcPr>
            <w:tcW w:w="1369" w:type="dxa"/>
            <w:noWrap w:val="0"/>
            <w:vAlign w:val="center"/>
          </w:tcPr>
          <w:p w14:paraId="5EBC8FA5">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从业人员(X)</w:t>
            </w:r>
          </w:p>
        </w:tc>
        <w:tc>
          <w:tcPr>
            <w:tcW w:w="709" w:type="dxa"/>
            <w:noWrap w:val="0"/>
            <w:vAlign w:val="center"/>
          </w:tcPr>
          <w:p w14:paraId="5862DD54">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w:t>
            </w:r>
          </w:p>
        </w:tc>
        <w:tc>
          <w:tcPr>
            <w:tcW w:w="1125" w:type="dxa"/>
            <w:noWrap w:val="0"/>
            <w:vAlign w:val="center"/>
          </w:tcPr>
          <w:p w14:paraId="4D050A7B">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X≥300</w:t>
            </w:r>
          </w:p>
        </w:tc>
        <w:tc>
          <w:tcPr>
            <w:tcW w:w="1701" w:type="dxa"/>
            <w:noWrap w:val="0"/>
            <w:vAlign w:val="center"/>
          </w:tcPr>
          <w:p w14:paraId="1E581E68">
            <w:pPr>
              <w:spacing w:line="288" w:lineRule="auto"/>
              <w:ind w:left="19" w:leftChars="-51" w:hanging="126" w:hangingChars="6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100≤X＜300 </w:t>
            </w:r>
          </w:p>
        </w:tc>
        <w:tc>
          <w:tcPr>
            <w:tcW w:w="1426" w:type="dxa"/>
            <w:noWrap w:val="0"/>
            <w:vAlign w:val="center"/>
          </w:tcPr>
          <w:p w14:paraId="651FD8EC">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10≤X＜100</w:t>
            </w:r>
          </w:p>
        </w:tc>
        <w:tc>
          <w:tcPr>
            <w:tcW w:w="992" w:type="dxa"/>
            <w:noWrap w:val="0"/>
            <w:vAlign w:val="center"/>
          </w:tcPr>
          <w:p w14:paraId="29855B17">
            <w:pPr>
              <w:spacing w:line="288" w:lineRule="auto"/>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X＜10</w:t>
            </w:r>
          </w:p>
        </w:tc>
      </w:tr>
    </w:tbl>
    <w:p w14:paraId="1C4EC601">
      <w:pPr>
        <w:spacing w:line="288" w:lineRule="auto"/>
        <w:rPr>
          <w:rFonts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说明：</w:t>
      </w:r>
    </w:p>
    <w:p w14:paraId="4A7A4D8D">
      <w:pPr>
        <w:spacing w:line="288" w:lineRule="auto"/>
        <w:rPr>
          <w:rFonts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　　1.大型、中型和小型企业须同时满足所列指标的下限，否则下划一档；微型企业只须满足所列指标中的一项即可。</w:t>
      </w:r>
    </w:p>
    <w:p w14:paraId="06FA3502">
      <w:pPr>
        <w:spacing w:line="288" w:lineRule="auto"/>
        <w:ind w:firstLine="452"/>
        <w:rPr>
          <w:rFonts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B49CCB0">
      <w:pPr>
        <w:spacing w:line="288" w:lineRule="auto"/>
        <w:ind w:firstLine="452"/>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03C7F8E">
      <w:pPr>
        <w:spacing w:line="288" w:lineRule="auto"/>
        <w:ind w:firstLine="452"/>
        <w:rPr>
          <w:rFonts w:hint="eastAsia" w:ascii="宋体" w:hAnsi="宋体" w:eastAsia="宋体" w:cs="宋体"/>
          <w:color w:val="auto"/>
          <w:spacing w:val="8"/>
          <w:sz w:val="21"/>
          <w:szCs w:val="21"/>
          <w:highlight w:val="none"/>
        </w:rPr>
      </w:pPr>
    </w:p>
    <w:p w14:paraId="3D8B5692">
      <w:pPr>
        <w:spacing w:line="288" w:lineRule="auto"/>
        <w:ind w:firstLine="452"/>
        <w:rPr>
          <w:rFonts w:hint="eastAsia" w:ascii="宋体" w:hAnsi="宋体" w:eastAsia="宋体" w:cs="宋体"/>
          <w:color w:val="auto"/>
          <w:spacing w:val="8"/>
          <w:sz w:val="21"/>
          <w:szCs w:val="21"/>
          <w:highlight w:val="none"/>
        </w:rPr>
      </w:pPr>
    </w:p>
    <w:p w14:paraId="347B8858">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0"/>
        <w:jc w:val="center"/>
        <w:rPr>
          <w:rFonts w:hint="eastAsia" w:ascii="宋体" w:hAnsi="宋体" w:eastAsia="宋体" w:cs="宋体"/>
          <w:i w:val="0"/>
          <w:iCs w:val="0"/>
          <w:caps w:val="0"/>
          <w:color w:val="333333"/>
          <w:spacing w:val="0"/>
          <w:sz w:val="25"/>
          <w:szCs w:val="25"/>
          <w:highlight w:val="none"/>
        </w:rPr>
      </w:pPr>
      <w:r>
        <w:rPr>
          <w:rStyle w:val="49"/>
          <w:rFonts w:hint="eastAsia" w:ascii="宋体" w:hAnsi="宋体" w:eastAsia="宋体" w:cs="宋体"/>
          <w:i w:val="0"/>
          <w:iCs w:val="0"/>
          <w:caps w:val="0"/>
          <w:color w:val="333333"/>
          <w:spacing w:val="0"/>
          <w:sz w:val="25"/>
          <w:szCs w:val="25"/>
          <w:highlight w:val="none"/>
          <w:shd w:val="clear" w:color="auto" w:fill="FFFFFF"/>
        </w:rPr>
        <w:t>国务院办公厅关于在政府采购中实施本国产品标准及相关政策的通知</w:t>
      </w:r>
    </w:p>
    <w:p w14:paraId="6040B0B2">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ind w:left="0" w:right="0" w:firstLine="0"/>
        <w:jc w:val="center"/>
        <w:rPr>
          <w:rFonts w:hint="eastAsia" w:ascii="宋体" w:hAnsi="宋体" w:eastAsia="宋体" w:cs="宋体"/>
          <w:i w:val="0"/>
          <w:iCs w:val="0"/>
          <w:caps w:val="0"/>
          <w:color w:val="333333"/>
          <w:spacing w:val="0"/>
          <w:sz w:val="17"/>
          <w:szCs w:val="17"/>
          <w:highlight w:val="none"/>
        </w:rPr>
      </w:pPr>
      <w:r>
        <w:rPr>
          <w:rFonts w:hint="eastAsia" w:ascii="宋体" w:hAnsi="宋体" w:eastAsia="宋体" w:cs="宋体"/>
          <w:i w:val="0"/>
          <w:iCs w:val="0"/>
          <w:caps w:val="0"/>
          <w:color w:val="333333"/>
          <w:spacing w:val="0"/>
          <w:sz w:val="17"/>
          <w:szCs w:val="17"/>
          <w:highlight w:val="none"/>
          <w:shd w:val="clear" w:color="auto" w:fill="FFFFFF"/>
        </w:rPr>
        <w:t>国办发〔2025〕34号  </w:t>
      </w:r>
    </w:p>
    <w:p w14:paraId="048C8945">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各省、自治区、直辖市人民政府，国务院各部委、各直属机构：</w:t>
      </w:r>
    </w:p>
    <w:p w14:paraId="456BEEDB">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2B918319">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Style w:val="49"/>
          <w:rFonts w:hint="eastAsia" w:ascii="宋体" w:hAnsi="宋体" w:eastAsia="宋体" w:cs="宋体"/>
          <w:i w:val="0"/>
          <w:iCs w:val="0"/>
          <w:caps w:val="0"/>
          <w:color w:val="333333"/>
          <w:spacing w:val="0"/>
          <w:sz w:val="21"/>
          <w:szCs w:val="21"/>
          <w:highlight w:val="none"/>
          <w:shd w:val="clear" w:color="auto" w:fill="FFFFFF"/>
        </w:rPr>
        <w:t>一、本国产品标准</w:t>
      </w:r>
    </w:p>
    <w:p w14:paraId="3DC03716">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本国产品应当符合以下条件：</w:t>
      </w:r>
    </w:p>
    <w:p w14:paraId="78CFA3AC">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（一）在中国境内生产</w:t>
      </w:r>
    </w:p>
    <w:p w14:paraId="3B1760D2">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产品应当在中国境内生产，即在中华人民共和国关境内实现从原材料、组件到产品的属性改变。</w:t>
      </w:r>
    </w:p>
    <w:p w14:paraId="41DA377D">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属性改变是指经过制造、加工或者组装等工序，产生完全不同于原材料、组件的新产品，并具有新的名称和特征（用途）。属性改变不包括以下细微操作：</w:t>
      </w:r>
    </w:p>
    <w:p w14:paraId="6D5A481F">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1.为确保产品在运输或者储存期间保持某种状态而进行的操作；</w:t>
      </w:r>
    </w:p>
    <w:p w14:paraId="7C7D2A37">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2.为产品运输或者销售进行的包装或者展示；</w:t>
      </w:r>
    </w:p>
    <w:p w14:paraId="7FFF8682">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3.在产品或者其包装上粘贴或者印刷品牌、标志、标识以及其他用于区别的标记；</w:t>
      </w:r>
    </w:p>
    <w:p w14:paraId="7B726769">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4.简单的上漆、磨光和分装；</w:t>
      </w:r>
    </w:p>
    <w:p w14:paraId="2B954C53">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5.其他不属于属性改变的情形。</w:t>
      </w:r>
    </w:p>
    <w:p w14:paraId="3C2BADC7">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（二）在中国境内生产的组件成本占比达到规定比例</w:t>
      </w:r>
    </w:p>
    <w:p w14:paraId="020C5D54">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产品在中国境内生产的组件成本占比应当达到规定比例，计算公式为：</w:t>
      </w:r>
    </w:p>
    <w:p w14:paraId="1D0112CE">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drawing>
          <wp:inline distT="0" distB="0" distL="114300" distR="114300">
            <wp:extent cx="2733675" cy="3905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2733675" cy="390525"/>
                    </a:xfrm>
                    <a:prstGeom prst="rect">
                      <a:avLst/>
                    </a:prstGeom>
                    <a:noFill/>
                    <a:ln>
                      <a:noFill/>
                    </a:ln>
                  </pic:spPr>
                </pic:pic>
              </a:graphicData>
            </a:graphic>
          </wp:inline>
        </w:drawing>
      </w:r>
    </w:p>
    <w:p w14:paraId="023C5AE9">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8DEE845">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（三）特定产品的关键组件、关键工序符合相关要求</w:t>
      </w:r>
    </w:p>
    <w:p w14:paraId="4A7D0A75">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1DA8304C">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ECFFE89">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Style w:val="49"/>
          <w:rFonts w:hint="eastAsia" w:ascii="宋体" w:hAnsi="宋体" w:eastAsia="宋体" w:cs="宋体"/>
          <w:i w:val="0"/>
          <w:iCs w:val="0"/>
          <w:caps w:val="0"/>
          <w:color w:val="333333"/>
          <w:spacing w:val="0"/>
          <w:sz w:val="21"/>
          <w:szCs w:val="21"/>
          <w:highlight w:val="none"/>
          <w:shd w:val="clear" w:color="auto" w:fill="FFFFFF"/>
        </w:rPr>
        <w:t>二、本国产品标准的适用范围</w:t>
      </w:r>
    </w:p>
    <w:p w14:paraId="788AA892">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F42CFCC">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Style w:val="49"/>
          <w:rFonts w:hint="eastAsia" w:ascii="宋体" w:hAnsi="宋体" w:eastAsia="宋体" w:cs="宋体"/>
          <w:i w:val="0"/>
          <w:iCs w:val="0"/>
          <w:caps w:val="0"/>
          <w:color w:val="333333"/>
          <w:spacing w:val="0"/>
          <w:sz w:val="21"/>
          <w:szCs w:val="21"/>
          <w:highlight w:val="none"/>
          <w:shd w:val="clear" w:color="auto" w:fill="FFFFFF"/>
        </w:rPr>
        <w:t>三、对本国产品的支持政策</w:t>
      </w:r>
    </w:p>
    <w:p w14:paraId="3577F6E2">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38B8849C">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当采购项目或者采购包中含有多种产品，</w:t>
      </w:r>
      <w:r>
        <w:rPr>
          <w:rFonts w:hint="eastAsia" w:cs="宋体"/>
          <w:i w:val="0"/>
          <w:iCs w:val="0"/>
          <w:caps w:val="0"/>
          <w:color w:val="333333"/>
          <w:spacing w:val="0"/>
          <w:sz w:val="21"/>
          <w:szCs w:val="21"/>
          <w:highlight w:val="none"/>
          <w:shd w:val="clear" w:color="auto" w:fill="FFFFFF"/>
          <w:lang w:eastAsia="zh-CN"/>
        </w:rPr>
        <w:t>投标人</w:t>
      </w:r>
      <w:r>
        <w:rPr>
          <w:rFonts w:hint="eastAsia" w:ascii="宋体" w:hAnsi="宋体" w:eastAsia="宋体" w:cs="宋体"/>
          <w:i w:val="0"/>
          <w:iCs w:val="0"/>
          <w:caps w:val="0"/>
          <w:color w:val="333333"/>
          <w:spacing w:val="0"/>
          <w:sz w:val="21"/>
          <w:szCs w:val="21"/>
          <w:highlight w:val="none"/>
          <w:shd w:val="clear" w:color="auto" w:fill="FFFFFF"/>
        </w:rPr>
        <w:t>为该采购项目或者采购包提供的符合本国产品标准的产品成本之和占该</w:t>
      </w:r>
      <w:r>
        <w:rPr>
          <w:rFonts w:hint="eastAsia" w:cs="宋体"/>
          <w:i w:val="0"/>
          <w:iCs w:val="0"/>
          <w:caps w:val="0"/>
          <w:color w:val="333333"/>
          <w:spacing w:val="0"/>
          <w:sz w:val="21"/>
          <w:szCs w:val="21"/>
          <w:highlight w:val="none"/>
          <w:shd w:val="clear" w:color="auto" w:fill="FFFFFF"/>
          <w:lang w:eastAsia="zh-CN"/>
        </w:rPr>
        <w:t>投标人</w:t>
      </w:r>
      <w:r>
        <w:rPr>
          <w:rFonts w:hint="eastAsia" w:ascii="宋体" w:hAnsi="宋体" w:eastAsia="宋体" w:cs="宋体"/>
          <w:i w:val="0"/>
          <w:iCs w:val="0"/>
          <w:caps w:val="0"/>
          <w:color w:val="333333"/>
          <w:spacing w:val="0"/>
          <w:sz w:val="21"/>
          <w:szCs w:val="21"/>
          <w:highlight w:val="none"/>
          <w:shd w:val="clear" w:color="auto" w:fill="FFFFFF"/>
        </w:rPr>
        <w:t>提供的全部产品成本之和的比例达到80%以上时，依法对该</w:t>
      </w:r>
      <w:r>
        <w:rPr>
          <w:rFonts w:hint="eastAsia" w:cs="宋体"/>
          <w:i w:val="0"/>
          <w:iCs w:val="0"/>
          <w:caps w:val="0"/>
          <w:color w:val="333333"/>
          <w:spacing w:val="0"/>
          <w:sz w:val="21"/>
          <w:szCs w:val="21"/>
          <w:highlight w:val="none"/>
          <w:shd w:val="clear" w:color="auto" w:fill="FFFFFF"/>
          <w:lang w:eastAsia="zh-CN"/>
        </w:rPr>
        <w:t>投标人</w:t>
      </w:r>
      <w:r>
        <w:rPr>
          <w:rFonts w:hint="eastAsia" w:ascii="宋体" w:hAnsi="宋体" w:eastAsia="宋体" w:cs="宋体"/>
          <w:i w:val="0"/>
          <w:iCs w:val="0"/>
          <w:caps w:val="0"/>
          <w:color w:val="333333"/>
          <w:spacing w:val="0"/>
          <w:sz w:val="21"/>
          <w:szCs w:val="21"/>
          <w:highlight w:val="none"/>
          <w:shd w:val="clear" w:color="auto" w:fill="FFFFFF"/>
        </w:rPr>
        <w:t>提供的全部产品给予价格评审优惠，即对该</w:t>
      </w:r>
      <w:r>
        <w:rPr>
          <w:rFonts w:hint="eastAsia" w:cs="宋体"/>
          <w:i w:val="0"/>
          <w:iCs w:val="0"/>
          <w:caps w:val="0"/>
          <w:color w:val="333333"/>
          <w:spacing w:val="0"/>
          <w:sz w:val="21"/>
          <w:szCs w:val="21"/>
          <w:highlight w:val="none"/>
          <w:shd w:val="clear" w:color="auto" w:fill="FFFFFF"/>
          <w:lang w:eastAsia="zh-CN"/>
        </w:rPr>
        <w:t>投标人</w:t>
      </w:r>
      <w:r>
        <w:rPr>
          <w:rFonts w:hint="eastAsia" w:ascii="宋体" w:hAnsi="宋体" w:eastAsia="宋体" w:cs="宋体"/>
          <w:i w:val="0"/>
          <w:iCs w:val="0"/>
          <w:caps w:val="0"/>
          <w:color w:val="333333"/>
          <w:spacing w:val="0"/>
          <w:sz w:val="21"/>
          <w:szCs w:val="21"/>
          <w:highlight w:val="none"/>
          <w:shd w:val="clear" w:color="auto" w:fill="FFFFFF"/>
        </w:rPr>
        <w:t>提供的全部产品的总报价给予20%的价格扣除，用扣除后的价格参与评审。</w:t>
      </w:r>
    </w:p>
    <w:p w14:paraId="4EA307E0">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Style w:val="49"/>
          <w:rFonts w:hint="eastAsia" w:ascii="宋体" w:hAnsi="宋体" w:eastAsia="宋体" w:cs="宋体"/>
          <w:i w:val="0"/>
          <w:iCs w:val="0"/>
          <w:caps w:val="0"/>
          <w:color w:val="333333"/>
          <w:spacing w:val="0"/>
          <w:sz w:val="21"/>
          <w:szCs w:val="21"/>
          <w:highlight w:val="none"/>
          <w:shd w:val="clear" w:color="auto" w:fill="FFFFFF"/>
        </w:rPr>
        <w:t>四、政策执行要求</w:t>
      </w:r>
    </w:p>
    <w:p w14:paraId="244D32B3">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（一）产品在中国境内生产的组件成本核算规则。产品在中国境内生产的组件成本，按照《中国境内生产的组件成本核算基本规则》（见附件1）计算。</w:t>
      </w:r>
    </w:p>
    <w:p w14:paraId="4A624534">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（二）有关证明文件。采购人、采购代理机构应当在采购文件中明确要求</w:t>
      </w:r>
      <w:r>
        <w:rPr>
          <w:rFonts w:hint="eastAsia" w:cs="宋体"/>
          <w:i w:val="0"/>
          <w:iCs w:val="0"/>
          <w:caps w:val="0"/>
          <w:color w:val="333333"/>
          <w:spacing w:val="0"/>
          <w:sz w:val="21"/>
          <w:szCs w:val="21"/>
          <w:highlight w:val="none"/>
          <w:shd w:val="clear" w:color="auto" w:fill="FFFFFF"/>
          <w:lang w:eastAsia="zh-CN"/>
        </w:rPr>
        <w:t>投标人</w:t>
      </w:r>
      <w:r>
        <w:rPr>
          <w:rFonts w:hint="eastAsia" w:ascii="宋体" w:hAnsi="宋体" w:eastAsia="宋体" w:cs="宋体"/>
          <w:i w:val="0"/>
          <w:iCs w:val="0"/>
          <w:caps w:val="0"/>
          <w:color w:val="333333"/>
          <w:spacing w:val="0"/>
          <w:sz w:val="21"/>
          <w:szCs w:val="21"/>
          <w:highlight w:val="none"/>
          <w:shd w:val="clear" w:color="auto" w:fill="FFFFFF"/>
        </w:rPr>
        <w:t>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w:t>
      </w:r>
      <w:r>
        <w:rPr>
          <w:rFonts w:hint="eastAsia" w:cs="宋体"/>
          <w:i w:val="0"/>
          <w:iCs w:val="0"/>
          <w:caps w:val="0"/>
          <w:color w:val="333333"/>
          <w:spacing w:val="0"/>
          <w:sz w:val="21"/>
          <w:szCs w:val="21"/>
          <w:highlight w:val="none"/>
          <w:shd w:val="clear" w:color="auto" w:fill="FFFFFF"/>
          <w:lang w:eastAsia="zh-CN"/>
        </w:rPr>
        <w:t>投标人</w:t>
      </w:r>
      <w:r>
        <w:rPr>
          <w:rFonts w:hint="eastAsia" w:ascii="宋体" w:hAnsi="宋体" w:eastAsia="宋体" w:cs="宋体"/>
          <w:i w:val="0"/>
          <w:iCs w:val="0"/>
          <w:caps w:val="0"/>
          <w:color w:val="333333"/>
          <w:spacing w:val="0"/>
          <w:sz w:val="21"/>
          <w:szCs w:val="21"/>
          <w:highlight w:val="none"/>
          <w:shd w:val="clear" w:color="auto" w:fill="FFFFFF"/>
        </w:rPr>
        <w:t>提供其他证明材料。</w:t>
      </w:r>
      <w:r>
        <w:rPr>
          <w:rFonts w:hint="eastAsia" w:cs="宋体"/>
          <w:i w:val="0"/>
          <w:iCs w:val="0"/>
          <w:caps w:val="0"/>
          <w:color w:val="333333"/>
          <w:spacing w:val="0"/>
          <w:sz w:val="21"/>
          <w:szCs w:val="21"/>
          <w:highlight w:val="none"/>
          <w:shd w:val="clear" w:color="auto" w:fill="FFFFFF"/>
          <w:lang w:eastAsia="zh-CN"/>
        </w:rPr>
        <w:t>投标人</w:t>
      </w:r>
      <w:r>
        <w:rPr>
          <w:rFonts w:hint="eastAsia" w:ascii="宋体" w:hAnsi="宋体" w:eastAsia="宋体" w:cs="宋体"/>
          <w:i w:val="0"/>
          <w:iCs w:val="0"/>
          <w:caps w:val="0"/>
          <w:color w:val="333333"/>
          <w:spacing w:val="0"/>
          <w:sz w:val="21"/>
          <w:szCs w:val="21"/>
          <w:highlight w:val="none"/>
          <w:shd w:val="clear" w:color="auto" w:fill="FFFFFF"/>
        </w:rPr>
        <w:t>提供虚假《声明函》、虚假证明文件谋取中标、成交的，依照《中华人民共和国政府采购法》等法律法规规定追究相应责任。</w:t>
      </w:r>
    </w:p>
    <w:p w14:paraId="51AFD7C5">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采购人、采购代理机构应当随中标、成交结果同时公告中标、成交</w:t>
      </w:r>
      <w:r>
        <w:rPr>
          <w:rFonts w:hint="eastAsia" w:cs="宋体"/>
          <w:i w:val="0"/>
          <w:iCs w:val="0"/>
          <w:caps w:val="0"/>
          <w:color w:val="333333"/>
          <w:spacing w:val="0"/>
          <w:sz w:val="21"/>
          <w:szCs w:val="21"/>
          <w:highlight w:val="none"/>
          <w:shd w:val="clear" w:color="auto" w:fill="FFFFFF"/>
          <w:lang w:eastAsia="zh-CN"/>
        </w:rPr>
        <w:t>投标人</w:t>
      </w:r>
      <w:r>
        <w:rPr>
          <w:rFonts w:hint="eastAsia" w:ascii="宋体" w:hAnsi="宋体" w:eastAsia="宋体" w:cs="宋体"/>
          <w:i w:val="0"/>
          <w:iCs w:val="0"/>
          <w:caps w:val="0"/>
          <w:color w:val="333333"/>
          <w:spacing w:val="0"/>
          <w:sz w:val="21"/>
          <w:szCs w:val="21"/>
          <w:highlight w:val="none"/>
          <w:shd w:val="clear" w:color="auto" w:fill="FFFFFF"/>
        </w:rPr>
        <w:t>提供的《声明函》或有关证明文件。</w:t>
      </w:r>
    </w:p>
    <w:p w14:paraId="0886C396">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（三）平等对待各类经营主体。国有企业、民营企业、外资企业等各类经营主体平等享受对本国产品的政府采购支持政策。采购人、采购代理机构在政府采购信息发布、</w:t>
      </w:r>
      <w:r>
        <w:rPr>
          <w:rFonts w:hint="eastAsia" w:cs="宋体"/>
          <w:i w:val="0"/>
          <w:iCs w:val="0"/>
          <w:caps w:val="0"/>
          <w:color w:val="333333"/>
          <w:spacing w:val="0"/>
          <w:sz w:val="21"/>
          <w:szCs w:val="21"/>
          <w:highlight w:val="none"/>
          <w:shd w:val="clear" w:color="auto" w:fill="FFFFFF"/>
          <w:lang w:eastAsia="zh-CN"/>
        </w:rPr>
        <w:t>投标人</w:t>
      </w:r>
      <w:r>
        <w:rPr>
          <w:rFonts w:hint="eastAsia" w:ascii="宋体" w:hAnsi="宋体" w:eastAsia="宋体" w:cs="宋体"/>
          <w:i w:val="0"/>
          <w:iCs w:val="0"/>
          <w:caps w:val="0"/>
          <w:color w:val="333333"/>
          <w:spacing w:val="0"/>
          <w:sz w:val="21"/>
          <w:szCs w:val="21"/>
          <w:highlight w:val="none"/>
          <w:shd w:val="clear" w:color="auto" w:fill="FFFFFF"/>
        </w:rPr>
        <w:t>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w:t>
      </w:r>
      <w:r>
        <w:rPr>
          <w:rFonts w:hint="eastAsia" w:cs="宋体"/>
          <w:i w:val="0"/>
          <w:iCs w:val="0"/>
          <w:caps w:val="0"/>
          <w:color w:val="333333"/>
          <w:spacing w:val="0"/>
          <w:sz w:val="21"/>
          <w:szCs w:val="21"/>
          <w:highlight w:val="none"/>
          <w:shd w:val="clear" w:color="auto" w:fill="FFFFFF"/>
          <w:lang w:eastAsia="zh-CN"/>
        </w:rPr>
        <w:t>投标人</w:t>
      </w:r>
      <w:r>
        <w:rPr>
          <w:rFonts w:hint="eastAsia" w:ascii="宋体" w:hAnsi="宋体" w:eastAsia="宋体" w:cs="宋体"/>
          <w:i w:val="0"/>
          <w:iCs w:val="0"/>
          <w:caps w:val="0"/>
          <w:color w:val="333333"/>
          <w:spacing w:val="0"/>
          <w:sz w:val="21"/>
          <w:szCs w:val="21"/>
          <w:highlight w:val="none"/>
          <w:shd w:val="clear" w:color="auto" w:fill="FFFFFF"/>
        </w:rPr>
        <w:t>实行差别待遇或者歧视待遇。</w:t>
      </w:r>
    </w:p>
    <w:p w14:paraId="67E048E6">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（四）中华人民共和国缔结或者共同参加的国际条约、协定对政府采购中本国产品政策另有规定的，按照有关条约、协定执行。</w:t>
      </w:r>
    </w:p>
    <w:p w14:paraId="7334A271">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Style w:val="49"/>
          <w:rFonts w:hint="eastAsia" w:ascii="宋体" w:hAnsi="宋体" w:eastAsia="宋体" w:cs="宋体"/>
          <w:i w:val="0"/>
          <w:iCs w:val="0"/>
          <w:caps w:val="0"/>
          <w:color w:val="333333"/>
          <w:spacing w:val="0"/>
          <w:sz w:val="21"/>
          <w:szCs w:val="21"/>
          <w:highlight w:val="none"/>
          <w:shd w:val="clear" w:color="auto" w:fill="FFFFFF"/>
        </w:rPr>
        <w:t>五、争议处理</w:t>
      </w:r>
    </w:p>
    <w:p w14:paraId="280A7B54">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6E3D7D37">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（一）政府采购投诉处理、监督检查中，对产品或组件是否在中国境内生产存在争议的，按照以下原则处理：</w:t>
      </w:r>
    </w:p>
    <w:p w14:paraId="2218105A">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1.对于组装类产品或组件，相关</w:t>
      </w:r>
      <w:r>
        <w:rPr>
          <w:rFonts w:hint="eastAsia" w:cs="宋体"/>
          <w:i w:val="0"/>
          <w:iCs w:val="0"/>
          <w:caps w:val="0"/>
          <w:color w:val="333333"/>
          <w:spacing w:val="0"/>
          <w:sz w:val="21"/>
          <w:szCs w:val="21"/>
          <w:highlight w:val="none"/>
          <w:shd w:val="clear" w:color="auto" w:fill="FFFFFF"/>
          <w:lang w:eastAsia="zh-CN"/>
        </w:rPr>
        <w:t>投标人</w:t>
      </w:r>
      <w:r>
        <w:rPr>
          <w:rFonts w:hint="eastAsia" w:ascii="宋体" w:hAnsi="宋体" w:eastAsia="宋体" w:cs="宋体"/>
          <w:i w:val="0"/>
          <w:iCs w:val="0"/>
          <w:caps w:val="0"/>
          <w:color w:val="333333"/>
          <w:spacing w:val="0"/>
          <w:sz w:val="21"/>
          <w:szCs w:val="21"/>
          <w:highlight w:val="none"/>
          <w:shd w:val="clear" w:color="auto" w:fill="FFFFFF"/>
        </w:rPr>
        <w:t>及制造商应当提供产品或组件的采购合同，进货记录，制造、加工、组装记录以及其他证明材料。上述证明材料能够证明产品或组件在中国境内生产的，相关产品或组件即可视为在中国境内生产。</w:t>
      </w:r>
    </w:p>
    <w:p w14:paraId="0E722EBE">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2.对于由原材料直接制造、加工形成的产品或组件，如钢材、陶瓷制品、玻璃等，相关</w:t>
      </w:r>
      <w:r>
        <w:rPr>
          <w:rFonts w:hint="eastAsia" w:cs="宋体"/>
          <w:i w:val="0"/>
          <w:iCs w:val="0"/>
          <w:caps w:val="0"/>
          <w:color w:val="333333"/>
          <w:spacing w:val="0"/>
          <w:sz w:val="21"/>
          <w:szCs w:val="21"/>
          <w:highlight w:val="none"/>
          <w:shd w:val="clear" w:color="auto" w:fill="FFFFFF"/>
          <w:lang w:eastAsia="zh-CN"/>
        </w:rPr>
        <w:t>投标人</w:t>
      </w:r>
      <w:r>
        <w:rPr>
          <w:rFonts w:hint="eastAsia" w:ascii="宋体" w:hAnsi="宋体" w:eastAsia="宋体" w:cs="宋体"/>
          <w:i w:val="0"/>
          <w:iCs w:val="0"/>
          <w:caps w:val="0"/>
          <w:color w:val="333333"/>
          <w:spacing w:val="0"/>
          <w:sz w:val="21"/>
          <w:szCs w:val="21"/>
          <w:highlight w:val="none"/>
          <w:shd w:val="clear" w:color="auto" w:fill="FFFFFF"/>
        </w:rPr>
        <w:t>及制造商应当提供产品或组件包装上依法标注的生产厂址等信息。生产厂址位于中华人民共和国关境内的，相关产品或组件即可视为在中国境内生产。</w:t>
      </w:r>
    </w:p>
    <w:p w14:paraId="2AAF285E">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（二）政府采购投诉处理、监督检查中，对产品在中国境内生产的组件成本占比、采购项目或采购包中本国产品成本占比是否达到规定比例存在争议的，相关</w:t>
      </w:r>
      <w:r>
        <w:rPr>
          <w:rFonts w:hint="eastAsia" w:cs="宋体"/>
          <w:i w:val="0"/>
          <w:iCs w:val="0"/>
          <w:caps w:val="0"/>
          <w:color w:val="333333"/>
          <w:spacing w:val="0"/>
          <w:sz w:val="21"/>
          <w:szCs w:val="21"/>
          <w:highlight w:val="none"/>
          <w:shd w:val="clear" w:color="auto" w:fill="FFFFFF"/>
          <w:lang w:eastAsia="zh-CN"/>
        </w:rPr>
        <w:t>投标人</w:t>
      </w:r>
      <w:r>
        <w:rPr>
          <w:rFonts w:hint="eastAsia" w:ascii="宋体" w:hAnsi="宋体" w:eastAsia="宋体" w:cs="宋体"/>
          <w:i w:val="0"/>
          <w:iCs w:val="0"/>
          <w:caps w:val="0"/>
          <w:color w:val="333333"/>
          <w:spacing w:val="0"/>
          <w:sz w:val="21"/>
          <w:szCs w:val="21"/>
          <w:highlight w:val="none"/>
          <w:shd w:val="clear" w:color="auto" w:fill="FFFFFF"/>
        </w:rPr>
        <w:t>及制造商应当提供组件或产品的会计核算数据、采购合同、进货记录等，财政部门按照中国境内生产的组件成本核算相关规则予以认定。</w:t>
      </w:r>
    </w:p>
    <w:p w14:paraId="72B693BB">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w:t>
      </w:r>
      <w:r>
        <w:rPr>
          <w:rFonts w:hint="eastAsia" w:cs="宋体"/>
          <w:i w:val="0"/>
          <w:iCs w:val="0"/>
          <w:caps w:val="0"/>
          <w:color w:val="333333"/>
          <w:spacing w:val="0"/>
          <w:sz w:val="21"/>
          <w:szCs w:val="21"/>
          <w:highlight w:val="none"/>
          <w:shd w:val="clear" w:color="auto" w:fill="FFFFFF"/>
          <w:lang w:eastAsia="zh-CN"/>
        </w:rPr>
        <w:t>投标人</w:t>
      </w:r>
      <w:r>
        <w:rPr>
          <w:rFonts w:hint="eastAsia" w:ascii="宋体" w:hAnsi="宋体" w:eastAsia="宋体" w:cs="宋体"/>
          <w:i w:val="0"/>
          <w:iCs w:val="0"/>
          <w:caps w:val="0"/>
          <w:color w:val="333333"/>
          <w:spacing w:val="0"/>
          <w:sz w:val="21"/>
          <w:szCs w:val="21"/>
          <w:highlight w:val="none"/>
          <w:shd w:val="clear" w:color="auto" w:fill="FFFFFF"/>
        </w:rPr>
        <w:t>及制造商应当提供关键工序在中国境内完成的记录等材料予以证明。</w:t>
      </w:r>
    </w:p>
    <w:p w14:paraId="1CDC6CF2">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政府采购投诉处理、监督检查中，相关</w:t>
      </w:r>
      <w:r>
        <w:rPr>
          <w:rFonts w:hint="eastAsia" w:cs="宋体"/>
          <w:i w:val="0"/>
          <w:iCs w:val="0"/>
          <w:caps w:val="0"/>
          <w:color w:val="333333"/>
          <w:spacing w:val="0"/>
          <w:sz w:val="21"/>
          <w:szCs w:val="21"/>
          <w:highlight w:val="none"/>
          <w:shd w:val="clear" w:color="auto" w:fill="FFFFFF"/>
          <w:lang w:eastAsia="zh-CN"/>
        </w:rPr>
        <w:t>投标人</w:t>
      </w:r>
      <w:r>
        <w:rPr>
          <w:rFonts w:hint="eastAsia" w:ascii="宋体" w:hAnsi="宋体" w:eastAsia="宋体" w:cs="宋体"/>
          <w:i w:val="0"/>
          <w:iCs w:val="0"/>
          <w:caps w:val="0"/>
          <w:color w:val="333333"/>
          <w:spacing w:val="0"/>
          <w:sz w:val="21"/>
          <w:szCs w:val="21"/>
          <w:highlight w:val="none"/>
          <w:shd w:val="clear" w:color="auto" w:fill="FFFFFF"/>
        </w:rPr>
        <w:t>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30BCDB5">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本通知自2026年1月1日起施行。</w:t>
      </w:r>
    </w:p>
    <w:p w14:paraId="7C8B70BF">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附件：1.中国境内生产的组件成本核算基本规则</w:t>
      </w:r>
    </w:p>
    <w:p w14:paraId="073DBDD2">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2.关于符合本国产品标准的声明函</w:t>
      </w:r>
    </w:p>
    <w:p w14:paraId="407A5A60">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21" w:beforeAutospacing="0" w:after="21" w:afterAutospacing="0" w:line="240" w:lineRule="auto"/>
        <w:ind w:left="0" w:right="0" w:firstLine="0"/>
        <w:jc w:val="right"/>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国务院办公厅         </w:t>
      </w:r>
    </w:p>
    <w:p w14:paraId="16E02A6E">
      <w:pPr>
        <w:pStyle w:val="41"/>
        <w:keepNext w:val="0"/>
        <w:keepLines w:val="0"/>
        <w:widowControl/>
        <w:suppressLineNumbers w:val="0"/>
        <w:spacing w:before="0" w:beforeAutospacing="0" w:after="0" w:afterAutospacing="0" w:line="449" w:lineRule="auto"/>
        <w:ind w:left="0" w:firstLine="0"/>
        <w:contextualSpacing/>
        <w:jc w:val="left"/>
        <w:rPr>
          <w:rFonts w:hint="eastAsia" w:ascii="宋体" w:hAnsi="宋体" w:eastAsia="宋体" w:cs="宋体"/>
          <w:color w:val="000000"/>
          <w:spacing w:val="0"/>
          <w:position w:val="0"/>
          <w:sz w:val="20"/>
          <w:szCs w:val="20"/>
        </w:rPr>
      </w:pPr>
      <w:r>
        <w:rPr>
          <w:rFonts w:hint="eastAsia" w:ascii="宋体" w:hAnsi="宋体" w:eastAsia="宋体" w:cs="宋体"/>
          <w:i w:val="0"/>
          <w:iCs w:val="0"/>
          <w:caps w:val="0"/>
          <w:color w:val="333333"/>
          <w:spacing w:val="0"/>
          <w:sz w:val="21"/>
          <w:szCs w:val="21"/>
          <w:highlight w:val="none"/>
          <w:shd w:val="clear" w:color="auto" w:fill="FFFFFF"/>
        </w:rPr>
        <w:t>2025年9月28日 </w:t>
      </w:r>
    </w:p>
    <w:p w14:paraId="37E60DB4">
      <w:pPr>
        <w:numPr>
          <w:ilvl w:val="0"/>
          <w:numId w:val="0"/>
        </w:numPr>
        <w:bidi w:val="0"/>
        <w:ind w:leftChars="0"/>
        <w:jc w:val="both"/>
        <w:rPr>
          <w:rFonts w:hint="default"/>
          <w:b/>
          <w:bCs/>
          <w:sz w:val="44"/>
          <w:szCs w:val="44"/>
          <w:lang w:val="en-US" w:eastAsia="zh-CN"/>
        </w:rPr>
      </w:pPr>
    </w:p>
    <w:sectPr>
      <w:pgSz w:w="11905" w:h="16838"/>
      <w:pgMar w:top="1134" w:right="1134" w:bottom="1134" w:left="1134" w:header="851" w:footer="85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Helvetica Neue">
    <w:altName w:val="Times New Roman"/>
    <w:panose1 w:val="02000503000000020004"/>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76FA6">
    <w:pPr>
      <w:pStyle w:val="30"/>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61179">
    <w:pPr>
      <w:pStyle w:val="30"/>
      <w:jc w:val="center"/>
      <w:rPr>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0DA8F">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520DA8F">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286C9">
    <w:pPr>
      <w:pStyle w:val="30"/>
      <w:rPr>
        <w:rFonts w:ascii="仿宋" w:hAnsi="仿宋" w:eastAsia="仿宋"/>
        <w:sz w:val="21"/>
        <w:szCs w:val="21"/>
      </w:rPr>
    </w:pPr>
    <w:r>
      <w:rPr>
        <w:rFonts w:ascii="仿宋" w:hAnsi="仿宋" w:eastAsia="仿宋"/>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0DD2076">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9M7g/TAQAApA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Swvkz69hxrT7j0mxuGTG3Br5nvAy0R7kMGkLxIiGEd1j2d1xRAJT4+qZVWVGOIYmx3EL56e&#10;+wDxVjhDktHQgOPLqrLDZ4hj6pySqll3o7TOI9SW9Ih6VX24yi/OIUTXFoskFmO3yYrDdpiobV17&#10;RGY97kBDLa48JfrOosRpXWYjzMZ2NvY+qF2X9ym1Av7jPmI7uctUYYSdCuPwMs9p0dJ2PPdz1tPP&#10;tf4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9M7g/TAQAApAMAAA4AAAAAAAAAAQAgAAAA&#10;IgEAAGRycy9lMm9Eb2MueG1sUEsFBgAAAAAGAAYAWQEAAGcFAAAAAA==&#10;">
              <v:fill on="f" focussize="0,0"/>
              <v:stroke on="f" weight="1.25pt"/>
              <v:imagedata o:title=""/>
              <o:lock v:ext="edit" aspectratio="f"/>
              <v:textbox inset="0mm,0mm,0mm,0mm" style="mso-fit-shape-to-text:t;">
                <w:txbxContent>
                  <w:p w14:paraId="60DD2076">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A89B8">
    <w:pPr>
      <w:pStyle w:val="30"/>
      <w:jc w:val="center"/>
      <w:rPr>
        <w:rFonts w:ascii="Arial" w:hAnsi="Arial" w:cs="Arial"/>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7628B">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57628B">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EF425">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6B29A">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8060A">
                          <w:pPr>
                            <w:pStyle w:val="3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88060A">
                    <w:pPr>
                      <w:pStyle w:val="3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63E97">
    <w:pPr>
      <w:snapToGrid w:val="0"/>
      <w:spacing w:line="20" w:lineRule="exact"/>
      <w:rPr>
        <w:rFonts w:hint="eastAsia" w:ascii="Verdana" w:hAnsi="Verdana" w:eastAsia="仿宋_GB2312"/>
        <w:kern w:val="0"/>
        <w:sz w:val="24"/>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4AA68">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0FE3E0C"/>
    <w:multiLevelType w:val="singleLevel"/>
    <w:tmpl w:val="F0FE3E0C"/>
    <w:lvl w:ilvl="0" w:tentative="0">
      <w:start w:val="2"/>
      <w:numFmt w:val="chineseCounting"/>
      <w:suff w:val="nothing"/>
      <w:lvlText w:val="（%1）"/>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F"/>
    <w:multiLevelType w:val="multilevel"/>
    <w:tmpl w:val="0000000F"/>
    <w:lvl w:ilvl="0" w:tentative="0">
      <w:start w:val="1"/>
      <w:numFmt w:val="decimal"/>
      <w:pStyle w:val="155"/>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137"/>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7"/>
      <w:lvlText w:val="%6."/>
      <w:lvlJc w:val="right"/>
      <w:pPr>
        <w:tabs>
          <w:tab w:val="left" w:pos="2520"/>
        </w:tabs>
        <w:ind w:left="2520" w:hanging="420"/>
      </w:pPr>
    </w:lvl>
    <w:lvl w:ilvl="6" w:tentative="0">
      <w:start w:val="1"/>
      <w:numFmt w:val="decimal"/>
      <w:pStyle w:val="8"/>
      <w:lvlText w:val="%7."/>
      <w:lvlJc w:val="left"/>
      <w:pPr>
        <w:tabs>
          <w:tab w:val="left" w:pos="2940"/>
        </w:tabs>
        <w:ind w:left="2940" w:hanging="420"/>
      </w:pPr>
    </w:lvl>
    <w:lvl w:ilvl="7" w:tentative="0">
      <w:start w:val="1"/>
      <w:numFmt w:val="lowerLetter"/>
      <w:pStyle w:val="9"/>
      <w:lvlText w:val="%8)"/>
      <w:lvlJc w:val="left"/>
      <w:pPr>
        <w:tabs>
          <w:tab w:val="left" w:pos="3360"/>
        </w:tabs>
        <w:ind w:left="3360" w:hanging="420"/>
      </w:pPr>
    </w:lvl>
    <w:lvl w:ilvl="8" w:tentative="0">
      <w:start w:val="1"/>
      <w:numFmt w:val="lowerRoman"/>
      <w:pStyle w:val="10"/>
      <w:lvlText w:val="%9."/>
      <w:lvlJc w:val="right"/>
      <w:pPr>
        <w:tabs>
          <w:tab w:val="left" w:pos="3780"/>
        </w:tabs>
        <w:ind w:left="3780" w:hanging="420"/>
      </w:pPr>
    </w:lvl>
  </w:abstractNum>
  <w:abstractNum w:abstractNumId="8">
    <w:nsid w:val="0E78B4D4"/>
    <w:multiLevelType w:val="singleLevel"/>
    <w:tmpl w:val="0E78B4D4"/>
    <w:lvl w:ilvl="0" w:tentative="0">
      <w:start w:val="2"/>
      <w:numFmt w:val="chineseCounting"/>
      <w:lvlText w:val="(%1)"/>
      <w:lvlJc w:val="left"/>
      <w:pPr>
        <w:tabs>
          <w:tab w:val="left" w:pos="312"/>
        </w:tabs>
      </w:pPr>
      <w:rPr>
        <w:rFonts w:hint="eastAsia"/>
      </w:rPr>
    </w:lvl>
  </w:abstractNum>
  <w:abstractNum w:abstractNumId="9">
    <w:nsid w:val="2C5917C3"/>
    <w:multiLevelType w:val="multilevel"/>
    <w:tmpl w:val="2C5917C3"/>
    <w:lvl w:ilvl="0" w:tentative="0">
      <w:start w:val="1"/>
      <w:numFmt w:val="none"/>
      <w:pStyle w:val="148"/>
      <w:suff w:val="nothing"/>
      <w:lvlText w:val="%1——"/>
      <w:lvlJc w:val="left"/>
      <w:pPr>
        <w:ind w:left="1248"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2FCC685C"/>
    <w:multiLevelType w:val="multilevel"/>
    <w:tmpl w:val="2FCC685C"/>
    <w:lvl w:ilvl="0" w:tentative="0">
      <w:start w:val="1"/>
      <w:numFmt w:val="decimal"/>
      <w:lvlText w:v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12443C"/>
    <w:multiLevelType w:val="singleLevel"/>
    <w:tmpl w:val="5212443C"/>
    <w:lvl w:ilvl="0" w:tentative="0">
      <w:start w:val="1"/>
      <w:numFmt w:val="chineseCounting"/>
      <w:suff w:val="nothing"/>
      <w:lvlText w:val="%1、"/>
      <w:lvlJc w:val="left"/>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7"/>
  </w:num>
  <w:num w:numId="2">
    <w:abstractNumId w:val="9"/>
  </w:num>
  <w:num w:numId="3">
    <w:abstractNumId w:val="10"/>
  </w:num>
  <w:num w:numId="4">
    <w:abstractNumId w:val="12"/>
  </w:num>
  <w:num w:numId="5">
    <w:abstractNumId w:val="1"/>
  </w:num>
  <w:num w:numId="6">
    <w:abstractNumId w:val="6"/>
  </w:num>
  <w:num w:numId="7">
    <w:abstractNumId w:val="3"/>
  </w:num>
  <w:num w:numId="8">
    <w:abstractNumId w:val="2"/>
  </w:num>
  <w:num w:numId="9">
    <w:abstractNumId w:val="0"/>
  </w:num>
  <w:num w:numId="10">
    <w:abstractNumId w:val="4"/>
  </w:num>
  <w:num w:numId="11">
    <w:abstractNumId w:val="1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MzdhZDdjMDlhMThmMTc0ZGNhYjFjODBjZGY2NmQifQ=="/>
  </w:docVars>
  <w:rsids>
    <w:rsidRoot w:val="00172A27"/>
    <w:rsid w:val="00005F5A"/>
    <w:rsid w:val="0000770E"/>
    <w:rsid w:val="00010BB5"/>
    <w:rsid w:val="0001175C"/>
    <w:rsid w:val="0001185B"/>
    <w:rsid w:val="00011EA2"/>
    <w:rsid w:val="000142CF"/>
    <w:rsid w:val="000146A3"/>
    <w:rsid w:val="000160EF"/>
    <w:rsid w:val="0001782A"/>
    <w:rsid w:val="00022C77"/>
    <w:rsid w:val="00024201"/>
    <w:rsid w:val="000273A1"/>
    <w:rsid w:val="00036511"/>
    <w:rsid w:val="00040F9B"/>
    <w:rsid w:val="000424A2"/>
    <w:rsid w:val="00043553"/>
    <w:rsid w:val="00043714"/>
    <w:rsid w:val="00043FCC"/>
    <w:rsid w:val="000473E6"/>
    <w:rsid w:val="00055802"/>
    <w:rsid w:val="00055B80"/>
    <w:rsid w:val="000604EA"/>
    <w:rsid w:val="000612ED"/>
    <w:rsid w:val="000614BD"/>
    <w:rsid w:val="0006414D"/>
    <w:rsid w:val="00065D1A"/>
    <w:rsid w:val="00077EF2"/>
    <w:rsid w:val="00081497"/>
    <w:rsid w:val="00083B07"/>
    <w:rsid w:val="0009286C"/>
    <w:rsid w:val="00092A78"/>
    <w:rsid w:val="00092F79"/>
    <w:rsid w:val="0009553D"/>
    <w:rsid w:val="00095A37"/>
    <w:rsid w:val="00096322"/>
    <w:rsid w:val="00097639"/>
    <w:rsid w:val="000A225E"/>
    <w:rsid w:val="000A2300"/>
    <w:rsid w:val="000A4095"/>
    <w:rsid w:val="000A6014"/>
    <w:rsid w:val="000A766E"/>
    <w:rsid w:val="000B1556"/>
    <w:rsid w:val="000C3BF5"/>
    <w:rsid w:val="000C558A"/>
    <w:rsid w:val="000C6048"/>
    <w:rsid w:val="000D014C"/>
    <w:rsid w:val="000D209B"/>
    <w:rsid w:val="000D61A9"/>
    <w:rsid w:val="000D67B6"/>
    <w:rsid w:val="000E2C39"/>
    <w:rsid w:val="000E33EF"/>
    <w:rsid w:val="000E37C6"/>
    <w:rsid w:val="000E40D8"/>
    <w:rsid w:val="000E7294"/>
    <w:rsid w:val="000F09AF"/>
    <w:rsid w:val="000F215B"/>
    <w:rsid w:val="000F3805"/>
    <w:rsid w:val="000F6B28"/>
    <w:rsid w:val="00100E81"/>
    <w:rsid w:val="00102ABB"/>
    <w:rsid w:val="001039B9"/>
    <w:rsid w:val="00103B41"/>
    <w:rsid w:val="00105006"/>
    <w:rsid w:val="0011226B"/>
    <w:rsid w:val="001177AA"/>
    <w:rsid w:val="001219C6"/>
    <w:rsid w:val="001253D1"/>
    <w:rsid w:val="00126F61"/>
    <w:rsid w:val="00131022"/>
    <w:rsid w:val="00133608"/>
    <w:rsid w:val="001340D9"/>
    <w:rsid w:val="001358BA"/>
    <w:rsid w:val="00137DC8"/>
    <w:rsid w:val="0014325F"/>
    <w:rsid w:val="001439C5"/>
    <w:rsid w:val="00146702"/>
    <w:rsid w:val="001476EB"/>
    <w:rsid w:val="001529F5"/>
    <w:rsid w:val="00155236"/>
    <w:rsid w:val="0015729E"/>
    <w:rsid w:val="00162E96"/>
    <w:rsid w:val="001659A4"/>
    <w:rsid w:val="00167C01"/>
    <w:rsid w:val="00170F79"/>
    <w:rsid w:val="0017544C"/>
    <w:rsid w:val="0017612A"/>
    <w:rsid w:val="00180183"/>
    <w:rsid w:val="0018239B"/>
    <w:rsid w:val="00184B1C"/>
    <w:rsid w:val="00190F13"/>
    <w:rsid w:val="00191069"/>
    <w:rsid w:val="00191771"/>
    <w:rsid w:val="00191ADC"/>
    <w:rsid w:val="001938B5"/>
    <w:rsid w:val="00193A75"/>
    <w:rsid w:val="00195F2B"/>
    <w:rsid w:val="0019728A"/>
    <w:rsid w:val="001A0F8E"/>
    <w:rsid w:val="001A1597"/>
    <w:rsid w:val="001A38B3"/>
    <w:rsid w:val="001A6FA3"/>
    <w:rsid w:val="001B248E"/>
    <w:rsid w:val="001B4867"/>
    <w:rsid w:val="001B6E5B"/>
    <w:rsid w:val="001C43D5"/>
    <w:rsid w:val="001C6934"/>
    <w:rsid w:val="001D1D76"/>
    <w:rsid w:val="001D7DAC"/>
    <w:rsid w:val="001E11F2"/>
    <w:rsid w:val="001E17E6"/>
    <w:rsid w:val="001E30E5"/>
    <w:rsid w:val="001E49AB"/>
    <w:rsid w:val="001F0F85"/>
    <w:rsid w:val="001F2E59"/>
    <w:rsid w:val="001F3266"/>
    <w:rsid w:val="001F3284"/>
    <w:rsid w:val="001F3EB4"/>
    <w:rsid w:val="001F415F"/>
    <w:rsid w:val="001F7FE7"/>
    <w:rsid w:val="00201A1A"/>
    <w:rsid w:val="00201A31"/>
    <w:rsid w:val="00201B9C"/>
    <w:rsid w:val="00204B01"/>
    <w:rsid w:val="00205B33"/>
    <w:rsid w:val="00205BCD"/>
    <w:rsid w:val="0020631B"/>
    <w:rsid w:val="00210CEA"/>
    <w:rsid w:val="002120EF"/>
    <w:rsid w:val="00212583"/>
    <w:rsid w:val="002212DD"/>
    <w:rsid w:val="002221D5"/>
    <w:rsid w:val="002247ED"/>
    <w:rsid w:val="00230B09"/>
    <w:rsid w:val="00233859"/>
    <w:rsid w:val="00236B5C"/>
    <w:rsid w:val="0024093E"/>
    <w:rsid w:val="002422F8"/>
    <w:rsid w:val="00242B25"/>
    <w:rsid w:val="00250166"/>
    <w:rsid w:val="0025047D"/>
    <w:rsid w:val="002521F6"/>
    <w:rsid w:val="00256429"/>
    <w:rsid w:val="00271727"/>
    <w:rsid w:val="002728CD"/>
    <w:rsid w:val="0027350A"/>
    <w:rsid w:val="00274FC2"/>
    <w:rsid w:val="00276D88"/>
    <w:rsid w:val="002856E3"/>
    <w:rsid w:val="00287B75"/>
    <w:rsid w:val="00291CA4"/>
    <w:rsid w:val="002A063E"/>
    <w:rsid w:val="002A0B8B"/>
    <w:rsid w:val="002A164F"/>
    <w:rsid w:val="002B0325"/>
    <w:rsid w:val="002B6C6A"/>
    <w:rsid w:val="002C0AEC"/>
    <w:rsid w:val="002C0DEF"/>
    <w:rsid w:val="002C2501"/>
    <w:rsid w:val="002C2F46"/>
    <w:rsid w:val="002D133E"/>
    <w:rsid w:val="002D188C"/>
    <w:rsid w:val="002D18F9"/>
    <w:rsid w:val="002D22BB"/>
    <w:rsid w:val="002D2910"/>
    <w:rsid w:val="002D3910"/>
    <w:rsid w:val="002D7065"/>
    <w:rsid w:val="002E1B64"/>
    <w:rsid w:val="002E4D1F"/>
    <w:rsid w:val="002E59BE"/>
    <w:rsid w:val="002E7530"/>
    <w:rsid w:val="002F1E64"/>
    <w:rsid w:val="002F3AC5"/>
    <w:rsid w:val="002F3B1E"/>
    <w:rsid w:val="002F4604"/>
    <w:rsid w:val="002F6634"/>
    <w:rsid w:val="00300F98"/>
    <w:rsid w:val="003021C8"/>
    <w:rsid w:val="00311798"/>
    <w:rsid w:val="00311FB1"/>
    <w:rsid w:val="003131AA"/>
    <w:rsid w:val="0031451B"/>
    <w:rsid w:val="00317BFF"/>
    <w:rsid w:val="00320854"/>
    <w:rsid w:val="00320D04"/>
    <w:rsid w:val="00321336"/>
    <w:rsid w:val="0032393B"/>
    <w:rsid w:val="0033508E"/>
    <w:rsid w:val="003369F0"/>
    <w:rsid w:val="003438C0"/>
    <w:rsid w:val="00343C7D"/>
    <w:rsid w:val="00344C38"/>
    <w:rsid w:val="00344EEA"/>
    <w:rsid w:val="003456C2"/>
    <w:rsid w:val="00350334"/>
    <w:rsid w:val="00351947"/>
    <w:rsid w:val="003537A9"/>
    <w:rsid w:val="00355D0C"/>
    <w:rsid w:val="00356473"/>
    <w:rsid w:val="0037046E"/>
    <w:rsid w:val="003713A4"/>
    <w:rsid w:val="00373474"/>
    <w:rsid w:val="003737DC"/>
    <w:rsid w:val="003750BD"/>
    <w:rsid w:val="00375E84"/>
    <w:rsid w:val="00376566"/>
    <w:rsid w:val="00380FB5"/>
    <w:rsid w:val="00381546"/>
    <w:rsid w:val="00382C7F"/>
    <w:rsid w:val="00383E7C"/>
    <w:rsid w:val="00384047"/>
    <w:rsid w:val="00384E42"/>
    <w:rsid w:val="003856A4"/>
    <w:rsid w:val="00387452"/>
    <w:rsid w:val="003915D4"/>
    <w:rsid w:val="00393289"/>
    <w:rsid w:val="0039498F"/>
    <w:rsid w:val="00396B28"/>
    <w:rsid w:val="00396F04"/>
    <w:rsid w:val="003A44F7"/>
    <w:rsid w:val="003A4745"/>
    <w:rsid w:val="003A5658"/>
    <w:rsid w:val="003A67A7"/>
    <w:rsid w:val="003A7A8E"/>
    <w:rsid w:val="003C0981"/>
    <w:rsid w:val="003C14DA"/>
    <w:rsid w:val="003C2C21"/>
    <w:rsid w:val="003C46BC"/>
    <w:rsid w:val="003C551F"/>
    <w:rsid w:val="003C6F2B"/>
    <w:rsid w:val="003D1835"/>
    <w:rsid w:val="003D5ADA"/>
    <w:rsid w:val="003D5AEE"/>
    <w:rsid w:val="003D6AA3"/>
    <w:rsid w:val="003E0046"/>
    <w:rsid w:val="003E14D6"/>
    <w:rsid w:val="003E24B7"/>
    <w:rsid w:val="003E2B44"/>
    <w:rsid w:val="003E2EA2"/>
    <w:rsid w:val="003E336E"/>
    <w:rsid w:val="003E5B40"/>
    <w:rsid w:val="003E793E"/>
    <w:rsid w:val="003F7FFD"/>
    <w:rsid w:val="004031E1"/>
    <w:rsid w:val="00404B82"/>
    <w:rsid w:val="004126E1"/>
    <w:rsid w:val="0041452F"/>
    <w:rsid w:val="00420E02"/>
    <w:rsid w:val="00420E64"/>
    <w:rsid w:val="0042318E"/>
    <w:rsid w:val="00423372"/>
    <w:rsid w:val="00424FF1"/>
    <w:rsid w:val="0042649A"/>
    <w:rsid w:val="00430DE4"/>
    <w:rsid w:val="00431128"/>
    <w:rsid w:val="0043314D"/>
    <w:rsid w:val="00435B3D"/>
    <w:rsid w:val="00435C5D"/>
    <w:rsid w:val="00437609"/>
    <w:rsid w:val="004422A2"/>
    <w:rsid w:val="00442903"/>
    <w:rsid w:val="00444E6B"/>
    <w:rsid w:val="00453F9C"/>
    <w:rsid w:val="00454E38"/>
    <w:rsid w:val="004555BA"/>
    <w:rsid w:val="0045662B"/>
    <w:rsid w:val="00456D00"/>
    <w:rsid w:val="004612C6"/>
    <w:rsid w:val="004612DA"/>
    <w:rsid w:val="004619B2"/>
    <w:rsid w:val="00464808"/>
    <w:rsid w:val="00465F0E"/>
    <w:rsid w:val="00467DF8"/>
    <w:rsid w:val="00470ED2"/>
    <w:rsid w:val="00471E84"/>
    <w:rsid w:val="00473D17"/>
    <w:rsid w:val="004746DE"/>
    <w:rsid w:val="004747B6"/>
    <w:rsid w:val="0047684B"/>
    <w:rsid w:val="00487D4F"/>
    <w:rsid w:val="00487F52"/>
    <w:rsid w:val="004A1B5F"/>
    <w:rsid w:val="004A1EBE"/>
    <w:rsid w:val="004B0476"/>
    <w:rsid w:val="004B0D35"/>
    <w:rsid w:val="004B3DE4"/>
    <w:rsid w:val="004B5AE4"/>
    <w:rsid w:val="004C014B"/>
    <w:rsid w:val="004C068C"/>
    <w:rsid w:val="004C25D2"/>
    <w:rsid w:val="004C6C21"/>
    <w:rsid w:val="004C71A7"/>
    <w:rsid w:val="004D0485"/>
    <w:rsid w:val="004D0532"/>
    <w:rsid w:val="004D34D7"/>
    <w:rsid w:val="004D574D"/>
    <w:rsid w:val="004D6343"/>
    <w:rsid w:val="004D7923"/>
    <w:rsid w:val="004E243F"/>
    <w:rsid w:val="004E3BF5"/>
    <w:rsid w:val="004E44FA"/>
    <w:rsid w:val="004E4D6E"/>
    <w:rsid w:val="004E5B22"/>
    <w:rsid w:val="004E6AC4"/>
    <w:rsid w:val="004F1879"/>
    <w:rsid w:val="004F350A"/>
    <w:rsid w:val="004F455F"/>
    <w:rsid w:val="004F5F83"/>
    <w:rsid w:val="004F6A56"/>
    <w:rsid w:val="00502BF8"/>
    <w:rsid w:val="0050420D"/>
    <w:rsid w:val="00510F11"/>
    <w:rsid w:val="00512F12"/>
    <w:rsid w:val="0051307E"/>
    <w:rsid w:val="00515091"/>
    <w:rsid w:val="005166E7"/>
    <w:rsid w:val="00516FF0"/>
    <w:rsid w:val="005178D1"/>
    <w:rsid w:val="00520C7D"/>
    <w:rsid w:val="005210DB"/>
    <w:rsid w:val="00521BEE"/>
    <w:rsid w:val="00522898"/>
    <w:rsid w:val="00524C82"/>
    <w:rsid w:val="00526F91"/>
    <w:rsid w:val="00527B0E"/>
    <w:rsid w:val="00531845"/>
    <w:rsid w:val="00532429"/>
    <w:rsid w:val="00533C0E"/>
    <w:rsid w:val="00533C66"/>
    <w:rsid w:val="00534704"/>
    <w:rsid w:val="005349FC"/>
    <w:rsid w:val="00535D5A"/>
    <w:rsid w:val="00540123"/>
    <w:rsid w:val="0054094D"/>
    <w:rsid w:val="00544B1B"/>
    <w:rsid w:val="00544E93"/>
    <w:rsid w:val="00546A34"/>
    <w:rsid w:val="00552D32"/>
    <w:rsid w:val="00552F07"/>
    <w:rsid w:val="00554AEB"/>
    <w:rsid w:val="0055517B"/>
    <w:rsid w:val="00563425"/>
    <w:rsid w:val="005637AB"/>
    <w:rsid w:val="005715F1"/>
    <w:rsid w:val="0057360C"/>
    <w:rsid w:val="005777C8"/>
    <w:rsid w:val="0058310E"/>
    <w:rsid w:val="00584740"/>
    <w:rsid w:val="00586448"/>
    <w:rsid w:val="00596453"/>
    <w:rsid w:val="00597867"/>
    <w:rsid w:val="005A33DC"/>
    <w:rsid w:val="005A538F"/>
    <w:rsid w:val="005B1042"/>
    <w:rsid w:val="005B1744"/>
    <w:rsid w:val="005B6215"/>
    <w:rsid w:val="005B6528"/>
    <w:rsid w:val="005B6624"/>
    <w:rsid w:val="005B7C4D"/>
    <w:rsid w:val="005C2251"/>
    <w:rsid w:val="005C2402"/>
    <w:rsid w:val="005D0924"/>
    <w:rsid w:val="005D2B11"/>
    <w:rsid w:val="005D3E9B"/>
    <w:rsid w:val="005D66F4"/>
    <w:rsid w:val="005E0B9F"/>
    <w:rsid w:val="005E0D48"/>
    <w:rsid w:val="005E32F4"/>
    <w:rsid w:val="005F054F"/>
    <w:rsid w:val="005F1B9B"/>
    <w:rsid w:val="005F4F26"/>
    <w:rsid w:val="00602692"/>
    <w:rsid w:val="00603054"/>
    <w:rsid w:val="00603DE6"/>
    <w:rsid w:val="00604863"/>
    <w:rsid w:val="00607727"/>
    <w:rsid w:val="00611553"/>
    <w:rsid w:val="00612397"/>
    <w:rsid w:val="006160A1"/>
    <w:rsid w:val="00616DD3"/>
    <w:rsid w:val="0061773F"/>
    <w:rsid w:val="00622F97"/>
    <w:rsid w:val="00626CDB"/>
    <w:rsid w:val="00627E56"/>
    <w:rsid w:val="00631842"/>
    <w:rsid w:val="00631FAE"/>
    <w:rsid w:val="0063291D"/>
    <w:rsid w:val="00632B11"/>
    <w:rsid w:val="006362DC"/>
    <w:rsid w:val="00637875"/>
    <w:rsid w:val="00642B6C"/>
    <w:rsid w:val="00647187"/>
    <w:rsid w:val="00651903"/>
    <w:rsid w:val="00653CD9"/>
    <w:rsid w:val="00656152"/>
    <w:rsid w:val="0066144D"/>
    <w:rsid w:val="00663DE7"/>
    <w:rsid w:val="00666AD3"/>
    <w:rsid w:val="006671D5"/>
    <w:rsid w:val="00667EA5"/>
    <w:rsid w:val="00672794"/>
    <w:rsid w:val="00673003"/>
    <w:rsid w:val="006744E2"/>
    <w:rsid w:val="00675DA4"/>
    <w:rsid w:val="00676ABA"/>
    <w:rsid w:val="0067727B"/>
    <w:rsid w:val="00684435"/>
    <w:rsid w:val="00687173"/>
    <w:rsid w:val="00687236"/>
    <w:rsid w:val="006918EE"/>
    <w:rsid w:val="00691FB6"/>
    <w:rsid w:val="0069224D"/>
    <w:rsid w:val="00692597"/>
    <w:rsid w:val="00693BF2"/>
    <w:rsid w:val="0069452C"/>
    <w:rsid w:val="00695C09"/>
    <w:rsid w:val="006966A3"/>
    <w:rsid w:val="006975E4"/>
    <w:rsid w:val="006B112D"/>
    <w:rsid w:val="006B3B5E"/>
    <w:rsid w:val="006B4EB3"/>
    <w:rsid w:val="006B4F1A"/>
    <w:rsid w:val="006B5441"/>
    <w:rsid w:val="006C0988"/>
    <w:rsid w:val="006C1AA7"/>
    <w:rsid w:val="006C2013"/>
    <w:rsid w:val="006C22A0"/>
    <w:rsid w:val="006C30BC"/>
    <w:rsid w:val="006D05ED"/>
    <w:rsid w:val="006D1850"/>
    <w:rsid w:val="006D1B18"/>
    <w:rsid w:val="006D31FC"/>
    <w:rsid w:val="006D7B60"/>
    <w:rsid w:val="006E152F"/>
    <w:rsid w:val="006E5BC4"/>
    <w:rsid w:val="006E5FFE"/>
    <w:rsid w:val="006E794E"/>
    <w:rsid w:val="006F5E0D"/>
    <w:rsid w:val="006F7663"/>
    <w:rsid w:val="0070006C"/>
    <w:rsid w:val="00700813"/>
    <w:rsid w:val="00700D35"/>
    <w:rsid w:val="0070382C"/>
    <w:rsid w:val="00712E85"/>
    <w:rsid w:val="007174CC"/>
    <w:rsid w:val="00717963"/>
    <w:rsid w:val="00717BBD"/>
    <w:rsid w:val="007224CB"/>
    <w:rsid w:val="007260AE"/>
    <w:rsid w:val="007277EB"/>
    <w:rsid w:val="007350F5"/>
    <w:rsid w:val="00735FF0"/>
    <w:rsid w:val="00736526"/>
    <w:rsid w:val="00740001"/>
    <w:rsid w:val="007418A0"/>
    <w:rsid w:val="007418F6"/>
    <w:rsid w:val="00741AE0"/>
    <w:rsid w:val="007453DB"/>
    <w:rsid w:val="007477EB"/>
    <w:rsid w:val="00750CB2"/>
    <w:rsid w:val="00752A2D"/>
    <w:rsid w:val="00757B9E"/>
    <w:rsid w:val="00760533"/>
    <w:rsid w:val="0076123B"/>
    <w:rsid w:val="00764359"/>
    <w:rsid w:val="00766303"/>
    <w:rsid w:val="007663E1"/>
    <w:rsid w:val="00766C24"/>
    <w:rsid w:val="0077050D"/>
    <w:rsid w:val="007720B2"/>
    <w:rsid w:val="00776B74"/>
    <w:rsid w:val="00777C2E"/>
    <w:rsid w:val="00777E3D"/>
    <w:rsid w:val="00782B7B"/>
    <w:rsid w:val="0079085A"/>
    <w:rsid w:val="007938CF"/>
    <w:rsid w:val="007943E8"/>
    <w:rsid w:val="007944BF"/>
    <w:rsid w:val="00795282"/>
    <w:rsid w:val="007978A7"/>
    <w:rsid w:val="007A7553"/>
    <w:rsid w:val="007B1797"/>
    <w:rsid w:val="007B57D3"/>
    <w:rsid w:val="007B647A"/>
    <w:rsid w:val="007B72CE"/>
    <w:rsid w:val="007C0AFF"/>
    <w:rsid w:val="007C21FD"/>
    <w:rsid w:val="007C33EE"/>
    <w:rsid w:val="007C3CFB"/>
    <w:rsid w:val="007C7C0E"/>
    <w:rsid w:val="007D36BE"/>
    <w:rsid w:val="007D7BAB"/>
    <w:rsid w:val="007E05FD"/>
    <w:rsid w:val="007E0CAA"/>
    <w:rsid w:val="007E35D9"/>
    <w:rsid w:val="007F06F1"/>
    <w:rsid w:val="007F5DB1"/>
    <w:rsid w:val="007F71A9"/>
    <w:rsid w:val="007F74CE"/>
    <w:rsid w:val="00800B89"/>
    <w:rsid w:val="00802C90"/>
    <w:rsid w:val="0080341F"/>
    <w:rsid w:val="00805ABB"/>
    <w:rsid w:val="00805EC9"/>
    <w:rsid w:val="0081240F"/>
    <w:rsid w:val="008137C5"/>
    <w:rsid w:val="0081550B"/>
    <w:rsid w:val="0081576C"/>
    <w:rsid w:val="00817106"/>
    <w:rsid w:val="0082444A"/>
    <w:rsid w:val="00825204"/>
    <w:rsid w:val="00825F44"/>
    <w:rsid w:val="00826E38"/>
    <w:rsid w:val="00827622"/>
    <w:rsid w:val="00834C88"/>
    <w:rsid w:val="0083596E"/>
    <w:rsid w:val="008365DA"/>
    <w:rsid w:val="008412BA"/>
    <w:rsid w:val="008439F4"/>
    <w:rsid w:val="00845F85"/>
    <w:rsid w:val="00847865"/>
    <w:rsid w:val="00852255"/>
    <w:rsid w:val="008576A0"/>
    <w:rsid w:val="00857B6F"/>
    <w:rsid w:val="00860623"/>
    <w:rsid w:val="0086063A"/>
    <w:rsid w:val="00862686"/>
    <w:rsid w:val="008630E4"/>
    <w:rsid w:val="00863A75"/>
    <w:rsid w:val="00866FB7"/>
    <w:rsid w:val="008722DF"/>
    <w:rsid w:val="00872623"/>
    <w:rsid w:val="00873CDD"/>
    <w:rsid w:val="00876E40"/>
    <w:rsid w:val="00882EE4"/>
    <w:rsid w:val="0089191D"/>
    <w:rsid w:val="00891DCD"/>
    <w:rsid w:val="00895B7C"/>
    <w:rsid w:val="00896954"/>
    <w:rsid w:val="00896F71"/>
    <w:rsid w:val="00896F82"/>
    <w:rsid w:val="008A356F"/>
    <w:rsid w:val="008A5367"/>
    <w:rsid w:val="008B0F41"/>
    <w:rsid w:val="008B1886"/>
    <w:rsid w:val="008B1A14"/>
    <w:rsid w:val="008B22FA"/>
    <w:rsid w:val="008B262C"/>
    <w:rsid w:val="008B76D9"/>
    <w:rsid w:val="008C07EF"/>
    <w:rsid w:val="008C10AF"/>
    <w:rsid w:val="008C52F1"/>
    <w:rsid w:val="008D0E29"/>
    <w:rsid w:val="008D11C9"/>
    <w:rsid w:val="008E0529"/>
    <w:rsid w:val="008E6069"/>
    <w:rsid w:val="008E6E61"/>
    <w:rsid w:val="008F3A80"/>
    <w:rsid w:val="008F3B61"/>
    <w:rsid w:val="008F3F76"/>
    <w:rsid w:val="008F6813"/>
    <w:rsid w:val="009041C3"/>
    <w:rsid w:val="009105B9"/>
    <w:rsid w:val="00910D50"/>
    <w:rsid w:val="00914376"/>
    <w:rsid w:val="00917E4A"/>
    <w:rsid w:val="00921268"/>
    <w:rsid w:val="00921F04"/>
    <w:rsid w:val="00921F12"/>
    <w:rsid w:val="00924D52"/>
    <w:rsid w:val="009301FD"/>
    <w:rsid w:val="009327E9"/>
    <w:rsid w:val="00933615"/>
    <w:rsid w:val="0094105E"/>
    <w:rsid w:val="00943A7C"/>
    <w:rsid w:val="00945870"/>
    <w:rsid w:val="00951F6D"/>
    <w:rsid w:val="009524BA"/>
    <w:rsid w:val="00952565"/>
    <w:rsid w:val="00952A05"/>
    <w:rsid w:val="00952E50"/>
    <w:rsid w:val="00954637"/>
    <w:rsid w:val="009571F8"/>
    <w:rsid w:val="00961E69"/>
    <w:rsid w:val="0096685B"/>
    <w:rsid w:val="009719CD"/>
    <w:rsid w:val="00972B3F"/>
    <w:rsid w:val="00973DB8"/>
    <w:rsid w:val="00974FF1"/>
    <w:rsid w:val="009827CF"/>
    <w:rsid w:val="00984DC4"/>
    <w:rsid w:val="009852EB"/>
    <w:rsid w:val="00987406"/>
    <w:rsid w:val="00987F16"/>
    <w:rsid w:val="00991153"/>
    <w:rsid w:val="0099295F"/>
    <w:rsid w:val="0099505E"/>
    <w:rsid w:val="0099674A"/>
    <w:rsid w:val="00996797"/>
    <w:rsid w:val="00997ADB"/>
    <w:rsid w:val="00997E7B"/>
    <w:rsid w:val="009A1A8A"/>
    <w:rsid w:val="009A261A"/>
    <w:rsid w:val="009A5DD7"/>
    <w:rsid w:val="009A7452"/>
    <w:rsid w:val="009B06CD"/>
    <w:rsid w:val="009B2458"/>
    <w:rsid w:val="009B2805"/>
    <w:rsid w:val="009B2ADB"/>
    <w:rsid w:val="009B5317"/>
    <w:rsid w:val="009B6352"/>
    <w:rsid w:val="009B6564"/>
    <w:rsid w:val="009C21C6"/>
    <w:rsid w:val="009C2F08"/>
    <w:rsid w:val="009C3B44"/>
    <w:rsid w:val="009C4320"/>
    <w:rsid w:val="009C5B17"/>
    <w:rsid w:val="009C69D7"/>
    <w:rsid w:val="009C79B4"/>
    <w:rsid w:val="009C7F56"/>
    <w:rsid w:val="009D31E5"/>
    <w:rsid w:val="009D3CE4"/>
    <w:rsid w:val="009E0B7E"/>
    <w:rsid w:val="009E5768"/>
    <w:rsid w:val="009E6E80"/>
    <w:rsid w:val="009E7415"/>
    <w:rsid w:val="009E79C0"/>
    <w:rsid w:val="009F07E0"/>
    <w:rsid w:val="009F0D82"/>
    <w:rsid w:val="009F10FA"/>
    <w:rsid w:val="009F2E2A"/>
    <w:rsid w:val="009F4CBC"/>
    <w:rsid w:val="009F5C0C"/>
    <w:rsid w:val="009F7009"/>
    <w:rsid w:val="00A012DB"/>
    <w:rsid w:val="00A04CF8"/>
    <w:rsid w:val="00A05ACD"/>
    <w:rsid w:val="00A127A1"/>
    <w:rsid w:val="00A14BD8"/>
    <w:rsid w:val="00A14CFD"/>
    <w:rsid w:val="00A223A3"/>
    <w:rsid w:val="00A24719"/>
    <w:rsid w:val="00A3043F"/>
    <w:rsid w:val="00A3626B"/>
    <w:rsid w:val="00A40171"/>
    <w:rsid w:val="00A40D6A"/>
    <w:rsid w:val="00A4105A"/>
    <w:rsid w:val="00A43722"/>
    <w:rsid w:val="00A43774"/>
    <w:rsid w:val="00A43917"/>
    <w:rsid w:val="00A45D9D"/>
    <w:rsid w:val="00A47007"/>
    <w:rsid w:val="00A510D6"/>
    <w:rsid w:val="00A5274F"/>
    <w:rsid w:val="00A52980"/>
    <w:rsid w:val="00A54DA9"/>
    <w:rsid w:val="00A55E4F"/>
    <w:rsid w:val="00A6015E"/>
    <w:rsid w:val="00A63792"/>
    <w:rsid w:val="00A65A7F"/>
    <w:rsid w:val="00A65C6A"/>
    <w:rsid w:val="00A663D2"/>
    <w:rsid w:val="00A71717"/>
    <w:rsid w:val="00A71BC7"/>
    <w:rsid w:val="00A74D7A"/>
    <w:rsid w:val="00A75B4E"/>
    <w:rsid w:val="00A76911"/>
    <w:rsid w:val="00A80B07"/>
    <w:rsid w:val="00A81216"/>
    <w:rsid w:val="00A84DDF"/>
    <w:rsid w:val="00A856D3"/>
    <w:rsid w:val="00A952A5"/>
    <w:rsid w:val="00A96114"/>
    <w:rsid w:val="00A9672B"/>
    <w:rsid w:val="00A96982"/>
    <w:rsid w:val="00AA3FE7"/>
    <w:rsid w:val="00AA4697"/>
    <w:rsid w:val="00AA46D7"/>
    <w:rsid w:val="00AA5B80"/>
    <w:rsid w:val="00AA5DB9"/>
    <w:rsid w:val="00AB1FD5"/>
    <w:rsid w:val="00AB22F4"/>
    <w:rsid w:val="00AB27B6"/>
    <w:rsid w:val="00AB408C"/>
    <w:rsid w:val="00AB6A59"/>
    <w:rsid w:val="00AB7899"/>
    <w:rsid w:val="00AC1AF3"/>
    <w:rsid w:val="00AC2083"/>
    <w:rsid w:val="00AC46E3"/>
    <w:rsid w:val="00AC6F75"/>
    <w:rsid w:val="00AC7B93"/>
    <w:rsid w:val="00AD0B57"/>
    <w:rsid w:val="00AD1CCE"/>
    <w:rsid w:val="00AD5D0D"/>
    <w:rsid w:val="00AD7124"/>
    <w:rsid w:val="00AE20BF"/>
    <w:rsid w:val="00AE2981"/>
    <w:rsid w:val="00AE3A17"/>
    <w:rsid w:val="00AE5AD6"/>
    <w:rsid w:val="00AE5F30"/>
    <w:rsid w:val="00AE69C1"/>
    <w:rsid w:val="00AF0505"/>
    <w:rsid w:val="00AF07F7"/>
    <w:rsid w:val="00AF3087"/>
    <w:rsid w:val="00AF59C7"/>
    <w:rsid w:val="00AF6612"/>
    <w:rsid w:val="00AF6B62"/>
    <w:rsid w:val="00AF739E"/>
    <w:rsid w:val="00AF74AD"/>
    <w:rsid w:val="00B01B66"/>
    <w:rsid w:val="00B02450"/>
    <w:rsid w:val="00B058B1"/>
    <w:rsid w:val="00B07421"/>
    <w:rsid w:val="00B074B8"/>
    <w:rsid w:val="00B10446"/>
    <w:rsid w:val="00B10EB0"/>
    <w:rsid w:val="00B1290C"/>
    <w:rsid w:val="00B1423E"/>
    <w:rsid w:val="00B16DD6"/>
    <w:rsid w:val="00B21EC8"/>
    <w:rsid w:val="00B25300"/>
    <w:rsid w:val="00B27BF5"/>
    <w:rsid w:val="00B339B7"/>
    <w:rsid w:val="00B340B9"/>
    <w:rsid w:val="00B3672D"/>
    <w:rsid w:val="00B41209"/>
    <w:rsid w:val="00B43329"/>
    <w:rsid w:val="00B45CEB"/>
    <w:rsid w:val="00B46843"/>
    <w:rsid w:val="00B508EA"/>
    <w:rsid w:val="00B516D4"/>
    <w:rsid w:val="00B54328"/>
    <w:rsid w:val="00B544C2"/>
    <w:rsid w:val="00B54E5F"/>
    <w:rsid w:val="00B57B01"/>
    <w:rsid w:val="00B60B47"/>
    <w:rsid w:val="00B6497A"/>
    <w:rsid w:val="00B66385"/>
    <w:rsid w:val="00B70BB2"/>
    <w:rsid w:val="00B734CB"/>
    <w:rsid w:val="00B73E06"/>
    <w:rsid w:val="00B7578D"/>
    <w:rsid w:val="00B757FD"/>
    <w:rsid w:val="00B771B6"/>
    <w:rsid w:val="00B804A2"/>
    <w:rsid w:val="00B80E5A"/>
    <w:rsid w:val="00B83F26"/>
    <w:rsid w:val="00B84D54"/>
    <w:rsid w:val="00B85CC5"/>
    <w:rsid w:val="00B85D34"/>
    <w:rsid w:val="00BA0FE0"/>
    <w:rsid w:val="00BA747B"/>
    <w:rsid w:val="00BB26AD"/>
    <w:rsid w:val="00BC1B25"/>
    <w:rsid w:val="00BC237A"/>
    <w:rsid w:val="00BC323E"/>
    <w:rsid w:val="00BC733C"/>
    <w:rsid w:val="00BC7B0C"/>
    <w:rsid w:val="00BC7FAB"/>
    <w:rsid w:val="00BD2812"/>
    <w:rsid w:val="00BD28E9"/>
    <w:rsid w:val="00BD3278"/>
    <w:rsid w:val="00BD430D"/>
    <w:rsid w:val="00BD501E"/>
    <w:rsid w:val="00BD6BFE"/>
    <w:rsid w:val="00BD70EF"/>
    <w:rsid w:val="00BE2906"/>
    <w:rsid w:val="00BE58CA"/>
    <w:rsid w:val="00BE793B"/>
    <w:rsid w:val="00BF17F3"/>
    <w:rsid w:val="00C04475"/>
    <w:rsid w:val="00C04D9D"/>
    <w:rsid w:val="00C14257"/>
    <w:rsid w:val="00C15F48"/>
    <w:rsid w:val="00C20866"/>
    <w:rsid w:val="00C22AAF"/>
    <w:rsid w:val="00C25F80"/>
    <w:rsid w:val="00C26391"/>
    <w:rsid w:val="00C26792"/>
    <w:rsid w:val="00C34C84"/>
    <w:rsid w:val="00C363FD"/>
    <w:rsid w:val="00C36C82"/>
    <w:rsid w:val="00C37548"/>
    <w:rsid w:val="00C40962"/>
    <w:rsid w:val="00C40D8F"/>
    <w:rsid w:val="00C4375C"/>
    <w:rsid w:val="00C46B72"/>
    <w:rsid w:val="00C514B7"/>
    <w:rsid w:val="00C51562"/>
    <w:rsid w:val="00C52AD7"/>
    <w:rsid w:val="00C53746"/>
    <w:rsid w:val="00C54A61"/>
    <w:rsid w:val="00C5555F"/>
    <w:rsid w:val="00C64304"/>
    <w:rsid w:val="00C65E1C"/>
    <w:rsid w:val="00C65E8E"/>
    <w:rsid w:val="00C66F4C"/>
    <w:rsid w:val="00C670E5"/>
    <w:rsid w:val="00C70FC3"/>
    <w:rsid w:val="00C754C9"/>
    <w:rsid w:val="00C775B9"/>
    <w:rsid w:val="00C8090F"/>
    <w:rsid w:val="00C87253"/>
    <w:rsid w:val="00C975AD"/>
    <w:rsid w:val="00CA4A0C"/>
    <w:rsid w:val="00CA675E"/>
    <w:rsid w:val="00CA6EFB"/>
    <w:rsid w:val="00CA7275"/>
    <w:rsid w:val="00CB1472"/>
    <w:rsid w:val="00CB32F7"/>
    <w:rsid w:val="00CB37B8"/>
    <w:rsid w:val="00CB6974"/>
    <w:rsid w:val="00CB7751"/>
    <w:rsid w:val="00CC1111"/>
    <w:rsid w:val="00CC1A5B"/>
    <w:rsid w:val="00CC396C"/>
    <w:rsid w:val="00CC52DD"/>
    <w:rsid w:val="00CC573F"/>
    <w:rsid w:val="00CD4373"/>
    <w:rsid w:val="00CD7799"/>
    <w:rsid w:val="00CD7EC5"/>
    <w:rsid w:val="00CE0DDB"/>
    <w:rsid w:val="00CE0FAB"/>
    <w:rsid w:val="00CE2B89"/>
    <w:rsid w:val="00CE3C55"/>
    <w:rsid w:val="00CE48D6"/>
    <w:rsid w:val="00CF0BA8"/>
    <w:rsid w:val="00CF1B07"/>
    <w:rsid w:val="00CF2143"/>
    <w:rsid w:val="00CF36E7"/>
    <w:rsid w:val="00CF5289"/>
    <w:rsid w:val="00D03AE1"/>
    <w:rsid w:val="00D10B87"/>
    <w:rsid w:val="00D2189B"/>
    <w:rsid w:val="00D23065"/>
    <w:rsid w:val="00D241E4"/>
    <w:rsid w:val="00D27AF4"/>
    <w:rsid w:val="00D27FE4"/>
    <w:rsid w:val="00D3117D"/>
    <w:rsid w:val="00D4064E"/>
    <w:rsid w:val="00D40777"/>
    <w:rsid w:val="00D40AA3"/>
    <w:rsid w:val="00D40CC2"/>
    <w:rsid w:val="00D44563"/>
    <w:rsid w:val="00D513C3"/>
    <w:rsid w:val="00D520F2"/>
    <w:rsid w:val="00D52655"/>
    <w:rsid w:val="00D531CF"/>
    <w:rsid w:val="00D64963"/>
    <w:rsid w:val="00D70173"/>
    <w:rsid w:val="00D703F9"/>
    <w:rsid w:val="00D70BF4"/>
    <w:rsid w:val="00D714DE"/>
    <w:rsid w:val="00D76343"/>
    <w:rsid w:val="00D806A8"/>
    <w:rsid w:val="00D82A17"/>
    <w:rsid w:val="00D83861"/>
    <w:rsid w:val="00D854DD"/>
    <w:rsid w:val="00D86389"/>
    <w:rsid w:val="00D8639F"/>
    <w:rsid w:val="00D8680F"/>
    <w:rsid w:val="00D87FFD"/>
    <w:rsid w:val="00D92BD3"/>
    <w:rsid w:val="00D93AB3"/>
    <w:rsid w:val="00D940E9"/>
    <w:rsid w:val="00D9618E"/>
    <w:rsid w:val="00DA19D4"/>
    <w:rsid w:val="00DA6FA1"/>
    <w:rsid w:val="00DB4CCE"/>
    <w:rsid w:val="00DB76C1"/>
    <w:rsid w:val="00DC1A80"/>
    <w:rsid w:val="00DC228B"/>
    <w:rsid w:val="00DC2B29"/>
    <w:rsid w:val="00DC432E"/>
    <w:rsid w:val="00DC50B9"/>
    <w:rsid w:val="00DC5E79"/>
    <w:rsid w:val="00DC6663"/>
    <w:rsid w:val="00DD0801"/>
    <w:rsid w:val="00DD1ACD"/>
    <w:rsid w:val="00DD2356"/>
    <w:rsid w:val="00DD481B"/>
    <w:rsid w:val="00DD6DAE"/>
    <w:rsid w:val="00DD6E26"/>
    <w:rsid w:val="00DD7CC5"/>
    <w:rsid w:val="00DE272C"/>
    <w:rsid w:val="00DE325F"/>
    <w:rsid w:val="00DF0244"/>
    <w:rsid w:val="00DF5A16"/>
    <w:rsid w:val="00DF60E1"/>
    <w:rsid w:val="00E003D7"/>
    <w:rsid w:val="00E01DDE"/>
    <w:rsid w:val="00E044DC"/>
    <w:rsid w:val="00E1033C"/>
    <w:rsid w:val="00E10465"/>
    <w:rsid w:val="00E10526"/>
    <w:rsid w:val="00E10EF6"/>
    <w:rsid w:val="00E11395"/>
    <w:rsid w:val="00E11FFD"/>
    <w:rsid w:val="00E140AC"/>
    <w:rsid w:val="00E14348"/>
    <w:rsid w:val="00E14B2A"/>
    <w:rsid w:val="00E22C09"/>
    <w:rsid w:val="00E2577D"/>
    <w:rsid w:val="00E25CE0"/>
    <w:rsid w:val="00E2692C"/>
    <w:rsid w:val="00E27CBD"/>
    <w:rsid w:val="00E40698"/>
    <w:rsid w:val="00E43036"/>
    <w:rsid w:val="00E459E3"/>
    <w:rsid w:val="00E479EC"/>
    <w:rsid w:val="00E52906"/>
    <w:rsid w:val="00E52B90"/>
    <w:rsid w:val="00E55092"/>
    <w:rsid w:val="00E56F2C"/>
    <w:rsid w:val="00E66CFE"/>
    <w:rsid w:val="00E7044E"/>
    <w:rsid w:val="00E72FB0"/>
    <w:rsid w:val="00E7326A"/>
    <w:rsid w:val="00E737AE"/>
    <w:rsid w:val="00E74CF3"/>
    <w:rsid w:val="00E757E3"/>
    <w:rsid w:val="00E802D2"/>
    <w:rsid w:val="00E83235"/>
    <w:rsid w:val="00E860BD"/>
    <w:rsid w:val="00E90131"/>
    <w:rsid w:val="00E9045D"/>
    <w:rsid w:val="00E939BB"/>
    <w:rsid w:val="00E940F4"/>
    <w:rsid w:val="00E97660"/>
    <w:rsid w:val="00EA0EFC"/>
    <w:rsid w:val="00EA35BD"/>
    <w:rsid w:val="00EA529F"/>
    <w:rsid w:val="00EA6660"/>
    <w:rsid w:val="00EB0F65"/>
    <w:rsid w:val="00EB1D98"/>
    <w:rsid w:val="00EB3826"/>
    <w:rsid w:val="00EB4D53"/>
    <w:rsid w:val="00EC154A"/>
    <w:rsid w:val="00EC31C4"/>
    <w:rsid w:val="00EC3CF7"/>
    <w:rsid w:val="00ED265C"/>
    <w:rsid w:val="00EE07C1"/>
    <w:rsid w:val="00EE0CB1"/>
    <w:rsid w:val="00EE11EA"/>
    <w:rsid w:val="00EE2A33"/>
    <w:rsid w:val="00EE710F"/>
    <w:rsid w:val="00EF0C32"/>
    <w:rsid w:val="00EF4827"/>
    <w:rsid w:val="00F00BD3"/>
    <w:rsid w:val="00F01284"/>
    <w:rsid w:val="00F01E76"/>
    <w:rsid w:val="00F057E0"/>
    <w:rsid w:val="00F10365"/>
    <w:rsid w:val="00F105F0"/>
    <w:rsid w:val="00F15B76"/>
    <w:rsid w:val="00F16690"/>
    <w:rsid w:val="00F178C5"/>
    <w:rsid w:val="00F212D4"/>
    <w:rsid w:val="00F2219E"/>
    <w:rsid w:val="00F22C51"/>
    <w:rsid w:val="00F247E0"/>
    <w:rsid w:val="00F304C8"/>
    <w:rsid w:val="00F3086F"/>
    <w:rsid w:val="00F3254B"/>
    <w:rsid w:val="00F336B8"/>
    <w:rsid w:val="00F33AC9"/>
    <w:rsid w:val="00F33EAD"/>
    <w:rsid w:val="00F403BF"/>
    <w:rsid w:val="00F40973"/>
    <w:rsid w:val="00F41D51"/>
    <w:rsid w:val="00F42E85"/>
    <w:rsid w:val="00F4435C"/>
    <w:rsid w:val="00F506B9"/>
    <w:rsid w:val="00F5212D"/>
    <w:rsid w:val="00F5340D"/>
    <w:rsid w:val="00F54D08"/>
    <w:rsid w:val="00F57742"/>
    <w:rsid w:val="00F65BA6"/>
    <w:rsid w:val="00F66FF0"/>
    <w:rsid w:val="00F71744"/>
    <w:rsid w:val="00F73A80"/>
    <w:rsid w:val="00F7649B"/>
    <w:rsid w:val="00F800A3"/>
    <w:rsid w:val="00F81F05"/>
    <w:rsid w:val="00F82E35"/>
    <w:rsid w:val="00F8379F"/>
    <w:rsid w:val="00F84933"/>
    <w:rsid w:val="00F85C29"/>
    <w:rsid w:val="00F85FFB"/>
    <w:rsid w:val="00F90FAE"/>
    <w:rsid w:val="00F935C8"/>
    <w:rsid w:val="00F95112"/>
    <w:rsid w:val="00FA00B7"/>
    <w:rsid w:val="00FA1647"/>
    <w:rsid w:val="00FA373A"/>
    <w:rsid w:val="00FA46FB"/>
    <w:rsid w:val="00FA5CFC"/>
    <w:rsid w:val="00FA6EC1"/>
    <w:rsid w:val="00FB013F"/>
    <w:rsid w:val="00FB0EA2"/>
    <w:rsid w:val="00FC4A7E"/>
    <w:rsid w:val="00FD0927"/>
    <w:rsid w:val="00FD639F"/>
    <w:rsid w:val="00FD640B"/>
    <w:rsid w:val="00FD68F8"/>
    <w:rsid w:val="00FE5B86"/>
    <w:rsid w:val="00FE7221"/>
    <w:rsid w:val="00FE72B6"/>
    <w:rsid w:val="00FF151A"/>
    <w:rsid w:val="00FF168C"/>
    <w:rsid w:val="00FF2E6A"/>
    <w:rsid w:val="00FF65BC"/>
    <w:rsid w:val="00FF70DB"/>
    <w:rsid w:val="01364957"/>
    <w:rsid w:val="01392FF5"/>
    <w:rsid w:val="01520E04"/>
    <w:rsid w:val="015A0117"/>
    <w:rsid w:val="018450D3"/>
    <w:rsid w:val="018D5CCC"/>
    <w:rsid w:val="018F3708"/>
    <w:rsid w:val="01990FFE"/>
    <w:rsid w:val="01B065BA"/>
    <w:rsid w:val="01D01971"/>
    <w:rsid w:val="01D058FF"/>
    <w:rsid w:val="01E7687A"/>
    <w:rsid w:val="01EE6633"/>
    <w:rsid w:val="01F2522C"/>
    <w:rsid w:val="01FE37DF"/>
    <w:rsid w:val="01FE4DD1"/>
    <w:rsid w:val="02202A1E"/>
    <w:rsid w:val="02205CDC"/>
    <w:rsid w:val="022F2441"/>
    <w:rsid w:val="0283506D"/>
    <w:rsid w:val="0285696A"/>
    <w:rsid w:val="02BA6DDD"/>
    <w:rsid w:val="02BC3451"/>
    <w:rsid w:val="02DF5101"/>
    <w:rsid w:val="02FE6B10"/>
    <w:rsid w:val="03423B2D"/>
    <w:rsid w:val="03432585"/>
    <w:rsid w:val="03620100"/>
    <w:rsid w:val="037315E4"/>
    <w:rsid w:val="03AA4E10"/>
    <w:rsid w:val="03BE7D34"/>
    <w:rsid w:val="03C52AD7"/>
    <w:rsid w:val="03CD54D7"/>
    <w:rsid w:val="03F51722"/>
    <w:rsid w:val="03FD1E8F"/>
    <w:rsid w:val="04002523"/>
    <w:rsid w:val="040B61EF"/>
    <w:rsid w:val="04304389"/>
    <w:rsid w:val="04664F53"/>
    <w:rsid w:val="048F1237"/>
    <w:rsid w:val="04983AA2"/>
    <w:rsid w:val="04C74724"/>
    <w:rsid w:val="04D015BD"/>
    <w:rsid w:val="04D63758"/>
    <w:rsid w:val="04EF19C1"/>
    <w:rsid w:val="04F07402"/>
    <w:rsid w:val="050E437D"/>
    <w:rsid w:val="05285CBC"/>
    <w:rsid w:val="052A7B61"/>
    <w:rsid w:val="052C7FA3"/>
    <w:rsid w:val="05397BC6"/>
    <w:rsid w:val="053A5AF9"/>
    <w:rsid w:val="0541145C"/>
    <w:rsid w:val="05917228"/>
    <w:rsid w:val="05B413B4"/>
    <w:rsid w:val="05F54962"/>
    <w:rsid w:val="06043D18"/>
    <w:rsid w:val="06131D26"/>
    <w:rsid w:val="06213A0F"/>
    <w:rsid w:val="062E5144"/>
    <w:rsid w:val="067412BF"/>
    <w:rsid w:val="068334B4"/>
    <w:rsid w:val="068472C4"/>
    <w:rsid w:val="06856E29"/>
    <w:rsid w:val="068C2B87"/>
    <w:rsid w:val="06D117C4"/>
    <w:rsid w:val="06D40886"/>
    <w:rsid w:val="06EE25A0"/>
    <w:rsid w:val="06FE159B"/>
    <w:rsid w:val="071B408D"/>
    <w:rsid w:val="073A43B2"/>
    <w:rsid w:val="073E47BB"/>
    <w:rsid w:val="07587D5E"/>
    <w:rsid w:val="075D1F78"/>
    <w:rsid w:val="0788175D"/>
    <w:rsid w:val="079A19F7"/>
    <w:rsid w:val="079B3C45"/>
    <w:rsid w:val="079E6705"/>
    <w:rsid w:val="07AB48C8"/>
    <w:rsid w:val="07BF5C81"/>
    <w:rsid w:val="07D42B14"/>
    <w:rsid w:val="08013891"/>
    <w:rsid w:val="0801495A"/>
    <w:rsid w:val="0808780A"/>
    <w:rsid w:val="08385164"/>
    <w:rsid w:val="084C42C1"/>
    <w:rsid w:val="084E4CCA"/>
    <w:rsid w:val="08536A05"/>
    <w:rsid w:val="085D25BC"/>
    <w:rsid w:val="086724C2"/>
    <w:rsid w:val="087A1602"/>
    <w:rsid w:val="0888054E"/>
    <w:rsid w:val="08A376C7"/>
    <w:rsid w:val="08B15B10"/>
    <w:rsid w:val="08B31388"/>
    <w:rsid w:val="08DE4E32"/>
    <w:rsid w:val="08E46ABC"/>
    <w:rsid w:val="09043A5D"/>
    <w:rsid w:val="092F3125"/>
    <w:rsid w:val="09695E13"/>
    <w:rsid w:val="097D4AD8"/>
    <w:rsid w:val="09812026"/>
    <w:rsid w:val="099D7048"/>
    <w:rsid w:val="09A1464F"/>
    <w:rsid w:val="09AB2B27"/>
    <w:rsid w:val="09DF3948"/>
    <w:rsid w:val="09EA4495"/>
    <w:rsid w:val="0A0A3895"/>
    <w:rsid w:val="0A36305A"/>
    <w:rsid w:val="0A3F7702"/>
    <w:rsid w:val="0A4F5936"/>
    <w:rsid w:val="0A7A0260"/>
    <w:rsid w:val="0AAD3582"/>
    <w:rsid w:val="0AC64852"/>
    <w:rsid w:val="0AE01BA4"/>
    <w:rsid w:val="0AEC2C46"/>
    <w:rsid w:val="0B0A2B7A"/>
    <w:rsid w:val="0B251DE0"/>
    <w:rsid w:val="0B263833"/>
    <w:rsid w:val="0B3B4781"/>
    <w:rsid w:val="0B4A6319"/>
    <w:rsid w:val="0B4C7FE6"/>
    <w:rsid w:val="0B4D6DC4"/>
    <w:rsid w:val="0B5A77DA"/>
    <w:rsid w:val="0B6815DC"/>
    <w:rsid w:val="0B723683"/>
    <w:rsid w:val="0B7E7098"/>
    <w:rsid w:val="0B802535"/>
    <w:rsid w:val="0B8350D0"/>
    <w:rsid w:val="0B8C58C7"/>
    <w:rsid w:val="0BAD7E73"/>
    <w:rsid w:val="0BB655DF"/>
    <w:rsid w:val="0BB92254"/>
    <w:rsid w:val="0BBD21B8"/>
    <w:rsid w:val="0BEF39E7"/>
    <w:rsid w:val="0BFE4A84"/>
    <w:rsid w:val="0C327BDA"/>
    <w:rsid w:val="0C3415F0"/>
    <w:rsid w:val="0C5B5EFB"/>
    <w:rsid w:val="0C6E2E42"/>
    <w:rsid w:val="0C7B28C4"/>
    <w:rsid w:val="0C803B05"/>
    <w:rsid w:val="0C926699"/>
    <w:rsid w:val="0CC015F5"/>
    <w:rsid w:val="0CD34B26"/>
    <w:rsid w:val="0CE7443B"/>
    <w:rsid w:val="0CF05A8B"/>
    <w:rsid w:val="0CFE4D6A"/>
    <w:rsid w:val="0D1F4EEE"/>
    <w:rsid w:val="0D303856"/>
    <w:rsid w:val="0D537991"/>
    <w:rsid w:val="0D593ADB"/>
    <w:rsid w:val="0D64771B"/>
    <w:rsid w:val="0D78679B"/>
    <w:rsid w:val="0D803F61"/>
    <w:rsid w:val="0D95000F"/>
    <w:rsid w:val="0D9B35CC"/>
    <w:rsid w:val="0DA17846"/>
    <w:rsid w:val="0DAD6BC9"/>
    <w:rsid w:val="0DB26FA6"/>
    <w:rsid w:val="0DBA4A79"/>
    <w:rsid w:val="0DC80BE4"/>
    <w:rsid w:val="0DCC38E8"/>
    <w:rsid w:val="0E006627"/>
    <w:rsid w:val="0E3015A8"/>
    <w:rsid w:val="0E33587B"/>
    <w:rsid w:val="0E4057C5"/>
    <w:rsid w:val="0E4245F1"/>
    <w:rsid w:val="0E466540"/>
    <w:rsid w:val="0E6409CA"/>
    <w:rsid w:val="0E957105"/>
    <w:rsid w:val="0EA53C58"/>
    <w:rsid w:val="0EB2235F"/>
    <w:rsid w:val="0ED014D7"/>
    <w:rsid w:val="0EEA2826"/>
    <w:rsid w:val="0EEA49B1"/>
    <w:rsid w:val="0F025E8B"/>
    <w:rsid w:val="0F2B4346"/>
    <w:rsid w:val="0F2F4669"/>
    <w:rsid w:val="0F67514B"/>
    <w:rsid w:val="0F693E74"/>
    <w:rsid w:val="0F7278E4"/>
    <w:rsid w:val="0F845AE7"/>
    <w:rsid w:val="0F8F27F2"/>
    <w:rsid w:val="0F9B03B3"/>
    <w:rsid w:val="0FA958FA"/>
    <w:rsid w:val="0FAE0B7A"/>
    <w:rsid w:val="0FC922CC"/>
    <w:rsid w:val="0FDDAE73"/>
    <w:rsid w:val="0FF00438"/>
    <w:rsid w:val="0FF43096"/>
    <w:rsid w:val="0FFC2826"/>
    <w:rsid w:val="100D68C6"/>
    <w:rsid w:val="10243F77"/>
    <w:rsid w:val="10400BB6"/>
    <w:rsid w:val="104A5433"/>
    <w:rsid w:val="10543CFF"/>
    <w:rsid w:val="1067687D"/>
    <w:rsid w:val="109C1B36"/>
    <w:rsid w:val="10A84798"/>
    <w:rsid w:val="10AC5449"/>
    <w:rsid w:val="10B0550D"/>
    <w:rsid w:val="10C276FF"/>
    <w:rsid w:val="10C55D8B"/>
    <w:rsid w:val="10D65F69"/>
    <w:rsid w:val="10DF637D"/>
    <w:rsid w:val="10E86C7B"/>
    <w:rsid w:val="110100FA"/>
    <w:rsid w:val="113370D8"/>
    <w:rsid w:val="114209DE"/>
    <w:rsid w:val="11524864"/>
    <w:rsid w:val="11722F54"/>
    <w:rsid w:val="117F4826"/>
    <w:rsid w:val="118D3E8D"/>
    <w:rsid w:val="11BA244B"/>
    <w:rsid w:val="11C61E2E"/>
    <w:rsid w:val="11CD3120"/>
    <w:rsid w:val="11D1313E"/>
    <w:rsid w:val="11D2167A"/>
    <w:rsid w:val="123F5E05"/>
    <w:rsid w:val="12413A35"/>
    <w:rsid w:val="12502AF8"/>
    <w:rsid w:val="12DB267E"/>
    <w:rsid w:val="12DD5F9D"/>
    <w:rsid w:val="130D1D5B"/>
    <w:rsid w:val="13150A91"/>
    <w:rsid w:val="13244039"/>
    <w:rsid w:val="13267C75"/>
    <w:rsid w:val="133D7514"/>
    <w:rsid w:val="134C21E1"/>
    <w:rsid w:val="1357122B"/>
    <w:rsid w:val="13582FC2"/>
    <w:rsid w:val="137B7D97"/>
    <w:rsid w:val="13A06724"/>
    <w:rsid w:val="13E459CF"/>
    <w:rsid w:val="13E7221F"/>
    <w:rsid w:val="13F35E74"/>
    <w:rsid w:val="14004C93"/>
    <w:rsid w:val="142916C8"/>
    <w:rsid w:val="14555D0B"/>
    <w:rsid w:val="1463312E"/>
    <w:rsid w:val="146C0833"/>
    <w:rsid w:val="147A7245"/>
    <w:rsid w:val="147D616A"/>
    <w:rsid w:val="148E78EB"/>
    <w:rsid w:val="14A800EA"/>
    <w:rsid w:val="14F378A1"/>
    <w:rsid w:val="15085D61"/>
    <w:rsid w:val="151E6E91"/>
    <w:rsid w:val="154B2B6F"/>
    <w:rsid w:val="15526292"/>
    <w:rsid w:val="15A41A3C"/>
    <w:rsid w:val="15AF406F"/>
    <w:rsid w:val="15B5492C"/>
    <w:rsid w:val="15D10E5F"/>
    <w:rsid w:val="15F6334A"/>
    <w:rsid w:val="15FD121B"/>
    <w:rsid w:val="161423AD"/>
    <w:rsid w:val="161F6BA8"/>
    <w:rsid w:val="16210D96"/>
    <w:rsid w:val="16633F40"/>
    <w:rsid w:val="167A129F"/>
    <w:rsid w:val="16891007"/>
    <w:rsid w:val="16895ECA"/>
    <w:rsid w:val="16AE401D"/>
    <w:rsid w:val="16B7582D"/>
    <w:rsid w:val="16CB757E"/>
    <w:rsid w:val="16D62423"/>
    <w:rsid w:val="16DF390A"/>
    <w:rsid w:val="16F21E3A"/>
    <w:rsid w:val="16FF6105"/>
    <w:rsid w:val="171458BA"/>
    <w:rsid w:val="171E654F"/>
    <w:rsid w:val="17232448"/>
    <w:rsid w:val="172324A0"/>
    <w:rsid w:val="17270EE0"/>
    <w:rsid w:val="1748172E"/>
    <w:rsid w:val="176A15B5"/>
    <w:rsid w:val="176F4531"/>
    <w:rsid w:val="177D46D3"/>
    <w:rsid w:val="17872C1D"/>
    <w:rsid w:val="17B37358"/>
    <w:rsid w:val="17BA0860"/>
    <w:rsid w:val="17BB22FB"/>
    <w:rsid w:val="17C407C9"/>
    <w:rsid w:val="17D43B27"/>
    <w:rsid w:val="17E07A3F"/>
    <w:rsid w:val="17F93262"/>
    <w:rsid w:val="180C00A9"/>
    <w:rsid w:val="181815F3"/>
    <w:rsid w:val="18274579"/>
    <w:rsid w:val="18300B23"/>
    <w:rsid w:val="18575728"/>
    <w:rsid w:val="186162CD"/>
    <w:rsid w:val="186A34DC"/>
    <w:rsid w:val="18B93811"/>
    <w:rsid w:val="18F40D5E"/>
    <w:rsid w:val="1908453D"/>
    <w:rsid w:val="190E4C14"/>
    <w:rsid w:val="1910615A"/>
    <w:rsid w:val="192A68BB"/>
    <w:rsid w:val="19363610"/>
    <w:rsid w:val="194742DC"/>
    <w:rsid w:val="194C5023"/>
    <w:rsid w:val="19632E55"/>
    <w:rsid w:val="1970327A"/>
    <w:rsid w:val="19720EE3"/>
    <w:rsid w:val="198448E0"/>
    <w:rsid w:val="199E70C4"/>
    <w:rsid w:val="19E65657"/>
    <w:rsid w:val="1A071B90"/>
    <w:rsid w:val="1A231855"/>
    <w:rsid w:val="1A2D7BBF"/>
    <w:rsid w:val="1A7A5DCF"/>
    <w:rsid w:val="1A7F14E6"/>
    <w:rsid w:val="1AAD3DF6"/>
    <w:rsid w:val="1ABA79BA"/>
    <w:rsid w:val="1AC41F4A"/>
    <w:rsid w:val="1ADB4F3C"/>
    <w:rsid w:val="1ADD74DE"/>
    <w:rsid w:val="1AF05E6E"/>
    <w:rsid w:val="1B0E23CC"/>
    <w:rsid w:val="1B297DA1"/>
    <w:rsid w:val="1B67176F"/>
    <w:rsid w:val="1B754A9E"/>
    <w:rsid w:val="1B8144A1"/>
    <w:rsid w:val="1B842482"/>
    <w:rsid w:val="1B8D1717"/>
    <w:rsid w:val="1B9C2BFA"/>
    <w:rsid w:val="1C4F058B"/>
    <w:rsid w:val="1C7969BC"/>
    <w:rsid w:val="1C7A1A8C"/>
    <w:rsid w:val="1C9315D1"/>
    <w:rsid w:val="1C933645"/>
    <w:rsid w:val="1C9D5C80"/>
    <w:rsid w:val="1CD83537"/>
    <w:rsid w:val="1CDE5D48"/>
    <w:rsid w:val="1CE0532F"/>
    <w:rsid w:val="1CE07903"/>
    <w:rsid w:val="1CE44D14"/>
    <w:rsid w:val="1D016290"/>
    <w:rsid w:val="1D062392"/>
    <w:rsid w:val="1D3650F4"/>
    <w:rsid w:val="1D41217D"/>
    <w:rsid w:val="1D44429B"/>
    <w:rsid w:val="1D661056"/>
    <w:rsid w:val="1D833336"/>
    <w:rsid w:val="1DB16389"/>
    <w:rsid w:val="1DB603FF"/>
    <w:rsid w:val="1DCA2CBF"/>
    <w:rsid w:val="1DF26D30"/>
    <w:rsid w:val="1E2E14E1"/>
    <w:rsid w:val="1E322933"/>
    <w:rsid w:val="1E617B02"/>
    <w:rsid w:val="1E681FA6"/>
    <w:rsid w:val="1E6A5CB5"/>
    <w:rsid w:val="1E6D637E"/>
    <w:rsid w:val="1E761FE1"/>
    <w:rsid w:val="1E9A1FBD"/>
    <w:rsid w:val="1E9E082B"/>
    <w:rsid w:val="1EC824FB"/>
    <w:rsid w:val="1ED45C06"/>
    <w:rsid w:val="1F07138F"/>
    <w:rsid w:val="1F0A6272"/>
    <w:rsid w:val="1F1473DF"/>
    <w:rsid w:val="1F1958BA"/>
    <w:rsid w:val="1F32719E"/>
    <w:rsid w:val="1F62545A"/>
    <w:rsid w:val="1F77ADD7"/>
    <w:rsid w:val="1F7E581E"/>
    <w:rsid w:val="1F7F0843"/>
    <w:rsid w:val="1F823EAB"/>
    <w:rsid w:val="1FB545ED"/>
    <w:rsid w:val="1FCA6AB3"/>
    <w:rsid w:val="1FDA5F68"/>
    <w:rsid w:val="1FE67038"/>
    <w:rsid w:val="20121B80"/>
    <w:rsid w:val="201F05FC"/>
    <w:rsid w:val="20203829"/>
    <w:rsid w:val="203D6B35"/>
    <w:rsid w:val="2041436C"/>
    <w:rsid w:val="204C0515"/>
    <w:rsid w:val="205C490A"/>
    <w:rsid w:val="20706FDE"/>
    <w:rsid w:val="209922E2"/>
    <w:rsid w:val="20A16929"/>
    <w:rsid w:val="20E06C8C"/>
    <w:rsid w:val="20E6639E"/>
    <w:rsid w:val="21060B19"/>
    <w:rsid w:val="211203C3"/>
    <w:rsid w:val="214D7EA4"/>
    <w:rsid w:val="2151580C"/>
    <w:rsid w:val="21687D6F"/>
    <w:rsid w:val="217D1535"/>
    <w:rsid w:val="218B07A0"/>
    <w:rsid w:val="218F5B79"/>
    <w:rsid w:val="21A803FE"/>
    <w:rsid w:val="21B453DB"/>
    <w:rsid w:val="21EF053E"/>
    <w:rsid w:val="21F97B9E"/>
    <w:rsid w:val="220510E6"/>
    <w:rsid w:val="22062FF3"/>
    <w:rsid w:val="22071062"/>
    <w:rsid w:val="220B1502"/>
    <w:rsid w:val="22122985"/>
    <w:rsid w:val="22341BA8"/>
    <w:rsid w:val="227A6CEA"/>
    <w:rsid w:val="22814F3D"/>
    <w:rsid w:val="228222D1"/>
    <w:rsid w:val="22831C0F"/>
    <w:rsid w:val="22841F71"/>
    <w:rsid w:val="22A31938"/>
    <w:rsid w:val="22BC6703"/>
    <w:rsid w:val="22C92758"/>
    <w:rsid w:val="22DE3FCE"/>
    <w:rsid w:val="22F34F2C"/>
    <w:rsid w:val="22F369ED"/>
    <w:rsid w:val="23030675"/>
    <w:rsid w:val="23150307"/>
    <w:rsid w:val="231634B2"/>
    <w:rsid w:val="237C24AA"/>
    <w:rsid w:val="239235A8"/>
    <w:rsid w:val="23930888"/>
    <w:rsid w:val="23AC797A"/>
    <w:rsid w:val="23CA3465"/>
    <w:rsid w:val="23CA615E"/>
    <w:rsid w:val="23DE4968"/>
    <w:rsid w:val="23E81F00"/>
    <w:rsid w:val="23EF464F"/>
    <w:rsid w:val="240277C4"/>
    <w:rsid w:val="240C4612"/>
    <w:rsid w:val="242E1076"/>
    <w:rsid w:val="24335A38"/>
    <w:rsid w:val="2436725F"/>
    <w:rsid w:val="243B02A3"/>
    <w:rsid w:val="2452446A"/>
    <w:rsid w:val="24683F28"/>
    <w:rsid w:val="2479546B"/>
    <w:rsid w:val="248B5B56"/>
    <w:rsid w:val="248D268E"/>
    <w:rsid w:val="24A541E1"/>
    <w:rsid w:val="24E01D81"/>
    <w:rsid w:val="24E67001"/>
    <w:rsid w:val="24FB6E91"/>
    <w:rsid w:val="24FC532E"/>
    <w:rsid w:val="251330D6"/>
    <w:rsid w:val="252E5FB0"/>
    <w:rsid w:val="25411F86"/>
    <w:rsid w:val="25522F96"/>
    <w:rsid w:val="25681565"/>
    <w:rsid w:val="25781651"/>
    <w:rsid w:val="25B672FC"/>
    <w:rsid w:val="25C074B4"/>
    <w:rsid w:val="25C14096"/>
    <w:rsid w:val="25C16AEE"/>
    <w:rsid w:val="25EC40D3"/>
    <w:rsid w:val="25F67FEE"/>
    <w:rsid w:val="26525799"/>
    <w:rsid w:val="26950343"/>
    <w:rsid w:val="26A3494B"/>
    <w:rsid w:val="26EF2A2A"/>
    <w:rsid w:val="26EF3D36"/>
    <w:rsid w:val="26FB0E17"/>
    <w:rsid w:val="27065A56"/>
    <w:rsid w:val="27151570"/>
    <w:rsid w:val="272D4E78"/>
    <w:rsid w:val="2741364C"/>
    <w:rsid w:val="274D6455"/>
    <w:rsid w:val="274F6046"/>
    <w:rsid w:val="2755064B"/>
    <w:rsid w:val="27592B6C"/>
    <w:rsid w:val="275968E8"/>
    <w:rsid w:val="276319AD"/>
    <w:rsid w:val="27B82C5E"/>
    <w:rsid w:val="27D5393F"/>
    <w:rsid w:val="281D319D"/>
    <w:rsid w:val="282F526B"/>
    <w:rsid w:val="2841301C"/>
    <w:rsid w:val="28422207"/>
    <w:rsid w:val="284E57F9"/>
    <w:rsid w:val="28540E8F"/>
    <w:rsid w:val="285B7A31"/>
    <w:rsid w:val="285D685B"/>
    <w:rsid w:val="28647BE4"/>
    <w:rsid w:val="286A5C37"/>
    <w:rsid w:val="286B2C8C"/>
    <w:rsid w:val="286C77DA"/>
    <w:rsid w:val="28833154"/>
    <w:rsid w:val="28F559E9"/>
    <w:rsid w:val="290349F8"/>
    <w:rsid w:val="2905591C"/>
    <w:rsid w:val="290941F1"/>
    <w:rsid w:val="290B661E"/>
    <w:rsid w:val="2936770C"/>
    <w:rsid w:val="29531D4F"/>
    <w:rsid w:val="295E18CC"/>
    <w:rsid w:val="296B25F0"/>
    <w:rsid w:val="297509D7"/>
    <w:rsid w:val="297B008F"/>
    <w:rsid w:val="298011DE"/>
    <w:rsid w:val="298D658A"/>
    <w:rsid w:val="29B22F0B"/>
    <w:rsid w:val="29C86624"/>
    <w:rsid w:val="29CB2E2C"/>
    <w:rsid w:val="29D51BDA"/>
    <w:rsid w:val="29FC4965"/>
    <w:rsid w:val="2A16558E"/>
    <w:rsid w:val="2A3D7320"/>
    <w:rsid w:val="2A42388B"/>
    <w:rsid w:val="2A432FFD"/>
    <w:rsid w:val="2A56190C"/>
    <w:rsid w:val="2A726DBC"/>
    <w:rsid w:val="2A99039B"/>
    <w:rsid w:val="2B0A0E68"/>
    <w:rsid w:val="2B480738"/>
    <w:rsid w:val="2B4832E8"/>
    <w:rsid w:val="2B561E63"/>
    <w:rsid w:val="2B71065A"/>
    <w:rsid w:val="2B876D3A"/>
    <w:rsid w:val="2BC22670"/>
    <w:rsid w:val="2BC327DF"/>
    <w:rsid w:val="2BE75844"/>
    <w:rsid w:val="2C0038D6"/>
    <w:rsid w:val="2C127DCD"/>
    <w:rsid w:val="2C1A6E9A"/>
    <w:rsid w:val="2C422635"/>
    <w:rsid w:val="2C491B39"/>
    <w:rsid w:val="2C51340A"/>
    <w:rsid w:val="2C6453A6"/>
    <w:rsid w:val="2C8A4FBA"/>
    <w:rsid w:val="2C925CF2"/>
    <w:rsid w:val="2CAE049D"/>
    <w:rsid w:val="2CBE663C"/>
    <w:rsid w:val="2CC34D58"/>
    <w:rsid w:val="2CD12C80"/>
    <w:rsid w:val="2D0716FA"/>
    <w:rsid w:val="2D0A58D7"/>
    <w:rsid w:val="2D0D5420"/>
    <w:rsid w:val="2D203839"/>
    <w:rsid w:val="2D5C2419"/>
    <w:rsid w:val="2D6524A5"/>
    <w:rsid w:val="2D683A0C"/>
    <w:rsid w:val="2D7B3C22"/>
    <w:rsid w:val="2DBB4FB1"/>
    <w:rsid w:val="2DD81565"/>
    <w:rsid w:val="2DEF3E65"/>
    <w:rsid w:val="2E1530FC"/>
    <w:rsid w:val="2E2E6F59"/>
    <w:rsid w:val="2E33445A"/>
    <w:rsid w:val="2E421DA6"/>
    <w:rsid w:val="2E5A53B6"/>
    <w:rsid w:val="2E72543E"/>
    <w:rsid w:val="2E8B597C"/>
    <w:rsid w:val="2EB6540C"/>
    <w:rsid w:val="2ED2042A"/>
    <w:rsid w:val="2ED32CD8"/>
    <w:rsid w:val="2ED93AA2"/>
    <w:rsid w:val="2EDA2C0E"/>
    <w:rsid w:val="2EEA31F2"/>
    <w:rsid w:val="2EFB7A83"/>
    <w:rsid w:val="2EFC66FC"/>
    <w:rsid w:val="2EFD5344"/>
    <w:rsid w:val="2F252529"/>
    <w:rsid w:val="2F2718C4"/>
    <w:rsid w:val="2F2A037F"/>
    <w:rsid w:val="2F2C55D0"/>
    <w:rsid w:val="2F37C728"/>
    <w:rsid w:val="2F5A3EFF"/>
    <w:rsid w:val="2F813526"/>
    <w:rsid w:val="2F8A37AA"/>
    <w:rsid w:val="2F8D228E"/>
    <w:rsid w:val="2F9A7DEA"/>
    <w:rsid w:val="2FB461ED"/>
    <w:rsid w:val="2FB66381"/>
    <w:rsid w:val="2FC71EE9"/>
    <w:rsid w:val="2FD9273E"/>
    <w:rsid w:val="2FFE24A2"/>
    <w:rsid w:val="300F1819"/>
    <w:rsid w:val="30145897"/>
    <w:rsid w:val="30273805"/>
    <w:rsid w:val="302D74B1"/>
    <w:rsid w:val="30572A7C"/>
    <w:rsid w:val="30577AB4"/>
    <w:rsid w:val="305E0AAE"/>
    <w:rsid w:val="30730B67"/>
    <w:rsid w:val="30824022"/>
    <w:rsid w:val="308F00D3"/>
    <w:rsid w:val="30C2547D"/>
    <w:rsid w:val="30ED40B7"/>
    <w:rsid w:val="310A218D"/>
    <w:rsid w:val="311B02D8"/>
    <w:rsid w:val="3123112A"/>
    <w:rsid w:val="31250AAE"/>
    <w:rsid w:val="31306295"/>
    <w:rsid w:val="31315D21"/>
    <w:rsid w:val="313F15CA"/>
    <w:rsid w:val="31535544"/>
    <w:rsid w:val="31626EB2"/>
    <w:rsid w:val="31937025"/>
    <w:rsid w:val="31951269"/>
    <w:rsid w:val="31966D8B"/>
    <w:rsid w:val="319753F1"/>
    <w:rsid w:val="31A14BE9"/>
    <w:rsid w:val="31A25DEE"/>
    <w:rsid w:val="31A81E86"/>
    <w:rsid w:val="31BF14DC"/>
    <w:rsid w:val="31BF71FE"/>
    <w:rsid w:val="321E6385"/>
    <w:rsid w:val="3236210D"/>
    <w:rsid w:val="3254721B"/>
    <w:rsid w:val="325609A2"/>
    <w:rsid w:val="327601C6"/>
    <w:rsid w:val="32770FD6"/>
    <w:rsid w:val="32844B1A"/>
    <w:rsid w:val="32B3528A"/>
    <w:rsid w:val="32D91DC6"/>
    <w:rsid w:val="32D97275"/>
    <w:rsid w:val="32FC5589"/>
    <w:rsid w:val="32FD1152"/>
    <w:rsid w:val="33170150"/>
    <w:rsid w:val="331F14A7"/>
    <w:rsid w:val="33256212"/>
    <w:rsid w:val="33327CB0"/>
    <w:rsid w:val="3340198F"/>
    <w:rsid w:val="334F37D5"/>
    <w:rsid w:val="3366678C"/>
    <w:rsid w:val="339D794B"/>
    <w:rsid w:val="33C70F91"/>
    <w:rsid w:val="33DF3E68"/>
    <w:rsid w:val="3409429F"/>
    <w:rsid w:val="340B5413"/>
    <w:rsid w:val="34732B28"/>
    <w:rsid w:val="34853B7A"/>
    <w:rsid w:val="34B90FB2"/>
    <w:rsid w:val="34BD369E"/>
    <w:rsid w:val="34C34D66"/>
    <w:rsid w:val="34E57264"/>
    <w:rsid w:val="34EA011A"/>
    <w:rsid w:val="34EB2066"/>
    <w:rsid w:val="34F12982"/>
    <w:rsid w:val="34F61513"/>
    <w:rsid w:val="350918AB"/>
    <w:rsid w:val="35164BD7"/>
    <w:rsid w:val="35250236"/>
    <w:rsid w:val="35476FDE"/>
    <w:rsid w:val="357C6521"/>
    <w:rsid w:val="35822783"/>
    <w:rsid w:val="3596129D"/>
    <w:rsid w:val="35A63108"/>
    <w:rsid w:val="35AA5334"/>
    <w:rsid w:val="35BA6486"/>
    <w:rsid w:val="35C006BB"/>
    <w:rsid w:val="35C154E8"/>
    <w:rsid w:val="36016535"/>
    <w:rsid w:val="362F5408"/>
    <w:rsid w:val="36857491"/>
    <w:rsid w:val="368D18CD"/>
    <w:rsid w:val="368D270B"/>
    <w:rsid w:val="36921FBD"/>
    <w:rsid w:val="36967303"/>
    <w:rsid w:val="369F33B9"/>
    <w:rsid w:val="36A232C2"/>
    <w:rsid w:val="36AA6BCD"/>
    <w:rsid w:val="36CB0DA7"/>
    <w:rsid w:val="36E01C79"/>
    <w:rsid w:val="372C6501"/>
    <w:rsid w:val="37496540"/>
    <w:rsid w:val="37507FF6"/>
    <w:rsid w:val="37531461"/>
    <w:rsid w:val="376F35E3"/>
    <w:rsid w:val="377039B9"/>
    <w:rsid w:val="3776440D"/>
    <w:rsid w:val="37782F85"/>
    <w:rsid w:val="37911C6B"/>
    <w:rsid w:val="37942DE2"/>
    <w:rsid w:val="379C5D37"/>
    <w:rsid w:val="37AB6D9E"/>
    <w:rsid w:val="37BC2221"/>
    <w:rsid w:val="37C40AFB"/>
    <w:rsid w:val="37CA00C6"/>
    <w:rsid w:val="37D963BF"/>
    <w:rsid w:val="37FD5394"/>
    <w:rsid w:val="38196B78"/>
    <w:rsid w:val="382F702F"/>
    <w:rsid w:val="38436AA6"/>
    <w:rsid w:val="384C2D71"/>
    <w:rsid w:val="385667D5"/>
    <w:rsid w:val="3859068E"/>
    <w:rsid w:val="386E0F73"/>
    <w:rsid w:val="387115FF"/>
    <w:rsid w:val="387E5A95"/>
    <w:rsid w:val="38965173"/>
    <w:rsid w:val="38C157B9"/>
    <w:rsid w:val="38D67A7D"/>
    <w:rsid w:val="38E23DD8"/>
    <w:rsid w:val="38E779AC"/>
    <w:rsid w:val="38EC18B9"/>
    <w:rsid w:val="38F60D1F"/>
    <w:rsid w:val="38FE4385"/>
    <w:rsid w:val="39202592"/>
    <w:rsid w:val="39573916"/>
    <w:rsid w:val="39676EB6"/>
    <w:rsid w:val="3969300D"/>
    <w:rsid w:val="39735E72"/>
    <w:rsid w:val="3980705A"/>
    <w:rsid w:val="39832FBC"/>
    <w:rsid w:val="39833E36"/>
    <w:rsid w:val="398B4A67"/>
    <w:rsid w:val="39953712"/>
    <w:rsid w:val="39A935C5"/>
    <w:rsid w:val="39CB132D"/>
    <w:rsid w:val="39DF1EE9"/>
    <w:rsid w:val="3A015B4E"/>
    <w:rsid w:val="3A03119A"/>
    <w:rsid w:val="3A0A46FA"/>
    <w:rsid w:val="3A1027BE"/>
    <w:rsid w:val="3A223978"/>
    <w:rsid w:val="3A2A0438"/>
    <w:rsid w:val="3A4D4109"/>
    <w:rsid w:val="3A7E5C7D"/>
    <w:rsid w:val="3A820628"/>
    <w:rsid w:val="3AB37829"/>
    <w:rsid w:val="3AD05793"/>
    <w:rsid w:val="3AD91380"/>
    <w:rsid w:val="3ADE52CC"/>
    <w:rsid w:val="3AED266A"/>
    <w:rsid w:val="3AF506AC"/>
    <w:rsid w:val="3AF85087"/>
    <w:rsid w:val="3B20477C"/>
    <w:rsid w:val="3B3541BC"/>
    <w:rsid w:val="3B3C4E66"/>
    <w:rsid w:val="3B527D91"/>
    <w:rsid w:val="3B732347"/>
    <w:rsid w:val="3BAE311C"/>
    <w:rsid w:val="3BBC1B84"/>
    <w:rsid w:val="3C055914"/>
    <w:rsid w:val="3C1A112C"/>
    <w:rsid w:val="3C2E3E09"/>
    <w:rsid w:val="3C311449"/>
    <w:rsid w:val="3C353387"/>
    <w:rsid w:val="3C402D23"/>
    <w:rsid w:val="3C415CC8"/>
    <w:rsid w:val="3C4F7E87"/>
    <w:rsid w:val="3C612519"/>
    <w:rsid w:val="3C627E77"/>
    <w:rsid w:val="3CA20CB9"/>
    <w:rsid w:val="3CBB63D6"/>
    <w:rsid w:val="3CC152B7"/>
    <w:rsid w:val="3CD41E40"/>
    <w:rsid w:val="3CD54D4D"/>
    <w:rsid w:val="3CE069B7"/>
    <w:rsid w:val="3CEA2106"/>
    <w:rsid w:val="3D335E86"/>
    <w:rsid w:val="3D3C447E"/>
    <w:rsid w:val="3D3D165E"/>
    <w:rsid w:val="3D4B5315"/>
    <w:rsid w:val="3D8529C3"/>
    <w:rsid w:val="3D8802CC"/>
    <w:rsid w:val="3D915D95"/>
    <w:rsid w:val="3D965FEB"/>
    <w:rsid w:val="3D9E74A0"/>
    <w:rsid w:val="3DC3591C"/>
    <w:rsid w:val="3DD576A4"/>
    <w:rsid w:val="3DE41874"/>
    <w:rsid w:val="3E1A189C"/>
    <w:rsid w:val="3E2E4D96"/>
    <w:rsid w:val="3E3A4116"/>
    <w:rsid w:val="3E4225F0"/>
    <w:rsid w:val="3E4929F7"/>
    <w:rsid w:val="3E5E2859"/>
    <w:rsid w:val="3E6C3359"/>
    <w:rsid w:val="3EA0490B"/>
    <w:rsid w:val="3EC160BC"/>
    <w:rsid w:val="3ECF7AD4"/>
    <w:rsid w:val="3ED9181C"/>
    <w:rsid w:val="3EDA29D4"/>
    <w:rsid w:val="3EFC1401"/>
    <w:rsid w:val="3F0463EA"/>
    <w:rsid w:val="3F0477FE"/>
    <w:rsid w:val="3F3344E8"/>
    <w:rsid w:val="3F3E58CD"/>
    <w:rsid w:val="3F4403A3"/>
    <w:rsid w:val="3F557D3A"/>
    <w:rsid w:val="3F5B491D"/>
    <w:rsid w:val="3F6974EE"/>
    <w:rsid w:val="3FD43BD2"/>
    <w:rsid w:val="3FF61548"/>
    <w:rsid w:val="402633E6"/>
    <w:rsid w:val="404E3C63"/>
    <w:rsid w:val="40543A77"/>
    <w:rsid w:val="40562AF2"/>
    <w:rsid w:val="40A34DF3"/>
    <w:rsid w:val="40A567D9"/>
    <w:rsid w:val="40AA7EA6"/>
    <w:rsid w:val="40CD23C9"/>
    <w:rsid w:val="40EA21BB"/>
    <w:rsid w:val="40EC0389"/>
    <w:rsid w:val="40F66B0A"/>
    <w:rsid w:val="40FC1638"/>
    <w:rsid w:val="41010626"/>
    <w:rsid w:val="41054AFB"/>
    <w:rsid w:val="41F91290"/>
    <w:rsid w:val="422C2A4E"/>
    <w:rsid w:val="42400FF7"/>
    <w:rsid w:val="42511211"/>
    <w:rsid w:val="42694FC1"/>
    <w:rsid w:val="42747E97"/>
    <w:rsid w:val="42805A2D"/>
    <w:rsid w:val="42937208"/>
    <w:rsid w:val="42F12362"/>
    <w:rsid w:val="42F30518"/>
    <w:rsid w:val="42F805A1"/>
    <w:rsid w:val="430627BC"/>
    <w:rsid w:val="4307485A"/>
    <w:rsid w:val="431F578E"/>
    <w:rsid w:val="43315199"/>
    <w:rsid w:val="43316742"/>
    <w:rsid w:val="434E202B"/>
    <w:rsid w:val="43564E41"/>
    <w:rsid w:val="435F517D"/>
    <w:rsid w:val="43617A25"/>
    <w:rsid w:val="43A13899"/>
    <w:rsid w:val="43AD4A53"/>
    <w:rsid w:val="43B02B44"/>
    <w:rsid w:val="43B06524"/>
    <w:rsid w:val="43B336FC"/>
    <w:rsid w:val="43BA656F"/>
    <w:rsid w:val="43CC2F32"/>
    <w:rsid w:val="43CD6450"/>
    <w:rsid w:val="43CE30BB"/>
    <w:rsid w:val="43DD53A7"/>
    <w:rsid w:val="43E31993"/>
    <w:rsid w:val="43E90705"/>
    <w:rsid w:val="4403620D"/>
    <w:rsid w:val="441C1441"/>
    <w:rsid w:val="443C4C7A"/>
    <w:rsid w:val="443F66C6"/>
    <w:rsid w:val="446634D1"/>
    <w:rsid w:val="446A7EC8"/>
    <w:rsid w:val="4472423A"/>
    <w:rsid w:val="44731259"/>
    <w:rsid w:val="448160DE"/>
    <w:rsid w:val="44851F8E"/>
    <w:rsid w:val="44D25823"/>
    <w:rsid w:val="44ED0C50"/>
    <w:rsid w:val="44FF3B08"/>
    <w:rsid w:val="45027043"/>
    <w:rsid w:val="45211C4C"/>
    <w:rsid w:val="4535243A"/>
    <w:rsid w:val="453964F1"/>
    <w:rsid w:val="45680290"/>
    <w:rsid w:val="45780A96"/>
    <w:rsid w:val="458B0F9F"/>
    <w:rsid w:val="45943143"/>
    <w:rsid w:val="459D79F5"/>
    <w:rsid w:val="45B002FD"/>
    <w:rsid w:val="45B46442"/>
    <w:rsid w:val="45B93B8C"/>
    <w:rsid w:val="45C27A86"/>
    <w:rsid w:val="45C637D6"/>
    <w:rsid w:val="46094EFB"/>
    <w:rsid w:val="46122889"/>
    <w:rsid w:val="462E5C0D"/>
    <w:rsid w:val="4639108E"/>
    <w:rsid w:val="464B2BB5"/>
    <w:rsid w:val="46533CD8"/>
    <w:rsid w:val="46941A31"/>
    <w:rsid w:val="46973E3E"/>
    <w:rsid w:val="469A2F6A"/>
    <w:rsid w:val="46A035A4"/>
    <w:rsid w:val="46A43C89"/>
    <w:rsid w:val="46AA05B1"/>
    <w:rsid w:val="46CE0078"/>
    <w:rsid w:val="46E80268"/>
    <w:rsid w:val="46E92FC7"/>
    <w:rsid w:val="46FF2B6E"/>
    <w:rsid w:val="470911B8"/>
    <w:rsid w:val="470D4A24"/>
    <w:rsid w:val="4714368D"/>
    <w:rsid w:val="471B1DC2"/>
    <w:rsid w:val="471C1EA6"/>
    <w:rsid w:val="474B6BF9"/>
    <w:rsid w:val="477A4B1A"/>
    <w:rsid w:val="478D304E"/>
    <w:rsid w:val="47995357"/>
    <w:rsid w:val="47CA0277"/>
    <w:rsid w:val="48197AED"/>
    <w:rsid w:val="4831607D"/>
    <w:rsid w:val="489F3E0A"/>
    <w:rsid w:val="48AC1443"/>
    <w:rsid w:val="48E7796D"/>
    <w:rsid w:val="48EC5D8E"/>
    <w:rsid w:val="48FB5272"/>
    <w:rsid w:val="49130C28"/>
    <w:rsid w:val="491728F4"/>
    <w:rsid w:val="49365908"/>
    <w:rsid w:val="493D0088"/>
    <w:rsid w:val="495C0186"/>
    <w:rsid w:val="495E3838"/>
    <w:rsid w:val="49947C80"/>
    <w:rsid w:val="499D660A"/>
    <w:rsid w:val="49AB6DF9"/>
    <w:rsid w:val="49AF6F45"/>
    <w:rsid w:val="49B14DFF"/>
    <w:rsid w:val="49BF569E"/>
    <w:rsid w:val="49C709E1"/>
    <w:rsid w:val="49D305FF"/>
    <w:rsid w:val="49D32142"/>
    <w:rsid w:val="49FD27EC"/>
    <w:rsid w:val="4A07610B"/>
    <w:rsid w:val="4A0C38BB"/>
    <w:rsid w:val="4A262112"/>
    <w:rsid w:val="4A262893"/>
    <w:rsid w:val="4A3A2A18"/>
    <w:rsid w:val="4A3D1391"/>
    <w:rsid w:val="4A5B2207"/>
    <w:rsid w:val="4A62378A"/>
    <w:rsid w:val="4A8B7F71"/>
    <w:rsid w:val="4A9A23CF"/>
    <w:rsid w:val="4ACC7CB1"/>
    <w:rsid w:val="4AEE3923"/>
    <w:rsid w:val="4AF744AF"/>
    <w:rsid w:val="4AFC3920"/>
    <w:rsid w:val="4B2E13BF"/>
    <w:rsid w:val="4B3A576E"/>
    <w:rsid w:val="4B4C5C77"/>
    <w:rsid w:val="4B6920E5"/>
    <w:rsid w:val="4B8D3776"/>
    <w:rsid w:val="4B90755C"/>
    <w:rsid w:val="4BD30BD0"/>
    <w:rsid w:val="4C16650F"/>
    <w:rsid w:val="4C313428"/>
    <w:rsid w:val="4C4419B1"/>
    <w:rsid w:val="4C457143"/>
    <w:rsid w:val="4C5A1718"/>
    <w:rsid w:val="4C6065BA"/>
    <w:rsid w:val="4C682B98"/>
    <w:rsid w:val="4C694F9D"/>
    <w:rsid w:val="4C696245"/>
    <w:rsid w:val="4C707C40"/>
    <w:rsid w:val="4C7675A2"/>
    <w:rsid w:val="4C9F296F"/>
    <w:rsid w:val="4CAE038F"/>
    <w:rsid w:val="4CB53D2B"/>
    <w:rsid w:val="4CC45498"/>
    <w:rsid w:val="4CD038B8"/>
    <w:rsid w:val="4CD83B70"/>
    <w:rsid w:val="4CD8581D"/>
    <w:rsid w:val="4CDF6F8C"/>
    <w:rsid w:val="4CF70E09"/>
    <w:rsid w:val="4D044F83"/>
    <w:rsid w:val="4D046E29"/>
    <w:rsid w:val="4D0F785A"/>
    <w:rsid w:val="4D191DC6"/>
    <w:rsid w:val="4D336B26"/>
    <w:rsid w:val="4D5C751F"/>
    <w:rsid w:val="4D790CDE"/>
    <w:rsid w:val="4DA54215"/>
    <w:rsid w:val="4DD17FA3"/>
    <w:rsid w:val="4DD27E5D"/>
    <w:rsid w:val="4DE2548D"/>
    <w:rsid w:val="4E0C25CA"/>
    <w:rsid w:val="4E0D4BE0"/>
    <w:rsid w:val="4E1813CC"/>
    <w:rsid w:val="4E272007"/>
    <w:rsid w:val="4E290190"/>
    <w:rsid w:val="4E2E3231"/>
    <w:rsid w:val="4E811599"/>
    <w:rsid w:val="4EAE182F"/>
    <w:rsid w:val="4EAE7FA6"/>
    <w:rsid w:val="4ED65E53"/>
    <w:rsid w:val="4EE56BC1"/>
    <w:rsid w:val="4EE94BAE"/>
    <w:rsid w:val="4EF00E7C"/>
    <w:rsid w:val="4EF953BB"/>
    <w:rsid w:val="4F146F0A"/>
    <w:rsid w:val="4F176EFD"/>
    <w:rsid w:val="4F554CCB"/>
    <w:rsid w:val="4F5D2225"/>
    <w:rsid w:val="4F6571D7"/>
    <w:rsid w:val="4F680A09"/>
    <w:rsid w:val="4F9D0B7A"/>
    <w:rsid w:val="4FF332F2"/>
    <w:rsid w:val="4FFA6FF9"/>
    <w:rsid w:val="50082793"/>
    <w:rsid w:val="50106126"/>
    <w:rsid w:val="501B2890"/>
    <w:rsid w:val="501E7659"/>
    <w:rsid w:val="502D1115"/>
    <w:rsid w:val="503949D9"/>
    <w:rsid w:val="50453573"/>
    <w:rsid w:val="506A36AD"/>
    <w:rsid w:val="509B448D"/>
    <w:rsid w:val="50A74BC0"/>
    <w:rsid w:val="50E14691"/>
    <w:rsid w:val="50E73E78"/>
    <w:rsid w:val="51042C5A"/>
    <w:rsid w:val="5120761D"/>
    <w:rsid w:val="51370FA0"/>
    <w:rsid w:val="516A4E5C"/>
    <w:rsid w:val="519103AF"/>
    <w:rsid w:val="51A94DB9"/>
    <w:rsid w:val="51CC4095"/>
    <w:rsid w:val="51DB0BEE"/>
    <w:rsid w:val="51DD5FD6"/>
    <w:rsid w:val="51ED55CB"/>
    <w:rsid w:val="51F4165D"/>
    <w:rsid w:val="52233A59"/>
    <w:rsid w:val="52245A5C"/>
    <w:rsid w:val="525E4501"/>
    <w:rsid w:val="526C20A2"/>
    <w:rsid w:val="526D6B29"/>
    <w:rsid w:val="526F01D1"/>
    <w:rsid w:val="52754AF4"/>
    <w:rsid w:val="527C4E5A"/>
    <w:rsid w:val="5288622C"/>
    <w:rsid w:val="52AB3CCA"/>
    <w:rsid w:val="52E13019"/>
    <w:rsid w:val="52E47813"/>
    <w:rsid w:val="530A6675"/>
    <w:rsid w:val="530C47E2"/>
    <w:rsid w:val="532975EB"/>
    <w:rsid w:val="53325CCA"/>
    <w:rsid w:val="53347E10"/>
    <w:rsid w:val="53412AAB"/>
    <w:rsid w:val="534A266D"/>
    <w:rsid w:val="536C732B"/>
    <w:rsid w:val="537E5E23"/>
    <w:rsid w:val="53976FBE"/>
    <w:rsid w:val="539F4E06"/>
    <w:rsid w:val="53CB7788"/>
    <w:rsid w:val="53CF5E01"/>
    <w:rsid w:val="53E43915"/>
    <w:rsid w:val="540E355C"/>
    <w:rsid w:val="54154B31"/>
    <w:rsid w:val="542E5FA8"/>
    <w:rsid w:val="54381145"/>
    <w:rsid w:val="54421A36"/>
    <w:rsid w:val="545757ED"/>
    <w:rsid w:val="545E2DEC"/>
    <w:rsid w:val="547F166B"/>
    <w:rsid w:val="54956C18"/>
    <w:rsid w:val="549B10C4"/>
    <w:rsid w:val="54A56330"/>
    <w:rsid w:val="54B01F9D"/>
    <w:rsid w:val="54B0224D"/>
    <w:rsid w:val="54E13FB2"/>
    <w:rsid w:val="55023D3B"/>
    <w:rsid w:val="55032242"/>
    <w:rsid w:val="551326CD"/>
    <w:rsid w:val="55160FDB"/>
    <w:rsid w:val="55185559"/>
    <w:rsid w:val="552D5EED"/>
    <w:rsid w:val="5544141A"/>
    <w:rsid w:val="555807C3"/>
    <w:rsid w:val="5570744E"/>
    <w:rsid w:val="559954B7"/>
    <w:rsid w:val="55C034DC"/>
    <w:rsid w:val="55C20715"/>
    <w:rsid w:val="55C55E8B"/>
    <w:rsid w:val="55D6425F"/>
    <w:rsid w:val="55EC2634"/>
    <w:rsid w:val="560D37A4"/>
    <w:rsid w:val="562143BA"/>
    <w:rsid w:val="56237BBD"/>
    <w:rsid w:val="565C246E"/>
    <w:rsid w:val="567F1BFA"/>
    <w:rsid w:val="568C72FF"/>
    <w:rsid w:val="56C41974"/>
    <w:rsid w:val="56C41E5B"/>
    <w:rsid w:val="56CD0B1E"/>
    <w:rsid w:val="570B1BAF"/>
    <w:rsid w:val="57141776"/>
    <w:rsid w:val="571526B6"/>
    <w:rsid w:val="57192A5E"/>
    <w:rsid w:val="572E2886"/>
    <w:rsid w:val="5746051C"/>
    <w:rsid w:val="57540E5F"/>
    <w:rsid w:val="57551C4D"/>
    <w:rsid w:val="57611949"/>
    <w:rsid w:val="579241C7"/>
    <w:rsid w:val="57AD2C6F"/>
    <w:rsid w:val="57FB28E0"/>
    <w:rsid w:val="58142AE3"/>
    <w:rsid w:val="5829396A"/>
    <w:rsid w:val="58404DFC"/>
    <w:rsid w:val="5844688B"/>
    <w:rsid w:val="584D562D"/>
    <w:rsid w:val="584E4F36"/>
    <w:rsid w:val="5879262B"/>
    <w:rsid w:val="58B72FE1"/>
    <w:rsid w:val="58D7537F"/>
    <w:rsid w:val="58F55F09"/>
    <w:rsid w:val="59176CF3"/>
    <w:rsid w:val="59263893"/>
    <w:rsid w:val="593101D0"/>
    <w:rsid w:val="596246D5"/>
    <w:rsid w:val="596A60BF"/>
    <w:rsid w:val="59C90BE6"/>
    <w:rsid w:val="59F12E05"/>
    <w:rsid w:val="59F376B2"/>
    <w:rsid w:val="5A2847FD"/>
    <w:rsid w:val="5A515B7E"/>
    <w:rsid w:val="5A5832B1"/>
    <w:rsid w:val="5A5C5C51"/>
    <w:rsid w:val="5A753B98"/>
    <w:rsid w:val="5A836085"/>
    <w:rsid w:val="5AA16002"/>
    <w:rsid w:val="5AC109F8"/>
    <w:rsid w:val="5AFB0C52"/>
    <w:rsid w:val="5AFF72D5"/>
    <w:rsid w:val="5B493BE9"/>
    <w:rsid w:val="5B4A0E3F"/>
    <w:rsid w:val="5B5F6D6F"/>
    <w:rsid w:val="5B8026B5"/>
    <w:rsid w:val="5BB06BDE"/>
    <w:rsid w:val="5BCA2954"/>
    <w:rsid w:val="5BCF2F54"/>
    <w:rsid w:val="5BF72B35"/>
    <w:rsid w:val="5BFF3AF0"/>
    <w:rsid w:val="5C1F7056"/>
    <w:rsid w:val="5C2C378B"/>
    <w:rsid w:val="5C30746B"/>
    <w:rsid w:val="5C6E5BB7"/>
    <w:rsid w:val="5C80381D"/>
    <w:rsid w:val="5CBB6382"/>
    <w:rsid w:val="5CC75E43"/>
    <w:rsid w:val="5CD44A8F"/>
    <w:rsid w:val="5CDC3581"/>
    <w:rsid w:val="5CF63285"/>
    <w:rsid w:val="5D2507FA"/>
    <w:rsid w:val="5D2812C2"/>
    <w:rsid w:val="5D6442B2"/>
    <w:rsid w:val="5D6E0425"/>
    <w:rsid w:val="5D776ECB"/>
    <w:rsid w:val="5D9C16E7"/>
    <w:rsid w:val="5DE94A19"/>
    <w:rsid w:val="5DF76312"/>
    <w:rsid w:val="5E0C2A1B"/>
    <w:rsid w:val="5E0D34C3"/>
    <w:rsid w:val="5E162DDF"/>
    <w:rsid w:val="5E1A58DA"/>
    <w:rsid w:val="5E1C257D"/>
    <w:rsid w:val="5E3968C0"/>
    <w:rsid w:val="5E3E33C0"/>
    <w:rsid w:val="5E402C20"/>
    <w:rsid w:val="5E776913"/>
    <w:rsid w:val="5E7E7DFC"/>
    <w:rsid w:val="5E837EE4"/>
    <w:rsid w:val="5E8F00FF"/>
    <w:rsid w:val="5EC01E10"/>
    <w:rsid w:val="5EC401AA"/>
    <w:rsid w:val="5EF77FB2"/>
    <w:rsid w:val="5F1970E2"/>
    <w:rsid w:val="5F3621B0"/>
    <w:rsid w:val="5F706BBE"/>
    <w:rsid w:val="5F9710C3"/>
    <w:rsid w:val="5FD25EE0"/>
    <w:rsid w:val="5FE3020B"/>
    <w:rsid w:val="5FF021D6"/>
    <w:rsid w:val="5FFCACE6"/>
    <w:rsid w:val="60060CAA"/>
    <w:rsid w:val="603F04E6"/>
    <w:rsid w:val="604A4089"/>
    <w:rsid w:val="606C365E"/>
    <w:rsid w:val="6078151A"/>
    <w:rsid w:val="608C7802"/>
    <w:rsid w:val="60A64F86"/>
    <w:rsid w:val="60B568CE"/>
    <w:rsid w:val="60C22386"/>
    <w:rsid w:val="60DB18FB"/>
    <w:rsid w:val="60DB53BF"/>
    <w:rsid w:val="60DC4BAE"/>
    <w:rsid w:val="60EB2357"/>
    <w:rsid w:val="60FF2703"/>
    <w:rsid w:val="61181721"/>
    <w:rsid w:val="613B20D6"/>
    <w:rsid w:val="61526094"/>
    <w:rsid w:val="61915C95"/>
    <w:rsid w:val="61A15156"/>
    <w:rsid w:val="61DA3409"/>
    <w:rsid w:val="61E671F6"/>
    <w:rsid w:val="61F23BEC"/>
    <w:rsid w:val="62050243"/>
    <w:rsid w:val="620924E2"/>
    <w:rsid w:val="622A2DEB"/>
    <w:rsid w:val="62360E25"/>
    <w:rsid w:val="623D2E3A"/>
    <w:rsid w:val="62450ADC"/>
    <w:rsid w:val="6251360F"/>
    <w:rsid w:val="62554F7E"/>
    <w:rsid w:val="625B3EEB"/>
    <w:rsid w:val="6266594B"/>
    <w:rsid w:val="626F464F"/>
    <w:rsid w:val="62A1274D"/>
    <w:rsid w:val="62A23444"/>
    <w:rsid w:val="62BC2B85"/>
    <w:rsid w:val="62BD2D1D"/>
    <w:rsid w:val="62FD3A4D"/>
    <w:rsid w:val="630B2F69"/>
    <w:rsid w:val="630F1C32"/>
    <w:rsid w:val="63123A47"/>
    <w:rsid w:val="6320500E"/>
    <w:rsid w:val="63262C0A"/>
    <w:rsid w:val="63341DFA"/>
    <w:rsid w:val="635764B1"/>
    <w:rsid w:val="635B6514"/>
    <w:rsid w:val="636A01F6"/>
    <w:rsid w:val="63804DAC"/>
    <w:rsid w:val="63897B39"/>
    <w:rsid w:val="638D023E"/>
    <w:rsid w:val="638F440A"/>
    <w:rsid w:val="63C64EF4"/>
    <w:rsid w:val="63DC5FFC"/>
    <w:rsid w:val="63FA666B"/>
    <w:rsid w:val="644D5487"/>
    <w:rsid w:val="6468092B"/>
    <w:rsid w:val="646E197C"/>
    <w:rsid w:val="649975AE"/>
    <w:rsid w:val="64A37D8C"/>
    <w:rsid w:val="64A855E9"/>
    <w:rsid w:val="64AB544B"/>
    <w:rsid w:val="64AC146F"/>
    <w:rsid w:val="64B30D05"/>
    <w:rsid w:val="64DB0C56"/>
    <w:rsid w:val="64E40D0C"/>
    <w:rsid w:val="64F25DE5"/>
    <w:rsid w:val="64FB59D6"/>
    <w:rsid w:val="64FE438D"/>
    <w:rsid w:val="65160523"/>
    <w:rsid w:val="65273846"/>
    <w:rsid w:val="653D52B1"/>
    <w:rsid w:val="658535D8"/>
    <w:rsid w:val="65A529F9"/>
    <w:rsid w:val="65AC6B45"/>
    <w:rsid w:val="65C069E1"/>
    <w:rsid w:val="65D811D2"/>
    <w:rsid w:val="65DD49B8"/>
    <w:rsid w:val="66087863"/>
    <w:rsid w:val="66151250"/>
    <w:rsid w:val="663D4971"/>
    <w:rsid w:val="66705CF9"/>
    <w:rsid w:val="6678169B"/>
    <w:rsid w:val="66AC6C3E"/>
    <w:rsid w:val="66B03615"/>
    <w:rsid w:val="66B5176D"/>
    <w:rsid w:val="66CD0260"/>
    <w:rsid w:val="67057A7C"/>
    <w:rsid w:val="673D3CDE"/>
    <w:rsid w:val="677C0958"/>
    <w:rsid w:val="6784605C"/>
    <w:rsid w:val="678C2447"/>
    <w:rsid w:val="678C679A"/>
    <w:rsid w:val="67994F05"/>
    <w:rsid w:val="679B362F"/>
    <w:rsid w:val="67BA6A12"/>
    <w:rsid w:val="67D31EFE"/>
    <w:rsid w:val="68473728"/>
    <w:rsid w:val="685748DD"/>
    <w:rsid w:val="68580BED"/>
    <w:rsid w:val="68590435"/>
    <w:rsid w:val="685A44DF"/>
    <w:rsid w:val="68622E3D"/>
    <w:rsid w:val="686D240F"/>
    <w:rsid w:val="686F27A7"/>
    <w:rsid w:val="68816516"/>
    <w:rsid w:val="68B22EB8"/>
    <w:rsid w:val="68B31D9C"/>
    <w:rsid w:val="68C070B7"/>
    <w:rsid w:val="68F630DC"/>
    <w:rsid w:val="68FA543E"/>
    <w:rsid w:val="69105E62"/>
    <w:rsid w:val="693A110C"/>
    <w:rsid w:val="69550DAD"/>
    <w:rsid w:val="695B1B20"/>
    <w:rsid w:val="69670D86"/>
    <w:rsid w:val="69850289"/>
    <w:rsid w:val="69927442"/>
    <w:rsid w:val="69974303"/>
    <w:rsid w:val="699D352A"/>
    <w:rsid w:val="69BD0975"/>
    <w:rsid w:val="69C40AF3"/>
    <w:rsid w:val="69C87835"/>
    <w:rsid w:val="69E935E9"/>
    <w:rsid w:val="69F529BF"/>
    <w:rsid w:val="69FA09DD"/>
    <w:rsid w:val="6A1845AB"/>
    <w:rsid w:val="6A224376"/>
    <w:rsid w:val="6A272421"/>
    <w:rsid w:val="6A3442F0"/>
    <w:rsid w:val="6A426EFE"/>
    <w:rsid w:val="6A575563"/>
    <w:rsid w:val="6A6257BB"/>
    <w:rsid w:val="6A6D0E6C"/>
    <w:rsid w:val="6A7328C7"/>
    <w:rsid w:val="6A745A62"/>
    <w:rsid w:val="6A770324"/>
    <w:rsid w:val="6A8638DC"/>
    <w:rsid w:val="6AB428CD"/>
    <w:rsid w:val="6AD069C1"/>
    <w:rsid w:val="6AD7030E"/>
    <w:rsid w:val="6AE34B4E"/>
    <w:rsid w:val="6AE8354E"/>
    <w:rsid w:val="6AEA7C8A"/>
    <w:rsid w:val="6AFB0824"/>
    <w:rsid w:val="6B0F489A"/>
    <w:rsid w:val="6B1575EA"/>
    <w:rsid w:val="6B363971"/>
    <w:rsid w:val="6B462CF7"/>
    <w:rsid w:val="6B5122E4"/>
    <w:rsid w:val="6B804F99"/>
    <w:rsid w:val="6B8A7781"/>
    <w:rsid w:val="6B9130F5"/>
    <w:rsid w:val="6B995E00"/>
    <w:rsid w:val="6BA177A2"/>
    <w:rsid w:val="6BAB0983"/>
    <w:rsid w:val="6BB95782"/>
    <w:rsid w:val="6BBF1257"/>
    <w:rsid w:val="6BED374C"/>
    <w:rsid w:val="6C105B82"/>
    <w:rsid w:val="6C172570"/>
    <w:rsid w:val="6C217A00"/>
    <w:rsid w:val="6C6579A3"/>
    <w:rsid w:val="6C6631A1"/>
    <w:rsid w:val="6C697290"/>
    <w:rsid w:val="6C6E1423"/>
    <w:rsid w:val="6C6F7641"/>
    <w:rsid w:val="6C8817AC"/>
    <w:rsid w:val="6C914F72"/>
    <w:rsid w:val="6CC03DCD"/>
    <w:rsid w:val="6CE77E97"/>
    <w:rsid w:val="6CF4571F"/>
    <w:rsid w:val="6D7A4C42"/>
    <w:rsid w:val="6D8221A6"/>
    <w:rsid w:val="6D972CA8"/>
    <w:rsid w:val="6D987428"/>
    <w:rsid w:val="6D99105A"/>
    <w:rsid w:val="6DA74E75"/>
    <w:rsid w:val="6DC46C3B"/>
    <w:rsid w:val="6DD13495"/>
    <w:rsid w:val="6DD326A5"/>
    <w:rsid w:val="6DDE382A"/>
    <w:rsid w:val="6DE87481"/>
    <w:rsid w:val="6DFC2AC8"/>
    <w:rsid w:val="6E0877BA"/>
    <w:rsid w:val="6E1C0EF6"/>
    <w:rsid w:val="6E513ADF"/>
    <w:rsid w:val="6E572BF0"/>
    <w:rsid w:val="6E5C2BDC"/>
    <w:rsid w:val="6E6C4C42"/>
    <w:rsid w:val="6E6E3AFB"/>
    <w:rsid w:val="6E840390"/>
    <w:rsid w:val="6E8F67A8"/>
    <w:rsid w:val="6EA07FB3"/>
    <w:rsid w:val="6EA13ECC"/>
    <w:rsid w:val="6EB94044"/>
    <w:rsid w:val="6EF51463"/>
    <w:rsid w:val="6EF63293"/>
    <w:rsid w:val="6F4610C2"/>
    <w:rsid w:val="6F6E11B3"/>
    <w:rsid w:val="6F7A0E33"/>
    <w:rsid w:val="6FB32286"/>
    <w:rsid w:val="6FC05C0F"/>
    <w:rsid w:val="6FC280A2"/>
    <w:rsid w:val="6FC63357"/>
    <w:rsid w:val="6FCA5A5D"/>
    <w:rsid w:val="6FCE352C"/>
    <w:rsid w:val="6FE26FDF"/>
    <w:rsid w:val="6FEA7EC5"/>
    <w:rsid w:val="6FF345A8"/>
    <w:rsid w:val="6FFD19CC"/>
    <w:rsid w:val="700D0A10"/>
    <w:rsid w:val="700D0E58"/>
    <w:rsid w:val="70203823"/>
    <w:rsid w:val="705C4B38"/>
    <w:rsid w:val="708D412F"/>
    <w:rsid w:val="709541F4"/>
    <w:rsid w:val="709D1187"/>
    <w:rsid w:val="70EB4A25"/>
    <w:rsid w:val="70F13F4B"/>
    <w:rsid w:val="70F34E81"/>
    <w:rsid w:val="70F520CD"/>
    <w:rsid w:val="710B0D13"/>
    <w:rsid w:val="710D226C"/>
    <w:rsid w:val="716212DB"/>
    <w:rsid w:val="716C79A5"/>
    <w:rsid w:val="717D34AC"/>
    <w:rsid w:val="718C2727"/>
    <w:rsid w:val="71950BFB"/>
    <w:rsid w:val="719C1D4A"/>
    <w:rsid w:val="71A8547F"/>
    <w:rsid w:val="71A94072"/>
    <w:rsid w:val="71AC20FB"/>
    <w:rsid w:val="71EA02BD"/>
    <w:rsid w:val="71FC4872"/>
    <w:rsid w:val="72281B78"/>
    <w:rsid w:val="722A76FC"/>
    <w:rsid w:val="7231526A"/>
    <w:rsid w:val="72391A79"/>
    <w:rsid w:val="72524AB8"/>
    <w:rsid w:val="728702EB"/>
    <w:rsid w:val="72893EC0"/>
    <w:rsid w:val="7297431C"/>
    <w:rsid w:val="72B00E7B"/>
    <w:rsid w:val="72B356EC"/>
    <w:rsid w:val="72BC37DB"/>
    <w:rsid w:val="72BC5C9B"/>
    <w:rsid w:val="72C03D97"/>
    <w:rsid w:val="72C86C56"/>
    <w:rsid w:val="72CC5F0C"/>
    <w:rsid w:val="72CD3966"/>
    <w:rsid w:val="72E938D6"/>
    <w:rsid w:val="72F062BB"/>
    <w:rsid w:val="72FE3403"/>
    <w:rsid w:val="73123452"/>
    <w:rsid w:val="731F0D2A"/>
    <w:rsid w:val="733216E8"/>
    <w:rsid w:val="733644EB"/>
    <w:rsid w:val="733E3031"/>
    <w:rsid w:val="73465221"/>
    <w:rsid w:val="735A34D3"/>
    <w:rsid w:val="73734595"/>
    <w:rsid w:val="73776C2F"/>
    <w:rsid w:val="739026C1"/>
    <w:rsid w:val="73940E4E"/>
    <w:rsid w:val="73A65FD4"/>
    <w:rsid w:val="73A861C6"/>
    <w:rsid w:val="73D46E79"/>
    <w:rsid w:val="740E1202"/>
    <w:rsid w:val="741377FB"/>
    <w:rsid w:val="7417755D"/>
    <w:rsid w:val="742A7349"/>
    <w:rsid w:val="743004A3"/>
    <w:rsid w:val="74432FA4"/>
    <w:rsid w:val="74452ADF"/>
    <w:rsid w:val="74555AFF"/>
    <w:rsid w:val="74601CAE"/>
    <w:rsid w:val="74633C6E"/>
    <w:rsid w:val="746E2193"/>
    <w:rsid w:val="74A563F4"/>
    <w:rsid w:val="74B91B19"/>
    <w:rsid w:val="74D93C7C"/>
    <w:rsid w:val="74DE2400"/>
    <w:rsid w:val="74FA758F"/>
    <w:rsid w:val="75280F76"/>
    <w:rsid w:val="75455CD4"/>
    <w:rsid w:val="754C3DC7"/>
    <w:rsid w:val="757A100D"/>
    <w:rsid w:val="75832C33"/>
    <w:rsid w:val="75B12162"/>
    <w:rsid w:val="75B9611A"/>
    <w:rsid w:val="75E053F0"/>
    <w:rsid w:val="76164463"/>
    <w:rsid w:val="76567E80"/>
    <w:rsid w:val="767E2702"/>
    <w:rsid w:val="767F110B"/>
    <w:rsid w:val="76930D1A"/>
    <w:rsid w:val="76947517"/>
    <w:rsid w:val="76A40E6B"/>
    <w:rsid w:val="76C310B4"/>
    <w:rsid w:val="76CE29BF"/>
    <w:rsid w:val="76D374A5"/>
    <w:rsid w:val="76DF013F"/>
    <w:rsid w:val="7705405E"/>
    <w:rsid w:val="77054E5E"/>
    <w:rsid w:val="774F6C00"/>
    <w:rsid w:val="775C1067"/>
    <w:rsid w:val="77677435"/>
    <w:rsid w:val="77742125"/>
    <w:rsid w:val="77831C08"/>
    <w:rsid w:val="778804E3"/>
    <w:rsid w:val="77A34190"/>
    <w:rsid w:val="77AD45E5"/>
    <w:rsid w:val="77B040ED"/>
    <w:rsid w:val="77C470E3"/>
    <w:rsid w:val="77C71435"/>
    <w:rsid w:val="77DDA134"/>
    <w:rsid w:val="77E73640"/>
    <w:rsid w:val="77F8433C"/>
    <w:rsid w:val="77FD1A7A"/>
    <w:rsid w:val="77FF341A"/>
    <w:rsid w:val="783275B2"/>
    <w:rsid w:val="78452F02"/>
    <w:rsid w:val="7854463B"/>
    <w:rsid w:val="78706C74"/>
    <w:rsid w:val="78793518"/>
    <w:rsid w:val="78B7284D"/>
    <w:rsid w:val="78E90219"/>
    <w:rsid w:val="78F36773"/>
    <w:rsid w:val="78FD6DDA"/>
    <w:rsid w:val="7914473E"/>
    <w:rsid w:val="79344907"/>
    <w:rsid w:val="793B3FD2"/>
    <w:rsid w:val="79666E88"/>
    <w:rsid w:val="7974700F"/>
    <w:rsid w:val="798814EC"/>
    <w:rsid w:val="79990D2A"/>
    <w:rsid w:val="79AB7E71"/>
    <w:rsid w:val="79B2348C"/>
    <w:rsid w:val="79C26D0D"/>
    <w:rsid w:val="79CE2729"/>
    <w:rsid w:val="79FC3536"/>
    <w:rsid w:val="7A0950DE"/>
    <w:rsid w:val="7A2F540E"/>
    <w:rsid w:val="7A311F12"/>
    <w:rsid w:val="7A5213AA"/>
    <w:rsid w:val="7A57940D"/>
    <w:rsid w:val="7A5B1A3A"/>
    <w:rsid w:val="7A736ABB"/>
    <w:rsid w:val="7A8F46AC"/>
    <w:rsid w:val="7AA072D0"/>
    <w:rsid w:val="7AC064A1"/>
    <w:rsid w:val="7AD10804"/>
    <w:rsid w:val="7AD53602"/>
    <w:rsid w:val="7AF44CD7"/>
    <w:rsid w:val="7B0E40F9"/>
    <w:rsid w:val="7B212D17"/>
    <w:rsid w:val="7B391533"/>
    <w:rsid w:val="7B3E01BF"/>
    <w:rsid w:val="7B566955"/>
    <w:rsid w:val="7B7452EB"/>
    <w:rsid w:val="7B8267B3"/>
    <w:rsid w:val="7BD60969"/>
    <w:rsid w:val="7BDF842B"/>
    <w:rsid w:val="7BF137C2"/>
    <w:rsid w:val="7C0C280B"/>
    <w:rsid w:val="7C174520"/>
    <w:rsid w:val="7C186D40"/>
    <w:rsid w:val="7C49794C"/>
    <w:rsid w:val="7C4C331E"/>
    <w:rsid w:val="7C552F4D"/>
    <w:rsid w:val="7C714865"/>
    <w:rsid w:val="7C7A477A"/>
    <w:rsid w:val="7C883008"/>
    <w:rsid w:val="7C8A1492"/>
    <w:rsid w:val="7C9A2999"/>
    <w:rsid w:val="7CA2269D"/>
    <w:rsid w:val="7CB874CC"/>
    <w:rsid w:val="7CBF1B36"/>
    <w:rsid w:val="7CC815B3"/>
    <w:rsid w:val="7CD15019"/>
    <w:rsid w:val="7D005360"/>
    <w:rsid w:val="7D297EA7"/>
    <w:rsid w:val="7D2F3ADC"/>
    <w:rsid w:val="7D4A236D"/>
    <w:rsid w:val="7D5B34C2"/>
    <w:rsid w:val="7D7FE3F6"/>
    <w:rsid w:val="7DAA0E0C"/>
    <w:rsid w:val="7DAD2BFB"/>
    <w:rsid w:val="7DB05FDD"/>
    <w:rsid w:val="7DC83262"/>
    <w:rsid w:val="7DEB21B0"/>
    <w:rsid w:val="7E0268AB"/>
    <w:rsid w:val="7E2D2677"/>
    <w:rsid w:val="7E347C99"/>
    <w:rsid w:val="7E425A1C"/>
    <w:rsid w:val="7E425CF5"/>
    <w:rsid w:val="7E6C197E"/>
    <w:rsid w:val="7E8C61F0"/>
    <w:rsid w:val="7EA80DFD"/>
    <w:rsid w:val="7EB43986"/>
    <w:rsid w:val="7EB47F9E"/>
    <w:rsid w:val="7EDD3A02"/>
    <w:rsid w:val="7F007624"/>
    <w:rsid w:val="7F034108"/>
    <w:rsid w:val="7F2D4ECB"/>
    <w:rsid w:val="7F355B69"/>
    <w:rsid w:val="7F3C3F72"/>
    <w:rsid w:val="7F582A96"/>
    <w:rsid w:val="7F6146C3"/>
    <w:rsid w:val="7F76054A"/>
    <w:rsid w:val="7F9372BC"/>
    <w:rsid w:val="7F9F6E5F"/>
    <w:rsid w:val="7FAD5651"/>
    <w:rsid w:val="7FBA168C"/>
    <w:rsid w:val="7FC45774"/>
    <w:rsid w:val="7FE03BF0"/>
    <w:rsid w:val="7FF7F30D"/>
    <w:rsid w:val="9DBFD8B6"/>
    <w:rsid w:val="9E7FCA1A"/>
    <w:rsid w:val="AB7FD864"/>
    <w:rsid w:val="ADEE1676"/>
    <w:rsid w:val="B7EBC601"/>
    <w:rsid w:val="BDBFCCF4"/>
    <w:rsid w:val="BF4BB7C0"/>
    <w:rsid w:val="BFDBEB5F"/>
    <w:rsid w:val="E7B38E1C"/>
    <w:rsid w:val="EDFF827B"/>
    <w:rsid w:val="F1EB1F56"/>
    <w:rsid w:val="F35F84F1"/>
    <w:rsid w:val="F3FC2AD6"/>
    <w:rsid w:val="F7D903EC"/>
    <w:rsid w:val="F7FB8952"/>
    <w:rsid w:val="F9FFF6CF"/>
    <w:rsid w:val="FB5DA0F3"/>
    <w:rsid w:val="FBFF5397"/>
    <w:rsid w:val="FCF4496D"/>
    <w:rsid w:val="FE4BF8D9"/>
    <w:rsid w:val="FE5EB241"/>
    <w:rsid w:val="FEF36AF1"/>
    <w:rsid w:val="FEFDB6AA"/>
    <w:rsid w:val="FFFF7BA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340" w:beforeLines="0" w:beforeAutospacing="0" w:after="330" w:afterLines="0" w:afterAutospacing="0" w:line="240" w:lineRule="auto"/>
      <w:jc w:val="center"/>
      <w:outlineLvl w:val="0"/>
    </w:pPr>
    <w:rPr>
      <w:b/>
      <w:kern w:val="44"/>
      <w:sz w:val="44"/>
    </w:rPr>
  </w:style>
  <w:style w:type="paragraph" w:styleId="3">
    <w:name w:val="heading 2"/>
    <w:basedOn w:val="1"/>
    <w:next w:val="1"/>
    <w:link w:val="69"/>
    <w:qFormat/>
    <w:uiPriority w:val="0"/>
    <w:pPr>
      <w:keepNext/>
      <w:keepLines/>
      <w:widowControl/>
      <w:spacing w:before="260" w:beforeLines="0" w:beforeAutospacing="0" w:after="260" w:afterLines="0" w:afterAutospacing="0" w:line="240" w:lineRule="auto"/>
      <w:jc w:val="center"/>
      <w:outlineLvl w:val="1"/>
    </w:pPr>
    <w:rPr>
      <w:rFonts w:ascii="Arial" w:hAnsi="Arial" w:eastAsia="黑体"/>
      <w:kern w:val="0"/>
      <w:sz w:val="44"/>
    </w:rPr>
  </w:style>
  <w:style w:type="paragraph" w:styleId="4">
    <w:name w:val="heading 3"/>
    <w:basedOn w:val="1"/>
    <w:next w:val="1"/>
    <w:link w:val="70"/>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71"/>
    <w:qFormat/>
    <w:uiPriority w:val="0"/>
    <w:pPr>
      <w:keepNext/>
      <w:keepLines/>
      <w:widowControl/>
      <w:spacing w:before="120" w:beforeLines="0" w:beforeAutospacing="0" w:after="120" w:afterLines="0" w:afterAutospacing="0" w:line="360" w:lineRule="auto"/>
      <w:jc w:val="center"/>
      <w:outlineLvl w:val="3"/>
    </w:pPr>
    <w:rPr>
      <w:rFonts w:ascii="Arial" w:hAnsi="Arial" w:eastAsia="黑体"/>
      <w:b/>
      <w:kern w:val="0"/>
      <w:sz w:val="28"/>
    </w:rPr>
  </w:style>
  <w:style w:type="paragraph" w:styleId="6">
    <w:name w:val="heading 5"/>
    <w:basedOn w:val="1"/>
    <w:next w:val="1"/>
    <w:link w:val="72"/>
    <w:qFormat/>
    <w:uiPriority w:val="0"/>
    <w:pPr>
      <w:keepNext/>
      <w:keepLines/>
      <w:widowControl/>
      <w:spacing w:before="120" w:beforeLines="0" w:beforeAutospacing="0" w:after="120" w:afterLines="0" w:afterAutospacing="0" w:line="360" w:lineRule="auto"/>
      <w:ind w:firstLine="499"/>
      <w:jc w:val="center"/>
      <w:outlineLvl w:val="4"/>
    </w:pPr>
    <w:rPr>
      <w:rFonts w:ascii="宋体" w:hAnsi="宋体"/>
      <w:kern w:val="0"/>
      <w:sz w:val="24"/>
    </w:rPr>
  </w:style>
  <w:style w:type="paragraph" w:styleId="7">
    <w:name w:val="heading 6"/>
    <w:basedOn w:val="1"/>
    <w:next w:val="1"/>
    <w:link w:val="73"/>
    <w:qFormat/>
    <w:uiPriority w:val="0"/>
    <w:pPr>
      <w:keepNext/>
      <w:keepLines/>
      <w:widowControl/>
      <w:numPr>
        <w:ilvl w:val="5"/>
        <w:numId w:val="1"/>
      </w:numPr>
      <w:tabs>
        <w:tab w:val="left" w:pos="1440"/>
        <w:tab w:val="clear" w:pos="2520"/>
      </w:tabs>
      <w:spacing w:before="240" w:beforeLines="0" w:beforeAutospacing="0" w:after="64" w:afterLines="0" w:afterAutospacing="0" w:line="317" w:lineRule="auto"/>
      <w:jc w:val="center"/>
      <w:outlineLvl w:val="5"/>
    </w:pPr>
    <w:rPr>
      <w:rFonts w:ascii="Arial" w:hAnsi="Arial" w:eastAsia="黑体"/>
      <w:kern w:val="0"/>
      <w:sz w:val="24"/>
    </w:rPr>
  </w:style>
  <w:style w:type="paragraph" w:styleId="8">
    <w:name w:val="heading 7"/>
    <w:basedOn w:val="1"/>
    <w:next w:val="1"/>
    <w:link w:val="74"/>
    <w:qFormat/>
    <w:uiPriority w:val="0"/>
    <w:pPr>
      <w:keepNext/>
      <w:keepLines/>
      <w:widowControl/>
      <w:numPr>
        <w:ilvl w:val="6"/>
        <w:numId w:val="1"/>
      </w:numPr>
      <w:tabs>
        <w:tab w:val="left" w:pos="2520"/>
        <w:tab w:val="clear" w:pos="2940"/>
      </w:tabs>
      <w:spacing w:before="240" w:beforeLines="0" w:beforeAutospacing="0" w:after="64" w:afterLines="0" w:afterAutospacing="0" w:line="317" w:lineRule="auto"/>
      <w:jc w:val="center"/>
      <w:outlineLvl w:val="6"/>
    </w:pPr>
    <w:rPr>
      <w:kern w:val="0"/>
      <w:sz w:val="24"/>
    </w:rPr>
  </w:style>
  <w:style w:type="paragraph" w:styleId="9">
    <w:name w:val="heading 8"/>
    <w:basedOn w:val="1"/>
    <w:next w:val="1"/>
    <w:link w:val="75"/>
    <w:qFormat/>
    <w:uiPriority w:val="0"/>
    <w:pPr>
      <w:keepNext/>
      <w:keepLines/>
      <w:widowControl/>
      <w:numPr>
        <w:ilvl w:val="7"/>
        <w:numId w:val="1"/>
      </w:numPr>
      <w:tabs>
        <w:tab w:val="left" w:pos="1440"/>
        <w:tab w:val="clear" w:pos="3360"/>
      </w:tabs>
      <w:spacing w:before="240" w:beforeLines="0" w:beforeAutospacing="0" w:after="64" w:afterLines="0" w:afterAutospacing="0" w:line="317" w:lineRule="auto"/>
      <w:jc w:val="center"/>
      <w:outlineLvl w:val="7"/>
    </w:pPr>
    <w:rPr>
      <w:rFonts w:ascii="Arial" w:hAnsi="Arial" w:eastAsia="黑体"/>
      <w:b/>
      <w:kern w:val="0"/>
      <w:sz w:val="24"/>
    </w:rPr>
  </w:style>
  <w:style w:type="paragraph" w:styleId="10">
    <w:name w:val="heading 9"/>
    <w:basedOn w:val="1"/>
    <w:next w:val="1"/>
    <w:link w:val="76"/>
    <w:qFormat/>
    <w:uiPriority w:val="0"/>
    <w:pPr>
      <w:keepNext/>
      <w:keepLines/>
      <w:widowControl/>
      <w:numPr>
        <w:ilvl w:val="8"/>
        <w:numId w:val="1"/>
      </w:numPr>
      <w:tabs>
        <w:tab w:val="left" w:pos="1584"/>
        <w:tab w:val="clear" w:pos="3780"/>
      </w:tabs>
      <w:spacing w:before="240" w:beforeLines="0" w:beforeAutospacing="0" w:after="64" w:afterLines="0" w:afterAutospacing="0" w:line="317" w:lineRule="auto"/>
      <w:jc w:val="center"/>
      <w:outlineLvl w:val="8"/>
    </w:pPr>
    <w:rPr>
      <w:rFonts w:ascii="Arial" w:hAnsi="Arial" w:eastAsia="黑体"/>
      <w:b/>
      <w:kern w:val="0"/>
    </w:rPr>
  </w:style>
  <w:style w:type="character" w:default="1" w:styleId="48">
    <w:name w:val="Default Paragraph Font"/>
    <w:qFormat/>
    <w:uiPriority w:val="0"/>
    <w:rPr>
      <w:rFonts w:ascii="Verdana" w:hAnsi="Verdana" w:eastAsia="仿宋_GB2312"/>
      <w:kern w:val="0"/>
      <w:sz w:val="24"/>
      <w:lang w:eastAsia="en-US"/>
    </w:rPr>
  </w:style>
  <w:style w:type="table" w:default="1" w:styleId="46">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ind w:left="2640"/>
      <w:jc w:val="left"/>
    </w:pPr>
    <w:rPr>
      <w:kern w:val="0"/>
      <w:sz w:val="44"/>
    </w:rPr>
  </w:style>
  <w:style w:type="paragraph" w:styleId="12">
    <w:name w:val="Normal Indent"/>
    <w:basedOn w:val="1"/>
    <w:link w:val="77"/>
    <w:qFormat/>
    <w:uiPriority w:val="0"/>
    <w:pPr>
      <w:widowControl/>
      <w:ind w:firstLine="420"/>
      <w:jc w:val="center"/>
    </w:pPr>
    <w:rPr>
      <w:b/>
      <w:kern w:val="0"/>
      <w:sz w:val="44"/>
    </w:rPr>
  </w:style>
  <w:style w:type="paragraph" w:styleId="13">
    <w:name w:val="caption"/>
    <w:basedOn w:val="1"/>
    <w:next w:val="1"/>
    <w:qFormat/>
    <w:uiPriority w:val="0"/>
    <w:rPr>
      <w:rFonts w:ascii="Cambria" w:hAnsi="Cambria" w:eastAsia="黑体"/>
      <w:sz w:val="20"/>
    </w:rPr>
  </w:style>
  <w:style w:type="paragraph" w:styleId="14">
    <w:name w:val="Document Map"/>
    <w:basedOn w:val="1"/>
    <w:link w:val="78"/>
    <w:qFormat/>
    <w:uiPriority w:val="0"/>
    <w:pPr>
      <w:widowControl/>
      <w:shd w:val="clear" w:color="auto" w:fill="000080"/>
      <w:jc w:val="center"/>
    </w:pPr>
    <w:rPr>
      <w:b/>
      <w:kern w:val="0"/>
      <w:sz w:val="44"/>
    </w:rPr>
  </w:style>
  <w:style w:type="paragraph" w:styleId="15">
    <w:name w:val="annotation text"/>
    <w:basedOn w:val="1"/>
    <w:link w:val="79"/>
    <w:qFormat/>
    <w:uiPriority w:val="0"/>
    <w:pPr>
      <w:adjustRightInd w:val="0"/>
      <w:spacing w:line="360" w:lineRule="atLeast"/>
      <w:jc w:val="center"/>
      <w:textAlignment w:val="baseline"/>
    </w:pPr>
    <w:rPr>
      <w:b/>
      <w:kern w:val="0"/>
      <w:sz w:val="24"/>
    </w:rPr>
  </w:style>
  <w:style w:type="paragraph" w:styleId="16">
    <w:name w:val="Body Text 3"/>
    <w:basedOn w:val="1"/>
    <w:qFormat/>
    <w:uiPriority w:val="0"/>
    <w:pPr>
      <w:spacing w:after="120" w:afterLines="0"/>
    </w:pPr>
    <w:rPr>
      <w:sz w:val="16"/>
      <w:szCs w:val="16"/>
    </w:rPr>
  </w:style>
  <w:style w:type="paragraph" w:styleId="17">
    <w:name w:val="Body Text"/>
    <w:basedOn w:val="1"/>
    <w:link w:val="80"/>
    <w:qFormat/>
    <w:uiPriority w:val="0"/>
    <w:rPr>
      <w:rFonts w:eastAsia="楷体_GB2312"/>
      <w:sz w:val="30"/>
    </w:rPr>
  </w:style>
  <w:style w:type="paragraph" w:styleId="18">
    <w:name w:val="Body Text Indent"/>
    <w:basedOn w:val="1"/>
    <w:link w:val="81"/>
    <w:qFormat/>
    <w:uiPriority w:val="0"/>
    <w:pPr>
      <w:spacing w:after="120" w:afterLines="0" w:afterAutospacing="0"/>
      <w:ind w:left="420" w:leftChars="200"/>
    </w:pPr>
  </w:style>
  <w:style w:type="paragraph" w:styleId="19">
    <w:name w:val="List 2"/>
    <w:basedOn w:val="1"/>
    <w:qFormat/>
    <w:uiPriority w:val="0"/>
    <w:pPr>
      <w:ind w:left="100" w:leftChars="200" w:hanging="200" w:hangingChars="200"/>
    </w:pPr>
  </w:style>
  <w:style w:type="paragraph" w:styleId="20">
    <w:name w:val="Block Text"/>
    <w:basedOn w:val="1"/>
    <w:qFormat/>
    <w:uiPriority w:val="0"/>
    <w:pPr>
      <w:adjustRightInd w:val="0"/>
      <w:ind w:left="420" w:right="33"/>
      <w:jc w:val="center"/>
      <w:textAlignment w:val="baseline"/>
    </w:pPr>
    <w:rPr>
      <w:b/>
      <w:kern w:val="0"/>
      <w:sz w:val="24"/>
    </w:rPr>
  </w:style>
  <w:style w:type="paragraph" w:styleId="21">
    <w:name w:val="index 4"/>
    <w:basedOn w:val="1"/>
    <w:next w:val="1"/>
    <w:qFormat/>
    <w:uiPriority w:val="0"/>
    <w:pPr>
      <w:ind w:left="600" w:leftChars="600"/>
    </w:pPr>
    <w:rPr>
      <w:szCs w:val="24"/>
    </w:rPr>
  </w:style>
  <w:style w:type="paragraph" w:styleId="22">
    <w:name w:val="toc 5"/>
    <w:basedOn w:val="1"/>
    <w:next w:val="1"/>
    <w:qFormat/>
    <w:uiPriority w:val="0"/>
    <w:pPr>
      <w:widowControl/>
      <w:ind w:left="1760"/>
      <w:jc w:val="left"/>
    </w:pPr>
    <w:rPr>
      <w:kern w:val="0"/>
      <w:sz w:val="44"/>
    </w:rPr>
  </w:style>
  <w:style w:type="paragraph" w:styleId="23">
    <w:name w:val="toc 3"/>
    <w:basedOn w:val="1"/>
    <w:next w:val="1"/>
    <w:qFormat/>
    <w:uiPriority w:val="0"/>
    <w:pPr>
      <w:widowControl/>
      <w:ind w:left="880"/>
      <w:jc w:val="left"/>
    </w:pPr>
    <w:rPr>
      <w:i/>
      <w:kern w:val="0"/>
      <w:sz w:val="44"/>
    </w:rPr>
  </w:style>
  <w:style w:type="paragraph" w:styleId="24">
    <w:name w:val="Plain Text"/>
    <w:basedOn w:val="1"/>
    <w:link w:val="82"/>
    <w:qFormat/>
    <w:uiPriority w:val="0"/>
    <w:rPr>
      <w:rFonts w:ascii="宋体" w:hAnsi="Courier New"/>
    </w:rPr>
  </w:style>
  <w:style w:type="paragraph" w:styleId="25">
    <w:name w:val="toc 8"/>
    <w:basedOn w:val="1"/>
    <w:next w:val="1"/>
    <w:qFormat/>
    <w:uiPriority w:val="0"/>
    <w:pPr>
      <w:widowControl/>
      <w:ind w:left="3080"/>
      <w:jc w:val="left"/>
    </w:pPr>
    <w:rPr>
      <w:kern w:val="0"/>
      <w:sz w:val="44"/>
    </w:rPr>
  </w:style>
  <w:style w:type="paragraph" w:styleId="26">
    <w:name w:val="Date"/>
    <w:basedOn w:val="1"/>
    <w:next w:val="1"/>
    <w:qFormat/>
    <w:uiPriority w:val="0"/>
    <w:pPr>
      <w:ind w:left="100" w:leftChars="2500"/>
    </w:pPr>
    <w:rPr>
      <w:sz w:val="36"/>
    </w:rPr>
  </w:style>
  <w:style w:type="paragraph" w:styleId="27">
    <w:name w:val="Body Text Indent 2"/>
    <w:basedOn w:val="1"/>
    <w:qFormat/>
    <w:uiPriority w:val="0"/>
    <w:pPr>
      <w:spacing w:after="120" w:afterLines="0" w:afterAutospacing="0" w:line="480" w:lineRule="auto"/>
      <w:ind w:left="420" w:leftChars="200"/>
    </w:pPr>
  </w:style>
  <w:style w:type="paragraph" w:styleId="28">
    <w:name w:val="endnote text"/>
    <w:basedOn w:val="1"/>
    <w:qFormat/>
    <w:uiPriority w:val="0"/>
    <w:pPr>
      <w:widowControl/>
      <w:snapToGrid w:val="0"/>
      <w:jc w:val="center"/>
    </w:pPr>
    <w:rPr>
      <w:b/>
      <w:kern w:val="0"/>
      <w:sz w:val="44"/>
    </w:rPr>
  </w:style>
  <w:style w:type="paragraph" w:styleId="29">
    <w:name w:val="Balloon Text"/>
    <w:basedOn w:val="1"/>
    <w:link w:val="83"/>
    <w:qFormat/>
    <w:uiPriority w:val="0"/>
    <w:rPr>
      <w:sz w:val="18"/>
    </w:rPr>
  </w:style>
  <w:style w:type="paragraph" w:styleId="30">
    <w:name w:val="footer"/>
    <w:basedOn w:val="1"/>
    <w:link w:val="84"/>
    <w:qFormat/>
    <w:uiPriority w:val="99"/>
    <w:pPr>
      <w:tabs>
        <w:tab w:val="center" w:pos="4153"/>
        <w:tab w:val="right" w:pos="8306"/>
      </w:tabs>
      <w:snapToGrid w:val="0"/>
      <w:jc w:val="left"/>
    </w:pPr>
    <w:rPr>
      <w:sz w:val="18"/>
    </w:rPr>
  </w:style>
  <w:style w:type="paragraph" w:styleId="31">
    <w:name w:val="header"/>
    <w:basedOn w:val="1"/>
    <w:link w:val="85"/>
    <w:qFormat/>
    <w:uiPriority w:val="0"/>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style>
  <w:style w:type="paragraph" w:styleId="33">
    <w:name w:val="toc 4"/>
    <w:basedOn w:val="1"/>
    <w:next w:val="1"/>
    <w:qFormat/>
    <w:uiPriority w:val="0"/>
    <w:pPr>
      <w:widowControl/>
      <w:ind w:left="1320"/>
      <w:jc w:val="left"/>
    </w:pPr>
    <w:rPr>
      <w:kern w:val="0"/>
      <w:sz w:val="44"/>
    </w:rPr>
  </w:style>
  <w:style w:type="paragraph" w:styleId="34">
    <w:name w:val="Subtitle"/>
    <w:basedOn w:val="1"/>
    <w:next w:val="1"/>
    <w:link w:val="86"/>
    <w:qFormat/>
    <w:uiPriority w:val="0"/>
    <w:pPr>
      <w:spacing w:before="240" w:beforeLines="0" w:after="60" w:afterLines="0" w:line="312" w:lineRule="auto"/>
      <w:jc w:val="center"/>
      <w:outlineLvl w:val="1"/>
    </w:pPr>
    <w:rPr>
      <w:rFonts w:ascii="Cambria" w:hAnsi="Cambria"/>
      <w:b/>
      <w:bCs/>
      <w:kern w:val="28"/>
      <w:sz w:val="32"/>
      <w:szCs w:val="32"/>
    </w:rPr>
  </w:style>
  <w:style w:type="paragraph" w:styleId="35">
    <w:name w:val="footnote text"/>
    <w:basedOn w:val="1"/>
    <w:qFormat/>
    <w:uiPriority w:val="0"/>
    <w:pPr>
      <w:adjustRightInd w:val="0"/>
      <w:spacing w:line="312" w:lineRule="atLeast"/>
      <w:jc w:val="center"/>
      <w:textAlignment w:val="baseline"/>
    </w:pPr>
    <w:rPr>
      <w:b/>
      <w:kern w:val="0"/>
      <w:sz w:val="18"/>
    </w:rPr>
  </w:style>
  <w:style w:type="paragraph" w:styleId="36">
    <w:name w:val="toc 6"/>
    <w:basedOn w:val="1"/>
    <w:next w:val="1"/>
    <w:qFormat/>
    <w:uiPriority w:val="0"/>
    <w:pPr>
      <w:widowControl/>
      <w:ind w:left="2200"/>
      <w:jc w:val="left"/>
    </w:pPr>
    <w:rPr>
      <w:kern w:val="0"/>
      <w:sz w:val="44"/>
    </w:rPr>
  </w:style>
  <w:style w:type="paragraph" w:styleId="37">
    <w:name w:val="Body Text Indent 3"/>
    <w:basedOn w:val="1"/>
    <w:qFormat/>
    <w:uiPriority w:val="0"/>
    <w:pPr>
      <w:widowControl/>
      <w:overflowPunct w:val="0"/>
      <w:autoSpaceDE w:val="0"/>
      <w:autoSpaceDN w:val="0"/>
      <w:adjustRightInd w:val="0"/>
      <w:spacing w:line="360" w:lineRule="auto"/>
      <w:ind w:firstLine="540"/>
      <w:textAlignment w:val="baseline"/>
    </w:pPr>
    <w:rPr>
      <w:rFonts w:ascii="宋体" w:hAnsi="MS Sans Serif"/>
      <w:b/>
      <w:color w:val="000000"/>
      <w:kern w:val="0"/>
      <w:sz w:val="24"/>
    </w:rPr>
  </w:style>
  <w:style w:type="paragraph" w:styleId="38">
    <w:name w:val="toc 2"/>
    <w:basedOn w:val="1"/>
    <w:next w:val="1"/>
    <w:qFormat/>
    <w:uiPriority w:val="0"/>
    <w:pPr>
      <w:widowControl/>
      <w:ind w:left="440"/>
      <w:jc w:val="left"/>
    </w:pPr>
    <w:rPr>
      <w:smallCaps/>
      <w:kern w:val="0"/>
      <w:sz w:val="44"/>
    </w:rPr>
  </w:style>
  <w:style w:type="paragraph" w:styleId="39">
    <w:name w:val="toc 9"/>
    <w:basedOn w:val="1"/>
    <w:next w:val="1"/>
    <w:qFormat/>
    <w:uiPriority w:val="0"/>
    <w:pPr>
      <w:widowControl/>
      <w:ind w:left="3520"/>
      <w:jc w:val="left"/>
    </w:pPr>
    <w:rPr>
      <w:kern w:val="0"/>
      <w:sz w:val="44"/>
    </w:rPr>
  </w:style>
  <w:style w:type="paragraph" w:styleId="40">
    <w:name w:val="Body Text 2"/>
    <w:basedOn w:val="1"/>
    <w:qFormat/>
    <w:uiPriority w:val="0"/>
    <w:pPr>
      <w:spacing w:after="120" w:afterLines="0" w:line="480" w:lineRule="auto"/>
    </w:pPr>
    <w:rPr>
      <w:szCs w:val="24"/>
    </w:rPr>
  </w:style>
  <w:style w:type="paragraph" w:styleId="41">
    <w:name w:val="Normal (Web)"/>
    <w:basedOn w:val="1"/>
    <w:qFormat/>
    <w:uiPriority w:val="99"/>
    <w:pPr>
      <w:widowControl/>
      <w:spacing w:before="100" w:beforeLines="0" w:beforeAutospacing="1" w:after="100" w:afterLines="0" w:afterAutospacing="1"/>
      <w:jc w:val="left"/>
    </w:pPr>
    <w:rPr>
      <w:rFonts w:hint="eastAsia" w:ascii="宋体" w:hAnsi="宋体"/>
      <w:kern w:val="0"/>
      <w:sz w:val="24"/>
    </w:rPr>
  </w:style>
  <w:style w:type="paragraph" w:styleId="42">
    <w:name w:val="Title"/>
    <w:basedOn w:val="1"/>
    <w:next w:val="1"/>
    <w:link w:val="67"/>
    <w:qFormat/>
    <w:uiPriority w:val="10"/>
    <w:pPr>
      <w:widowControl/>
      <w:spacing w:before="240" w:beforeLines="0" w:beforeAutospacing="0" w:after="60" w:afterLines="0" w:afterAutospacing="0"/>
      <w:jc w:val="center"/>
      <w:outlineLvl w:val="0"/>
    </w:pPr>
    <w:rPr>
      <w:rFonts w:ascii="Arial" w:hAnsi="Arial"/>
      <w:b/>
      <w:kern w:val="0"/>
      <w:sz w:val="44"/>
    </w:rPr>
  </w:style>
  <w:style w:type="paragraph" w:styleId="43">
    <w:name w:val="annotation subject"/>
    <w:basedOn w:val="15"/>
    <w:next w:val="15"/>
    <w:link w:val="87"/>
    <w:semiHidden/>
    <w:qFormat/>
    <w:uiPriority w:val="0"/>
    <w:pPr>
      <w:adjustRightInd/>
      <w:spacing w:line="240" w:lineRule="auto"/>
      <w:jc w:val="left"/>
      <w:textAlignment w:val="auto"/>
    </w:pPr>
    <w:rPr>
      <w:bCs/>
      <w:kern w:val="2"/>
      <w:sz w:val="21"/>
    </w:rPr>
  </w:style>
  <w:style w:type="paragraph" w:styleId="44">
    <w:name w:val="Body Text First Indent"/>
    <w:basedOn w:val="17"/>
    <w:qFormat/>
    <w:uiPriority w:val="0"/>
    <w:pPr>
      <w:spacing w:line="312" w:lineRule="auto"/>
      <w:ind w:firstLine="420"/>
    </w:pPr>
  </w:style>
  <w:style w:type="paragraph" w:styleId="45">
    <w:name w:val="Body Text First Indent 2"/>
    <w:basedOn w:val="18"/>
    <w:qFormat/>
    <w:uiPriority w:val="0"/>
    <w:pPr>
      <w:ind w:firstLine="420" w:firstLineChars="200"/>
    </w:pPr>
  </w:style>
  <w:style w:type="table" w:styleId="47">
    <w:name w:val="Table Grid"/>
    <w:basedOn w:val="4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bCs/>
      <w:lang w:eastAsia="en-US"/>
    </w:rPr>
  </w:style>
  <w:style w:type="character" w:styleId="50">
    <w:name w:val="endnote reference"/>
    <w:qFormat/>
    <w:uiPriority w:val="0"/>
    <w:rPr>
      <w:vertAlign w:val="superscript"/>
      <w:lang w:eastAsia="en-US"/>
    </w:rPr>
  </w:style>
  <w:style w:type="character" w:styleId="51">
    <w:name w:val="page number"/>
    <w:qFormat/>
    <w:uiPriority w:val="0"/>
    <w:rPr>
      <w:lang w:eastAsia="en-US"/>
    </w:rPr>
  </w:style>
  <w:style w:type="character" w:styleId="52">
    <w:name w:val="FollowedHyperlink"/>
    <w:qFormat/>
    <w:uiPriority w:val="99"/>
    <w:rPr>
      <w:rFonts w:hint="eastAsia" w:ascii="微软雅黑" w:hAnsi="微软雅黑" w:eastAsia="微软雅黑" w:cs="微软雅黑"/>
      <w:color w:val="02396F"/>
      <w:u w:val="single"/>
      <w:lang w:eastAsia="en-US"/>
    </w:rPr>
  </w:style>
  <w:style w:type="character" w:styleId="53">
    <w:name w:val="Emphasis"/>
    <w:qFormat/>
    <w:uiPriority w:val="0"/>
    <w:rPr>
      <w:i/>
      <w:iCs/>
    </w:rPr>
  </w:style>
  <w:style w:type="character" w:styleId="54">
    <w:name w:val="HTML Definition"/>
    <w:qFormat/>
    <w:uiPriority w:val="0"/>
    <w:rPr>
      <w:lang w:eastAsia="en-US"/>
    </w:rPr>
  </w:style>
  <w:style w:type="character" w:styleId="55">
    <w:name w:val="HTML Typewriter"/>
    <w:qFormat/>
    <w:uiPriority w:val="0"/>
    <w:rPr>
      <w:rFonts w:hint="default" w:ascii="monospace" w:hAnsi="monospace" w:eastAsia="monospace" w:cs="monospace"/>
      <w:sz w:val="20"/>
      <w:lang w:eastAsia="en-US"/>
    </w:rPr>
  </w:style>
  <w:style w:type="character" w:styleId="56">
    <w:name w:val="HTML Acronym"/>
    <w:qFormat/>
    <w:uiPriority w:val="0"/>
    <w:rPr>
      <w:lang w:eastAsia="en-US"/>
    </w:rPr>
  </w:style>
  <w:style w:type="character" w:styleId="57">
    <w:name w:val="HTML Variable"/>
    <w:qFormat/>
    <w:uiPriority w:val="0"/>
    <w:rPr>
      <w:lang w:eastAsia="en-US"/>
    </w:rPr>
  </w:style>
  <w:style w:type="character" w:styleId="58">
    <w:name w:val="Hyperlink"/>
    <w:qFormat/>
    <w:uiPriority w:val="99"/>
    <w:rPr>
      <w:rFonts w:ascii="微软雅黑" w:hAnsi="微软雅黑" w:eastAsia="微软雅黑" w:cs="微软雅黑"/>
      <w:color w:val="02396F"/>
      <w:u w:val="single"/>
      <w:lang w:eastAsia="en-US"/>
    </w:rPr>
  </w:style>
  <w:style w:type="character" w:styleId="59">
    <w:name w:val="HTML Code"/>
    <w:qFormat/>
    <w:uiPriority w:val="0"/>
    <w:rPr>
      <w:rFonts w:hint="default" w:ascii="monospace" w:hAnsi="monospace" w:eastAsia="monospace" w:cs="monospace"/>
      <w:sz w:val="20"/>
      <w:lang w:eastAsia="en-US"/>
    </w:rPr>
  </w:style>
  <w:style w:type="character" w:styleId="60">
    <w:name w:val="HTML Cite"/>
    <w:qFormat/>
    <w:uiPriority w:val="0"/>
    <w:rPr>
      <w:lang w:eastAsia="en-US"/>
    </w:rPr>
  </w:style>
  <w:style w:type="character" w:styleId="61">
    <w:name w:val="footnote reference"/>
    <w:qFormat/>
    <w:uiPriority w:val="0"/>
    <w:rPr>
      <w:vertAlign w:val="superscript"/>
      <w:lang w:eastAsia="en-US"/>
    </w:rPr>
  </w:style>
  <w:style w:type="character" w:styleId="62">
    <w:name w:val="HTML Keyboard"/>
    <w:qFormat/>
    <w:uiPriority w:val="0"/>
    <w:rPr>
      <w:rFonts w:hint="default" w:ascii="monospace" w:hAnsi="monospace" w:eastAsia="monospace" w:cs="monospace"/>
      <w:sz w:val="20"/>
      <w:lang w:eastAsia="en-US"/>
    </w:rPr>
  </w:style>
  <w:style w:type="character" w:styleId="63">
    <w:name w:val="HTML Sample"/>
    <w:qFormat/>
    <w:uiPriority w:val="0"/>
    <w:rPr>
      <w:rFonts w:ascii="monospace" w:hAnsi="monospace" w:eastAsia="monospace" w:cs="monospace"/>
      <w:lang w:eastAsia="en-US"/>
    </w:rPr>
  </w:style>
  <w:style w:type="paragraph" w:customStyle="1" w:styleId="64">
    <w:name w:val="正文_0"/>
    <w:next w:val="42"/>
    <w:autoRedefine/>
    <w:qFormat/>
    <w:uiPriority w:val="0"/>
    <w:pPr>
      <w:widowControl w:val="0"/>
      <w:jc w:val="both"/>
    </w:pPr>
    <w:rPr>
      <w:rFonts w:ascii="等线" w:hAnsi="等线" w:eastAsia="等线" w:cs="Times New Roman"/>
      <w:kern w:val="2"/>
      <w:sz w:val="21"/>
      <w:szCs w:val="22"/>
      <w:lang w:val="en-US" w:eastAsia="zh-CN" w:bidi="ar-SA"/>
    </w:rPr>
  </w:style>
  <w:style w:type="paragraph" w:customStyle="1" w:styleId="65">
    <w:name w:val="样式 样式 左侧:  2 字符 + 左侧:  0.85 厘米 首行缩进:  2 字符1"/>
    <w:basedOn w:val="1"/>
    <w:qFormat/>
    <w:uiPriority w:val="0"/>
    <w:pPr>
      <w:ind w:left="482" w:firstLine="200" w:firstLineChars="200"/>
    </w:pPr>
    <w:rPr>
      <w:rFonts w:ascii="Times New Roman" w:hAnsi="Times New Roman" w:eastAsia="宋体" w:cs="宋体"/>
      <w:szCs w:val="20"/>
    </w:rPr>
  </w:style>
  <w:style w:type="paragraph" w:customStyle="1" w:styleId="66">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标题 Char"/>
    <w:link w:val="42"/>
    <w:qFormat/>
    <w:uiPriority w:val="10"/>
    <w:rPr>
      <w:rFonts w:ascii="Arial" w:hAnsi="Arial" w:eastAsia="宋体"/>
      <w:b/>
      <w:sz w:val="44"/>
      <w:lang w:val="en-US" w:eastAsia="zh-CN" w:bidi="ar-SA"/>
    </w:rPr>
  </w:style>
  <w:style w:type="character" w:customStyle="1" w:styleId="68">
    <w:name w:val="标题 1 Char"/>
    <w:link w:val="2"/>
    <w:qFormat/>
    <w:uiPriority w:val="0"/>
    <w:rPr>
      <w:rFonts w:ascii="Times New Roman" w:hAnsi="Times New Roman" w:eastAsia="宋体"/>
      <w:b/>
      <w:kern w:val="44"/>
      <w:sz w:val="44"/>
      <w:lang w:val="en-US" w:eastAsia="zh-CN" w:bidi="ar-SA"/>
    </w:rPr>
  </w:style>
  <w:style w:type="character" w:customStyle="1" w:styleId="69">
    <w:name w:val="标题 2 Char"/>
    <w:link w:val="3"/>
    <w:qFormat/>
    <w:uiPriority w:val="0"/>
    <w:rPr>
      <w:rFonts w:ascii="Arial" w:hAnsi="Arial" w:eastAsia="黑体"/>
      <w:sz w:val="44"/>
      <w:lang w:val="en-US" w:eastAsia="zh-CN" w:bidi="ar-SA"/>
    </w:rPr>
  </w:style>
  <w:style w:type="character" w:customStyle="1" w:styleId="70">
    <w:name w:val="标题 3 Char"/>
    <w:link w:val="4"/>
    <w:qFormat/>
    <w:uiPriority w:val="0"/>
    <w:rPr>
      <w:rFonts w:eastAsia="宋体"/>
      <w:b/>
      <w:kern w:val="2"/>
      <w:sz w:val="32"/>
      <w:lang w:val="en-US" w:eastAsia="zh-CN"/>
    </w:rPr>
  </w:style>
  <w:style w:type="character" w:customStyle="1" w:styleId="71">
    <w:name w:val="标题 4 Char"/>
    <w:link w:val="5"/>
    <w:qFormat/>
    <w:uiPriority w:val="0"/>
    <w:rPr>
      <w:rFonts w:ascii="Arial" w:hAnsi="Arial" w:eastAsia="黑体"/>
      <w:b/>
      <w:sz w:val="28"/>
      <w:lang w:val="en-US" w:eastAsia="zh-CN" w:bidi="ar-SA"/>
    </w:rPr>
  </w:style>
  <w:style w:type="character" w:customStyle="1" w:styleId="72">
    <w:name w:val="标题 5 Char"/>
    <w:link w:val="6"/>
    <w:qFormat/>
    <w:uiPriority w:val="0"/>
    <w:rPr>
      <w:rFonts w:ascii="宋体" w:hAnsi="宋体" w:eastAsia="宋体"/>
      <w:sz w:val="24"/>
      <w:lang w:val="en-US" w:eastAsia="zh-CN" w:bidi="ar-SA"/>
    </w:rPr>
  </w:style>
  <w:style w:type="character" w:customStyle="1" w:styleId="73">
    <w:name w:val="标题 6 Char"/>
    <w:link w:val="7"/>
    <w:qFormat/>
    <w:uiPriority w:val="0"/>
    <w:rPr>
      <w:rFonts w:ascii="Arial" w:hAnsi="Arial" w:eastAsia="黑体"/>
      <w:sz w:val="24"/>
      <w:lang w:val="en-US" w:eastAsia="zh-CN" w:bidi="ar-SA"/>
    </w:rPr>
  </w:style>
  <w:style w:type="character" w:customStyle="1" w:styleId="74">
    <w:name w:val="标题 7 Char"/>
    <w:link w:val="8"/>
    <w:qFormat/>
    <w:uiPriority w:val="0"/>
    <w:rPr>
      <w:rFonts w:eastAsia="宋体"/>
      <w:sz w:val="24"/>
      <w:lang w:val="en-US" w:eastAsia="zh-CN" w:bidi="ar-SA"/>
    </w:rPr>
  </w:style>
  <w:style w:type="character" w:customStyle="1" w:styleId="75">
    <w:name w:val="标题 8 Char"/>
    <w:link w:val="9"/>
    <w:qFormat/>
    <w:uiPriority w:val="0"/>
    <w:rPr>
      <w:rFonts w:ascii="Arial" w:hAnsi="Arial" w:eastAsia="黑体"/>
      <w:b/>
      <w:sz w:val="24"/>
      <w:lang w:val="en-US" w:eastAsia="zh-CN" w:bidi="ar-SA"/>
    </w:rPr>
  </w:style>
  <w:style w:type="character" w:customStyle="1" w:styleId="76">
    <w:name w:val="标题 9 Char"/>
    <w:link w:val="10"/>
    <w:qFormat/>
    <w:uiPriority w:val="0"/>
    <w:rPr>
      <w:rFonts w:ascii="Arial" w:hAnsi="Arial" w:eastAsia="黑体"/>
      <w:b/>
      <w:sz w:val="21"/>
      <w:lang w:val="en-US" w:eastAsia="zh-CN" w:bidi="ar-SA"/>
    </w:rPr>
  </w:style>
  <w:style w:type="character" w:customStyle="1" w:styleId="77">
    <w:name w:val="正文缩进 Char"/>
    <w:link w:val="12"/>
    <w:qFormat/>
    <w:uiPriority w:val="0"/>
    <w:rPr>
      <w:rFonts w:eastAsia="宋体"/>
      <w:b/>
      <w:sz w:val="44"/>
      <w:lang w:val="en-US" w:eastAsia="zh-CN"/>
    </w:rPr>
  </w:style>
  <w:style w:type="character" w:customStyle="1" w:styleId="78">
    <w:name w:val="文档结构图 Char"/>
    <w:link w:val="14"/>
    <w:qFormat/>
    <w:uiPriority w:val="0"/>
    <w:rPr>
      <w:rFonts w:eastAsia="宋体"/>
      <w:b/>
      <w:sz w:val="44"/>
      <w:lang w:val="en-US" w:eastAsia="zh-CN" w:bidi="ar-SA"/>
    </w:rPr>
  </w:style>
  <w:style w:type="character" w:customStyle="1" w:styleId="79">
    <w:name w:val="批注文字 Char"/>
    <w:link w:val="15"/>
    <w:qFormat/>
    <w:uiPriority w:val="0"/>
    <w:rPr>
      <w:rFonts w:eastAsia="宋体"/>
      <w:b/>
      <w:sz w:val="24"/>
      <w:lang w:val="en-US" w:eastAsia="zh-CN" w:bidi="ar-SA"/>
    </w:rPr>
  </w:style>
  <w:style w:type="character" w:customStyle="1" w:styleId="80">
    <w:name w:val="正文文本 Char"/>
    <w:link w:val="17"/>
    <w:qFormat/>
    <w:uiPriority w:val="0"/>
    <w:rPr>
      <w:rFonts w:eastAsia="楷体_GB2312"/>
      <w:kern w:val="2"/>
      <w:sz w:val="30"/>
      <w:lang w:val="en-US" w:eastAsia="zh-CN"/>
    </w:rPr>
  </w:style>
  <w:style w:type="character" w:customStyle="1" w:styleId="81">
    <w:name w:val="正文文本缩进 Char"/>
    <w:link w:val="18"/>
    <w:qFormat/>
    <w:uiPriority w:val="0"/>
    <w:rPr>
      <w:rFonts w:eastAsia="宋体"/>
      <w:kern w:val="2"/>
      <w:sz w:val="21"/>
      <w:lang w:val="en-US" w:eastAsia="zh-CN"/>
    </w:rPr>
  </w:style>
  <w:style w:type="character" w:customStyle="1" w:styleId="82">
    <w:name w:val="纯文本 Char"/>
    <w:link w:val="24"/>
    <w:qFormat/>
    <w:uiPriority w:val="0"/>
    <w:rPr>
      <w:rFonts w:ascii="宋体" w:hAnsi="Courier New" w:eastAsia="宋体"/>
      <w:kern w:val="2"/>
      <w:sz w:val="21"/>
      <w:lang w:val="en-US" w:eastAsia="zh-CN"/>
    </w:rPr>
  </w:style>
  <w:style w:type="character" w:customStyle="1" w:styleId="83">
    <w:name w:val="批注框文本 Char"/>
    <w:link w:val="29"/>
    <w:qFormat/>
    <w:uiPriority w:val="0"/>
    <w:rPr>
      <w:rFonts w:eastAsia="宋体"/>
      <w:kern w:val="2"/>
      <w:sz w:val="18"/>
      <w:lang w:val="en-US" w:eastAsia="zh-CN" w:bidi="ar-SA"/>
    </w:rPr>
  </w:style>
  <w:style w:type="character" w:customStyle="1" w:styleId="84">
    <w:name w:val="页脚 Char"/>
    <w:link w:val="30"/>
    <w:qFormat/>
    <w:uiPriority w:val="99"/>
    <w:rPr>
      <w:rFonts w:eastAsia="宋体"/>
      <w:kern w:val="2"/>
      <w:sz w:val="18"/>
      <w:lang w:val="en-US" w:eastAsia="zh-CN" w:bidi="ar-SA"/>
    </w:rPr>
  </w:style>
  <w:style w:type="character" w:customStyle="1" w:styleId="85">
    <w:name w:val="页眉 Char"/>
    <w:link w:val="31"/>
    <w:qFormat/>
    <w:uiPriority w:val="0"/>
    <w:rPr>
      <w:rFonts w:eastAsia="宋体"/>
      <w:kern w:val="2"/>
      <w:sz w:val="18"/>
      <w:lang w:val="en-US" w:eastAsia="zh-CN" w:bidi="ar-SA"/>
    </w:rPr>
  </w:style>
  <w:style w:type="character" w:customStyle="1" w:styleId="86">
    <w:name w:val="副标题 Char"/>
    <w:link w:val="34"/>
    <w:qFormat/>
    <w:uiPriority w:val="0"/>
    <w:rPr>
      <w:rFonts w:ascii="Cambria" w:hAnsi="Cambria"/>
      <w:b/>
      <w:bCs/>
      <w:kern w:val="28"/>
      <w:sz w:val="32"/>
      <w:szCs w:val="32"/>
      <w:lang w:bidi="ar-SA"/>
    </w:rPr>
  </w:style>
  <w:style w:type="character" w:customStyle="1" w:styleId="87">
    <w:name w:val="批注主题 Char"/>
    <w:link w:val="43"/>
    <w:qFormat/>
    <w:uiPriority w:val="0"/>
    <w:rPr>
      <w:rFonts w:eastAsia="宋体"/>
      <w:b/>
      <w:bCs/>
      <w:kern w:val="2"/>
      <w:sz w:val="21"/>
      <w:lang w:val="en-US" w:eastAsia="zh-CN" w:bidi="ar-SA"/>
    </w:rPr>
  </w:style>
  <w:style w:type="character" w:customStyle="1" w:styleId="88">
    <w:name w:val="_Style 84"/>
    <w:qFormat/>
    <w:uiPriority w:val="0"/>
    <w:rPr>
      <w:b/>
      <w:bCs/>
      <w:i/>
      <w:iCs/>
      <w:color w:val="4F81BD"/>
    </w:rPr>
  </w:style>
  <w:style w:type="character" w:customStyle="1" w:styleId="89">
    <w:name w:val=" Char Char4"/>
    <w:qFormat/>
    <w:uiPriority w:val="0"/>
    <w:rPr>
      <w:rFonts w:eastAsia="楷体_GB2312"/>
      <w:kern w:val="2"/>
      <w:sz w:val="30"/>
      <w:lang w:val="en-US" w:eastAsia="zh-CN" w:bidi="ar-SA"/>
    </w:rPr>
  </w:style>
  <w:style w:type="character" w:customStyle="1" w:styleId="90">
    <w:name w:val="c-icon28"/>
    <w:qFormat/>
    <w:uiPriority w:val="0"/>
    <w:rPr>
      <w:lang w:eastAsia="en-US"/>
    </w:rPr>
  </w:style>
  <w:style w:type="character" w:customStyle="1" w:styleId="91">
    <w:name w:val="标题5 Char Char"/>
    <w:link w:val="92"/>
    <w:qFormat/>
    <w:uiPriority w:val="0"/>
    <w:rPr>
      <w:rFonts w:ascii="Arial" w:hAnsi="Arial"/>
      <w:b/>
      <w:bCs/>
      <w:sz w:val="24"/>
      <w:szCs w:val="32"/>
      <w:lang w:bidi="ar-SA"/>
    </w:rPr>
  </w:style>
  <w:style w:type="paragraph" w:customStyle="1" w:styleId="92">
    <w:name w:val="标题5"/>
    <w:basedOn w:val="4"/>
    <w:link w:val="91"/>
    <w:qFormat/>
    <w:uiPriority w:val="0"/>
    <w:rPr>
      <w:rFonts w:ascii="Arial" w:hAnsi="Arial"/>
      <w:bCs/>
      <w:kern w:val="0"/>
      <w:sz w:val="24"/>
      <w:szCs w:val="32"/>
    </w:rPr>
  </w:style>
  <w:style w:type="character" w:customStyle="1" w:styleId="93">
    <w:name w:val="g1481"/>
    <w:qFormat/>
    <w:uiPriority w:val="0"/>
    <w:rPr>
      <w:color w:val="5F897B"/>
      <w:sz w:val="22"/>
      <w:lang w:eastAsia="en-US"/>
    </w:rPr>
  </w:style>
  <w:style w:type="character" w:customStyle="1" w:styleId="94">
    <w:name w:val="hover22"/>
    <w:qFormat/>
    <w:uiPriority w:val="0"/>
    <w:rPr>
      <w:lang w:eastAsia="en-US"/>
    </w:rPr>
  </w:style>
  <w:style w:type="character" w:customStyle="1" w:styleId="95">
    <w:name w:val="redfilenumber"/>
    <w:qFormat/>
    <w:uiPriority w:val="0"/>
    <w:rPr>
      <w:color w:val="BA2636"/>
      <w:sz w:val="18"/>
      <w:szCs w:val="18"/>
      <w:lang w:eastAsia="en-US"/>
    </w:rPr>
  </w:style>
  <w:style w:type="character" w:customStyle="1" w:styleId="96">
    <w:name w:val="标题4 Char Char"/>
    <w:link w:val="97"/>
    <w:qFormat/>
    <w:uiPriority w:val="0"/>
    <w:rPr>
      <w:rFonts w:ascii="Arial" w:hAnsi="Arial"/>
      <w:b/>
      <w:bCs/>
      <w:sz w:val="24"/>
      <w:szCs w:val="32"/>
      <w:lang w:bidi="ar-SA"/>
    </w:rPr>
  </w:style>
  <w:style w:type="paragraph" w:customStyle="1" w:styleId="97">
    <w:name w:val="标题4"/>
    <w:basedOn w:val="3"/>
    <w:next w:val="21"/>
    <w:link w:val="96"/>
    <w:qFormat/>
    <w:uiPriority w:val="0"/>
    <w:pPr>
      <w:widowControl w:val="0"/>
      <w:jc w:val="both"/>
    </w:pPr>
    <w:rPr>
      <w:rFonts w:eastAsia="宋体"/>
      <w:b/>
      <w:bCs/>
      <w:sz w:val="24"/>
      <w:szCs w:val="32"/>
    </w:rPr>
  </w:style>
  <w:style w:type="character" w:customStyle="1" w:styleId="98">
    <w:name w:val="_Style 94"/>
    <w:qFormat/>
    <w:uiPriority w:val="0"/>
    <w:rPr>
      <w:smallCaps/>
      <w:color w:val="C0504D"/>
      <w:u w:val="single"/>
    </w:rPr>
  </w:style>
  <w:style w:type="character" w:customStyle="1" w:styleId="99">
    <w:name w:val="引用 Char"/>
    <w:link w:val="100"/>
    <w:qFormat/>
    <w:uiPriority w:val="0"/>
    <w:rPr>
      <w:i/>
      <w:iCs/>
      <w:color w:val="000000"/>
      <w:kern w:val="2"/>
      <w:sz w:val="21"/>
      <w:szCs w:val="22"/>
      <w:lang w:bidi="ar-SA"/>
    </w:rPr>
  </w:style>
  <w:style w:type="paragraph" w:styleId="100">
    <w:name w:val="Quote"/>
    <w:basedOn w:val="1"/>
    <w:next w:val="1"/>
    <w:link w:val="99"/>
    <w:qFormat/>
    <w:uiPriority w:val="0"/>
    <w:rPr>
      <w:i/>
      <w:iCs/>
      <w:color w:val="000000"/>
      <w:szCs w:val="22"/>
    </w:rPr>
  </w:style>
  <w:style w:type="character" w:customStyle="1" w:styleId="101">
    <w:name w:val="_Style 97"/>
    <w:qFormat/>
    <w:uiPriority w:val="0"/>
    <w:rPr>
      <w:b/>
      <w:bCs/>
      <w:smallCaps/>
      <w:color w:val="C0504D"/>
      <w:spacing w:val="5"/>
      <w:u w:val="single"/>
    </w:rPr>
  </w:style>
  <w:style w:type="character" w:customStyle="1" w:styleId="102">
    <w:name w:val="displayarti"/>
    <w:qFormat/>
    <w:uiPriority w:val="0"/>
    <w:rPr>
      <w:color w:val="FFFFFF"/>
      <w:shd w:val="clear" w:color="auto" w:fill="A00000"/>
      <w:lang w:eastAsia="en-US"/>
    </w:rPr>
  </w:style>
  <w:style w:type="character" w:customStyle="1" w:styleId="103">
    <w:name w:val="redfilefwwh"/>
    <w:qFormat/>
    <w:uiPriority w:val="0"/>
    <w:rPr>
      <w:color w:val="BA2636"/>
      <w:sz w:val="18"/>
      <w:szCs w:val="18"/>
      <w:lang w:eastAsia="en-US"/>
    </w:rPr>
  </w:style>
  <w:style w:type="character" w:customStyle="1" w:styleId="104">
    <w:name w:val="next"/>
    <w:qFormat/>
    <w:uiPriority w:val="0"/>
    <w:rPr>
      <w:rFonts w:ascii="微软雅黑" w:hAnsi="微软雅黑" w:eastAsia="微软雅黑" w:cs="微软雅黑"/>
      <w:sz w:val="21"/>
      <w:szCs w:val="21"/>
      <w:lang w:eastAsia="en-US"/>
    </w:rPr>
  </w:style>
  <w:style w:type="character" w:customStyle="1" w:styleId="105">
    <w:name w:val="prev1"/>
    <w:qFormat/>
    <w:uiPriority w:val="0"/>
    <w:rPr>
      <w:color w:val="888888"/>
      <w:lang w:eastAsia="en-US"/>
    </w:rPr>
  </w:style>
  <w:style w:type="character" w:customStyle="1" w:styleId="106">
    <w:name w:val=" Char Char Char Char Char"/>
    <w:qFormat/>
    <w:uiPriority w:val="0"/>
    <w:rPr>
      <w:rFonts w:ascii="宋体" w:hAnsi="Courier New" w:eastAsia="宋体"/>
      <w:kern w:val="2"/>
      <w:sz w:val="21"/>
      <w:lang w:val="en-US" w:eastAsia="zh-CN"/>
    </w:rPr>
  </w:style>
  <w:style w:type="character" w:customStyle="1" w:styleId="107">
    <w:name w:val=" Char Char16"/>
    <w:qFormat/>
    <w:uiPriority w:val="0"/>
    <w:rPr>
      <w:rFonts w:eastAsia="宋体"/>
      <w:b/>
      <w:kern w:val="2"/>
      <w:sz w:val="32"/>
      <w:lang w:val="en-US" w:eastAsia="zh-CN" w:bidi="ar-SA"/>
    </w:rPr>
  </w:style>
  <w:style w:type="character" w:customStyle="1" w:styleId="108">
    <w:name w:val="prev3"/>
    <w:qFormat/>
    <w:uiPriority w:val="0"/>
    <w:rPr>
      <w:rFonts w:ascii="微软雅黑" w:hAnsi="微软雅黑" w:eastAsia="微软雅黑" w:cs="微软雅黑"/>
      <w:sz w:val="21"/>
      <w:szCs w:val="21"/>
      <w:lang w:eastAsia="en-US"/>
    </w:rPr>
  </w:style>
  <w:style w:type="character" w:customStyle="1" w:styleId="109">
    <w:name w:val="正文文本 Char1"/>
    <w:qFormat/>
    <w:uiPriority w:val="0"/>
    <w:rPr>
      <w:kern w:val="2"/>
      <w:sz w:val="21"/>
      <w:szCs w:val="22"/>
    </w:rPr>
  </w:style>
  <w:style w:type="character" w:customStyle="1" w:styleId="110">
    <w:name w:val="批注文字 Char Char"/>
    <w:qFormat/>
    <w:uiPriority w:val="0"/>
    <w:rPr>
      <w:rFonts w:ascii="宋体" w:hAnsi="Times New Roman" w:eastAsia="宋体" w:cs="Times New Roman"/>
      <w:sz w:val="28"/>
      <w:szCs w:val="20"/>
    </w:rPr>
  </w:style>
  <w:style w:type="character" w:customStyle="1" w:styleId="111">
    <w:name w:val="纯文本 Char Char Char Char"/>
    <w:qFormat/>
    <w:uiPriority w:val="0"/>
    <w:rPr>
      <w:rFonts w:ascii="宋体" w:hAnsi="Courier New" w:eastAsia="宋体"/>
      <w:kern w:val="2"/>
      <w:sz w:val="21"/>
      <w:lang w:val="en-US" w:eastAsia="zh-CN"/>
    </w:rPr>
  </w:style>
  <w:style w:type="character" w:customStyle="1" w:styleId="112">
    <w:name w:val="s1"/>
    <w:qFormat/>
    <w:uiPriority w:val="0"/>
    <w:rPr>
      <w:color w:val="118EFF"/>
      <w:lang w:eastAsia="en-US"/>
    </w:rPr>
  </w:style>
  <w:style w:type="character" w:customStyle="1" w:styleId="113">
    <w:name w:val="批注框文本 Char1"/>
    <w:qFormat/>
    <w:uiPriority w:val="0"/>
    <w:rPr>
      <w:kern w:val="2"/>
      <w:sz w:val="18"/>
      <w:szCs w:val="18"/>
    </w:rPr>
  </w:style>
  <w:style w:type="character" w:customStyle="1" w:styleId="114">
    <w:name w:val="next2"/>
    <w:qFormat/>
    <w:uiPriority w:val="0"/>
    <w:rPr>
      <w:color w:val="888888"/>
      <w:lang w:eastAsia="en-US"/>
    </w:rPr>
  </w:style>
  <w:style w:type="character" w:customStyle="1" w:styleId="115">
    <w:name w:val="Para head"/>
    <w:qFormat/>
    <w:uiPriority w:val="0"/>
    <w:rPr>
      <w:rFonts w:ascii="Arial" w:hAnsi="Arial" w:eastAsia="Times New Roman"/>
      <w:sz w:val="20"/>
      <w:lang w:eastAsia="en-US"/>
    </w:rPr>
  </w:style>
  <w:style w:type="character" w:customStyle="1" w:styleId="116">
    <w:name w:val="hover23"/>
    <w:qFormat/>
    <w:uiPriority w:val="0"/>
    <w:rPr>
      <w:color w:val="315EFB"/>
      <w:lang w:eastAsia="en-US"/>
    </w:rPr>
  </w:style>
  <w:style w:type="character" w:customStyle="1" w:styleId="117">
    <w:name w:val="next1"/>
    <w:qFormat/>
    <w:uiPriority w:val="0"/>
    <w:rPr>
      <w:color w:val="888888"/>
      <w:lang w:eastAsia="en-US"/>
    </w:rPr>
  </w:style>
  <w:style w:type="character" w:customStyle="1" w:styleId="118">
    <w:name w:val="first-child"/>
    <w:qFormat/>
    <w:uiPriority w:val="0"/>
    <w:rPr>
      <w:lang w:eastAsia="en-US"/>
    </w:rPr>
  </w:style>
  <w:style w:type="character" w:customStyle="1" w:styleId="119">
    <w:name w:val="批注主题 Char1"/>
    <w:qFormat/>
    <w:uiPriority w:val="0"/>
    <w:rPr>
      <w:b/>
      <w:bCs/>
      <w:kern w:val="2"/>
      <w:sz w:val="21"/>
      <w:szCs w:val="22"/>
    </w:rPr>
  </w:style>
  <w:style w:type="character" w:customStyle="1" w:styleId="120">
    <w:name w:val="prev2"/>
    <w:qFormat/>
    <w:uiPriority w:val="0"/>
    <w:rPr>
      <w:color w:val="888888"/>
      <w:lang w:eastAsia="en-US"/>
    </w:rPr>
  </w:style>
  <w:style w:type="character" w:customStyle="1" w:styleId="121">
    <w:name w:val="qxdate"/>
    <w:qFormat/>
    <w:uiPriority w:val="0"/>
    <w:rPr>
      <w:color w:val="333333"/>
      <w:sz w:val="18"/>
      <w:szCs w:val="18"/>
      <w:lang w:eastAsia="en-US"/>
    </w:rPr>
  </w:style>
  <w:style w:type="character" w:customStyle="1" w:styleId="122">
    <w:name w:val="gjfg"/>
    <w:qFormat/>
    <w:uiPriority w:val="0"/>
    <w:rPr>
      <w:lang w:eastAsia="en-US"/>
    </w:rPr>
  </w:style>
  <w:style w:type="character" w:customStyle="1" w:styleId="123">
    <w:name w:val="prev"/>
    <w:qFormat/>
    <w:uiPriority w:val="0"/>
    <w:rPr>
      <w:rFonts w:hint="eastAsia" w:ascii="微软雅黑" w:hAnsi="微软雅黑" w:eastAsia="微软雅黑" w:cs="微软雅黑"/>
      <w:sz w:val="21"/>
      <w:szCs w:val="21"/>
      <w:lang w:eastAsia="en-US"/>
    </w:rPr>
  </w:style>
  <w:style w:type="character" w:customStyle="1" w:styleId="124">
    <w:name w:val="next3"/>
    <w:qFormat/>
    <w:uiPriority w:val="0"/>
    <w:rPr>
      <w:rFonts w:hint="eastAsia" w:ascii="微软雅黑" w:hAnsi="微软雅黑" w:eastAsia="微软雅黑" w:cs="微软雅黑"/>
      <w:sz w:val="21"/>
      <w:szCs w:val="21"/>
      <w:lang w:eastAsia="en-US"/>
    </w:rPr>
  </w:style>
  <w:style w:type="character" w:customStyle="1" w:styleId="125">
    <w:name w:val="明显引用 Char"/>
    <w:link w:val="126"/>
    <w:qFormat/>
    <w:uiPriority w:val="0"/>
    <w:rPr>
      <w:b/>
      <w:bCs/>
      <w:i/>
      <w:iCs/>
      <w:color w:val="4F81BD"/>
      <w:kern w:val="2"/>
      <w:sz w:val="21"/>
      <w:szCs w:val="22"/>
      <w:lang w:bidi="ar-SA"/>
    </w:rPr>
  </w:style>
  <w:style w:type="paragraph" w:styleId="126">
    <w:name w:val="Intense Quote"/>
    <w:basedOn w:val="1"/>
    <w:next w:val="1"/>
    <w:link w:val="125"/>
    <w:qFormat/>
    <w:uiPriority w:val="0"/>
    <w:pPr>
      <w:pBdr>
        <w:bottom w:val="single" w:color="4F81BD" w:sz="4" w:space="4"/>
      </w:pBdr>
      <w:spacing w:before="200" w:beforeLines="0" w:after="280" w:afterLines="0"/>
      <w:ind w:left="936" w:right="936"/>
    </w:pPr>
    <w:rPr>
      <w:b/>
      <w:bCs/>
      <w:i/>
      <w:iCs/>
      <w:color w:val="4F81BD"/>
      <w:szCs w:val="22"/>
    </w:rPr>
  </w:style>
  <w:style w:type="character" w:customStyle="1" w:styleId="127">
    <w:name w:val=" Char Char9"/>
    <w:qFormat/>
    <w:uiPriority w:val="0"/>
    <w:rPr>
      <w:kern w:val="2"/>
      <w:sz w:val="21"/>
      <w:szCs w:val="22"/>
      <w:lang w:bidi="ar-SA"/>
    </w:rPr>
  </w:style>
  <w:style w:type="character" w:customStyle="1" w:styleId="128">
    <w:name w:val="日期 Char1"/>
    <w:qFormat/>
    <w:uiPriority w:val="0"/>
    <w:rPr>
      <w:kern w:val="2"/>
      <w:sz w:val="21"/>
      <w:szCs w:val="22"/>
    </w:rPr>
  </w:style>
  <w:style w:type="character" w:customStyle="1" w:styleId="129">
    <w:name w:val="ewb-state"/>
    <w:qFormat/>
    <w:uiPriority w:val="0"/>
    <w:rPr>
      <w:color w:val="FFFFFF"/>
      <w:sz w:val="21"/>
      <w:szCs w:val="21"/>
      <w:lang w:eastAsia="en-US"/>
    </w:rPr>
  </w:style>
  <w:style w:type="character" w:customStyle="1" w:styleId="130">
    <w:name w:val="_Style 126"/>
    <w:qFormat/>
    <w:uiPriority w:val="0"/>
    <w:rPr>
      <w:i/>
      <w:iCs/>
      <w:color w:val="808080"/>
    </w:rPr>
  </w:style>
  <w:style w:type="character" w:customStyle="1" w:styleId="131">
    <w:name w:val="文档结构图 Char1"/>
    <w:qFormat/>
    <w:uiPriority w:val="0"/>
    <w:rPr>
      <w:rFonts w:ascii="宋体"/>
      <w:kern w:val="2"/>
      <w:sz w:val="18"/>
      <w:szCs w:val="18"/>
    </w:rPr>
  </w:style>
  <w:style w:type="character" w:customStyle="1" w:styleId="132">
    <w:name w:val="_Style 128"/>
    <w:qFormat/>
    <w:uiPriority w:val="0"/>
    <w:rPr>
      <w:b/>
      <w:bCs/>
      <w:smallCaps/>
      <w:spacing w:val="5"/>
    </w:rPr>
  </w:style>
  <w:style w:type="character" w:customStyle="1" w:styleId="133">
    <w:name w:val="textcontents"/>
    <w:qFormat/>
    <w:uiPriority w:val="0"/>
    <w:rPr>
      <w:rFonts w:cs="Times New Roman"/>
    </w:rPr>
  </w:style>
  <w:style w:type="character" w:customStyle="1" w:styleId="134">
    <w:name w:val="cfdate"/>
    <w:qFormat/>
    <w:uiPriority w:val="0"/>
    <w:rPr>
      <w:color w:val="333333"/>
      <w:sz w:val="18"/>
      <w:szCs w:val="18"/>
      <w:lang w:eastAsia="en-US"/>
    </w:rPr>
  </w:style>
  <w:style w:type="character" w:customStyle="1" w:styleId="135">
    <w:name w:val="layui-layer-tabnow"/>
    <w:qFormat/>
    <w:uiPriority w:val="0"/>
    <w:rPr>
      <w:bdr w:val="single" w:color="CCCCCC" w:sz="6" w:space="0"/>
      <w:shd w:val="clear" w:color="auto" w:fill="FFFFFF"/>
      <w:lang w:eastAsia="en-US"/>
    </w:rPr>
  </w:style>
  <w:style w:type="paragraph" w:customStyle="1" w:styleId="136">
    <w:name w:val="样式 标题 2 + Times New Roman 四号 非加粗 段前: 5 磅 段后: 0 磅 行距: 固定值 20..."/>
    <w:basedOn w:val="3"/>
    <w:qFormat/>
    <w:uiPriority w:val="0"/>
    <w:pPr>
      <w:widowControl w:val="0"/>
      <w:spacing w:before="100" w:beforeLines="0" w:after="0" w:afterLines="0" w:line="400" w:lineRule="exact"/>
      <w:jc w:val="both"/>
    </w:pPr>
    <w:rPr>
      <w:rFonts w:ascii="Times New Roman" w:hAnsi="Times New Roman" w:cs="宋体"/>
      <w:sz w:val="28"/>
    </w:rPr>
  </w:style>
  <w:style w:type="paragraph" w:customStyle="1" w:styleId="137">
    <w:name w:val="菲页2"/>
    <w:basedOn w:val="4"/>
    <w:qFormat/>
    <w:uiPriority w:val="0"/>
    <w:pPr>
      <w:widowControl/>
      <w:numPr>
        <w:ilvl w:val="2"/>
        <w:numId w:val="1"/>
      </w:numPr>
      <w:tabs>
        <w:tab w:val="left" w:pos="720"/>
        <w:tab w:val="clear" w:pos="1260"/>
      </w:tabs>
      <w:spacing w:before="120" w:beforeLines="0" w:beforeAutospacing="0" w:after="120" w:afterLines="0" w:afterAutospacing="0" w:line="360" w:lineRule="auto"/>
      <w:jc w:val="center"/>
    </w:pPr>
    <w:rPr>
      <w:rFonts w:ascii="黑体" w:hAnsi="宋体" w:eastAsia="黑体"/>
      <w:kern w:val="0"/>
      <w:sz w:val="44"/>
    </w:rPr>
  </w:style>
  <w:style w:type="paragraph" w:styleId="138">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9">
    <w:name w:val=" Char1"/>
    <w:basedOn w:val="1"/>
    <w:qFormat/>
    <w:uiPriority w:val="0"/>
    <w:pPr>
      <w:widowControl/>
      <w:spacing w:after="160" w:afterLines="0" w:line="240" w:lineRule="exact"/>
      <w:jc w:val="left"/>
    </w:pPr>
  </w:style>
  <w:style w:type="paragraph" w:customStyle="1" w:styleId="140">
    <w:name w:val=" Char"/>
    <w:basedOn w:val="1"/>
    <w:qFormat/>
    <w:uiPriority w:val="0"/>
    <w:pPr>
      <w:adjustRightInd w:val="0"/>
      <w:spacing w:line="360" w:lineRule="auto"/>
    </w:pPr>
    <w:rPr>
      <w:kern w:val="0"/>
      <w:sz w:val="24"/>
    </w:rPr>
  </w:style>
  <w:style w:type="paragraph" w:customStyle="1" w:styleId="141">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paragraph" w:customStyle="1" w:styleId="14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sz w:val="24"/>
    </w:rPr>
  </w:style>
  <w:style w:type="paragraph" w:customStyle="1" w:styleId="143">
    <w:name w:val="样式1"/>
    <w:basedOn w:val="1"/>
    <w:qFormat/>
    <w:uiPriority w:val="0"/>
    <w:pPr>
      <w:spacing w:before="120" w:beforeLines="0" w:beforeAutospacing="0" w:after="120" w:afterLines="0" w:afterAutospacing="0" w:line="300" w:lineRule="auto"/>
    </w:pPr>
    <w:rPr>
      <w:rFonts w:ascii="宋体" w:hAnsi="宋体"/>
      <w:sz w:val="24"/>
    </w:rPr>
  </w:style>
  <w:style w:type="paragraph" w:customStyle="1" w:styleId="144">
    <w:name w:val="_Style 140"/>
    <w:qFormat/>
    <w:uiPriority w:val="0"/>
    <w:rPr>
      <w:rFonts w:ascii="Times New Roman" w:hAnsi="Times New Roman" w:eastAsia="宋体" w:cs="Times New Roman"/>
      <w:kern w:val="2"/>
      <w:sz w:val="21"/>
      <w:szCs w:val="24"/>
      <w:lang w:val="en-US" w:eastAsia="zh-CN" w:bidi="ar-SA"/>
    </w:rPr>
  </w:style>
  <w:style w:type="paragraph" w:customStyle="1" w:styleId="14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rPr>
  </w:style>
  <w:style w:type="paragraph" w:customStyle="1" w:styleId="146">
    <w:name w:val="Normal_3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47">
    <w:name w:val="WPSOffice手动目录 1"/>
    <w:qFormat/>
    <w:uiPriority w:val="0"/>
    <w:rPr>
      <w:rFonts w:ascii="Times New Roman" w:hAnsi="Times New Roman" w:eastAsia="宋体" w:cs="Times New Roman"/>
      <w:lang w:val="en-US" w:eastAsia="zh-CN" w:bidi="ar-SA"/>
    </w:rPr>
  </w:style>
  <w:style w:type="paragraph" w:customStyle="1" w:styleId="148">
    <w:name w:val="列项——（一级）"/>
    <w:qFormat/>
    <w:uiPriority w:val="0"/>
    <w:pPr>
      <w:widowControl w:val="0"/>
      <w:numPr>
        <w:ilvl w:val="0"/>
        <w:numId w:val="2"/>
      </w:numPr>
      <w:jc w:val="both"/>
    </w:pPr>
    <w:rPr>
      <w:rFonts w:ascii="宋体" w:hAnsi="Times New Roman" w:eastAsia="宋体" w:cs="Times New Roman"/>
      <w:sz w:val="21"/>
      <w:szCs w:val="22"/>
      <w:lang w:val="en-US" w:eastAsia="zh-CN" w:bidi="ar-SA"/>
    </w:rPr>
  </w:style>
  <w:style w:type="paragraph" w:customStyle="1" w:styleId="149">
    <w:name w:val="正文 New New"/>
    <w:qFormat/>
    <w:uiPriority w:val="0"/>
    <w:pPr>
      <w:widowControl w:val="0"/>
      <w:jc w:val="both"/>
    </w:pPr>
    <w:rPr>
      <w:rFonts w:ascii="Times New Roman" w:hAnsi="Times New Roman" w:eastAsia="宋体" w:cs="Times New Roman"/>
      <w:lang w:val="en-US" w:eastAsia="zh-CN" w:bidi="ar-SA"/>
    </w:rPr>
  </w:style>
  <w:style w:type="paragraph" w:customStyle="1" w:styleId="150">
    <w:name w:val="xl44"/>
    <w:basedOn w:val="1"/>
    <w:qFormat/>
    <w:uiPriority w:val="0"/>
    <w:pPr>
      <w:widowControl/>
      <w:spacing w:before="100" w:beforeLines="0" w:beforeAutospacing="1" w:after="100" w:afterLines="0" w:afterAutospacing="1"/>
      <w:jc w:val="center"/>
    </w:pPr>
    <w:rPr>
      <w:rFonts w:ascii="Arial Unicode MS" w:hAnsi="Arial Unicode MS" w:eastAsia="Arial Unicode MS"/>
      <w:kern w:val="0"/>
      <w:sz w:val="40"/>
    </w:rPr>
  </w:style>
  <w:style w:type="paragraph" w:customStyle="1" w:styleId="151">
    <w:name w:val="菲页1"/>
    <w:basedOn w:val="3"/>
    <w:qFormat/>
    <w:uiPriority w:val="0"/>
    <w:rPr>
      <w:rFonts w:ascii="黑体" w:hAnsi="宋体"/>
      <w:b/>
      <w:sz w:val="52"/>
    </w:rPr>
  </w:style>
  <w:style w:type="paragraph" w:customStyle="1" w:styleId="152">
    <w:name w:val=" Char Char Char"/>
    <w:basedOn w:val="1"/>
    <w:qFormat/>
    <w:uiPriority w:val="0"/>
  </w:style>
  <w:style w:type="paragraph" w:styleId="153">
    <w:name w:val="List Paragraph"/>
    <w:basedOn w:val="1"/>
    <w:qFormat/>
    <w:uiPriority w:val="0"/>
    <w:pPr>
      <w:ind w:firstLine="420" w:firstLineChars="200"/>
    </w:pPr>
    <w:rPr>
      <w:sz w:val="36"/>
    </w:rPr>
  </w:style>
  <w:style w:type="paragraph" w:customStyle="1" w:styleId="15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菲页(卷)"/>
    <w:basedOn w:val="2"/>
    <w:next w:val="156"/>
    <w:qFormat/>
    <w:uiPriority w:val="0"/>
    <w:pPr>
      <w:keepLines w:val="0"/>
      <w:widowControl/>
      <w:numPr>
        <w:ilvl w:val="0"/>
        <w:numId w:val="1"/>
      </w:numPr>
      <w:tabs>
        <w:tab w:val="left" w:pos="432"/>
        <w:tab w:val="clear" w:pos="360"/>
      </w:tabs>
      <w:spacing w:before="0" w:beforeLines="0" w:beforeAutospacing="0" w:after="0" w:afterLines="0" w:afterAutospacing="0" w:line="240" w:lineRule="auto"/>
      <w:jc w:val="center"/>
      <w:outlineLvl w:val="1"/>
    </w:pPr>
    <w:rPr>
      <w:rFonts w:ascii="黑体" w:eastAsia="黑体"/>
      <w:kern w:val="0"/>
      <w:sz w:val="52"/>
    </w:rPr>
  </w:style>
  <w:style w:type="paragraph" w:customStyle="1" w:styleId="15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7">
    <w:name w:val="默认段落字体 Para Char Char Char Char"/>
    <w:basedOn w:val="1"/>
    <w:qFormat/>
    <w:uiPriority w:val="0"/>
    <w:rPr>
      <w:szCs w:val="24"/>
    </w:rPr>
  </w:style>
  <w:style w:type="paragraph" w:customStyle="1" w:styleId="158">
    <w:name w:val="Char1"/>
    <w:basedOn w:val="1"/>
    <w:qFormat/>
    <w:uiPriority w:val="0"/>
    <w:rPr>
      <w:rFonts w:ascii="Tahoma" w:hAnsi="Tahoma"/>
      <w:sz w:val="24"/>
    </w:rPr>
  </w:style>
  <w:style w:type="paragraph" w:customStyle="1" w:styleId="159">
    <w:name w:val=" Char Char Char Char Char Char Char Char"/>
    <w:basedOn w:val="1"/>
    <w:qFormat/>
    <w:uiPriority w:val="0"/>
  </w:style>
  <w:style w:type="paragraph" w:customStyle="1" w:styleId="160">
    <w:name w:val="flNote"/>
    <w:basedOn w:val="1"/>
    <w:qFormat/>
    <w:uiPriority w:val="0"/>
    <w:pPr>
      <w:adjustRightInd w:val="0"/>
      <w:spacing w:before="320" w:beforeLines="0" w:after="160" w:afterLines="0" w:line="360" w:lineRule="atLeast"/>
      <w:jc w:val="center"/>
      <w:textAlignment w:val="baseline"/>
    </w:pPr>
    <w:rPr>
      <w:rFonts w:ascii="Arial" w:eastAsia="黑体"/>
      <w:kern w:val="0"/>
      <w:sz w:val="30"/>
    </w:rPr>
  </w:style>
  <w:style w:type="paragraph" w:customStyle="1" w:styleId="161">
    <w:name w:val="Table Paragraph"/>
    <w:basedOn w:val="1"/>
    <w:qFormat/>
    <w:uiPriority w:val="99"/>
    <w:pPr>
      <w:jc w:val="left"/>
    </w:pPr>
    <w:rPr>
      <w:rFonts w:ascii="宋体" w:hAnsi="宋体" w:cs="宋体"/>
      <w:kern w:val="0"/>
      <w:sz w:val="22"/>
      <w:szCs w:val="22"/>
      <w:lang w:eastAsia="en-US"/>
    </w:rPr>
  </w:style>
  <w:style w:type="paragraph" w:customStyle="1" w:styleId="162">
    <w:name w:val="1正文"/>
    <w:basedOn w:val="1"/>
    <w:qFormat/>
    <w:uiPriority w:val="0"/>
    <w:rPr>
      <w:rFonts w:ascii="宋体" w:hAnsi="宋体" w:eastAsia="宋体" w:cs="Times New Roman"/>
      <w:szCs w:val="24"/>
      <w:lang w:val="zh-CN"/>
    </w:rPr>
  </w:style>
  <w:style w:type="paragraph" w:customStyle="1" w:styleId="163">
    <w:name w:val="默认段落字体 Para Char"/>
    <w:basedOn w:val="1"/>
    <w:qFormat/>
    <w:uiPriority w:val="0"/>
    <w:rPr>
      <w:rFonts w:ascii="Tahoma" w:hAnsi="Tahoma"/>
      <w:sz w:val="24"/>
    </w:rPr>
  </w:style>
  <w:style w:type="paragraph" w:customStyle="1" w:styleId="164">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65">
    <w:name w:val="列表段落1"/>
    <w:basedOn w:val="1"/>
    <w:qFormat/>
    <w:uiPriority w:val="34"/>
    <w:pPr>
      <w:ind w:firstLine="420"/>
    </w:pPr>
  </w:style>
  <w:style w:type="paragraph" w:customStyle="1" w:styleId="166">
    <w:name w:val="Default"/>
    <w:next w:val="2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7">
    <w:name w:val="目录文字"/>
    <w:basedOn w:val="1"/>
    <w:qFormat/>
    <w:uiPriority w:val="0"/>
    <w:pPr>
      <w:widowControl/>
      <w:spacing w:line="480" w:lineRule="auto"/>
      <w:jc w:val="center"/>
    </w:pPr>
    <w:rPr>
      <w:rFonts w:ascii="宋体" w:hAnsi="宋体"/>
      <w:b/>
      <w:kern w:val="0"/>
      <w:sz w:val="24"/>
    </w:rPr>
  </w:style>
  <w:style w:type="paragraph" w:customStyle="1" w:styleId="168">
    <w:name w:val="刊登"/>
    <w:basedOn w:val="1"/>
    <w:qFormat/>
    <w:uiPriority w:val="0"/>
    <w:pPr>
      <w:ind w:firstLine="588"/>
    </w:pPr>
    <w:rPr>
      <w:sz w:val="30"/>
    </w:rPr>
  </w:style>
  <w:style w:type="paragraph" w:customStyle="1" w:styleId="169">
    <w:name w:val="Normal_0"/>
    <w:next w:val="17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0">
    <w:name w:val="Body Text"/>
    <w:basedOn w:val="169"/>
    <w:next w:val="169"/>
    <w:qFormat/>
    <w:uiPriority w:val="0"/>
    <w:pPr>
      <w:spacing w:after="120"/>
    </w:pPr>
    <w:rPr>
      <w:rFonts w:ascii="Calibri" w:hAnsi="Calibri"/>
      <w:sz w:val="24"/>
      <w:szCs w:val="24"/>
    </w:rPr>
  </w:style>
  <w:style w:type="paragraph" w:customStyle="1" w:styleId="171">
    <w:name w:val="列出段落1"/>
    <w:basedOn w:val="1"/>
    <w:qFormat/>
    <w:uiPriority w:val="34"/>
    <w:pPr>
      <w:spacing w:line="240" w:lineRule="auto"/>
      <w:ind w:firstLine="420"/>
    </w:pPr>
    <w:rPr>
      <w:rFonts w:ascii="Calibri" w:hAnsi="Calibri" w:eastAsia="宋体" w:cs="Times New Roman"/>
      <w:sz w:val="21"/>
      <w:szCs w:val="22"/>
    </w:rPr>
  </w:style>
  <w:style w:type="paragraph" w:customStyle="1" w:styleId="172">
    <w:name w:val="Char Char Char Char"/>
    <w:basedOn w:val="1"/>
    <w:qFormat/>
    <w:uiPriority w:val="0"/>
    <w:pPr>
      <w:widowControl/>
      <w:spacing w:line="360" w:lineRule="auto"/>
      <w:ind w:firstLine="200" w:firstLineChars="200"/>
      <w:jc w:val="center"/>
    </w:pPr>
    <w:rPr>
      <w:b/>
      <w:kern w:val="0"/>
      <w:sz w:val="44"/>
    </w:rPr>
  </w:style>
  <w:style w:type="paragraph" w:customStyle="1" w:styleId="173">
    <w:name w:val="_Style 168"/>
    <w:basedOn w:val="2"/>
    <w:next w:val="1"/>
    <w:qFormat/>
    <w:uiPriority w:val="0"/>
    <w:pPr>
      <w:outlineLvl w:val="9"/>
    </w:pPr>
    <w:rPr>
      <w:rFonts w:ascii="Calibri" w:hAnsi="Calibri"/>
      <w:bCs/>
      <w:szCs w:val="44"/>
    </w:rPr>
  </w:style>
  <w:style w:type="paragraph" w:customStyle="1" w:styleId="174">
    <w:name w:val="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75">
    <w:name w:val="正文不缩进段落"/>
    <w:basedOn w:val="1"/>
    <w:next w:val="1"/>
    <w:qFormat/>
    <w:uiPriority w:val="0"/>
    <w:pPr>
      <w:spacing w:beforeLines="50" w:line="276" w:lineRule="auto"/>
      <w:ind w:firstLine="0" w:firstLineChars="0"/>
    </w:pPr>
    <w:rPr>
      <w:rFonts w:ascii="Arial" w:hAnsi="Arial" w:eastAsia="宋体" w:cs="Arial"/>
      <w:sz w:val="21"/>
    </w:rPr>
  </w:style>
  <w:style w:type="paragraph" w:customStyle="1" w:styleId="176">
    <w:name w:val="目录"/>
    <w:basedOn w:val="1"/>
    <w:qFormat/>
    <w:uiPriority w:val="0"/>
    <w:pPr>
      <w:widowControl/>
      <w:jc w:val="center"/>
    </w:pPr>
    <w:rPr>
      <w:rFonts w:ascii="宋体"/>
      <w:kern w:val="0"/>
      <w:sz w:val="36"/>
    </w:rPr>
  </w:style>
  <w:style w:type="paragraph" w:customStyle="1" w:styleId="177">
    <w:name w:val="代理-1"/>
    <w:basedOn w:val="2"/>
    <w:link w:val="179"/>
    <w:qFormat/>
    <w:uiPriority w:val="0"/>
    <w:pPr>
      <w:snapToGrid w:val="0"/>
      <w:spacing w:before="0" w:after="0"/>
    </w:pPr>
    <w:rPr>
      <w:rFonts w:ascii="宋体" w:hAnsi="宋体" w:eastAsia="黑体"/>
      <w:b w:val="0"/>
      <w:szCs w:val="44"/>
    </w:rPr>
  </w:style>
  <w:style w:type="paragraph" w:customStyle="1" w:styleId="178">
    <w:name w:val="王-2"/>
    <w:basedOn w:val="1"/>
    <w:link w:val="180"/>
    <w:qFormat/>
    <w:uiPriority w:val="0"/>
    <w:pPr>
      <w:autoSpaceDE w:val="0"/>
      <w:autoSpaceDN w:val="0"/>
      <w:adjustRightInd w:val="0"/>
      <w:snapToGrid w:val="0"/>
      <w:spacing w:line="276" w:lineRule="auto"/>
      <w:jc w:val="center"/>
    </w:pPr>
    <w:rPr>
      <w:rFonts w:ascii="宋体" w:hAnsi="宋体"/>
      <w:b/>
      <w:bCs/>
      <w:color w:val="000000"/>
      <w:sz w:val="32"/>
      <w:szCs w:val="32"/>
    </w:rPr>
  </w:style>
  <w:style w:type="character" w:customStyle="1" w:styleId="179">
    <w:name w:val="代理-1 Char"/>
    <w:link w:val="177"/>
    <w:qFormat/>
    <w:uiPriority w:val="0"/>
    <w:rPr>
      <w:rFonts w:ascii="宋体" w:hAnsi="宋体" w:eastAsia="黑体" w:cs="宋体"/>
      <w:kern w:val="44"/>
      <w:sz w:val="44"/>
      <w:szCs w:val="44"/>
    </w:rPr>
  </w:style>
  <w:style w:type="character" w:customStyle="1" w:styleId="180">
    <w:name w:val="王-2 Char"/>
    <w:link w:val="178"/>
    <w:qFormat/>
    <w:uiPriority w:val="0"/>
    <w:rPr>
      <w:rFonts w:ascii="宋体" w:hAnsi="宋体"/>
      <w:b/>
      <w:bCs/>
      <w:color w:val="000000"/>
      <w:kern w:val="2"/>
      <w:sz w:val="32"/>
      <w:szCs w:val="32"/>
    </w:rPr>
  </w:style>
  <w:style w:type="paragraph" w:customStyle="1" w:styleId="181">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82">
    <w:name w:val="xl66"/>
    <w:basedOn w:val="1"/>
    <w:qFormat/>
    <w:uiPriority w:val="0"/>
    <w:pPr>
      <w:widowControl/>
      <w:spacing w:before="100" w:beforeAutospacing="1" w:after="100" w:afterAutospacing="1"/>
      <w:jc w:val="center"/>
    </w:pPr>
    <w:rPr>
      <w:rFonts w:ascii="宋体" w:hAnsi="宋体" w:cs="宋体"/>
      <w:kern w:val="0"/>
      <w:sz w:val="22"/>
      <w:szCs w:val="22"/>
    </w:rPr>
  </w:style>
  <w:style w:type="paragraph" w:customStyle="1" w:styleId="183">
    <w:name w:val="xl67"/>
    <w:basedOn w:val="1"/>
    <w:qFormat/>
    <w:uiPriority w:val="0"/>
    <w:pPr>
      <w:widowControl/>
      <w:spacing w:before="100" w:beforeAutospacing="1" w:after="100" w:afterAutospacing="1"/>
      <w:jc w:val="center"/>
    </w:pPr>
    <w:rPr>
      <w:rFonts w:ascii="宋体" w:hAnsi="宋体" w:cs="宋体"/>
      <w:kern w:val="0"/>
      <w:sz w:val="22"/>
      <w:szCs w:val="22"/>
    </w:rPr>
  </w:style>
  <w:style w:type="paragraph" w:customStyle="1" w:styleId="184">
    <w:name w:val="xl68"/>
    <w:basedOn w:val="1"/>
    <w:qFormat/>
    <w:uiPriority w:val="0"/>
    <w:pPr>
      <w:widowControl/>
      <w:spacing w:before="100" w:beforeAutospacing="1" w:after="100" w:afterAutospacing="1"/>
      <w:jc w:val="center"/>
    </w:pPr>
    <w:rPr>
      <w:rFonts w:ascii="宋体" w:hAnsi="宋体" w:cs="宋体"/>
      <w:kern w:val="0"/>
      <w:sz w:val="22"/>
      <w:szCs w:val="22"/>
    </w:rPr>
  </w:style>
  <w:style w:type="paragraph" w:customStyle="1" w:styleId="185">
    <w:name w:val="xl69"/>
    <w:basedOn w:val="1"/>
    <w:qFormat/>
    <w:uiPriority w:val="0"/>
    <w:pPr>
      <w:widowControl/>
      <w:spacing w:before="100" w:beforeAutospacing="1" w:after="100" w:afterAutospacing="1"/>
      <w:jc w:val="center"/>
    </w:pPr>
    <w:rPr>
      <w:rFonts w:ascii="宋体" w:hAnsi="宋体" w:cs="宋体"/>
      <w:b/>
      <w:bCs/>
      <w:kern w:val="0"/>
      <w:sz w:val="22"/>
      <w:szCs w:val="22"/>
    </w:rPr>
  </w:style>
  <w:style w:type="paragraph" w:customStyle="1" w:styleId="186">
    <w:name w:val="xl70"/>
    <w:basedOn w:val="1"/>
    <w:qFormat/>
    <w:uiPriority w:val="0"/>
    <w:pPr>
      <w:widowControl/>
      <w:spacing w:before="100" w:beforeAutospacing="1" w:after="100" w:afterAutospacing="1"/>
      <w:jc w:val="center"/>
    </w:pPr>
    <w:rPr>
      <w:rFonts w:ascii="宋体" w:hAnsi="宋体" w:cs="宋体"/>
      <w:kern w:val="0"/>
      <w:sz w:val="22"/>
      <w:szCs w:val="22"/>
    </w:rPr>
  </w:style>
  <w:style w:type="paragraph" w:customStyle="1" w:styleId="187">
    <w:name w:val="xl71"/>
    <w:basedOn w:val="1"/>
    <w:qFormat/>
    <w:uiPriority w:val="0"/>
    <w:pPr>
      <w:widowControl/>
      <w:pBdr>
        <w:top w:val="single" w:color="00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88">
    <w:name w:val="xl72"/>
    <w:basedOn w:val="1"/>
    <w:qFormat/>
    <w:uiPriority w:val="0"/>
    <w:pPr>
      <w:widowControl/>
      <w:pBdr>
        <w:top w:val="single" w:color="00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89">
    <w:name w:val="xl73"/>
    <w:basedOn w:val="1"/>
    <w:qFormat/>
    <w:uiPriority w:val="0"/>
    <w:pPr>
      <w:widowControl/>
      <w:pBdr>
        <w:top w:val="single" w:color="00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90">
    <w:name w:val="xl74"/>
    <w:basedOn w:val="1"/>
    <w:qFormat/>
    <w:uiPriority w:val="0"/>
    <w:pPr>
      <w:widowControl/>
      <w:pBdr>
        <w:top w:val="single" w:color="00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91">
    <w:name w:val="xl75"/>
    <w:basedOn w:val="1"/>
    <w:qFormat/>
    <w:uiPriority w:val="0"/>
    <w:pPr>
      <w:widowControl/>
      <w:pBdr>
        <w:top w:val="single" w:color="000000" w:sz="4" w:space="0"/>
        <w:left w:val="single" w:color="auto" w:sz="4" w:space="0"/>
        <w:bottom w:val="single" w:color="auto" w:sz="4" w:space="0"/>
        <w:right w:val="single" w:color="000000" w:sz="4" w:space="0"/>
      </w:pBdr>
      <w:spacing w:before="100" w:beforeAutospacing="1" w:after="100" w:afterAutospacing="1"/>
      <w:jc w:val="center"/>
    </w:pPr>
    <w:rPr>
      <w:rFonts w:ascii="宋体" w:hAnsi="宋体" w:cs="宋体"/>
      <w:b/>
      <w:bCs/>
      <w:kern w:val="0"/>
      <w:sz w:val="22"/>
      <w:szCs w:val="22"/>
    </w:rPr>
  </w:style>
  <w:style w:type="paragraph" w:customStyle="1" w:styleId="19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9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9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96">
    <w:name w:val="xl80"/>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cs="宋体"/>
      <w:b/>
      <w:bCs/>
      <w:kern w:val="0"/>
      <w:sz w:val="22"/>
      <w:szCs w:val="22"/>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98">
    <w:name w:val="xl8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99">
    <w:name w:val="xl8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00">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01">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02">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203">
    <w:name w:val="xl87"/>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204">
    <w:name w:val="xl88"/>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5">
    <w:name w:val="xl89"/>
    <w:basedOn w:val="1"/>
    <w:qFormat/>
    <w:uiPriority w:val="0"/>
    <w:pPr>
      <w:widowControl/>
      <w:pBdr>
        <w:top w:val="single" w:color="auto"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b/>
      <w:bCs/>
      <w:kern w:val="0"/>
      <w:sz w:val="22"/>
      <w:szCs w:val="22"/>
    </w:rPr>
  </w:style>
  <w:style w:type="paragraph" w:customStyle="1" w:styleId="206">
    <w:name w:val="xl90"/>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207">
    <w:name w:val="xl9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8">
    <w:name w:val="xl92"/>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209">
    <w:name w:val="xl93"/>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210">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表格"/>
    <w:basedOn w:val="1"/>
    <w:qFormat/>
    <w:uiPriority w:val="0"/>
    <w:pPr>
      <w:widowControl/>
      <w:spacing w:line="360" w:lineRule="auto"/>
      <w:jc w:val="left"/>
      <w:outlineLvl w:val="0"/>
    </w:pPr>
    <w:rPr>
      <w:rFonts w:hint="eastAsia" w:ascii="Times New Roman" w:hAnsi="Times New Roman" w:eastAsia="宋体"/>
      <w:bCs/>
    </w:rPr>
  </w:style>
  <w:style w:type="paragraph" w:customStyle="1" w:styleId="21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14">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jlszfcgzx</Company>
  <Pages>75</Pages>
  <Words>19602</Words>
  <Characters>20932</Characters>
  <Lines>208</Lines>
  <Paragraphs>58</Paragraphs>
  <TotalTime>1</TotalTime>
  <ScaleCrop>false</ScaleCrop>
  <LinksUpToDate>false</LinksUpToDate>
  <CharactersWithSpaces>21259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2023-09-04T08:49:00Z</dcterms:created>
  <dc:creator>yxl</dc:creator>
  <cp:lastModifiedBy>.</cp:lastModifiedBy>
  <cp:lastPrinted>2023-10-16T00:41:00Z</cp:lastPrinted>
  <dcterms:modified xsi:type="dcterms:W3CDTF">2026-05-10T03:16:59Z</dcterms:modified>
  <dc:title>吉林省政府采购中心</dc:title>
  <cp:revision>898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B230DE5E32494E43B9F437041FC6C027_13</vt:lpwstr>
  </property>
  <property fmtid="{D5CDD505-2E9C-101B-9397-08002B2CF9AE}" pid="4" name="KSOTemplateDocerSaveRecord">
    <vt:lpwstr>eyJoZGlkIjoiYmNmZTk3Mjk4YWJiZGUwZTZjOTE3OGJjMGM5ZjY3ZDciLCJ1c2VySWQiOiI1MTgwOTA3NDcifQ==</vt:lpwstr>
  </property>
</Properties>
</file>