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85E76">
      <w:pPr>
        <w:widowControl/>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 xml:space="preserve"> </w:t>
      </w:r>
    </w:p>
    <w:p w14:paraId="4C0F7223">
      <w:pPr>
        <w:jc w:val="center"/>
        <w:rPr>
          <w:rFonts w:ascii="宋体" w:hAnsi="宋体" w:cs="宋体"/>
          <w:b/>
          <w:bCs/>
          <w:color w:val="000000" w:themeColor="text1"/>
          <w:sz w:val="56"/>
          <w:szCs w:val="56"/>
          <w:highlight w:val="none"/>
          <w14:textFill>
            <w14:solidFill>
              <w14:schemeClr w14:val="tx1"/>
            </w14:solidFill>
          </w14:textFill>
        </w:rPr>
      </w:pPr>
      <w:bookmarkStart w:id="0" w:name="OLE_LINK4"/>
    </w:p>
    <w:p w14:paraId="4519C683">
      <w:pPr>
        <w:jc w:val="center"/>
        <w:rPr>
          <w:rFonts w:hint="eastAsia" w:ascii="宋体" w:hAnsi="宋体" w:eastAsia="宋体" w:cs="宋体"/>
          <w:b/>
          <w:bCs/>
          <w:color w:val="000000" w:themeColor="text1"/>
          <w:sz w:val="56"/>
          <w:szCs w:val="56"/>
          <w:highlight w:val="none"/>
          <w:lang w:eastAsia="zh-CN"/>
          <w14:textFill>
            <w14:solidFill>
              <w14:schemeClr w14:val="tx1"/>
            </w14:solidFill>
          </w14:textFill>
        </w:rPr>
      </w:pPr>
      <w:r>
        <w:rPr>
          <w:rFonts w:hint="eastAsia" w:ascii="宋体" w:hAnsi="宋体" w:cs="宋体"/>
          <w:b/>
          <w:bCs/>
          <w:color w:val="000000" w:themeColor="text1"/>
          <w:sz w:val="56"/>
          <w:szCs w:val="56"/>
          <w:highlight w:val="none"/>
          <w:lang w:eastAsia="zh-CN"/>
          <w14:textFill>
            <w14:solidFill>
              <w14:schemeClr w14:val="tx1"/>
            </w14:solidFill>
          </w14:textFill>
        </w:rPr>
        <w:t>洮南市市政设施维护管理服务中心关于泵站设备更新项目</w:t>
      </w:r>
    </w:p>
    <w:p w14:paraId="7A2B50E8">
      <w:pPr>
        <w:pStyle w:val="32"/>
        <w:ind w:firstLine="210"/>
        <w:rPr>
          <w:color w:val="000000" w:themeColor="text1"/>
          <w:highlight w:val="none"/>
          <w14:textFill>
            <w14:solidFill>
              <w14:schemeClr w14:val="tx1"/>
            </w14:solidFill>
          </w14:textFill>
        </w:rPr>
      </w:pPr>
    </w:p>
    <w:p w14:paraId="58971A09">
      <w:pPr>
        <w:pStyle w:val="16"/>
        <w:jc w:val="center"/>
        <w:rPr>
          <w:rFonts w:hint="eastAsia" w:ascii="宋体" w:hAnsi="宋体" w:eastAsia="宋体" w:cs="宋体"/>
          <w:b/>
          <w:bCs/>
          <w:color w:val="000000" w:themeColor="text1"/>
          <w:kern w:val="2"/>
          <w:sz w:val="44"/>
          <w:szCs w:val="44"/>
          <w:highlight w:val="none"/>
          <w:lang w:val="en-US" w:eastAsia="zh-CN" w:bidi="ar-SA"/>
          <w14:textFill>
            <w14:solidFill>
              <w14:schemeClr w14:val="tx1"/>
            </w14:solidFill>
          </w14:textFill>
        </w:rPr>
      </w:pPr>
    </w:p>
    <w:p w14:paraId="2D5DB683">
      <w:pPr>
        <w:pStyle w:val="16"/>
        <w:jc w:val="center"/>
        <w:rPr>
          <w:rFonts w:hint="eastAsia" w:ascii="宋体" w:hAnsi="宋体" w:eastAsia="宋体" w:cs="宋体"/>
          <w:b/>
          <w:bCs/>
          <w:color w:val="000000" w:themeColor="text1"/>
          <w:kern w:val="2"/>
          <w:sz w:val="44"/>
          <w:szCs w:val="44"/>
          <w:highlight w:val="none"/>
          <w:lang w:val="en-US" w:eastAsia="zh-CN" w:bidi="ar-SA"/>
          <w14:textFill>
            <w14:solidFill>
              <w14:schemeClr w14:val="tx1"/>
            </w14:solidFill>
          </w14:textFill>
        </w:rPr>
      </w:pPr>
    </w:p>
    <w:p w14:paraId="3110F66D">
      <w:pPr>
        <w:rPr>
          <w:color w:val="000000" w:themeColor="text1"/>
          <w:highlight w:val="none"/>
          <w14:textFill>
            <w14:solidFill>
              <w14:schemeClr w14:val="tx1"/>
            </w14:solidFill>
          </w14:textFill>
        </w:rPr>
      </w:pPr>
    </w:p>
    <w:p w14:paraId="23D2D7C8">
      <w:pPr>
        <w:pStyle w:val="16"/>
        <w:rPr>
          <w:rFonts w:ascii="宋体" w:hAnsi="宋体" w:eastAsia="宋体" w:cs="宋体"/>
          <w:color w:val="000000" w:themeColor="text1"/>
          <w:highlight w:val="none"/>
          <w14:textFill>
            <w14:solidFill>
              <w14:schemeClr w14:val="tx1"/>
            </w14:solidFill>
          </w14:textFill>
        </w:rPr>
      </w:pPr>
    </w:p>
    <w:p w14:paraId="7420B633">
      <w:pPr>
        <w:pStyle w:val="16"/>
        <w:rPr>
          <w:rFonts w:ascii="宋体" w:hAnsi="宋体" w:eastAsia="宋体" w:cs="宋体"/>
          <w:color w:val="000000" w:themeColor="text1"/>
          <w:highlight w:val="none"/>
          <w14:textFill>
            <w14:solidFill>
              <w14:schemeClr w14:val="tx1"/>
            </w14:solidFill>
          </w14:textFill>
        </w:rPr>
      </w:pPr>
    </w:p>
    <w:p w14:paraId="1FCF690A">
      <w:pPr>
        <w:rPr>
          <w:rFonts w:ascii="宋体" w:hAnsi="宋体" w:cs="宋体"/>
          <w:color w:val="000000" w:themeColor="text1"/>
          <w:highlight w:val="none"/>
          <w14:textFill>
            <w14:solidFill>
              <w14:schemeClr w14:val="tx1"/>
            </w14:solidFill>
          </w14:textFill>
        </w:rPr>
      </w:pPr>
    </w:p>
    <w:p w14:paraId="3712DDF9">
      <w:pPr>
        <w:jc w:val="center"/>
        <w:rPr>
          <w:rFonts w:ascii="宋体" w:hAnsi="宋体" w:cs="宋体"/>
          <w:color w:val="000000" w:themeColor="text1"/>
          <w:sz w:val="140"/>
          <w:szCs w:val="140"/>
          <w:highlight w:val="none"/>
          <w14:textFill>
            <w14:solidFill>
              <w14:schemeClr w14:val="tx1"/>
            </w14:solidFill>
          </w14:textFill>
        </w:rPr>
      </w:pPr>
      <w:r>
        <w:rPr>
          <w:rFonts w:hint="eastAsia" w:ascii="宋体" w:hAnsi="宋体" w:cs="宋体"/>
          <w:b/>
          <w:bCs/>
          <w:color w:val="000000" w:themeColor="text1"/>
          <w:sz w:val="84"/>
          <w:szCs w:val="84"/>
          <w:highlight w:val="none"/>
          <w14:textFill>
            <w14:solidFill>
              <w14:schemeClr w14:val="tx1"/>
            </w14:solidFill>
          </w14:textFill>
        </w:rPr>
        <w:t>招 标 文 件</w:t>
      </w:r>
    </w:p>
    <w:p w14:paraId="4BF24AA3">
      <w:pPr>
        <w:spacing w:line="360" w:lineRule="auto"/>
        <w:jc w:val="center"/>
        <w:rPr>
          <w:rFonts w:hint="eastAsia" w:ascii="宋体" w:hAnsi="宋体" w:eastAsia="宋体" w:cs="宋体"/>
          <w:b/>
          <w:bCs/>
          <w:color w:val="000000" w:themeColor="text1"/>
          <w:sz w:val="28"/>
          <w:highlight w:val="none"/>
          <w:lang w:eastAsia="zh-CN"/>
          <w14:textFill>
            <w14:solidFill>
              <w14:schemeClr w14:val="tx1"/>
            </w14:solidFill>
          </w14:textFill>
        </w:rPr>
      </w:pPr>
      <w:r>
        <w:rPr>
          <w:rFonts w:hint="eastAsia" w:ascii="宋体" w:hAnsi="宋体" w:cs="宋体"/>
          <w:b/>
          <w:bCs/>
          <w:color w:val="000000" w:themeColor="text1"/>
          <w:sz w:val="28"/>
          <w:highlight w:val="none"/>
          <w14:textFill>
            <w14:solidFill>
              <w14:schemeClr w14:val="tx1"/>
            </w14:solidFill>
          </w14:textFill>
        </w:rPr>
        <w:t>项目编号：</w:t>
      </w:r>
      <w:r>
        <w:rPr>
          <w:rFonts w:hint="eastAsia" w:ascii="宋体" w:hAnsi="宋体" w:cs="宋体"/>
          <w:b/>
          <w:bCs/>
          <w:color w:val="000000" w:themeColor="text1"/>
          <w:sz w:val="28"/>
          <w:highlight w:val="none"/>
          <w:lang w:val="en-US" w:eastAsia="zh-CN"/>
          <w14:textFill>
            <w14:solidFill>
              <w14:schemeClr w14:val="tx1"/>
            </w14:solidFill>
          </w14:textFill>
        </w:rPr>
        <w:t>ZSMC-2026-017</w:t>
      </w:r>
    </w:p>
    <w:p w14:paraId="5BDF7CF0">
      <w:pPr>
        <w:ind w:right="31" w:rightChars="15"/>
        <w:jc w:val="center"/>
        <w:rPr>
          <w:rFonts w:ascii="宋体" w:hAnsi="宋体" w:cs="宋体"/>
          <w:b/>
          <w:bCs/>
          <w:color w:val="000000" w:themeColor="text1"/>
          <w:sz w:val="48"/>
          <w:szCs w:val="48"/>
          <w:highlight w:val="none"/>
          <w14:textFill>
            <w14:solidFill>
              <w14:schemeClr w14:val="tx1"/>
            </w14:solidFill>
          </w14:textFill>
        </w:rPr>
      </w:pPr>
    </w:p>
    <w:p w14:paraId="624CC834">
      <w:pPr>
        <w:ind w:right="31" w:rightChars="15"/>
        <w:jc w:val="center"/>
        <w:rPr>
          <w:rFonts w:ascii="宋体" w:hAnsi="宋体" w:cs="宋体"/>
          <w:b/>
          <w:bCs/>
          <w:color w:val="000000" w:themeColor="text1"/>
          <w:sz w:val="36"/>
          <w:szCs w:val="36"/>
          <w:highlight w:val="none"/>
          <w14:textFill>
            <w14:solidFill>
              <w14:schemeClr w14:val="tx1"/>
            </w14:solidFill>
          </w14:textFill>
        </w:rPr>
      </w:pPr>
    </w:p>
    <w:p w14:paraId="27084A19">
      <w:pPr>
        <w:rPr>
          <w:rFonts w:ascii="宋体" w:hAnsi="宋体" w:cs="宋体"/>
          <w:color w:val="000000" w:themeColor="text1"/>
          <w:highlight w:val="none"/>
          <w14:textFill>
            <w14:solidFill>
              <w14:schemeClr w14:val="tx1"/>
            </w14:solidFill>
          </w14:textFill>
        </w:rPr>
      </w:pPr>
    </w:p>
    <w:p w14:paraId="574A3C78">
      <w:pPr>
        <w:rPr>
          <w:rFonts w:ascii="宋体" w:hAnsi="宋体" w:cs="宋体"/>
          <w:color w:val="000000" w:themeColor="text1"/>
          <w:highlight w:val="none"/>
          <w14:textFill>
            <w14:solidFill>
              <w14:schemeClr w14:val="tx1"/>
            </w14:solidFill>
          </w14:textFill>
        </w:rPr>
      </w:pPr>
    </w:p>
    <w:p w14:paraId="1827F4ED">
      <w:pPr>
        <w:pStyle w:val="16"/>
        <w:rPr>
          <w:rFonts w:ascii="宋体" w:hAnsi="宋体" w:eastAsia="宋体" w:cs="宋体"/>
          <w:color w:val="000000" w:themeColor="text1"/>
          <w:highlight w:val="none"/>
          <w14:textFill>
            <w14:solidFill>
              <w14:schemeClr w14:val="tx1"/>
            </w14:solidFill>
          </w14:textFill>
        </w:rPr>
      </w:pPr>
    </w:p>
    <w:p w14:paraId="39BA3026">
      <w:pPr>
        <w:rPr>
          <w:rFonts w:ascii="宋体" w:hAnsi="宋体" w:eastAsia="宋体" w:cs="宋体"/>
          <w:color w:val="000000" w:themeColor="text1"/>
          <w:highlight w:val="none"/>
          <w14:textFill>
            <w14:solidFill>
              <w14:schemeClr w14:val="tx1"/>
            </w14:solidFill>
          </w14:textFill>
        </w:rPr>
      </w:pPr>
    </w:p>
    <w:p w14:paraId="546AAB47">
      <w:pPr>
        <w:pStyle w:val="16"/>
        <w:rPr>
          <w:rFonts w:ascii="宋体" w:hAnsi="宋体" w:eastAsia="宋体" w:cs="宋体"/>
          <w:color w:val="000000" w:themeColor="text1"/>
          <w:highlight w:val="none"/>
          <w14:textFill>
            <w14:solidFill>
              <w14:schemeClr w14:val="tx1"/>
            </w14:solidFill>
          </w14:textFill>
        </w:rPr>
      </w:pPr>
    </w:p>
    <w:p w14:paraId="5A376CD3">
      <w:pPr>
        <w:rPr>
          <w:rFonts w:ascii="宋体" w:hAnsi="宋体" w:eastAsia="宋体" w:cs="宋体"/>
          <w:color w:val="000000" w:themeColor="text1"/>
          <w:highlight w:val="none"/>
          <w14:textFill>
            <w14:solidFill>
              <w14:schemeClr w14:val="tx1"/>
            </w14:solidFill>
          </w14:textFill>
        </w:rPr>
      </w:pPr>
    </w:p>
    <w:p w14:paraId="29F8F583">
      <w:pPr>
        <w:pStyle w:val="16"/>
        <w:rPr>
          <w:rFonts w:ascii="宋体" w:hAnsi="宋体" w:eastAsia="宋体" w:cs="宋体"/>
          <w:color w:val="000000" w:themeColor="text1"/>
          <w:highlight w:val="none"/>
          <w14:textFill>
            <w14:solidFill>
              <w14:schemeClr w14:val="tx1"/>
            </w14:solidFill>
          </w14:textFill>
        </w:rPr>
      </w:pPr>
    </w:p>
    <w:p w14:paraId="7D24C83C"/>
    <w:p w14:paraId="783E809B">
      <w:pPr>
        <w:rPr>
          <w:rFonts w:ascii="宋体" w:hAnsi="宋体" w:eastAsia="宋体" w:cs="宋体"/>
          <w:color w:val="000000" w:themeColor="text1"/>
          <w:highlight w:val="none"/>
          <w14:textFill>
            <w14:solidFill>
              <w14:schemeClr w14:val="tx1"/>
            </w14:solidFill>
          </w14:textFill>
        </w:rPr>
      </w:pPr>
    </w:p>
    <w:p w14:paraId="7D9F5DC3">
      <w:pPr>
        <w:pStyle w:val="16"/>
      </w:pPr>
    </w:p>
    <w:p w14:paraId="576D31F1">
      <w:pPr>
        <w:rPr>
          <w:rFonts w:ascii="宋体" w:hAnsi="宋体" w:cs="宋体"/>
          <w:color w:val="000000" w:themeColor="text1"/>
          <w:highlight w:val="none"/>
          <w14:textFill>
            <w14:solidFill>
              <w14:schemeClr w14:val="tx1"/>
            </w14:solidFill>
          </w14:textFill>
        </w:rPr>
      </w:pPr>
    </w:p>
    <w:p w14:paraId="6BC3163F">
      <w:pPr>
        <w:jc w:val="center"/>
        <w:rPr>
          <w:rFonts w:ascii="宋体" w:hAnsi="宋体" w:cs="宋体"/>
          <w:color w:val="000000" w:themeColor="text1"/>
          <w:highlight w:val="none"/>
          <w14:textFill>
            <w14:solidFill>
              <w14:schemeClr w14:val="tx1"/>
            </w14:solidFill>
          </w14:textFill>
        </w:rPr>
      </w:pPr>
    </w:p>
    <w:p w14:paraId="55309835">
      <w:pPr>
        <w:spacing w:line="600" w:lineRule="auto"/>
        <w:jc w:val="center"/>
        <w:rPr>
          <w:rFonts w:hint="eastAsia" w:ascii="宋体" w:hAnsi="宋体" w:eastAsia="宋体" w:cs="宋体"/>
          <w:b/>
          <w:bCs/>
          <w:color w:val="000000" w:themeColor="text1"/>
          <w:sz w:val="32"/>
          <w:szCs w:val="22"/>
          <w:highlight w:val="none"/>
          <w:lang w:eastAsia="zh-CN"/>
          <w14:textFill>
            <w14:solidFill>
              <w14:schemeClr w14:val="tx1"/>
            </w14:solidFill>
          </w14:textFill>
        </w:rPr>
      </w:pPr>
      <w:r>
        <w:rPr>
          <w:rFonts w:hint="eastAsia" w:ascii="宋体" w:hAnsi="宋体" w:cs="宋体"/>
          <w:b/>
          <w:bCs/>
          <w:color w:val="000000" w:themeColor="text1"/>
          <w:sz w:val="32"/>
          <w:szCs w:val="22"/>
          <w:highlight w:val="none"/>
          <w14:textFill>
            <w14:solidFill>
              <w14:schemeClr w14:val="tx1"/>
            </w14:solidFill>
          </w14:textFill>
        </w:rPr>
        <w:t>采 购 人：</w:t>
      </w:r>
      <w:r>
        <w:rPr>
          <w:rFonts w:hint="eastAsia" w:ascii="宋体" w:hAnsi="宋体" w:cs="宋体"/>
          <w:b/>
          <w:bCs/>
          <w:color w:val="000000" w:themeColor="text1"/>
          <w:sz w:val="32"/>
          <w:szCs w:val="22"/>
          <w:highlight w:val="none"/>
          <w:lang w:val="en-US" w:eastAsia="zh-CN"/>
          <w14:textFill>
            <w14:solidFill>
              <w14:schemeClr w14:val="tx1"/>
            </w14:solidFill>
          </w14:textFill>
        </w:rPr>
        <w:t>洮南</w:t>
      </w:r>
      <w:r>
        <w:rPr>
          <w:rFonts w:hint="eastAsia" w:ascii="宋体" w:hAnsi="宋体" w:cs="宋体"/>
          <w:b/>
          <w:bCs/>
          <w:color w:val="000000" w:themeColor="text1"/>
          <w:sz w:val="32"/>
          <w:szCs w:val="22"/>
          <w:highlight w:val="none"/>
          <w:lang w:eastAsia="zh-CN"/>
          <w14:textFill>
            <w14:solidFill>
              <w14:schemeClr w14:val="tx1"/>
            </w14:solidFill>
          </w14:textFill>
        </w:rPr>
        <w:t>市市政设施维护管理</w:t>
      </w:r>
      <w:r>
        <w:rPr>
          <w:rFonts w:hint="eastAsia" w:ascii="宋体" w:hAnsi="宋体" w:cs="宋体"/>
          <w:b/>
          <w:bCs/>
          <w:color w:val="000000" w:themeColor="text1"/>
          <w:sz w:val="32"/>
          <w:szCs w:val="22"/>
          <w:highlight w:val="none"/>
          <w:lang w:val="en-US" w:eastAsia="zh-CN"/>
          <w14:textFill>
            <w14:solidFill>
              <w14:schemeClr w14:val="tx1"/>
            </w14:solidFill>
          </w14:textFill>
        </w:rPr>
        <w:t>服务</w:t>
      </w:r>
      <w:r>
        <w:rPr>
          <w:rFonts w:hint="eastAsia" w:ascii="宋体" w:hAnsi="宋体" w:cs="宋体"/>
          <w:b/>
          <w:bCs/>
          <w:color w:val="000000" w:themeColor="text1"/>
          <w:sz w:val="32"/>
          <w:szCs w:val="22"/>
          <w:highlight w:val="none"/>
          <w:lang w:eastAsia="zh-CN"/>
          <w14:textFill>
            <w14:solidFill>
              <w14:schemeClr w14:val="tx1"/>
            </w14:solidFill>
          </w14:textFill>
        </w:rPr>
        <w:t>中心</w:t>
      </w:r>
    </w:p>
    <w:p w14:paraId="2086475B">
      <w:pPr>
        <w:spacing w:line="600" w:lineRule="auto"/>
        <w:jc w:val="center"/>
        <w:rPr>
          <w:rFonts w:hint="default" w:ascii="宋体" w:hAnsi="宋体" w:eastAsia="宋体" w:cs="宋体"/>
          <w:b/>
          <w:bCs/>
          <w:color w:val="000000" w:themeColor="text1"/>
          <w:sz w:val="32"/>
          <w:szCs w:val="22"/>
          <w:highlight w:val="none"/>
          <w:lang w:val="en-US" w:eastAsia="zh-CN"/>
          <w14:textFill>
            <w14:solidFill>
              <w14:schemeClr w14:val="tx1"/>
            </w14:solidFill>
          </w14:textFill>
        </w:rPr>
      </w:pPr>
      <w:r>
        <w:rPr>
          <w:rFonts w:hint="eastAsia" w:ascii="宋体" w:hAnsi="宋体" w:cs="宋体"/>
          <w:b/>
          <w:bCs/>
          <w:color w:val="000000" w:themeColor="text1"/>
          <w:sz w:val="32"/>
          <w:szCs w:val="22"/>
          <w:highlight w:val="none"/>
          <w14:textFill>
            <w14:solidFill>
              <w14:schemeClr w14:val="tx1"/>
            </w14:solidFill>
          </w14:textFill>
        </w:rPr>
        <w:t>采购代理机构：</w:t>
      </w:r>
      <w:r>
        <w:rPr>
          <w:rFonts w:hint="eastAsia" w:ascii="宋体" w:hAnsi="宋体" w:cs="宋体"/>
          <w:b/>
          <w:bCs/>
          <w:color w:val="000000" w:themeColor="text1"/>
          <w:sz w:val="32"/>
          <w:szCs w:val="22"/>
          <w:highlight w:val="none"/>
          <w:lang w:val="en-US" w:eastAsia="zh-CN"/>
          <w14:textFill>
            <w14:solidFill>
              <w14:schemeClr w14:val="tx1"/>
            </w14:solidFill>
          </w14:textFill>
        </w:rPr>
        <w:t>吉林省中盛明呈项目管理有限责任公司</w:t>
      </w:r>
    </w:p>
    <w:p w14:paraId="7AE4212A">
      <w:pPr>
        <w:spacing w:line="600" w:lineRule="auto"/>
        <w:jc w:val="center"/>
        <w:rPr>
          <w:rFonts w:ascii="宋体" w:hAnsi="宋体" w:cs="宋体"/>
          <w:b/>
          <w:bCs/>
          <w:color w:val="000000" w:themeColor="text1"/>
          <w:sz w:val="36"/>
          <w:highlight w:val="none"/>
          <w14:textFill>
            <w14:solidFill>
              <w14:schemeClr w14:val="tx1"/>
            </w14:solidFill>
          </w14:textFill>
        </w:rPr>
      </w:pPr>
      <w:r>
        <w:rPr>
          <w:rFonts w:hint="eastAsia" w:ascii="宋体" w:hAnsi="宋体" w:cs="宋体"/>
          <w:b/>
          <w:bCs/>
          <w:color w:val="000000" w:themeColor="text1"/>
          <w:sz w:val="36"/>
          <w:highlight w:val="none"/>
          <w14:textFill>
            <w14:solidFill>
              <w14:schemeClr w14:val="tx1"/>
            </w14:solidFill>
          </w14:textFill>
        </w:rPr>
        <w:t>202</w:t>
      </w:r>
      <w:r>
        <w:rPr>
          <w:rFonts w:hint="eastAsia" w:ascii="宋体" w:hAnsi="宋体" w:cs="宋体"/>
          <w:b/>
          <w:bCs/>
          <w:color w:val="000000" w:themeColor="text1"/>
          <w:sz w:val="36"/>
          <w:highlight w:val="none"/>
          <w:lang w:val="en-US" w:eastAsia="zh-CN"/>
          <w14:textFill>
            <w14:solidFill>
              <w14:schemeClr w14:val="tx1"/>
            </w14:solidFill>
          </w14:textFill>
        </w:rPr>
        <w:t>6</w:t>
      </w:r>
      <w:r>
        <w:rPr>
          <w:rFonts w:hint="eastAsia" w:ascii="宋体" w:hAnsi="宋体" w:cs="宋体"/>
          <w:b/>
          <w:bCs/>
          <w:color w:val="000000" w:themeColor="text1"/>
          <w:sz w:val="36"/>
          <w:highlight w:val="none"/>
          <w14:textFill>
            <w14:solidFill>
              <w14:schemeClr w14:val="tx1"/>
            </w14:solidFill>
          </w14:textFill>
        </w:rPr>
        <w:t>年</w:t>
      </w:r>
      <w:r>
        <w:rPr>
          <w:rFonts w:hint="eastAsia" w:ascii="宋体" w:hAnsi="宋体" w:cs="宋体"/>
          <w:b/>
          <w:bCs/>
          <w:color w:val="000000" w:themeColor="text1"/>
          <w:sz w:val="36"/>
          <w:highlight w:val="none"/>
          <w:lang w:val="en-US" w:eastAsia="zh-CN"/>
          <w14:textFill>
            <w14:solidFill>
              <w14:schemeClr w14:val="tx1"/>
            </w14:solidFill>
          </w14:textFill>
        </w:rPr>
        <w:t>6</w:t>
      </w:r>
      <w:r>
        <w:rPr>
          <w:rFonts w:hint="eastAsia" w:ascii="宋体" w:hAnsi="宋体" w:cs="宋体"/>
          <w:b/>
          <w:bCs/>
          <w:color w:val="000000" w:themeColor="text1"/>
          <w:sz w:val="36"/>
          <w:highlight w:val="none"/>
          <w14:textFill>
            <w14:solidFill>
              <w14:schemeClr w14:val="tx1"/>
            </w14:solidFill>
          </w14:textFill>
        </w:rPr>
        <w:t>月</w:t>
      </w:r>
    </w:p>
    <w:p w14:paraId="7696580C">
      <w:pPr>
        <w:spacing w:line="800" w:lineRule="exact"/>
        <w:jc w:val="center"/>
        <w:rPr>
          <w:rFonts w:ascii="宋体" w:hAnsi="宋体" w:cs="宋体"/>
          <w:color w:val="000000" w:themeColor="text1"/>
          <w:sz w:val="24"/>
          <w:highlight w:val="none"/>
          <w14:textFill>
            <w14:solidFill>
              <w14:schemeClr w14:val="tx1"/>
            </w14:solidFill>
          </w14:textFill>
        </w:rPr>
        <w:sectPr>
          <w:headerReference r:id="rId3" w:type="default"/>
          <w:pgSz w:w="11906" w:h="16838"/>
          <w:pgMar w:top="1134" w:right="1134" w:bottom="1134" w:left="1134" w:header="850" w:footer="850" w:gutter="0"/>
          <w:pgNumType w:fmt="decimal" w:start="1"/>
          <w:cols w:space="720" w:num="1"/>
          <w:docGrid w:linePitch="312" w:charSpace="0"/>
        </w:sectPr>
      </w:pPr>
    </w:p>
    <w:p w14:paraId="3BA4BF39">
      <w:pPr>
        <w:pStyle w:val="16"/>
        <w:rPr>
          <w:rFonts w:ascii="宋体" w:hAnsi="宋体" w:eastAsia="宋体" w:cs="宋体"/>
          <w:color w:val="000000" w:themeColor="text1"/>
          <w:highlight w:val="none"/>
          <w14:textFill>
            <w14:solidFill>
              <w14:schemeClr w14:val="tx1"/>
            </w14:solidFill>
          </w14:textFill>
        </w:rPr>
      </w:pPr>
    </w:p>
    <w:p w14:paraId="3FD3F82B">
      <w:pPr>
        <w:spacing w:line="48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目 录</w:t>
      </w:r>
    </w:p>
    <w:bookmarkEnd w:id="0"/>
    <w:p w14:paraId="093C08D8">
      <w:pPr>
        <w:pStyle w:val="26"/>
        <w:tabs>
          <w:tab w:val="right" w:leader="dot" w:pos="9298"/>
        </w:tabs>
        <w:spacing w:line="480" w:lineRule="auto"/>
        <w:rPr>
          <w:color w:val="000000" w:themeColor="text1"/>
          <w:highlight w:val="none"/>
          <w14:textFill>
            <w14:solidFill>
              <w14:schemeClr w14:val="tx1"/>
            </w14:solidFill>
          </w14:textFill>
        </w:rPr>
      </w:pPr>
      <w:bookmarkStart w:id="1" w:name="_Toc29408"/>
      <w:bookmarkStart w:id="2" w:name="_Toc6720"/>
      <w:r>
        <w:rPr>
          <w:rFonts w:hint="eastAsia" w:ascii="宋体" w:eastAsia="宋体" w:cs="宋体"/>
          <w:color w:val="000000" w:themeColor="text1"/>
          <w:highlight w:val="none"/>
          <w14:textFill>
            <w14:solidFill>
              <w14:schemeClr w14:val="tx1"/>
            </w14:solidFill>
          </w14:textFill>
        </w:rPr>
        <w:fldChar w:fldCharType="begin"/>
      </w:r>
      <w:r>
        <w:rPr>
          <w:rFonts w:hint="eastAsia" w:ascii="宋体" w:eastAsia="宋体" w:cs="宋体"/>
          <w:color w:val="000000" w:themeColor="text1"/>
          <w:highlight w:val="none"/>
          <w14:textFill>
            <w14:solidFill>
              <w14:schemeClr w14:val="tx1"/>
            </w14:solidFill>
          </w14:textFill>
        </w:rPr>
        <w:instrText xml:space="preserve">TOC \o "1-1" \h \u </w:instrText>
      </w:r>
      <w:r>
        <w:rPr>
          <w:rFonts w:hint="eastAsia" w:ascii="宋体" w:eastAsia="宋体" w:cs="宋体"/>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"_Toc13854" </w:instrText>
      </w:r>
      <w:r>
        <w:rPr>
          <w:color w:val="000000" w:themeColor="text1"/>
          <w:highlight w:val="none"/>
          <w14:textFill>
            <w14:solidFill>
              <w14:schemeClr w14:val="tx1"/>
            </w14:solidFill>
          </w14:textFill>
        </w:rPr>
        <w:fldChar w:fldCharType="separate"/>
      </w:r>
      <w:r>
        <w:rPr>
          <w:rFonts w:hint="eastAsia" w:ascii="宋体" w:eastAsia="宋体" w:cs="宋体"/>
          <w:color w:val="000000" w:themeColor="text1"/>
          <w:szCs w:val="32"/>
          <w:highlight w:val="none"/>
          <w14:textFill>
            <w14:solidFill>
              <w14:schemeClr w14:val="tx1"/>
            </w14:solidFill>
          </w14:textFill>
        </w:rPr>
        <w:t>第一章 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40BB4A">
      <w:pPr>
        <w:pStyle w:val="26"/>
        <w:tabs>
          <w:tab w:val="right" w:leader="dot" w:pos="9298"/>
        </w:tabs>
        <w:spacing w:line="48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"_Toc5531" </w:instrText>
      </w:r>
      <w:r>
        <w:rPr>
          <w:color w:val="000000" w:themeColor="text1"/>
          <w:highlight w:val="none"/>
          <w14:textFill>
            <w14:solidFill>
              <w14:schemeClr w14:val="tx1"/>
            </w14:solidFill>
          </w14:textFill>
        </w:rPr>
        <w:fldChar w:fldCharType="separate"/>
      </w:r>
      <w:r>
        <w:rPr>
          <w:rFonts w:hint="eastAsia" w:ascii="宋体" w:eastAsia="宋体" w:cs="宋体"/>
          <w:color w:val="000000" w:themeColor="text1"/>
          <w:szCs w:val="36"/>
          <w:highlight w:val="none"/>
          <w14:textFill>
            <w14:solidFill>
              <w14:schemeClr w14:val="tx1"/>
            </w14:solidFill>
          </w14:textFill>
        </w:rPr>
        <w:t xml:space="preserve">第二章 </w:t>
      </w:r>
      <w:r>
        <w:rPr>
          <w:rFonts w:hint="eastAsia" w:ascii="宋体" w:eastAsia="宋体" w:cs="宋体"/>
          <w:color w:val="000000" w:themeColor="text1"/>
          <w:szCs w:val="32"/>
          <w:highlight w:val="none"/>
          <w14:textFill>
            <w14:solidFill>
              <w14:schemeClr w14:val="tx1"/>
            </w14:solidFill>
          </w14:textFill>
        </w:rPr>
        <w:t>投标人须知及前附表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0D6779D">
      <w:pPr>
        <w:pStyle w:val="26"/>
        <w:tabs>
          <w:tab w:val="right" w:leader="dot" w:pos="9298"/>
        </w:tabs>
        <w:spacing w:line="480" w:lineRule="auto"/>
        <w:rPr>
          <w:rFonts w:hint="eastAsia" w:eastAsia="仿宋_GB2312"/>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"_Toc2886" </w:instrText>
      </w:r>
      <w:r>
        <w:rPr>
          <w:color w:val="000000" w:themeColor="text1"/>
          <w:highlight w:val="none"/>
          <w14:textFill>
            <w14:solidFill>
              <w14:schemeClr w14:val="tx1"/>
            </w14:solidFill>
          </w14:textFill>
        </w:rPr>
        <w:fldChar w:fldCharType="separate"/>
      </w:r>
      <w:r>
        <w:rPr>
          <w:rFonts w:hint="eastAsia" w:ascii="宋体" w:eastAsia="宋体" w:cs="宋体"/>
          <w:color w:val="000000" w:themeColor="text1"/>
          <w:highlight w:val="none"/>
          <w14:textFill>
            <w14:solidFill>
              <w14:schemeClr w14:val="tx1"/>
            </w14:solidFill>
          </w14:textFill>
        </w:rPr>
        <w:t xml:space="preserve">第三章 </w:t>
      </w:r>
      <w:r>
        <w:rPr>
          <w:rFonts w:hint="eastAsia" w:ascii="宋体" w:eastAsia="宋体" w:cs="宋体"/>
          <w:color w:val="000000" w:themeColor="text1"/>
          <w:szCs w:val="32"/>
          <w:highlight w:val="none"/>
          <w14:textFill>
            <w14:solidFill>
              <w14:schemeClr w14:val="tx1"/>
            </w14:solidFill>
          </w14:textFill>
        </w:rPr>
        <w:t>评标办法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3416F60">
      <w:pPr>
        <w:pStyle w:val="26"/>
        <w:tabs>
          <w:tab w:val="right" w:leader="dot" w:pos="9298"/>
        </w:tabs>
        <w:spacing w:line="480" w:lineRule="auto"/>
        <w:rPr>
          <w:rFonts w:hint="eastAsia" w:eastAsia="仿宋_GB2312"/>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"_Toc17487" </w:instrText>
      </w:r>
      <w:r>
        <w:rPr>
          <w:color w:val="000000" w:themeColor="text1"/>
          <w:highlight w:val="none"/>
          <w14:textFill>
            <w14:solidFill>
              <w14:schemeClr w14:val="tx1"/>
            </w14:solidFill>
          </w14:textFill>
        </w:rPr>
        <w:fldChar w:fldCharType="separate"/>
      </w:r>
      <w:r>
        <w:rPr>
          <w:rFonts w:hint="eastAsia" w:ascii="宋体" w:eastAsia="宋体" w:cs="宋体"/>
          <w:color w:val="000000" w:themeColor="text1"/>
          <w:szCs w:val="32"/>
          <w:highlight w:val="none"/>
          <w14:textFill>
            <w14:solidFill>
              <w14:schemeClr w14:val="tx1"/>
            </w14:solidFill>
          </w14:textFill>
        </w:rPr>
        <w:t>第四章 合同条款及格式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B27B238">
      <w:pPr>
        <w:pStyle w:val="26"/>
        <w:tabs>
          <w:tab w:val="right" w:leader="dot" w:pos="9298"/>
        </w:tabs>
        <w:spacing w:line="480" w:lineRule="auto"/>
        <w:rPr>
          <w:rFonts w:hint="eastAsia" w:eastAsia="仿宋_GB2312"/>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"_Toc1997" </w:instrText>
      </w:r>
      <w:r>
        <w:rPr>
          <w:color w:val="000000" w:themeColor="text1"/>
          <w:highlight w:val="none"/>
          <w14:textFill>
            <w14:solidFill>
              <w14:schemeClr w14:val="tx1"/>
            </w14:solidFill>
          </w14:textFill>
        </w:rPr>
        <w:fldChar w:fldCharType="separate"/>
      </w:r>
      <w:r>
        <w:rPr>
          <w:rFonts w:ascii="宋体" w:eastAsia="宋体" w:cs="宋体"/>
          <w:color w:val="000000" w:themeColor="text1"/>
          <w:szCs w:val="32"/>
          <w:highlight w:val="none"/>
          <w14:textFill>
            <w14:solidFill>
              <w14:schemeClr w14:val="tx1"/>
            </w14:solidFill>
          </w14:textFill>
        </w:rPr>
        <w:t xml:space="preserve">第五章 </w:t>
      </w:r>
      <w:r>
        <w:rPr>
          <w:rFonts w:hint="eastAsia" w:ascii="宋体" w:eastAsia="宋体" w:cs="宋体"/>
          <w:color w:val="000000" w:themeColor="text1"/>
          <w:szCs w:val="32"/>
          <w:highlight w:val="none"/>
          <w14:textFill>
            <w14:solidFill>
              <w14:schemeClr w14:val="tx1"/>
            </w14:solidFill>
          </w14:textFill>
        </w:rPr>
        <w:t>货物需求一览表及技术要求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34</w:t>
      </w:r>
    </w:p>
    <w:p w14:paraId="0AC119CD">
      <w:pPr>
        <w:pStyle w:val="26"/>
        <w:tabs>
          <w:tab w:val="right" w:leader="dot" w:pos="9298"/>
        </w:tabs>
        <w:spacing w:line="480" w:lineRule="auto"/>
        <w:rPr>
          <w:rFonts w:hint="default" w:eastAsia="仿宋_GB2312"/>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"_Toc31604" </w:instrText>
      </w:r>
      <w:r>
        <w:rPr>
          <w:color w:val="000000" w:themeColor="text1"/>
          <w:highlight w:val="none"/>
          <w14:textFill>
            <w14:solidFill>
              <w14:schemeClr w14:val="tx1"/>
            </w14:solidFill>
          </w14:textFill>
        </w:rPr>
        <w:fldChar w:fldCharType="separate"/>
      </w:r>
      <w:r>
        <w:rPr>
          <w:rFonts w:hint="eastAsia" w:ascii="宋体" w:eastAsia="宋体" w:cs="宋体"/>
          <w:color w:val="000000" w:themeColor="text1"/>
          <w:szCs w:val="32"/>
          <w:highlight w:val="none"/>
          <w14:textFill>
            <w14:solidFill>
              <w14:schemeClr w14:val="tx1"/>
            </w14:solidFill>
          </w14:textFill>
        </w:rPr>
        <w:t>第六章 投标文件构成及格式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35</w:t>
      </w:r>
    </w:p>
    <w:p w14:paraId="76276B9A">
      <w:pPr>
        <w:spacing w:line="48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fldChar w:fldCharType="end"/>
      </w:r>
    </w:p>
    <w:p w14:paraId="2B597C53">
      <w:pPr>
        <w:pStyle w:val="16"/>
        <w:numPr>
          <w:ilvl w:val="0"/>
          <w:numId w:val="3"/>
        </w:numPr>
        <w:spacing w:line="8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sectPr>
          <w:footerReference r:id="rId4" w:type="default"/>
          <w:pgSz w:w="11906" w:h="16838"/>
          <w:pgMar w:top="1134" w:right="1134" w:bottom="1134" w:left="1134" w:header="850" w:footer="850" w:gutter="0"/>
          <w:pgNumType w:fmt="decimal" w:start="1"/>
          <w:cols w:space="720" w:num="1"/>
          <w:docGrid w:linePitch="312" w:charSpace="0"/>
        </w:sectPr>
      </w:pPr>
    </w:p>
    <w:p w14:paraId="16ECE592">
      <w:pPr>
        <w:pStyle w:val="16"/>
        <w:numPr>
          <w:ilvl w:val="0"/>
          <w:numId w:val="3"/>
        </w:numPr>
        <w:spacing w:line="8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bookmarkStart w:id="3" w:name="_Toc13854"/>
      <w:r>
        <w:rPr>
          <w:rFonts w:hint="eastAsia" w:ascii="宋体" w:hAnsi="宋体" w:eastAsia="宋体" w:cs="宋体"/>
          <w:b/>
          <w:bCs/>
          <w:color w:val="000000" w:themeColor="text1"/>
          <w:sz w:val="32"/>
          <w:szCs w:val="32"/>
          <w:highlight w:val="none"/>
          <w14:textFill>
            <w14:solidFill>
              <w14:schemeClr w14:val="tx1"/>
            </w14:solidFill>
          </w14:textFill>
        </w:rPr>
        <w:t>招标公告</w:t>
      </w:r>
      <w:bookmarkEnd w:id="1"/>
      <w:bookmarkEnd w:id="2"/>
      <w:bookmarkEnd w:id="3"/>
    </w:p>
    <w:p w14:paraId="131853E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项目概况</w:t>
      </w:r>
    </w:p>
    <w:p w14:paraId="59A3C0F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洮南市市政设施维护管理服务中心关于泵站设备更新项目</w:t>
      </w:r>
      <w:r>
        <w:rPr>
          <w:rFonts w:hint="eastAsia" w:ascii="宋体" w:hAnsi="宋体" w:cs="宋体"/>
          <w:color w:val="000000" w:themeColor="text1"/>
          <w:sz w:val="21"/>
          <w:szCs w:val="21"/>
          <w:highlight w:val="none"/>
          <w14:textFill>
            <w14:solidFill>
              <w14:schemeClr w14:val="tx1"/>
            </w14:solidFill>
          </w14:textFill>
        </w:rPr>
        <w:t>招标项目的潜在投标人应在</w:t>
      </w:r>
      <w:r>
        <w:rPr>
          <w:rFonts w:hint="eastAsia" w:ascii="宋体" w:hAnsi="宋体" w:eastAsia="宋体" w:cs="宋体"/>
          <w:sz w:val="21"/>
          <w:szCs w:val="21"/>
          <w:highlight w:val="none"/>
          <w:u w:val="single"/>
          <w:lang w:val="zh-CN" w:eastAsia="zh-CN"/>
        </w:rPr>
        <w:t>政府采购云平台（网址：http:// www.zcygov.cn）</w:t>
      </w:r>
      <w:r>
        <w:rPr>
          <w:rFonts w:hint="eastAsia" w:ascii="宋体" w:hAnsi="宋体" w:cs="宋体"/>
          <w:color w:val="000000" w:themeColor="text1"/>
          <w:sz w:val="21"/>
          <w:szCs w:val="21"/>
          <w:highlight w:val="none"/>
          <w14:textFill>
            <w14:solidFill>
              <w14:schemeClr w14:val="tx1"/>
            </w14:solidFill>
          </w14:textFill>
        </w:rPr>
        <w:t>获取招标文件，并</w:t>
      </w:r>
      <w:r>
        <w:rPr>
          <w:rFonts w:hint="eastAsia" w:ascii="宋体" w:hAnsi="宋体" w:cs="宋体"/>
          <w:color w:val="auto"/>
          <w:sz w:val="21"/>
          <w:szCs w:val="21"/>
          <w:highlight w:val="none"/>
        </w:rPr>
        <w:t>于</w:t>
      </w:r>
      <w:r>
        <w:rPr>
          <w:rFonts w:hint="eastAsia" w:ascii="宋体" w:hAnsi="宋体" w:cs="宋体"/>
          <w:bCs/>
          <w:color w:val="auto"/>
          <w:sz w:val="21"/>
          <w:szCs w:val="21"/>
          <w:highlight w:val="none"/>
          <w:u w:val="single"/>
          <w:lang w:eastAsia="zh-CN"/>
        </w:rPr>
        <w:t>202</w:t>
      </w:r>
      <w:r>
        <w:rPr>
          <w:rFonts w:hint="eastAsia" w:ascii="宋体" w:hAnsi="宋体" w:cs="宋体"/>
          <w:bCs/>
          <w:color w:val="auto"/>
          <w:sz w:val="21"/>
          <w:szCs w:val="21"/>
          <w:highlight w:val="none"/>
          <w:u w:val="single"/>
          <w:lang w:val="en-US" w:eastAsia="zh-CN"/>
        </w:rPr>
        <w:t>6</w:t>
      </w:r>
      <w:r>
        <w:rPr>
          <w:rFonts w:hint="eastAsia" w:ascii="宋体" w:hAnsi="宋体" w:cs="宋体"/>
          <w:bCs/>
          <w:color w:val="auto"/>
          <w:sz w:val="21"/>
          <w:szCs w:val="21"/>
          <w:highlight w:val="none"/>
          <w:u w:val="single"/>
          <w:lang w:eastAsia="zh-CN"/>
        </w:rPr>
        <w:t>年</w:t>
      </w:r>
      <w:r>
        <w:rPr>
          <w:rFonts w:hint="eastAsia" w:ascii="宋体" w:hAnsi="宋体" w:cs="宋体"/>
          <w:bCs/>
          <w:color w:val="auto"/>
          <w:sz w:val="21"/>
          <w:szCs w:val="21"/>
          <w:highlight w:val="none"/>
          <w:u w:val="single"/>
          <w:lang w:val="en-US" w:eastAsia="zh-CN"/>
        </w:rPr>
        <w:t>6</w:t>
      </w:r>
      <w:r>
        <w:rPr>
          <w:rFonts w:hint="eastAsia" w:ascii="宋体" w:hAnsi="宋体" w:cs="宋体"/>
          <w:bCs/>
          <w:color w:val="auto"/>
          <w:sz w:val="21"/>
          <w:szCs w:val="21"/>
          <w:highlight w:val="none"/>
          <w:u w:val="single"/>
          <w:lang w:eastAsia="zh-CN"/>
        </w:rPr>
        <w:t>月</w:t>
      </w:r>
      <w:r>
        <w:rPr>
          <w:rFonts w:hint="eastAsia" w:ascii="宋体" w:hAnsi="宋体" w:cs="宋体"/>
          <w:bCs/>
          <w:color w:val="auto"/>
          <w:sz w:val="21"/>
          <w:szCs w:val="21"/>
          <w:highlight w:val="none"/>
          <w:u w:val="single"/>
          <w:lang w:val="en-US" w:eastAsia="zh-CN"/>
        </w:rPr>
        <w:t>16</w:t>
      </w:r>
      <w:r>
        <w:rPr>
          <w:rFonts w:hint="eastAsia" w:ascii="宋体" w:hAnsi="宋体" w:cs="宋体"/>
          <w:bCs/>
          <w:color w:val="auto"/>
          <w:sz w:val="21"/>
          <w:szCs w:val="21"/>
          <w:highlight w:val="none"/>
          <w:u w:val="single"/>
          <w:lang w:eastAsia="zh-CN"/>
        </w:rPr>
        <w:t>日</w:t>
      </w:r>
      <w:r>
        <w:rPr>
          <w:rFonts w:hint="eastAsia" w:ascii="宋体" w:hAnsi="宋体" w:cs="宋体"/>
          <w:bCs/>
          <w:color w:val="auto"/>
          <w:sz w:val="21"/>
          <w:szCs w:val="21"/>
          <w:highlight w:val="none"/>
          <w:u w:val="single"/>
          <w:lang w:val="en-US" w:eastAsia="zh-CN"/>
        </w:rPr>
        <w:t>9</w:t>
      </w:r>
      <w:r>
        <w:rPr>
          <w:rFonts w:hint="eastAsia" w:ascii="宋体" w:hAnsi="宋体" w:cs="宋体"/>
          <w:bCs/>
          <w:color w:val="auto"/>
          <w:sz w:val="21"/>
          <w:szCs w:val="21"/>
          <w:highlight w:val="none"/>
          <w:u w:val="single"/>
          <w:lang w:eastAsia="zh-CN"/>
        </w:rPr>
        <w:t>时</w:t>
      </w:r>
      <w:r>
        <w:rPr>
          <w:rFonts w:hint="eastAsia" w:ascii="宋体" w:hAnsi="宋体" w:cs="宋体"/>
          <w:bCs/>
          <w:color w:val="auto"/>
          <w:sz w:val="21"/>
          <w:szCs w:val="21"/>
          <w:highlight w:val="none"/>
          <w:u w:val="single"/>
          <w:lang w:val="en-US" w:eastAsia="zh-CN"/>
        </w:rPr>
        <w:t>0</w:t>
      </w:r>
      <w:r>
        <w:rPr>
          <w:rFonts w:hint="eastAsia" w:ascii="宋体" w:hAnsi="宋体" w:cs="宋体"/>
          <w:bCs/>
          <w:color w:val="auto"/>
          <w:sz w:val="21"/>
          <w:szCs w:val="21"/>
          <w:highlight w:val="none"/>
          <w:u w:val="single"/>
          <w:lang w:eastAsia="zh-CN"/>
        </w:rPr>
        <w:t>0分</w:t>
      </w:r>
      <w:r>
        <w:rPr>
          <w:rFonts w:hint="eastAsia" w:ascii="宋体" w:hAnsi="宋体" w:cs="宋体"/>
          <w:bCs/>
          <w:color w:val="000000" w:themeColor="text1"/>
          <w:sz w:val="21"/>
          <w:szCs w:val="21"/>
          <w:highlight w:val="none"/>
          <w14:textFill>
            <w14:solidFill>
              <w14:schemeClr w14:val="tx1"/>
            </w14:solidFill>
          </w14:textFill>
        </w:rPr>
        <w:t>（北京时间）前递交投标文件</w:t>
      </w:r>
      <w:r>
        <w:rPr>
          <w:rFonts w:hint="eastAsia" w:ascii="宋体" w:hAnsi="宋体" w:cs="宋体"/>
          <w:color w:val="000000" w:themeColor="text1"/>
          <w:sz w:val="21"/>
          <w:szCs w:val="21"/>
          <w:highlight w:val="none"/>
          <w14:textFill>
            <w14:solidFill>
              <w14:schemeClr w14:val="tx1"/>
            </w14:solidFill>
          </w14:textFill>
        </w:rPr>
        <w:t>。</w:t>
      </w:r>
    </w:p>
    <w:p w14:paraId="273BAC78">
      <w:pPr>
        <w:spacing w:line="360" w:lineRule="auto"/>
        <w:ind w:firstLine="422" w:firstLineChars="200"/>
        <w:rPr>
          <w:rFonts w:ascii="宋体" w:hAnsi="宋体" w:cs="宋体"/>
          <w:b/>
          <w:bCs/>
          <w:color w:val="000000" w:themeColor="text1"/>
          <w:sz w:val="21"/>
          <w:szCs w:val="21"/>
          <w:highlight w:val="none"/>
          <w14:textFill>
            <w14:solidFill>
              <w14:schemeClr w14:val="tx1"/>
            </w14:solidFill>
          </w14:textFill>
        </w:rPr>
      </w:pPr>
      <w:bookmarkStart w:id="4" w:name="_Toc35393790"/>
      <w:bookmarkStart w:id="5" w:name="_Toc28359002"/>
      <w:bookmarkStart w:id="6" w:name="_Toc35393621"/>
      <w:bookmarkStart w:id="7" w:name="_Toc28359079"/>
      <w:r>
        <w:rPr>
          <w:rFonts w:hint="eastAsia" w:ascii="宋体" w:hAnsi="宋体" w:cs="宋体"/>
          <w:b/>
          <w:bCs/>
          <w:color w:val="000000" w:themeColor="text1"/>
          <w:sz w:val="21"/>
          <w:szCs w:val="21"/>
          <w:highlight w:val="none"/>
          <w14:textFill>
            <w14:solidFill>
              <w14:schemeClr w14:val="tx1"/>
            </w14:solidFill>
          </w14:textFill>
        </w:rPr>
        <w:t>一、项目基本情况</w:t>
      </w:r>
      <w:bookmarkEnd w:id="4"/>
      <w:bookmarkEnd w:id="5"/>
      <w:bookmarkEnd w:id="6"/>
      <w:bookmarkEnd w:id="7"/>
    </w:p>
    <w:p w14:paraId="18BFEDC7">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项目编号：</w:t>
      </w:r>
      <w:r>
        <w:rPr>
          <w:rFonts w:hint="eastAsia" w:ascii="宋体" w:hAnsi="宋体" w:cs="宋体"/>
          <w:color w:val="000000" w:themeColor="text1"/>
          <w:sz w:val="21"/>
          <w:szCs w:val="21"/>
          <w:highlight w:val="none"/>
          <w:lang w:val="en-US" w:eastAsia="zh-CN"/>
          <w14:textFill>
            <w14:solidFill>
              <w14:schemeClr w14:val="tx1"/>
            </w14:solidFill>
          </w14:textFill>
        </w:rPr>
        <w:t>ZSMC-2026-017</w:t>
      </w:r>
    </w:p>
    <w:p w14:paraId="1B85198B">
      <w:pPr>
        <w:spacing w:line="360" w:lineRule="auto"/>
        <w:ind w:right="31" w:rightChars="15" w:firstLine="420" w:firstLineChars="200"/>
        <w:rPr>
          <w:rFonts w:hint="eastAsia" w:ascii="宋体" w:hAnsi="宋体" w:cs="宋体"/>
          <w:color w:val="0000FF"/>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2.采购编号：采购计划-[2026]00055号</w:t>
      </w:r>
    </w:p>
    <w:p w14:paraId="5B1BA476">
      <w:pPr>
        <w:spacing w:line="360" w:lineRule="auto"/>
        <w:ind w:right="31" w:rightChars="15"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项目名称：洮南市市政设施维护管理服务中心关于泵站设备更新项目</w:t>
      </w:r>
    </w:p>
    <w:p w14:paraId="7A3D6E5B">
      <w:pPr>
        <w:spacing w:line="360" w:lineRule="auto"/>
        <w:ind w:right="31" w:rightChars="15"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预算金额：</w:t>
      </w:r>
      <w:r>
        <w:rPr>
          <w:rFonts w:hint="eastAsia" w:ascii="宋体" w:hAnsi="宋体" w:cs="宋体"/>
          <w:color w:val="auto"/>
          <w:sz w:val="21"/>
          <w:szCs w:val="21"/>
          <w:highlight w:val="none"/>
          <w:lang w:val="en-US" w:eastAsia="zh-CN"/>
        </w:rPr>
        <w:t>1265000.00元</w:t>
      </w:r>
    </w:p>
    <w:p w14:paraId="039DBDF1">
      <w:pPr>
        <w:spacing w:line="360" w:lineRule="auto"/>
        <w:ind w:right="31" w:rightChars="15"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5.最高限价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1265000.00元</w:t>
      </w:r>
    </w:p>
    <w:p w14:paraId="2CFF65A4">
      <w:pPr>
        <w:spacing w:line="360" w:lineRule="auto"/>
        <w:ind w:right="31" w:rightChars="15"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6.供货</w:t>
      </w:r>
      <w:r>
        <w:rPr>
          <w:rFonts w:hint="eastAsia" w:ascii="宋体" w:hAnsi="宋体" w:cs="宋体"/>
          <w:color w:val="000000" w:themeColor="text1"/>
          <w:sz w:val="21"/>
          <w:szCs w:val="21"/>
          <w:highlight w:val="none"/>
          <w14:textFill>
            <w14:solidFill>
              <w14:schemeClr w14:val="tx1"/>
            </w14:solidFill>
          </w14:textFill>
        </w:rPr>
        <w:t>地点：</w:t>
      </w:r>
      <w:r>
        <w:rPr>
          <w:rFonts w:hint="eastAsia" w:ascii="宋体" w:hAnsi="宋体" w:cs="宋体"/>
          <w:color w:val="000000" w:themeColor="text1"/>
          <w:sz w:val="21"/>
          <w:szCs w:val="21"/>
          <w:highlight w:val="none"/>
          <w:lang w:eastAsia="zh-CN"/>
          <w14:textFill>
            <w14:solidFill>
              <w14:schemeClr w14:val="tx1"/>
            </w14:solidFill>
          </w14:textFill>
        </w:rPr>
        <w:t>采购人指定地点</w:t>
      </w:r>
    </w:p>
    <w:p w14:paraId="5BC8E15E">
      <w:pPr>
        <w:spacing w:line="360" w:lineRule="auto"/>
        <w:ind w:right="31" w:rightChars="15"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lang w:eastAsia="zh-CN"/>
          <w14:textFill>
            <w14:solidFill>
              <w14:schemeClr w14:val="tx1"/>
            </w14:solidFill>
          </w14:textFill>
        </w:rPr>
        <w:t>采购需求：</w:t>
      </w:r>
      <w:r>
        <w:rPr>
          <w:rFonts w:hint="eastAsia" w:ascii="宋体" w:hAnsi="宋体" w:cs="宋体"/>
          <w:color w:val="000000" w:themeColor="text1"/>
          <w:sz w:val="21"/>
          <w:szCs w:val="21"/>
          <w:highlight w:val="none"/>
          <w:lang w:val="en-US" w:eastAsia="zh-CN"/>
          <w14:textFill>
            <w14:solidFill>
              <w14:schemeClr w14:val="tx1"/>
            </w14:solidFill>
          </w14:textFill>
        </w:rPr>
        <w:t>更换3台混流泵、1台变频控制柜、1套井筒</w:t>
      </w:r>
    </w:p>
    <w:p w14:paraId="7DB13DFF">
      <w:pPr>
        <w:spacing w:line="360" w:lineRule="auto"/>
        <w:ind w:right="31" w:rightChars="15" w:firstLine="420" w:firstLineChars="200"/>
        <w:rPr>
          <w:rFonts w:hint="eastAsia" w:ascii="宋体" w:hAnsi="宋体" w:eastAsia="宋体" w:cs="宋体"/>
          <w:color w:val="000000" w:themeColor="text1"/>
          <w:sz w:val="21"/>
          <w:szCs w:val="21"/>
          <w:highlight w:val="yellow"/>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cs="宋体"/>
          <w:color w:val="000000" w:themeColor="text1"/>
          <w:sz w:val="21"/>
          <w:szCs w:val="21"/>
          <w:highlight w:val="none"/>
          <w:lang w:eastAsia="zh-CN"/>
          <w14:textFill>
            <w14:solidFill>
              <w14:schemeClr w14:val="tx1"/>
            </w14:solidFill>
          </w14:textFill>
        </w:rPr>
        <w:t>合同履行期限</w:t>
      </w:r>
      <w:bookmarkStart w:id="8" w:name="获取委托代理协议相应内容"/>
      <w:bookmarkEnd w:id="8"/>
      <w:r>
        <w:rPr>
          <w:rFonts w:hint="eastAsia" w:ascii="宋体" w:hAnsi="宋体" w:cs="宋体"/>
          <w:color w:val="000000" w:themeColor="text1"/>
          <w:sz w:val="21"/>
          <w:szCs w:val="21"/>
          <w:highlight w:val="none"/>
          <w:lang w:eastAsia="zh-CN"/>
          <w14:textFill>
            <w14:solidFill>
              <w14:schemeClr w14:val="tx1"/>
            </w14:solidFill>
          </w14:textFill>
        </w:rPr>
        <w:t>：自签订合同之日起3</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cs="宋体"/>
          <w:color w:val="000000" w:themeColor="text1"/>
          <w:sz w:val="21"/>
          <w:szCs w:val="21"/>
          <w:highlight w:val="none"/>
          <w:lang w:eastAsia="zh-CN"/>
          <w14:textFill>
            <w14:solidFill>
              <w14:schemeClr w14:val="tx1"/>
            </w14:solidFill>
          </w14:textFill>
        </w:rPr>
        <w:t>日内完成供货及安装、调试，设备运行3个月后甲方进行整体验收。</w:t>
      </w:r>
    </w:p>
    <w:p w14:paraId="52E31A75">
      <w:pPr>
        <w:spacing w:line="360" w:lineRule="auto"/>
        <w:ind w:right="31" w:rightChars="15"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9.质量标准：符合现行国家、行业、地方或者其他相关标准的合格要求。</w:t>
      </w:r>
    </w:p>
    <w:p w14:paraId="1C1DC8C0">
      <w:pPr>
        <w:spacing w:line="360" w:lineRule="auto"/>
        <w:ind w:right="31" w:rightChars="15"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14:textFill>
            <w14:solidFill>
              <w14:schemeClr w14:val="tx1"/>
            </w14:solidFill>
          </w14:textFill>
        </w:rPr>
        <w:t>本项目不接受联合体投标。</w:t>
      </w:r>
    </w:p>
    <w:p w14:paraId="3A7F920A">
      <w:pPr>
        <w:spacing w:line="360" w:lineRule="auto"/>
        <w:ind w:firstLine="422" w:firstLineChars="200"/>
        <w:rPr>
          <w:rFonts w:ascii="宋体" w:hAnsi="宋体" w:cs="宋体"/>
          <w:b/>
          <w:bCs/>
          <w:color w:val="000000" w:themeColor="text1"/>
          <w:sz w:val="21"/>
          <w:szCs w:val="21"/>
          <w:highlight w:val="none"/>
          <w14:textFill>
            <w14:solidFill>
              <w14:schemeClr w14:val="tx1"/>
            </w14:solidFill>
          </w14:textFill>
        </w:rPr>
      </w:pPr>
      <w:bookmarkStart w:id="9" w:name="_Toc28359003"/>
      <w:bookmarkStart w:id="10" w:name="_Toc35393791"/>
      <w:bookmarkStart w:id="11" w:name="_Toc35393622"/>
      <w:bookmarkStart w:id="12" w:name="_Toc28359080"/>
      <w:r>
        <w:rPr>
          <w:rFonts w:hint="eastAsia" w:ascii="宋体" w:hAnsi="宋体" w:cs="宋体"/>
          <w:b/>
          <w:bCs/>
          <w:color w:val="000000" w:themeColor="text1"/>
          <w:sz w:val="21"/>
          <w:szCs w:val="21"/>
          <w:highlight w:val="none"/>
          <w14:textFill>
            <w14:solidFill>
              <w14:schemeClr w14:val="tx1"/>
            </w14:solidFill>
          </w14:textFill>
        </w:rPr>
        <w:t>二、申请人的资格要求</w:t>
      </w:r>
      <w:bookmarkEnd w:id="9"/>
      <w:bookmarkEnd w:id="10"/>
      <w:bookmarkEnd w:id="11"/>
      <w:bookmarkEnd w:id="12"/>
    </w:p>
    <w:p w14:paraId="623700C6">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1.满足《中华人民共和国政府采购法》第二十二条规定。</w:t>
      </w:r>
    </w:p>
    <w:p w14:paraId="52B044AE">
      <w:pPr>
        <w:spacing w:line="360" w:lineRule="auto"/>
        <w:ind w:firstLine="420" w:firstLineChars="200"/>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2.落实政府采购政策需满足的</w:t>
      </w:r>
      <w:r>
        <w:rPr>
          <w:rFonts w:hint="eastAsia" w:ascii="宋体" w:hAnsi="宋体" w:cs="宋体"/>
          <w:bCs/>
          <w:color w:val="000000" w:themeColor="text1"/>
          <w:sz w:val="21"/>
          <w:szCs w:val="21"/>
          <w:highlight w:val="none"/>
          <w14:textFill>
            <w14:solidFill>
              <w14:schemeClr w14:val="tx1"/>
            </w14:solidFill>
          </w14:textFill>
        </w:rPr>
        <w:t>资格要求：</w:t>
      </w:r>
      <w:r>
        <w:rPr>
          <w:rFonts w:hint="eastAsia" w:ascii="宋体" w:hAnsi="宋体" w:cs="宋体"/>
          <w:bCs/>
          <w:color w:val="000000" w:themeColor="text1"/>
          <w:sz w:val="21"/>
          <w:szCs w:val="21"/>
          <w:highlight w:val="none"/>
          <w:lang w:eastAsia="zh-CN"/>
          <w14:textFill>
            <w14:solidFill>
              <w14:schemeClr w14:val="tx1"/>
            </w14:solidFill>
          </w14:textFill>
        </w:rPr>
        <w:t>本项目面向中小企业采购。</w:t>
      </w:r>
    </w:p>
    <w:p w14:paraId="501BE0D4">
      <w:pPr>
        <w:spacing w:line="360" w:lineRule="auto"/>
        <w:ind w:firstLine="420" w:firstLineChars="200"/>
        <w:rPr>
          <w:rFonts w:hint="eastAsia" w:ascii="宋体" w:hAnsi="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（1）《政府采购促进中小企业发展管理办法》（财库〔2020〕46号）；</w:t>
      </w:r>
    </w:p>
    <w:p w14:paraId="4909AA22">
      <w:pPr>
        <w:spacing w:line="360" w:lineRule="auto"/>
        <w:ind w:firstLine="420" w:firstLineChars="200"/>
        <w:rPr>
          <w:rFonts w:hint="eastAsia" w:ascii="宋体" w:hAnsi="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（2）《关于政府采购支持监狱企业发展有关问题的通知》（财库〔2014〕68号）；</w:t>
      </w:r>
    </w:p>
    <w:p w14:paraId="4576E172">
      <w:pPr>
        <w:spacing w:line="360" w:lineRule="auto"/>
        <w:ind w:firstLine="420" w:firstLineChars="200"/>
        <w:rPr>
          <w:rFonts w:hint="eastAsia" w:ascii="宋体" w:hAnsi="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（3）《关于促进残疾人就业政府采购政策的通知》（财库〔2017〕141号）；</w:t>
      </w:r>
    </w:p>
    <w:p w14:paraId="56DF1F0B">
      <w:pPr>
        <w:spacing w:line="360" w:lineRule="auto"/>
        <w:ind w:firstLine="420" w:firstLineChars="200"/>
        <w:rPr>
          <w:rFonts w:hint="eastAsia" w:ascii="宋体" w:hAnsi="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（4）《关于环境标志产品政府采购实施的意见》（财库〔2006〕90号）；</w:t>
      </w:r>
    </w:p>
    <w:p w14:paraId="49217DFE">
      <w:pPr>
        <w:spacing w:line="360" w:lineRule="auto"/>
        <w:ind w:firstLine="420" w:firstLineChars="200"/>
        <w:rPr>
          <w:rFonts w:hint="eastAsia" w:ascii="宋体" w:hAnsi="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（5）《节能产品政府采购实施意见》的通知（财库〔2004〕185号）；</w:t>
      </w:r>
    </w:p>
    <w:p w14:paraId="1DF7D357">
      <w:pPr>
        <w:spacing w:line="360" w:lineRule="auto"/>
        <w:ind w:firstLine="420" w:firstLineChars="200"/>
        <w:rPr>
          <w:rFonts w:hint="eastAsia" w:ascii="宋体" w:hAnsi="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（6）《关于调整优化节能产品、环境标志产品政府采购执行机制的通知》（财库〔2020〕9号）；</w:t>
      </w:r>
    </w:p>
    <w:p w14:paraId="3A06C034">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（7）财政部《关于进一步加大政府采购支持中小企业力度的通知》（财库﹝2022﹞19号）</w:t>
      </w:r>
      <w:r>
        <w:rPr>
          <w:rFonts w:hint="eastAsia" w:ascii="宋体" w:hAnsi="宋体" w:cs="宋体"/>
          <w:bCs/>
          <w:color w:val="000000" w:themeColor="text1"/>
          <w:sz w:val="21"/>
          <w:szCs w:val="21"/>
          <w:highlight w:val="none"/>
          <w14:textFill>
            <w14:solidFill>
              <w14:schemeClr w14:val="tx1"/>
            </w14:solidFill>
          </w14:textFill>
        </w:rPr>
        <w:t xml:space="preserve">。 </w:t>
      </w:r>
    </w:p>
    <w:p w14:paraId="364CEF70">
      <w:pPr>
        <w:spacing w:line="360" w:lineRule="auto"/>
        <w:ind w:firstLine="420" w:firstLineChars="200"/>
        <w:jc w:val="left"/>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3.本项目的特定资格要求：</w:t>
      </w:r>
    </w:p>
    <w:p w14:paraId="34D79DCD">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3.1本次招标要求</w:t>
      </w:r>
      <w:r>
        <w:rPr>
          <w:rFonts w:hint="eastAsia" w:ascii="宋体" w:hAnsi="宋体" w:cs="宋体"/>
          <w:color w:val="000000" w:themeColor="text1"/>
          <w:sz w:val="21"/>
          <w:szCs w:val="21"/>
          <w:highlight w:val="none"/>
          <w:lang w:eastAsia="zh-CN"/>
          <w14:textFill>
            <w14:solidFill>
              <w14:schemeClr w14:val="tx1"/>
            </w14:solidFill>
          </w14:textFill>
        </w:rPr>
        <w:t>投标人</w:t>
      </w:r>
      <w:r>
        <w:rPr>
          <w:rFonts w:hint="eastAsia" w:ascii="宋体" w:hAnsi="宋体" w:cs="宋体"/>
          <w:color w:val="000000" w:themeColor="text1"/>
          <w:sz w:val="21"/>
          <w:szCs w:val="21"/>
          <w:highlight w:val="none"/>
          <w14:textFill>
            <w14:solidFill>
              <w14:schemeClr w14:val="tx1"/>
            </w14:solidFill>
          </w14:textFill>
        </w:rPr>
        <w:t>须具有独立承担民事责任的能力，具</w:t>
      </w:r>
      <w:r>
        <w:rPr>
          <w:rFonts w:hint="eastAsia" w:ascii="宋体" w:hAnsi="宋体" w:cs="宋体"/>
          <w:color w:val="000000" w:themeColor="text1"/>
          <w:sz w:val="21"/>
          <w:szCs w:val="21"/>
          <w:highlight w:val="none"/>
          <w:lang w:val="en-US" w:eastAsia="zh-CN"/>
          <w14:textFill>
            <w14:solidFill>
              <w14:schemeClr w14:val="tx1"/>
            </w14:solidFill>
          </w14:textFill>
        </w:rPr>
        <w:t>备</w:t>
      </w:r>
      <w:r>
        <w:rPr>
          <w:rFonts w:hint="eastAsia" w:ascii="宋体" w:hAnsi="宋体" w:cs="宋体"/>
          <w:color w:val="000000" w:themeColor="text1"/>
          <w:sz w:val="21"/>
          <w:szCs w:val="21"/>
          <w:highlight w:val="none"/>
          <w14:textFill>
            <w14:solidFill>
              <w14:schemeClr w14:val="tx1"/>
            </w14:solidFill>
          </w14:textFill>
        </w:rPr>
        <w:t>有效的营业执照，</w:t>
      </w:r>
      <w:r>
        <w:rPr>
          <w:rFonts w:hint="eastAsia" w:ascii="宋体" w:hAnsi="宋体" w:cs="宋体"/>
          <w:color w:val="000000" w:themeColor="text1"/>
          <w:sz w:val="21"/>
          <w:szCs w:val="21"/>
          <w:highlight w:val="none"/>
          <w:lang w:eastAsia="zh-CN"/>
          <w14:textFill>
            <w14:solidFill>
              <w14:schemeClr w14:val="tx1"/>
            </w14:solidFill>
          </w14:textFill>
        </w:rPr>
        <w:t>投标人</w:t>
      </w:r>
      <w:r>
        <w:rPr>
          <w:rFonts w:hint="eastAsia" w:ascii="宋体" w:hAnsi="宋体" w:cs="宋体"/>
          <w:color w:val="000000" w:themeColor="text1"/>
          <w:sz w:val="21"/>
          <w:szCs w:val="21"/>
          <w:highlight w:val="none"/>
          <w14:textFill>
            <w14:solidFill>
              <w14:schemeClr w14:val="tx1"/>
            </w14:solidFill>
          </w14:textFill>
        </w:rPr>
        <w:t>应具有履行合同所必需的设备和专业能力。</w:t>
      </w:r>
    </w:p>
    <w:p w14:paraId="048D8AC6">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具有近一年</w:t>
      </w:r>
      <w:r>
        <w:rPr>
          <w:rFonts w:hint="eastAsia" w:ascii="宋体" w:hAnsi="宋体" w:eastAsia="宋体" w:cs="宋体"/>
          <w:color w:val="auto"/>
          <w:sz w:val="21"/>
          <w:szCs w:val="21"/>
          <w:highlight w:val="none"/>
          <w:lang w:val="en-US" w:eastAsia="zh-CN"/>
        </w:rPr>
        <w:t>内任意一个月</w:t>
      </w:r>
      <w:r>
        <w:rPr>
          <w:rFonts w:hint="eastAsia" w:ascii="宋体" w:hAnsi="宋体" w:eastAsia="宋体" w:cs="宋体"/>
          <w:color w:val="auto"/>
          <w:sz w:val="21"/>
          <w:szCs w:val="21"/>
          <w:highlight w:val="none"/>
        </w:rPr>
        <w:t>缴税凭证或完税凭证（依法免税的，应提供相应文件证明其依法免税）</w:t>
      </w:r>
      <w:r>
        <w:rPr>
          <w:rFonts w:hint="eastAsia" w:ascii="宋体" w:hAnsi="宋体" w:cs="宋体"/>
          <w:color w:val="000000" w:themeColor="text1"/>
          <w:sz w:val="21"/>
          <w:szCs w:val="21"/>
          <w:highlight w:val="none"/>
          <w14:textFill>
            <w14:solidFill>
              <w14:schemeClr w14:val="tx1"/>
            </w14:solidFill>
          </w14:textFill>
        </w:rPr>
        <w:t>。</w:t>
      </w:r>
    </w:p>
    <w:p w14:paraId="56874CDE">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3.3</w:t>
      </w:r>
      <w:r>
        <w:rPr>
          <w:rFonts w:hint="eastAsia" w:ascii="宋体" w:hAnsi="宋体" w:cs="宋体"/>
          <w:color w:val="000000" w:themeColor="text1"/>
          <w:sz w:val="21"/>
          <w:szCs w:val="21"/>
          <w:highlight w:val="none"/>
          <w14:textFill>
            <w14:solidFill>
              <w14:schemeClr w14:val="tx1"/>
            </w14:solidFill>
          </w14:textFill>
        </w:rPr>
        <w:t>投标人具有近一年内任意一个月用人单位社会保险凭证或参保证明（依法不需要缴纳社会保险的，应提供相应文件证明其依法不需要缴纳社会保险）</w:t>
      </w:r>
    </w:p>
    <w:p w14:paraId="3C1D57E8">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auto"/>
          <w:szCs w:val="21"/>
          <w:highlight w:val="none"/>
          <w:lang w:val="en-US" w:eastAsia="zh-CN"/>
        </w:rPr>
        <w:t>3.4投标人近</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年（20</w:t>
      </w:r>
      <w:r>
        <w:rPr>
          <w:rFonts w:hint="eastAsia" w:ascii="宋体" w:hAnsi="宋体" w:cs="宋体"/>
          <w:color w:val="auto"/>
          <w:szCs w:val="21"/>
          <w:highlight w:val="none"/>
          <w:lang w:val="en-US" w:eastAsia="zh-CN"/>
        </w:rPr>
        <w:t>23-2025</w:t>
      </w:r>
      <w:r>
        <w:rPr>
          <w:rFonts w:hint="eastAsia" w:ascii="宋体" w:hAnsi="宋体" w:eastAsia="宋体" w:cs="宋体"/>
          <w:color w:val="auto"/>
          <w:szCs w:val="21"/>
          <w:highlight w:val="none"/>
          <w:lang w:val="en-US" w:eastAsia="zh-CN"/>
        </w:rPr>
        <w:t>年）财务状况良好（须提供财务审计报告，新成立不足一年的企业需提供从成立之日起至202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年12月31日的财务审计报告复印件，如公司为202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年12月31日以后成立的公司需提供成立之日起至今公司财务状况良好的承诺书）</w:t>
      </w:r>
    </w:p>
    <w:p w14:paraId="1F83A9AE">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信誉要求：（1）拒绝列入政府取消投标资格记录期间的企业或个人投标；（2）对在“信用中国”网站（www.creditchina.gov.cn）、中国政府采购网（www.ccgp.gov.cn）列入失信被执行人、</w:t>
      </w:r>
      <w:r>
        <w:rPr>
          <w:rFonts w:hint="eastAsia" w:ascii="宋体" w:hAnsi="宋体" w:cs="宋体"/>
          <w:color w:val="000000" w:themeColor="text1"/>
          <w:sz w:val="21"/>
          <w:szCs w:val="21"/>
          <w:highlight w:val="none"/>
          <w:lang w:eastAsia="zh-CN"/>
          <w14:textFill>
            <w14:solidFill>
              <w14:schemeClr w14:val="tx1"/>
            </w14:solidFill>
          </w14:textFill>
        </w:rPr>
        <w:t>重大税收违法失信主体</w:t>
      </w:r>
      <w:r>
        <w:rPr>
          <w:rFonts w:hint="eastAsia" w:ascii="宋体" w:hAnsi="宋体" w:cs="宋体"/>
          <w:color w:val="000000" w:themeColor="text1"/>
          <w:sz w:val="21"/>
          <w:szCs w:val="21"/>
          <w:highlight w:val="none"/>
          <w14:textFill>
            <w14:solidFill>
              <w14:schemeClr w14:val="tx1"/>
            </w14:solidFill>
          </w14:textFill>
        </w:rPr>
        <w:t>、政府采购严重违法失信行为记录名单，拒绝其参与本项目投标。</w:t>
      </w:r>
    </w:p>
    <w:p w14:paraId="374D0878">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14:textFill>
            <w14:solidFill>
              <w14:schemeClr w14:val="tx1"/>
            </w14:solidFill>
          </w14:textFill>
        </w:rPr>
        <w:t>与采购人存在利害关系可能影响招标公正性的法人、其他组织或者个人，不得参加本项目投标；单位负责人为同一人或者存在直接控股、管理关系的不同</w:t>
      </w:r>
      <w:r>
        <w:rPr>
          <w:rFonts w:hint="eastAsia" w:ascii="宋体" w:hAnsi="宋体" w:cs="宋体"/>
          <w:color w:val="000000" w:themeColor="text1"/>
          <w:sz w:val="21"/>
          <w:szCs w:val="21"/>
          <w:highlight w:val="none"/>
          <w:lang w:eastAsia="zh-CN"/>
          <w14:textFill>
            <w14:solidFill>
              <w14:schemeClr w14:val="tx1"/>
            </w14:solidFill>
          </w14:textFill>
        </w:rPr>
        <w:t>投标人</w:t>
      </w:r>
      <w:r>
        <w:rPr>
          <w:rFonts w:hint="eastAsia" w:ascii="宋体" w:hAnsi="宋体" w:cs="宋体"/>
          <w:color w:val="000000" w:themeColor="text1"/>
          <w:sz w:val="21"/>
          <w:szCs w:val="21"/>
          <w:highlight w:val="none"/>
          <w14:textFill>
            <w14:solidFill>
              <w14:schemeClr w14:val="tx1"/>
            </w14:solidFill>
          </w14:textFill>
        </w:rPr>
        <w:t>，不得参加同一合同项下的政府采购活动。</w:t>
      </w:r>
    </w:p>
    <w:p w14:paraId="73B34D49">
      <w:pPr>
        <w:tabs>
          <w:tab w:val="center" w:pos="4649"/>
        </w:tabs>
        <w:adjustRightInd w:val="0"/>
        <w:snapToGrid w:val="0"/>
        <w:spacing w:line="360" w:lineRule="auto"/>
        <w:ind w:firstLine="422" w:firstLineChars="200"/>
        <w:jc w:val="left"/>
        <w:rPr>
          <w:rFonts w:ascii="宋体" w:hAnsi="宋体" w:cs="宋体"/>
          <w:b/>
          <w:bCs/>
          <w:color w:val="000000" w:themeColor="text1"/>
          <w:sz w:val="21"/>
          <w:szCs w:val="21"/>
          <w:highlight w:val="none"/>
          <w14:textFill>
            <w14:solidFill>
              <w14:schemeClr w14:val="tx1"/>
            </w14:solidFill>
          </w14:textFill>
        </w:rPr>
      </w:pPr>
      <w:bookmarkStart w:id="13" w:name="_Toc35393792"/>
      <w:bookmarkStart w:id="14" w:name="_Toc35393623"/>
      <w:r>
        <w:rPr>
          <w:rFonts w:hint="eastAsia" w:ascii="宋体" w:hAnsi="宋体" w:cs="宋体"/>
          <w:b/>
          <w:bCs/>
          <w:color w:val="000000" w:themeColor="text1"/>
          <w:sz w:val="21"/>
          <w:szCs w:val="21"/>
          <w:highlight w:val="none"/>
          <w14:textFill>
            <w14:solidFill>
              <w14:schemeClr w14:val="tx1"/>
            </w14:solidFill>
          </w14:textFill>
        </w:rPr>
        <w:t>三、获取招标文件</w:t>
      </w:r>
      <w:bookmarkEnd w:id="13"/>
      <w:bookmarkEnd w:id="14"/>
      <w:r>
        <w:rPr>
          <w:rFonts w:hint="eastAsia" w:ascii="宋体" w:hAnsi="宋体" w:cs="宋体"/>
          <w:b/>
          <w:bCs/>
          <w:color w:val="000000" w:themeColor="text1"/>
          <w:sz w:val="21"/>
          <w:szCs w:val="21"/>
          <w:highlight w:val="none"/>
          <w14:textFill>
            <w14:solidFill>
              <w14:schemeClr w14:val="tx1"/>
            </w14:solidFill>
          </w14:textFill>
        </w:rPr>
        <w:tab/>
      </w:r>
    </w:p>
    <w:p w14:paraId="6A17113E">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时</w:t>
      </w:r>
      <w:r>
        <w:rPr>
          <w:rFonts w:hint="eastAsia" w:ascii="宋体" w:hAnsi="宋体" w:cs="宋体"/>
          <w:color w:val="auto"/>
          <w:sz w:val="21"/>
          <w:szCs w:val="21"/>
          <w:highlight w:val="none"/>
        </w:rPr>
        <w:t>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时</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0分至</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时00分（北京时</w:t>
      </w:r>
      <w:r>
        <w:rPr>
          <w:rFonts w:hint="eastAsia" w:ascii="宋体" w:hAnsi="宋体" w:cs="宋体"/>
          <w:color w:val="000000" w:themeColor="text1"/>
          <w:sz w:val="21"/>
          <w:szCs w:val="21"/>
          <w:highlight w:val="none"/>
          <w14:textFill>
            <w14:solidFill>
              <w14:schemeClr w14:val="tx1"/>
            </w14:solidFill>
          </w14:textFill>
        </w:rPr>
        <w:t>间，法定节假日除外）。</w:t>
      </w:r>
    </w:p>
    <w:p w14:paraId="161F34D3">
      <w:pPr>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地点：政采云平台（https://www.zcygov.cn/）</w:t>
      </w:r>
    </w:p>
    <w:p w14:paraId="623E3CC5">
      <w:pPr>
        <w:adjustRightInd w:val="0"/>
        <w:snapToGrid w:val="0"/>
        <w:spacing w:line="360" w:lineRule="auto"/>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方式：</w:t>
      </w:r>
      <w:r>
        <w:rPr>
          <w:rFonts w:hint="eastAsia" w:ascii="宋体" w:hAnsi="宋体" w:cs="宋体"/>
          <w:color w:val="000000" w:themeColor="text1"/>
          <w:sz w:val="21"/>
          <w:szCs w:val="21"/>
          <w:highlight w:val="none"/>
          <w:lang w:val="en-US" w:eastAsia="zh-CN"/>
          <w14:textFill>
            <w14:solidFill>
              <w14:schemeClr w14:val="tx1"/>
            </w14:solidFill>
          </w14:textFill>
        </w:rPr>
        <w:t>网上下载，本项目不发放纸质版采购文件。投标人可自行在“政采云”平台（http：//www.zcygov.cn）下载采购文件（操作路径：登录“政采云”平台-项目采购-获取采购文件-找到本项目-点击“申请获取采购文件”），电子</w:t>
      </w:r>
      <w:bookmarkStart w:id="74" w:name="_GoBack"/>
      <w:bookmarkEnd w:id="74"/>
      <w:r>
        <w:rPr>
          <w:rFonts w:hint="eastAsia" w:ascii="宋体" w:hAnsi="宋体" w:cs="宋体"/>
          <w:color w:val="000000" w:themeColor="text1"/>
          <w:sz w:val="21"/>
          <w:szCs w:val="21"/>
          <w:highlight w:val="none"/>
          <w:lang w:val="en-US" w:eastAsia="zh-CN"/>
          <w14:textFill>
            <w14:solidFill>
              <w14:schemeClr w14:val="tx1"/>
            </w14:solidFill>
          </w14:textFill>
        </w:rPr>
        <w:t>响应文件制作需要基于“政采云”平台获取的采购文件编制。</w:t>
      </w:r>
    </w:p>
    <w:p w14:paraId="708CC2D1">
      <w:pPr>
        <w:adjustRightInd w:val="0"/>
        <w:snapToGrid w:val="0"/>
        <w:spacing w:line="360" w:lineRule="auto"/>
        <w:ind w:firstLine="420" w:firstLineChars="20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eastAsia="zh-CN"/>
          <w14:textFill>
            <w14:solidFill>
              <w14:schemeClr w14:val="tx1"/>
            </w14:solidFill>
          </w14:textFill>
        </w:rPr>
        <w:t>售价：</w:t>
      </w:r>
      <w:r>
        <w:rPr>
          <w:rFonts w:hint="eastAsia" w:ascii="宋体" w:hAnsi="宋体" w:cs="宋体"/>
          <w:color w:val="000000" w:themeColor="text1"/>
          <w:sz w:val="21"/>
          <w:szCs w:val="21"/>
          <w:highlight w:val="none"/>
          <w:lang w:val="en-US" w:eastAsia="zh-CN"/>
          <w14:textFill>
            <w14:solidFill>
              <w14:schemeClr w14:val="tx1"/>
            </w14:solidFill>
          </w14:textFill>
        </w:rPr>
        <w:t>0元</w:t>
      </w:r>
    </w:p>
    <w:p w14:paraId="3A102A34">
      <w:pPr>
        <w:spacing w:line="360" w:lineRule="auto"/>
        <w:ind w:firstLine="422" w:firstLineChars="200"/>
        <w:rPr>
          <w:rFonts w:ascii="宋体" w:hAnsi="宋体" w:cs="宋体"/>
          <w:b/>
          <w:bCs/>
          <w:color w:val="000000" w:themeColor="text1"/>
          <w:sz w:val="21"/>
          <w:szCs w:val="21"/>
          <w:highlight w:val="none"/>
          <w14:textFill>
            <w14:solidFill>
              <w14:schemeClr w14:val="tx1"/>
            </w14:solidFill>
          </w14:textFill>
        </w:rPr>
      </w:pPr>
      <w:bookmarkStart w:id="15" w:name="_Toc28359005"/>
      <w:bookmarkStart w:id="16" w:name="_Toc28359082"/>
      <w:bookmarkStart w:id="17" w:name="_Toc35393624"/>
      <w:bookmarkStart w:id="18" w:name="_Toc35393793"/>
      <w:r>
        <w:rPr>
          <w:rFonts w:hint="eastAsia" w:ascii="宋体" w:hAnsi="宋体" w:cs="宋体"/>
          <w:b/>
          <w:bCs/>
          <w:color w:val="000000" w:themeColor="text1"/>
          <w:sz w:val="21"/>
          <w:szCs w:val="21"/>
          <w:highlight w:val="none"/>
          <w14:textFill>
            <w14:solidFill>
              <w14:schemeClr w14:val="tx1"/>
            </w14:solidFill>
          </w14:textFill>
        </w:rPr>
        <w:t>四、</w:t>
      </w:r>
      <w:bookmarkEnd w:id="15"/>
      <w:bookmarkEnd w:id="16"/>
      <w:bookmarkEnd w:id="17"/>
      <w:bookmarkEnd w:id="18"/>
      <w:r>
        <w:rPr>
          <w:rFonts w:hint="eastAsia" w:ascii="宋体" w:hAnsi="宋体" w:cs="宋体"/>
          <w:b/>
          <w:bCs/>
          <w:color w:val="000000" w:themeColor="text1"/>
          <w:sz w:val="21"/>
          <w:szCs w:val="21"/>
          <w:highlight w:val="none"/>
          <w14:textFill>
            <w14:solidFill>
              <w14:schemeClr w14:val="tx1"/>
            </w14:solidFill>
          </w14:textFill>
        </w:rPr>
        <w:t>提交投标文件截止时间、开标时间和地点</w:t>
      </w:r>
    </w:p>
    <w:p w14:paraId="672ECC76">
      <w:pPr>
        <w:autoSpaceDE w:val="0"/>
        <w:autoSpaceDN w:val="0"/>
        <w:adjustRightInd w:val="0"/>
        <w:spacing w:line="360" w:lineRule="auto"/>
        <w:ind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1.</w:t>
      </w:r>
      <w:r>
        <w:rPr>
          <w:rFonts w:hint="eastAsia" w:ascii="宋体" w:hAnsi="宋体" w:cs="宋体"/>
          <w:bCs/>
          <w:color w:val="000000" w:themeColor="text1"/>
          <w:sz w:val="21"/>
          <w:szCs w:val="21"/>
          <w:highlight w:val="none"/>
          <w14:textFill>
            <w14:solidFill>
              <w14:schemeClr w14:val="tx1"/>
            </w14:solidFill>
          </w14:textFill>
        </w:rPr>
        <w:t>时间</w:t>
      </w:r>
      <w:r>
        <w:rPr>
          <w:rFonts w:hint="eastAsia" w:ascii="宋体" w:hAnsi="宋体" w:cs="宋体"/>
          <w:bCs/>
          <w:color w:val="auto"/>
          <w:sz w:val="21"/>
          <w:szCs w:val="21"/>
          <w:highlight w:val="none"/>
        </w:rPr>
        <w:t>：</w:t>
      </w:r>
      <w:r>
        <w:rPr>
          <w:rFonts w:hint="eastAsia" w:ascii="宋体" w:hAnsi="宋体" w:cs="宋体"/>
          <w:bCs/>
          <w:color w:val="auto"/>
          <w:sz w:val="21"/>
          <w:szCs w:val="21"/>
          <w:highlight w:val="none"/>
          <w:lang w:eastAsia="zh-CN"/>
        </w:rPr>
        <w:t>202</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lang w:eastAsia="zh-CN"/>
        </w:rPr>
        <w:t>年</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lang w:eastAsia="zh-CN"/>
        </w:rPr>
        <w:t>月</w:t>
      </w:r>
      <w:r>
        <w:rPr>
          <w:rFonts w:hint="eastAsia" w:ascii="宋体" w:hAnsi="宋体" w:cs="宋体"/>
          <w:bCs/>
          <w:color w:val="auto"/>
          <w:sz w:val="21"/>
          <w:szCs w:val="21"/>
          <w:highlight w:val="none"/>
          <w:lang w:val="en-US" w:eastAsia="zh-CN"/>
        </w:rPr>
        <w:t>16</w:t>
      </w:r>
      <w:r>
        <w:rPr>
          <w:rFonts w:hint="eastAsia" w:ascii="宋体" w:hAnsi="宋体" w:cs="宋体"/>
          <w:bCs/>
          <w:color w:val="auto"/>
          <w:sz w:val="21"/>
          <w:szCs w:val="21"/>
          <w:highlight w:val="none"/>
          <w:lang w:eastAsia="zh-CN"/>
        </w:rPr>
        <w:t>日</w:t>
      </w:r>
      <w:r>
        <w:rPr>
          <w:rFonts w:hint="eastAsia" w:ascii="宋体" w:hAnsi="宋体" w:cs="宋体"/>
          <w:bCs/>
          <w:color w:val="auto"/>
          <w:sz w:val="21"/>
          <w:szCs w:val="21"/>
          <w:highlight w:val="none"/>
          <w:lang w:val="en-US" w:eastAsia="zh-CN"/>
        </w:rPr>
        <w:t>9</w:t>
      </w:r>
      <w:r>
        <w:rPr>
          <w:rFonts w:hint="eastAsia" w:ascii="宋体" w:hAnsi="宋体" w:cs="宋体"/>
          <w:bCs/>
          <w:color w:val="auto"/>
          <w:sz w:val="21"/>
          <w:szCs w:val="21"/>
          <w:highlight w:val="none"/>
          <w:lang w:eastAsia="zh-CN"/>
        </w:rPr>
        <w:t>时</w:t>
      </w:r>
      <w:r>
        <w:rPr>
          <w:rFonts w:hint="eastAsia" w:ascii="宋体" w:hAnsi="宋体" w:cs="宋体"/>
          <w:bCs/>
          <w:color w:val="auto"/>
          <w:sz w:val="21"/>
          <w:szCs w:val="21"/>
          <w:highlight w:val="none"/>
          <w:lang w:val="en-US" w:eastAsia="zh-CN"/>
        </w:rPr>
        <w:t>00</w:t>
      </w:r>
      <w:r>
        <w:rPr>
          <w:rFonts w:hint="eastAsia" w:ascii="宋体" w:hAnsi="宋体" w:cs="宋体"/>
          <w:bCs/>
          <w:color w:val="auto"/>
          <w:sz w:val="21"/>
          <w:szCs w:val="21"/>
          <w:highlight w:val="none"/>
          <w:lang w:eastAsia="zh-CN"/>
        </w:rPr>
        <w:t>分</w:t>
      </w:r>
      <w:r>
        <w:rPr>
          <w:rFonts w:hint="eastAsia" w:ascii="宋体" w:hAnsi="宋体" w:cs="宋体"/>
          <w:bCs/>
          <w:color w:val="auto"/>
          <w:sz w:val="21"/>
          <w:szCs w:val="21"/>
          <w:highlight w:val="none"/>
        </w:rPr>
        <w:t>（</w:t>
      </w:r>
      <w:r>
        <w:rPr>
          <w:rFonts w:hint="eastAsia" w:ascii="宋体" w:hAnsi="宋体" w:cs="宋体"/>
          <w:bCs/>
          <w:color w:val="000000" w:themeColor="text1"/>
          <w:sz w:val="21"/>
          <w:szCs w:val="21"/>
          <w:highlight w:val="none"/>
          <w14:textFill>
            <w14:solidFill>
              <w14:schemeClr w14:val="tx1"/>
            </w14:solidFill>
          </w14:textFill>
        </w:rPr>
        <w:t>北京时间）。</w:t>
      </w:r>
    </w:p>
    <w:p w14:paraId="56C1D68B">
      <w:pPr>
        <w:autoSpaceDE w:val="0"/>
        <w:autoSpaceDN w:val="0"/>
        <w:adjustRightInd w:val="0"/>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cs="宋体"/>
          <w:bCs/>
          <w:color w:val="000000" w:themeColor="text1"/>
          <w:sz w:val="21"/>
          <w:szCs w:val="21"/>
          <w:highlight w:val="none"/>
          <w14:textFill>
            <w14:solidFill>
              <w14:schemeClr w14:val="tx1"/>
            </w14:solidFill>
          </w14:textFill>
        </w:rPr>
        <w:t>地点：</w:t>
      </w:r>
      <w:r>
        <w:rPr>
          <w:rFonts w:hint="eastAsia" w:ascii="宋体" w:hAnsi="宋体" w:cs="宋体"/>
          <w:bCs/>
          <w:color w:val="000000" w:themeColor="text1"/>
          <w:sz w:val="21"/>
          <w:szCs w:val="21"/>
          <w:highlight w:val="none"/>
          <w:lang w:eastAsia="zh-CN"/>
          <w14:textFill>
            <w14:solidFill>
              <w14:schemeClr w14:val="tx1"/>
            </w14:solidFill>
          </w14:textFill>
        </w:rPr>
        <w:t>政采云平台（https://www.zcygov.cn/）</w:t>
      </w:r>
      <w:r>
        <w:rPr>
          <w:rFonts w:hint="eastAsia" w:ascii="宋体" w:hAnsi="宋体" w:cs="宋体"/>
          <w:color w:val="000000" w:themeColor="text1"/>
          <w:sz w:val="21"/>
          <w:szCs w:val="21"/>
          <w:highlight w:val="none"/>
          <w14:textFill>
            <w14:solidFill>
              <w14:schemeClr w14:val="tx1"/>
            </w14:solidFill>
          </w14:textFill>
        </w:rPr>
        <w:t>。</w:t>
      </w:r>
    </w:p>
    <w:p w14:paraId="39115019">
      <w:pPr>
        <w:autoSpaceDE w:val="0"/>
        <w:autoSpaceDN w:val="0"/>
        <w:adjustRightInd w:val="0"/>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3.逾期送达的或者未送达指定地点的响应文件，采购人不予受理。 </w:t>
      </w:r>
    </w:p>
    <w:p w14:paraId="7F69F963">
      <w:pPr>
        <w:autoSpaceDE w:val="0"/>
        <w:autoSpaceDN w:val="0"/>
        <w:adjustRightInd w:val="0"/>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本项目采用全流程电子化采购，需通过政府采购云平台（http：//www.zcygov.cn）递交电子版响应文件。操作流程：投标人在政府采购云平台注册入库成为正式投标人后，在平台按《政府采购项目电子交易管理操作指南-投标人》进行操作。由于投标人自身原因在递交响应文件截止时间前无法完成办理的，后果自负。</w:t>
      </w:r>
    </w:p>
    <w:p w14:paraId="4D4A05CE">
      <w:pPr>
        <w:spacing w:line="360" w:lineRule="auto"/>
        <w:ind w:firstLine="422" w:firstLineChars="200"/>
        <w:rPr>
          <w:rFonts w:ascii="宋体" w:hAnsi="宋体" w:cs="宋体"/>
          <w:b/>
          <w:bCs/>
          <w:color w:val="000000" w:themeColor="text1"/>
          <w:sz w:val="21"/>
          <w:szCs w:val="21"/>
          <w:highlight w:val="none"/>
          <w14:textFill>
            <w14:solidFill>
              <w14:schemeClr w14:val="tx1"/>
            </w14:solidFill>
          </w14:textFill>
        </w:rPr>
      </w:pPr>
      <w:bookmarkStart w:id="19" w:name="_Toc28359084"/>
      <w:bookmarkStart w:id="20" w:name="_Toc28359007"/>
      <w:bookmarkStart w:id="21" w:name="_Toc35393625"/>
      <w:bookmarkStart w:id="22" w:name="_Toc35393794"/>
      <w:r>
        <w:rPr>
          <w:rFonts w:hint="eastAsia" w:ascii="宋体" w:hAnsi="宋体" w:cs="宋体"/>
          <w:b/>
          <w:bCs/>
          <w:color w:val="000000" w:themeColor="text1"/>
          <w:sz w:val="21"/>
          <w:szCs w:val="21"/>
          <w:highlight w:val="none"/>
          <w14:textFill>
            <w14:solidFill>
              <w14:schemeClr w14:val="tx1"/>
            </w14:solidFill>
          </w14:textFill>
        </w:rPr>
        <w:t>五、公告期限</w:t>
      </w:r>
      <w:bookmarkEnd w:id="19"/>
      <w:bookmarkEnd w:id="20"/>
      <w:bookmarkEnd w:id="21"/>
      <w:bookmarkEnd w:id="22"/>
    </w:p>
    <w:p w14:paraId="518C18C7">
      <w:pPr>
        <w:autoSpaceDE w:val="0"/>
        <w:autoSpaceDN w:val="0"/>
        <w:adjustRightInd w:val="0"/>
        <w:spacing w:line="360" w:lineRule="auto"/>
        <w:ind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自本公告发布之日起5个工作日。</w:t>
      </w:r>
    </w:p>
    <w:p w14:paraId="39A3F2F1">
      <w:pPr>
        <w:spacing w:line="360" w:lineRule="auto"/>
        <w:ind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六、其他补充事宜：</w:t>
      </w:r>
    </w:p>
    <w:p w14:paraId="0145C392">
      <w:pPr>
        <w:autoSpaceDE w:val="0"/>
        <w:autoSpaceDN w:val="0"/>
        <w:adjustRightInd w:val="0"/>
        <w:spacing w:line="360" w:lineRule="auto"/>
        <w:ind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w:t>
      </w:r>
      <w:r>
        <w:rPr>
          <w:rFonts w:hint="eastAsia" w:ascii="宋体" w:hAnsi="宋体" w:cs="宋体"/>
          <w:bCs/>
          <w:color w:val="000000" w:themeColor="text1"/>
          <w:sz w:val="21"/>
          <w:szCs w:val="21"/>
          <w:highlight w:val="none"/>
          <w:lang w:val="en-US" w:eastAsia="zh-CN"/>
          <w14:textFill>
            <w14:solidFill>
              <w14:schemeClr w14:val="tx1"/>
            </w14:solidFill>
          </w14:textFill>
        </w:rPr>
        <w:t>本次招标公告在“政采云”平台（http:// www.zcygov.cn）、同步推送到吉林省政府采购网、中国政府采购网上发布</w:t>
      </w:r>
      <w:r>
        <w:rPr>
          <w:rFonts w:hint="eastAsia" w:ascii="宋体" w:hAnsi="宋体" w:cs="宋体"/>
          <w:bCs/>
          <w:color w:val="000000" w:themeColor="text1"/>
          <w:sz w:val="21"/>
          <w:szCs w:val="21"/>
          <w:highlight w:val="none"/>
          <w14:textFill>
            <w14:solidFill>
              <w14:schemeClr w14:val="tx1"/>
            </w14:solidFill>
          </w14:textFill>
        </w:rPr>
        <w:t>。</w:t>
      </w:r>
    </w:p>
    <w:p w14:paraId="5A6ED91C">
      <w:pPr>
        <w:autoSpaceDE w:val="0"/>
        <w:autoSpaceDN w:val="0"/>
        <w:adjustRightInd w:val="0"/>
        <w:spacing w:line="360" w:lineRule="auto"/>
        <w:ind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2.</w:t>
      </w:r>
      <w:r>
        <w:rPr>
          <w:rFonts w:hint="eastAsia" w:ascii="宋体" w:hAnsi="宋体" w:cs="宋体"/>
          <w:bCs/>
          <w:color w:val="000000" w:themeColor="text1"/>
          <w:sz w:val="21"/>
          <w:szCs w:val="21"/>
          <w:highlight w:val="none"/>
          <w:lang w:val="en-US" w:eastAsia="zh-CN"/>
          <w14:textFill>
            <w14:solidFill>
              <w14:schemeClr w14:val="tx1"/>
            </w14:solidFill>
          </w14:textFill>
        </w:rPr>
        <w:t>未进行网上注册的投标人将无法参与本次招标活动</w:t>
      </w:r>
      <w:r>
        <w:rPr>
          <w:rFonts w:hint="eastAsia" w:ascii="宋体" w:hAnsi="宋体" w:cs="宋体"/>
          <w:bCs/>
          <w:color w:val="000000" w:themeColor="text1"/>
          <w:sz w:val="21"/>
          <w:szCs w:val="21"/>
          <w:highlight w:val="none"/>
          <w14:textFill>
            <w14:solidFill>
              <w14:schemeClr w14:val="tx1"/>
            </w14:solidFill>
          </w14:textFill>
        </w:rPr>
        <w:t>。</w:t>
      </w:r>
    </w:p>
    <w:p w14:paraId="084F85B7">
      <w:pPr>
        <w:autoSpaceDE w:val="0"/>
        <w:autoSpaceDN w:val="0"/>
        <w:adjustRightInd w:val="0"/>
        <w:spacing w:line="360" w:lineRule="auto"/>
        <w:ind w:firstLine="420" w:firstLineChars="2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3.有效</w:t>
      </w:r>
      <w:r>
        <w:rPr>
          <w:rFonts w:hint="eastAsia" w:ascii="宋体" w:hAnsi="宋体" w:cs="宋体"/>
          <w:bCs/>
          <w:color w:val="000000" w:themeColor="text1"/>
          <w:sz w:val="21"/>
          <w:szCs w:val="21"/>
          <w:highlight w:val="none"/>
          <w:lang w:eastAsia="zh-CN"/>
          <w14:textFill>
            <w14:solidFill>
              <w14:schemeClr w14:val="tx1"/>
            </w14:solidFill>
          </w14:textFill>
        </w:rPr>
        <w:t>投标人</w:t>
      </w:r>
      <w:r>
        <w:rPr>
          <w:rFonts w:hint="eastAsia" w:ascii="宋体" w:hAnsi="宋体" w:cs="宋体"/>
          <w:bCs/>
          <w:color w:val="000000" w:themeColor="text1"/>
          <w:sz w:val="21"/>
          <w:szCs w:val="21"/>
          <w:highlight w:val="none"/>
          <w14:textFill>
            <w14:solidFill>
              <w14:schemeClr w14:val="tx1"/>
            </w14:solidFill>
          </w14:textFill>
        </w:rPr>
        <w:t>不足三家时，采购人另行组织采购。</w:t>
      </w:r>
    </w:p>
    <w:p w14:paraId="424BCC20">
      <w:pPr>
        <w:autoSpaceDE w:val="0"/>
        <w:autoSpaceDN w:val="0"/>
        <w:adjustRightInd w:val="0"/>
        <w:spacing w:line="360" w:lineRule="auto"/>
        <w:ind w:firstLine="420" w:firstLineChars="200"/>
        <w:rPr>
          <w:rFonts w:hint="eastAsia" w:ascii="宋体" w:hAnsi="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4.本次招标采用线上提交投标文件的方式进行采购，线上投标文件必须在投标文件递交截止时间前上传平台。并在投标文件递交截止时间后30分钟内完成解密。</w:t>
      </w:r>
    </w:p>
    <w:p w14:paraId="42B989B2">
      <w:pPr>
        <w:autoSpaceDE w:val="0"/>
        <w:autoSpaceDN w:val="0"/>
        <w:adjustRightInd w:val="0"/>
        <w:spacing w:line="360" w:lineRule="auto"/>
        <w:ind w:firstLine="420" w:firstLineChars="200"/>
        <w:rPr>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5.若对项目采购电子交易系统操作有疑问，可登录“政采云”平台（https://www.zcygov.cn/），点击右侧咨询小采，获取采小蜜智能服务管家帮助，或拨打政采云服务热线400-881-7190获取热线服务帮助。</w:t>
      </w:r>
    </w:p>
    <w:p w14:paraId="48C7950B">
      <w:pPr>
        <w:spacing w:line="360" w:lineRule="auto"/>
        <w:ind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七、对本次招标提出询问，请按以下方式联系。</w:t>
      </w:r>
    </w:p>
    <w:p w14:paraId="6189669A">
      <w:pPr>
        <w:spacing w:line="360" w:lineRule="auto"/>
        <w:ind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1.采购人信息</w:t>
      </w:r>
    </w:p>
    <w:p w14:paraId="71481B4B">
      <w:pPr>
        <w:spacing w:line="360" w:lineRule="auto"/>
        <w:ind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名称：</w:t>
      </w:r>
      <w:r>
        <w:rPr>
          <w:rFonts w:hint="eastAsia" w:ascii="宋体" w:hAnsi="宋体" w:cs="宋体"/>
          <w:color w:val="000000" w:themeColor="text1"/>
          <w:sz w:val="21"/>
          <w:szCs w:val="21"/>
          <w:highlight w:val="none"/>
          <w14:textFill>
            <w14:solidFill>
              <w14:schemeClr w14:val="tx1"/>
            </w14:solidFill>
          </w14:textFill>
        </w:rPr>
        <w:t>洮南市市政设施维护管理服务中心</w:t>
      </w:r>
    </w:p>
    <w:p w14:paraId="7396BBA3">
      <w:pPr>
        <w:spacing w:line="360" w:lineRule="auto"/>
        <w:ind w:firstLine="420" w:firstLineChars="200"/>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地址：吉林省白城市洮南市团结东路982号</w:t>
      </w:r>
    </w:p>
    <w:p w14:paraId="15AA3831">
      <w:pPr>
        <w:spacing w:line="360" w:lineRule="auto"/>
        <w:ind w:firstLine="420" w:firstLineChars="200"/>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联系人：</w:t>
      </w:r>
      <w:r>
        <w:rPr>
          <w:rFonts w:hint="eastAsia" w:ascii="宋体" w:hAnsi="宋体" w:cs="宋体"/>
          <w:bCs/>
          <w:color w:val="000000" w:themeColor="text1"/>
          <w:sz w:val="21"/>
          <w:szCs w:val="21"/>
          <w:highlight w:val="none"/>
          <w:lang w:val="en-US" w:eastAsia="zh-CN"/>
          <w14:textFill>
            <w14:solidFill>
              <w14:schemeClr w14:val="tx1"/>
            </w14:solidFill>
          </w14:textFill>
        </w:rPr>
        <w:t>李向泉</w:t>
      </w:r>
    </w:p>
    <w:p w14:paraId="1D9BEA29">
      <w:pPr>
        <w:spacing w:line="360" w:lineRule="auto"/>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电话：</w:t>
      </w:r>
      <w:r>
        <w:rPr>
          <w:rFonts w:hint="eastAsia" w:ascii="宋体" w:hAnsi="宋体" w:cs="宋体"/>
          <w:bCs/>
          <w:color w:val="000000" w:themeColor="text1"/>
          <w:sz w:val="21"/>
          <w:szCs w:val="21"/>
          <w:highlight w:val="none"/>
          <w:lang w:val="en-US" w:eastAsia="zh-CN"/>
          <w14:textFill>
            <w14:solidFill>
              <w14:schemeClr w14:val="tx1"/>
            </w14:solidFill>
          </w14:textFill>
        </w:rPr>
        <w:t>15944671866</w:t>
      </w:r>
    </w:p>
    <w:p w14:paraId="02097CA5">
      <w:pPr>
        <w:spacing w:line="360" w:lineRule="auto"/>
        <w:ind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2.采购代理机构信息</w:t>
      </w:r>
    </w:p>
    <w:p w14:paraId="2C4B93BE">
      <w:pPr>
        <w:spacing w:line="360" w:lineRule="auto"/>
        <w:ind w:firstLine="420" w:firstLineChars="20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名称：</w:t>
      </w:r>
      <w:r>
        <w:rPr>
          <w:rFonts w:hint="eastAsia" w:ascii="宋体" w:hAnsi="宋体" w:cs="宋体"/>
          <w:bCs/>
          <w:color w:val="000000" w:themeColor="text1"/>
          <w:sz w:val="21"/>
          <w:szCs w:val="21"/>
          <w:highlight w:val="none"/>
          <w:lang w:val="en-US" w:eastAsia="zh-CN"/>
          <w14:textFill>
            <w14:solidFill>
              <w14:schemeClr w14:val="tx1"/>
            </w14:solidFill>
          </w14:textFill>
        </w:rPr>
        <w:t>吉林省中盛明呈项目管理有限责任公司</w:t>
      </w:r>
    </w:p>
    <w:p w14:paraId="1BE62155">
      <w:pPr>
        <w:spacing w:line="360" w:lineRule="auto"/>
        <w:ind w:firstLine="420" w:firstLineChars="2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地址：</w:t>
      </w:r>
      <w:r>
        <w:rPr>
          <w:rFonts w:hint="eastAsia" w:ascii="宋体" w:hAnsi="宋体" w:cs="宋体"/>
          <w:bCs/>
          <w:color w:val="000000" w:themeColor="text1"/>
          <w:sz w:val="21"/>
          <w:szCs w:val="21"/>
          <w:highlight w:val="none"/>
          <w:lang w:val="en-US" w:eastAsia="zh-CN"/>
          <w14:textFill>
            <w14:solidFill>
              <w14:schemeClr w14:val="tx1"/>
            </w14:solidFill>
          </w14:textFill>
        </w:rPr>
        <w:t>洮南市繁荣西路677号（吉林省中盛明呈项目管理有限责任公司洮南分公司）</w:t>
      </w:r>
      <w:r>
        <w:rPr>
          <w:rFonts w:hint="eastAsia" w:ascii="宋体" w:hAnsi="宋体" w:cs="宋体"/>
          <w:bCs/>
          <w:color w:val="000000" w:themeColor="text1"/>
          <w:sz w:val="21"/>
          <w:szCs w:val="21"/>
          <w:highlight w:val="none"/>
          <w14:textFill>
            <w14:solidFill>
              <w14:schemeClr w14:val="tx1"/>
            </w14:solidFill>
          </w14:textFill>
        </w:rPr>
        <w:t>　</w:t>
      </w:r>
    </w:p>
    <w:p w14:paraId="57E6A020">
      <w:pPr>
        <w:spacing w:line="360" w:lineRule="auto"/>
        <w:ind w:firstLine="420" w:firstLineChars="200"/>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联系人：</w:t>
      </w:r>
      <w:r>
        <w:rPr>
          <w:rFonts w:hint="eastAsia" w:ascii="宋体" w:hAnsi="宋体" w:cs="宋体"/>
          <w:bCs/>
          <w:color w:val="000000" w:themeColor="text1"/>
          <w:sz w:val="21"/>
          <w:szCs w:val="21"/>
          <w:highlight w:val="none"/>
          <w:lang w:val="zh-CN" w:eastAsia="zh-CN"/>
          <w14:textFill>
            <w14:solidFill>
              <w14:schemeClr w14:val="tx1"/>
            </w14:solidFill>
          </w14:textFill>
        </w:rPr>
        <w:t>张月</w:t>
      </w:r>
    </w:p>
    <w:p w14:paraId="4D6A2C7C">
      <w:pPr>
        <w:spacing w:line="360" w:lineRule="auto"/>
        <w:ind w:firstLine="420" w:firstLineChars="200"/>
        <w:rPr>
          <w:rFonts w:hint="eastAsia" w:ascii="宋体" w:hAnsi="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联系方式：</w:t>
      </w:r>
      <w:r>
        <w:rPr>
          <w:rFonts w:hint="eastAsia" w:ascii="宋体" w:hAnsi="宋体" w:cs="宋体"/>
          <w:bCs/>
          <w:color w:val="000000" w:themeColor="text1"/>
          <w:sz w:val="21"/>
          <w:szCs w:val="21"/>
          <w:highlight w:val="none"/>
          <w:lang w:val="zh-CN" w:eastAsia="zh-CN"/>
          <w14:textFill>
            <w14:solidFill>
              <w14:schemeClr w14:val="tx1"/>
            </w14:solidFill>
          </w14:textFill>
        </w:rPr>
        <w:t>1</w:t>
      </w:r>
      <w:r>
        <w:rPr>
          <w:rFonts w:hint="eastAsia" w:ascii="宋体" w:hAnsi="宋体" w:cs="宋体"/>
          <w:bCs/>
          <w:color w:val="000000" w:themeColor="text1"/>
          <w:sz w:val="21"/>
          <w:szCs w:val="21"/>
          <w:highlight w:val="none"/>
          <w:lang w:val="en-US" w:eastAsia="zh-CN"/>
          <w14:textFill>
            <w14:solidFill>
              <w14:schemeClr w14:val="tx1"/>
            </w14:solidFill>
          </w14:textFill>
        </w:rPr>
        <w:t>5944612748</w:t>
      </w:r>
    </w:p>
    <w:p w14:paraId="51D184D8">
      <w:pPr>
        <w:spacing w:line="440" w:lineRule="exact"/>
        <w:ind w:firstLine="420" w:firstLineChars="200"/>
        <w:rPr>
          <w:rFonts w:hint="eastAsia" w:ascii="宋体" w:hAnsi="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3.</w:t>
      </w:r>
      <w:r>
        <w:rPr>
          <w:rFonts w:hint="eastAsia" w:ascii="宋体" w:hAnsi="宋体" w:cs="宋体"/>
          <w:bCs/>
          <w:color w:val="000000" w:themeColor="text1"/>
          <w:sz w:val="21"/>
          <w:szCs w:val="21"/>
          <w:highlight w:val="none"/>
          <w:lang w:val="en-US" w:eastAsia="zh-CN"/>
          <w14:textFill>
            <w14:solidFill>
              <w14:schemeClr w14:val="tx1"/>
            </w14:solidFill>
          </w14:textFill>
        </w:rPr>
        <w:t>监督管理部门</w:t>
      </w:r>
    </w:p>
    <w:p w14:paraId="31DF4494">
      <w:pPr>
        <w:spacing w:line="440" w:lineRule="exact"/>
        <w:ind w:firstLine="420" w:firstLineChars="200"/>
        <w:rPr>
          <w:rFonts w:hint="eastAsia" w:ascii="宋体" w:hAnsi="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名 称：洮南市政府采购管理办公室</w:t>
      </w:r>
    </w:p>
    <w:p w14:paraId="65AEC0E9">
      <w:pPr>
        <w:spacing w:line="440" w:lineRule="exact"/>
        <w:ind w:firstLine="420" w:firstLineChars="200"/>
        <w:rPr>
          <w:rFonts w:hint="eastAsia" w:ascii="宋体" w:hAnsi="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电 话：0436-6236423</w:t>
      </w:r>
    </w:p>
    <w:p w14:paraId="2C645726">
      <w:pPr>
        <w:spacing w:line="440" w:lineRule="exact"/>
        <w:ind w:firstLine="723" w:firstLineChars="200"/>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br w:type="page"/>
      </w:r>
    </w:p>
    <w:p w14:paraId="1211AA82">
      <w:pPr>
        <w:numPr>
          <w:ilvl w:val="0"/>
          <w:numId w:val="4"/>
        </w:numPr>
        <w:spacing w:line="360" w:lineRule="auto"/>
        <w:jc w:val="center"/>
        <w:outlineLvl w:val="0"/>
        <w:rPr>
          <w:rFonts w:ascii="宋体" w:hAnsi="宋体" w:cs="宋体"/>
          <w:b/>
          <w:bCs/>
          <w:color w:val="000000" w:themeColor="text1"/>
          <w:sz w:val="36"/>
          <w:szCs w:val="36"/>
          <w:highlight w:val="none"/>
          <w14:textFill>
            <w14:solidFill>
              <w14:schemeClr w14:val="tx1"/>
            </w14:solidFill>
          </w14:textFill>
        </w:rPr>
      </w:pPr>
      <w:bookmarkStart w:id="23" w:name="_Toc21619"/>
      <w:bookmarkStart w:id="24" w:name="_Toc5531"/>
      <w:bookmarkStart w:id="25" w:name="_Toc13913"/>
      <w:r>
        <w:rPr>
          <w:rFonts w:hint="eastAsia" w:ascii="宋体" w:hAnsi="宋体" w:cs="宋体"/>
          <w:b/>
          <w:bCs/>
          <w:color w:val="000000" w:themeColor="text1"/>
          <w:sz w:val="32"/>
          <w:szCs w:val="32"/>
          <w:highlight w:val="none"/>
          <w14:textFill>
            <w14:solidFill>
              <w14:schemeClr w14:val="tx1"/>
            </w14:solidFill>
          </w14:textFill>
        </w:rPr>
        <w:t>投标人须知及前附表</w:t>
      </w:r>
      <w:bookmarkEnd w:id="23"/>
      <w:bookmarkEnd w:id="24"/>
      <w:bookmarkEnd w:id="25"/>
    </w:p>
    <w:p w14:paraId="31B0EC09">
      <w:pPr>
        <w:pStyle w:val="3"/>
        <w:spacing w:before="0" w:after="0" w:line="240" w:lineRule="auto"/>
        <w:jc w:val="center"/>
        <w:rPr>
          <w:rFonts w:hint="default" w:ascii="宋体" w:hAnsi="宋体" w:eastAsia="宋体" w:cs="宋体"/>
          <w:color w:val="000000" w:themeColor="text1"/>
          <w:highlight w:val="none"/>
          <w14:textFill>
            <w14:solidFill>
              <w14:schemeClr w14:val="tx1"/>
            </w14:solidFill>
          </w14:textFill>
        </w:rPr>
      </w:pPr>
      <w:bookmarkStart w:id="26" w:name="_Toc25337"/>
      <w:r>
        <w:rPr>
          <w:rFonts w:ascii="宋体" w:hAnsi="宋体" w:eastAsia="宋体" w:cs="宋体"/>
          <w:color w:val="000000" w:themeColor="text1"/>
          <w:highlight w:val="none"/>
          <w14:textFill>
            <w14:solidFill>
              <w14:schemeClr w14:val="tx1"/>
            </w14:solidFill>
          </w14:textFill>
        </w:rPr>
        <w:t>投标人须知前附表</w:t>
      </w:r>
      <w:bookmarkEnd w:id="26"/>
    </w:p>
    <w:tbl>
      <w:tblPr>
        <w:tblStyle w:val="34"/>
        <w:tblW w:w="95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04"/>
        <w:gridCol w:w="1547"/>
        <w:gridCol w:w="7328"/>
      </w:tblGrid>
      <w:tr w14:paraId="58AF4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04" w:type="dxa"/>
            <w:tcBorders>
              <w:top w:val="single" w:color="auto" w:sz="12" w:space="0"/>
              <w:right w:val="single" w:color="auto" w:sz="4" w:space="0"/>
            </w:tcBorders>
            <w:vAlign w:val="center"/>
          </w:tcPr>
          <w:p w14:paraId="655F7629">
            <w:pPr>
              <w:spacing w:line="360" w:lineRule="exact"/>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序号</w:t>
            </w:r>
          </w:p>
        </w:tc>
        <w:tc>
          <w:tcPr>
            <w:tcW w:w="1547" w:type="dxa"/>
            <w:tcBorders>
              <w:top w:val="single" w:color="auto" w:sz="12" w:space="0"/>
              <w:left w:val="single" w:color="auto" w:sz="4" w:space="0"/>
            </w:tcBorders>
            <w:vAlign w:val="center"/>
          </w:tcPr>
          <w:p w14:paraId="205028F8">
            <w:pPr>
              <w:spacing w:line="360" w:lineRule="exact"/>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条款号</w:t>
            </w:r>
          </w:p>
        </w:tc>
        <w:tc>
          <w:tcPr>
            <w:tcW w:w="7328" w:type="dxa"/>
            <w:tcBorders>
              <w:top w:val="single" w:color="auto" w:sz="12" w:space="0"/>
            </w:tcBorders>
            <w:vAlign w:val="center"/>
          </w:tcPr>
          <w:p w14:paraId="7DA9317A">
            <w:pPr>
              <w:spacing w:line="360" w:lineRule="exact"/>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内容</w:t>
            </w:r>
          </w:p>
        </w:tc>
      </w:tr>
      <w:tr w14:paraId="079BF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4" w:type="dxa"/>
            <w:tcBorders>
              <w:bottom w:val="single" w:color="auto" w:sz="4" w:space="0"/>
              <w:right w:val="single" w:color="auto" w:sz="4" w:space="0"/>
            </w:tcBorders>
            <w:vAlign w:val="center"/>
          </w:tcPr>
          <w:p w14:paraId="1D26D37A">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1547" w:type="dxa"/>
            <w:tcBorders>
              <w:left w:val="single" w:color="auto" w:sz="4" w:space="0"/>
              <w:bottom w:val="single" w:color="auto" w:sz="4" w:space="0"/>
            </w:tcBorders>
            <w:shd w:val="clear" w:color="auto" w:fill="auto"/>
            <w:vAlign w:val="center"/>
          </w:tcPr>
          <w:p w14:paraId="1FFE4C2A">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采购人</w:t>
            </w:r>
          </w:p>
        </w:tc>
        <w:tc>
          <w:tcPr>
            <w:tcW w:w="7328" w:type="dxa"/>
            <w:tcBorders>
              <w:bottom w:val="single" w:color="auto" w:sz="4" w:space="0"/>
            </w:tcBorders>
            <w:shd w:val="clear" w:color="auto" w:fill="auto"/>
            <w:vAlign w:val="center"/>
          </w:tcPr>
          <w:p w14:paraId="22B32938">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名称：洮南市市政设施维护管理服务中心</w:t>
            </w:r>
          </w:p>
          <w:p w14:paraId="1DB157B1">
            <w:pPr>
              <w:spacing w:line="36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地址：吉林省白城市洮南市团结东路982号</w:t>
            </w:r>
          </w:p>
          <w:p w14:paraId="20804BC1">
            <w:pPr>
              <w:spacing w:line="360" w:lineRule="auto"/>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联系人：</w:t>
            </w:r>
            <w:r>
              <w:rPr>
                <w:rFonts w:hint="eastAsia" w:ascii="宋体" w:hAnsi="宋体" w:cs="宋体"/>
                <w:bCs/>
                <w:color w:val="000000" w:themeColor="text1"/>
                <w:sz w:val="21"/>
                <w:szCs w:val="21"/>
                <w:highlight w:val="none"/>
                <w:lang w:val="en-US" w:eastAsia="zh-CN"/>
                <w14:textFill>
                  <w14:solidFill>
                    <w14:schemeClr w14:val="tx1"/>
                  </w14:solidFill>
                </w14:textFill>
              </w:rPr>
              <w:t>李向泉</w:t>
            </w:r>
          </w:p>
          <w:p w14:paraId="2D8C64FE">
            <w:pPr>
              <w:spacing w:line="360" w:lineRule="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电话：</w:t>
            </w:r>
            <w:r>
              <w:rPr>
                <w:rFonts w:hint="eastAsia" w:ascii="宋体" w:hAnsi="宋体" w:cs="宋体"/>
                <w:bCs/>
                <w:color w:val="000000" w:themeColor="text1"/>
                <w:sz w:val="21"/>
                <w:szCs w:val="21"/>
                <w:highlight w:val="none"/>
                <w:lang w:val="en-US" w:eastAsia="zh-CN"/>
                <w14:textFill>
                  <w14:solidFill>
                    <w14:schemeClr w14:val="tx1"/>
                  </w14:solidFill>
                </w14:textFill>
              </w:rPr>
              <w:t>15944671866</w:t>
            </w:r>
          </w:p>
        </w:tc>
      </w:tr>
      <w:tr w14:paraId="0B9E3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4" w:type="dxa"/>
            <w:tcBorders>
              <w:top w:val="single" w:color="auto" w:sz="4" w:space="0"/>
              <w:right w:val="single" w:color="auto" w:sz="4" w:space="0"/>
            </w:tcBorders>
            <w:vAlign w:val="center"/>
          </w:tcPr>
          <w:p w14:paraId="17845F76">
            <w:pPr>
              <w:spacing w:line="360" w:lineRule="exact"/>
              <w:jc w:val="center"/>
              <w:rPr>
                <w:rFonts w:ascii="宋体" w:hAnsi="宋体" w:cs="宋体"/>
                <w:color w:val="000000" w:themeColor="text1"/>
                <w:spacing w:val="6"/>
                <w:sz w:val="21"/>
                <w:szCs w:val="21"/>
                <w:highlight w:val="none"/>
                <w14:textFill>
                  <w14:solidFill>
                    <w14:schemeClr w14:val="tx1"/>
                  </w14:solidFill>
                </w14:textFill>
              </w:rPr>
            </w:pPr>
            <w:r>
              <w:rPr>
                <w:rFonts w:hint="eastAsia" w:ascii="宋体" w:hAnsi="宋体" w:cs="宋体"/>
                <w:color w:val="000000" w:themeColor="text1"/>
                <w:spacing w:val="6"/>
                <w:sz w:val="21"/>
                <w:szCs w:val="21"/>
                <w:highlight w:val="none"/>
                <w14:textFill>
                  <w14:solidFill>
                    <w14:schemeClr w14:val="tx1"/>
                  </w14:solidFill>
                </w14:textFill>
              </w:rPr>
              <w:t>2</w:t>
            </w:r>
          </w:p>
        </w:tc>
        <w:tc>
          <w:tcPr>
            <w:tcW w:w="1547" w:type="dxa"/>
            <w:tcBorders>
              <w:top w:val="single" w:color="auto" w:sz="4" w:space="0"/>
              <w:left w:val="single" w:color="auto" w:sz="4" w:space="0"/>
            </w:tcBorders>
            <w:shd w:val="clear" w:color="auto" w:fill="auto"/>
            <w:vAlign w:val="center"/>
          </w:tcPr>
          <w:p w14:paraId="39F5F8B4">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采购代理机构</w:t>
            </w:r>
          </w:p>
        </w:tc>
        <w:tc>
          <w:tcPr>
            <w:tcW w:w="7328" w:type="dxa"/>
            <w:tcBorders>
              <w:top w:val="single" w:color="auto" w:sz="4" w:space="0"/>
            </w:tcBorders>
            <w:shd w:val="clear" w:color="auto" w:fill="auto"/>
            <w:vAlign w:val="center"/>
          </w:tcPr>
          <w:p w14:paraId="3F4DBB08">
            <w:pPr>
              <w:spacing w:line="360" w:lineRule="exact"/>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名称：吉林省中盛明呈项目管理有限责任公司</w:t>
            </w:r>
          </w:p>
          <w:p w14:paraId="1F658CC2">
            <w:pPr>
              <w:spacing w:line="360" w:lineRule="exact"/>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地址：洮南市繁荣西路677号（吉林省中盛明呈项目管理有限责任公司洮南分公司）　</w:t>
            </w:r>
          </w:p>
          <w:p w14:paraId="5C3D29FA">
            <w:pPr>
              <w:spacing w:line="360" w:lineRule="exact"/>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联系人：张月</w:t>
            </w:r>
          </w:p>
          <w:p w14:paraId="417B637C">
            <w:pPr>
              <w:spacing w:line="360" w:lineRule="exact"/>
              <w:rPr>
                <w:rFonts w:hint="eastAsia" w:ascii="宋体" w:hAnsi="宋体" w:eastAsia="宋体" w:cs="宋体"/>
                <w:i/>
                <w:i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联系方式：15944612748</w:t>
            </w:r>
          </w:p>
        </w:tc>
      </w:tr>
      <w:tr w14:paraId="0D52A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04" w:type="dxa"/>
            <w:tcBorders>
              <w:right w:val="single" w:color="auto" w:sz="4" w:space="0"/>
            </w:tcBorders>
            <w:vAlign w:val="center"/>
          </w:tcPr>
          <w:p w14:paraId="574BE2D2">
            <w:pPr>
              <w:spacing w:line="36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547" w:type="dxa"/>
            <w:tcBorders>
              <w:left w:val="single" w:color="auto" w:sz="4" w:space="0"/>
            </w:tcBorders>
            <w:shd w:val="clear" w:color="auto" w:fill="auto"/>
            <w:vAlign w:val="center"/>
          </w:tcPr>
          <w:p w14:paraId="73C29A45">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项目名称</w:t>
            </w:r>
          </w:p>
        </w:tc>
        <w:tc>
          <w:tcPr>
            <w:tcW w:w="7328" w:type="dxa"/>
            <w:shd w:val="clear" w:color="auto" w:fill="auto"/>
            <w:vAlign w:val="center"/>
          </w:tcPr>
          <w:p w14:paraId="1C931915">
            <w:pPr>
              <w:spacing w:line="360" w:lineRule="exact"/>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洮南市市政设施维护管理服务中心关于泵站设备更新项目</w:t>
            </w:r>
          </w:p>
        </w:tc>
      </w:tr>
      <w:tr w14:paraId="1993C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0" w:hRule="atLeast"/>
          <w:jc w:val="center"/>
        </w:trPr>
        <w:tc>
          <w:tcPr>
            <w:tcW w:w="704" w:type="dxa"/>
            <w:tcBorders>
              <w:right w:val="single" w:color="auto" w:sz="4" w:space="0"/>
            </w:tcBorders>
            <w:vAlign w:val="center"/>
          </w:tcPr>
          <w:p w14:paraId="5BE6D193">
            <w:pPr>
              <w:spacing w:line="36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547" w:type="dxa"/>
            <w:tcBorders>
              <w:left w:val="single" w:color="auto" w:sz="4" w:space="0"/>
            </w:tcBorders>
            <w:shd w:val="clear" w:color="auto" w:fill="auto"/>
            <w:vAlign w:val="center"/>
          </w:tcPr>
          <w:p w14:paraId="243692F3">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项目编号</w:t>
            </w:r>
          </w:p>
        </w:tc>
        <w:tc>
          <w:tcPr>
            <w:tcW w:w="7328" w:type="dxa"/>
            <w:shd w:val="clear" w:color="auto" w:fill="auto"/>
            <w:vAlign w:val="center"/>
          </w:tcPr>
          <w:p w14:paraId="2F72658A">
            <w:pPr>
              <w:spacing w:line="360" w:lineRule="exact"/>
              <w:jc w:val="left"/>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ZSMC-2026-017</w:t>
            </w:r>
          </w:p>
        </w:tc>
      </w:tr>
      <w:tr w14:paraId="0FCC66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704" w:type="dxa"/>
            <w:tcBorders>
              <w:right w:val="single" w:color="auto" w:sz="4" w:space="0"/>
            </w:tcBorders>
            <w:vAlign w:val="center"/>
          </w:tcPr>
          <w:p w14:paraId="53D27163">
            <w:pPr>
              <w:spacing w:line="36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547" w:type="dxa"/>
            <w:tcBorders>
              <w:left w:val="single" w:color="auto" w:sz="4" w:space="0"/>
            </w:tcBorders>
            <w:shd w:val="clear" w:color="auto" w:fill="auto"/>
            <w:vAlign w:val="center"/>
          </w:tcPr>
          <w:p w14:paraId="58B37C34">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资金来源</w:t>
            </w:r>
          </w:p>
        </w:tc>
        <w:tc>
          <w:tcPr>
            <w:tcW w:w="7328" w:type="dxa"/>
            <w:shd w:val="clear" w:color="auto" w:fill="auto"/>
            <w:vAlign w:val="center"/>
          </w:tcPr>
          <w:p w14:paraId="197882C5">
            <w:pPr>
              <w:spacing w:line="3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财政资金</w:t>
            </w:r>
          </w:p>
        </w:tc>
      </w:tr>
      <w:tr w14:paraId="5890A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4" w:type="dxa"/>
            <w:tcBorders>
              <w:right w:val="single" w:color="auto" w:sz="4" w:space="0"/>
            </w:tcBorders>
            <w:vAlign w:val="center"/>
          </w:tcPr>
          <w:p w14:paraId="4C7D00D6">
            <w:pPr>
              <w:spacing w:line="36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1547" w:type="dxa"/>
            <w:tcBorders>
              <w:left w:val="single" w:color="auto" w:sz="4" w:space="0"/>
              <w:right w:val="single" w:color="auto" w:sz="4" w:space="0"/>
            </w:tcBorders>
            <w:vAlign w:val="center"/>
          </w:tcPr>
          <w:p w14:paraId="4B97092C">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投标人资格</w:t>
            </w:r>
          </w:p>
          <w:p w14:paraId="39B9183E">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要求</w:t>
            </w:r>
          </w:p>
        </w:tc>
        <w:tc>
          <w:tcPr>
            <w:tcW w:w="7328" w:type="dxa"/>
            <w:tcBorders>
              <w:left w:val="single" w:color="auto" w:sz="4" w:space="0"/>
            </w:tcBorders>
            <w:vAlign w:val="center"/>
          </w:tcPr>
          <w:p w14:paraId="03BA1ECB">
            <w:pPr>
              <w:spacing w:line="4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1.满足《中华人民共和国政府采购法》第二十二条规定。</w:t>
            </w:r>
          </w:p>
          <w:p w14:paraId="44A35BF5">
            <w:pPr>
              <w:spacing w:line="440" w:lineRule="exact"/>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2.落实政府采购政策需满足的资格要求：</w:t>
            </w:r>
            <w:r>
              <w:rPr>
                <w:rFonts w:hint="eastAsia" w:ascii="宋体" w:hAnsi="宋体" w:cs="宋体"/>
                <w:color w:val="000000" w:themeColor="text1"/>
                <w:sz w:val="21"/>
                <w:szCs w:val="21"/>
                <w:highlight w:val="none"/>
                <w:lang w:eastAsia="zh-CN"/>
                <w14:textFill>
                  <w14:solidFill>
                    <w14:schemeClr w14:val="tx1"/>
                  </w14:solidFill>
                </w14:textFill>
              </w:rPr>
              <w:t>本项目</w:t>
            </w:r>
            <w:r>
              <w:rPr>
                <w:rFonts w:hint="eastAsia" w:ascii="宋体" w:hAnsi="宋体" w:cs="宋体"/>
                <w:color w:val="000000" w:themeColor="text1"/>
                <w:sz w:val="21"/>
                <w:szCs w:val="21"/>
                <w:highlight w:val="none"/>
                <w:lang w:val="en-US" w:eastAsia="zh-CN"/>
                <w14:textFill>
                  <w14:solidFill>
                    <w14:schemeClr w14:val="tx1"/>
                  </w14:solidFill>
                </w14:textFill>
              </w:rPr>
              <w:t>不</w:t>
            </w:r>
            <w:r>
              <w:rPr>
                <w:rFonts w:hint="eastAsia" w:ascii="宋体" w:hAnsi="宋体" w:cs="宋体"/>
                <w:color w:val="000000" w:themeColor="text1"/>
                <w:sz w:val="21"/>
                <w:szCs w:val="21"/>
                <w:highlight w:val="none"/>
                <w:lang w:eastAsia="zh-CN"/>
                <w14:textFill>
                  <w14:solidFill>
                    <w14:schemeClr w14:val="tx1"/>
                  </w14:solidFill>
                </w14:textFill>
              </w:rPr>
              <w:t>专门面向中小企业采购，所属行业为</w:t>
            </w:r>
            <w:r>
              <w:rPr>
                <w:rFonts w:hint="eastAsia" w:ascii="宋体" w:hAnsi="宋体" w:cs="宋体"/>
                <w:color w:val="000000" w:themeColor="text1"/>
                <w:sz w:val="21"/>
                <w:szCs w:val="21"/>
                <w:highlight w:val="none"/>
                <w:lang w:val="en-US" w:eastAsia="zh-CN"/>
                <w14:textFill>
                  <w14:solidFill>
                    <w14:schemeClr w14:val="tx1"/>
                  </w14:solidFill>
                </w14:textFill>
              </w:rPr>
              <w:t>制造业</w:t>
            </w:r>
            <w:r>
              <w:rPr>
                <w:rFonts w:hint="eastAsia" w:ascii="宋体" w:hAnsi="宋体" w:cs="宋体"/>
                <w:color w:val="000000" w:themeColor="text1"/>
                <w:sz w:val="21"/>
                <w:szCs w:val="21"/>
                <w:highlight w:val="none"/>
                <w:lang w:eastAsia="zh-CN"/>
                <w14:textFill>
                  <w14:solidFill>
                    <w14:schemeClr w14:val="tx1"/>
                  </w14:solidFill>
                </w14:textFill>
              </w:rPr>
              <w:t>。</w:t>
            </w:r>
          </w:p>
          <w:p w14:paraId="5C85394A">
            <w:pPr>
              <w:spacing w:line="440" w:lineRule="exac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（1）《政府采购促进中小企业发展管理办法》（财库〔2020〕46号）；</w:t>
            </w:r>
          </w:p>
          <w:p w14:paraId="7E0A3D7E">
            <w:pPr>
              <w:spacing w:line="440" w:lineRule="exac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（2）《关于政府采购支持监狱企业发展有关问题的通知》（财库〔2014〕68号）；</w:t>
            </w:r>
          </w:p>
          <w:p w14:paraId="1AF941B0">
            <w:pPr>
              <w:spacing w:line="440" w:lineRule="exac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（3）《关于促进残疾人就业政府采购政策的通知》（财库〔2017〕141号）；</w:t>
            </w:r>
          </w:p>
          <w:p w14:paraId="03789B3E">
            <w:pPr>
              <w:spacing w:line="440" w:lineRule="exac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（4）《关于环境标志产品政府采购实施的意见》（财库〔2006〕90号）；</w:t>
            </w:r>
          </w:p>
          <w:p w14:paraId="1AAC0EFA">
            <w:pPr>
              <w:spacing w:line="440" w:lineRule="exac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（5）《节能产品政府采购实施意见》的通知（财库〔2004〕185号）；</w:t>
            </w:r>
          </w:p>
          <w:p w14:paraId="3847FFEA">
            <w:pPr>
              <w:spacing w:line="440" w:lineRule="exac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（6）《关于调整优化节能产品、环境标志产品政府采购执行机制的通知》（财库〔2020〕9号）；</w:t>
            </w:r>
          </w:p>
          <w:p w14:paraId="1197C28C">
            <w:pPr>
              <w:spacing w:line="4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（7）财政部《关于进一步加大政府采购支持中小企业力度的通知》（财库﹝2022﹞19号）</w:t>
            </w:r>
            <w:r>
              <w:rPr>
                <w:rFonts w:hint="eastAsia" w:ascii="宋体" w:hAnsi="宋体" w:cs="宋体"/>
                <w:color w:val="000000" w:themeColor="text1"/>
                <w:sz w:val="21"/>
                <w:szCs w:val="21"/>
                <w:highlight w:val="none"/>
                <w14:textFill>
                  <w14:solidFill>
                    <w14:schemeClr w14:val="tx1"/>
                  </w14:solidFill>
                </w14:textFill>
              </w:rPr>
              <w:t xml:space="preserve">。 </w:t>
            </w:r>
          </w:p>
          <w:p w14:paraId="33E8B53B">
            <w:pPr>
              <w:spacing w:line="4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3.本项目的特定资格要求：</w:t>
            </w:r>
          </w:p>
          <w:p w14:paraId="739D52B1">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3.1本次招标要求</w:t>
            </w:r>
            <w:r>
              <w:rPr>
                <w:rFonts w:hint="eastAsia" w:ascii="宋体" w:hAnsi="宋体" w:cs="宋体"/>
                <w:color w:val="000000" w:themeColor="text1"/>
                <w:sz w:val="21"/>
                <w:szCs w:val="21"/>
                <w:highlight w:val="none"/>
                <w:lang w:eastAsia="zh-CN"/>
                <w14:textFill>
                  <w14:solidFill>
                    <w14:schemeClr w14:val="tx1"/>
                  </w14:solidFill>
                </w14:textFill>
              </w:rPr>
              <w:t>投标人</w:t>
            </w:r>
            <w:r>
              <w:rPr>
                <w:rFonts w:hint="eastAsia" w:ascii="宋体" w:hAnsi="宋体" w:cs="宋体"/>
                <w:color w:val="000000" w:themeColor="text1"/>
                <w:sz w:val="21"/>
                <w:szCs w:val="21"/>
                <w:highlight w:val="none"/>
                <w14:textFill>
                  <w14:solidFill>
                    <w14:schemeClr w14:val="tx1"/>
                  </w14:solidFill>
                </w14:textFill>
              </w:rPr>
              <w:t>须具有独立承担民事责任的能力，具</w:t>
            </w:r>
            <w:r>
              <w:rPr>
                <w:rFonts w:hint="eastAsia" w:ascii="宋体" w:hAnsi="宋体" w:cs="宋体"/>
                <w:color w:val="000000" w:themeColor="text1"/>
                <w:sz w:val="21"/>
                <w:szCs w:val="21"/>
                <w:highlight w:val="none"/>
                <w:lang w:val="en-US" w:eastAsia="zh-CN"/>
                <w14:textFill>
                  <w14:solidFill>
                    <w14:schemeClr w14:val="tx1"/>
                  </w14:solidFill>
                </w14:textFill>
              </w:rPr>
              <w:t>备</w:t>
            </w:r>
            <w:r>
              <w:rPr>
                <w:rFonts w:hint="eastAsia" w:ascii="宋体" w:hAnsi="宋体" w:cs="宋体"/>
                <w:color w:val="000000" w:themeColor="text1"/>
                <w:sz w:val="21"/>
                <w:szCs w:val="21"/>
                <w:highlight w:val="none"/>
                <w14:textFill>
                  <w14:solidFill>
                    <w14:schemeClr w14:val="tx1"/>
                  </w14:solidFill>
                </w14:textFill>
              </w:rPr>
              <w:t>有效的营业执照，</w:t>
            </w:r>
            <w:r>
              <w:rPr>
                <w:rFonts w:hint="eastAsia" w:ascii="宋体" w:hAnsi="宋体" w:cs="宋体"/>
                <w:color w:val="000000" w:themeColor="text1"/>
                <w:sz w:val="21"/>
                <w:szCs w:val="21"/>
                <w:highlight w:val="none"/>
                <w:lang w:eastAsia="zh-CN"/>
                <w14:textFill>
                  <w14:solidFill>
                    <w14:schemeClr w14:val="tx1"/>
                  </w14:solidFill>
                </w14:textFill>
              </w:rPr>
              <w:t>投标人</w:t>
            </w:r>
            <w:r>
              <w:rPr>
                <w:rFonts w:hint="eastAsia" w:ascii="宋体" w:hAnsi="宋体" w:cs="宋体"/>
                <w:color w:val="000000" w:themeColor="text1"/>
                <w:sz w:val="21"/>
                <w:szCs w:val="21"/>
                <w:highlight w:val="none"/>
                <w14:textFill>
                  <w14:solidFill>
                    <w14:schemeClr w14:val="tx1"/>
                  </w14:solidFill>
                </w14:textFill>
              </w:rPr>
              <w:t>应具有履行合同所必需的设备和专业能力。</w:t>
            </w:r>
          </w:p>
          <w:p w14:paraId="7B71C29D">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具有近一年</w:t>
            </w:r>
            <w:r>
              <w:rPr>
                <w:rFonts w:hint="eastAsia" w:ascii="宋体" w:hAnsi="宋体" w:eastAsia="宋体" w:cs="宋体"/>
                <w:color w:val="auto"/>
                <w:sz w:val="21"/>
                <w:szCs w:val="21"/>
                <w:highlight w:val="none"/>
                <w:lang w:val="en-US" w:eastAsia="zh-CN"/>
              </w:rPr>
              <w:t>内任意一个月</w:t>
            </w:r>
            <w:r>
              <w:rPr>
                <w:rFonts w:hint="eastAsia" w:ascii="宋体" w:hAnsi="宋体" w:eastAsia="宋体" w:cs="宋体"/>
                <w:color w:val="auto"/>
                <w:sz w:val="21"/>
                <w:szCs w:val="21"/>
                <w:highlight w:val="none"/>
              </w:rPr>
              <w:t>缴税凭证或完税凭证（依法免税的，应提供相应文件证明其依法免税）</w:t>
            </w:r>
            <w:r>
              <w:rPr>
                <w:rFonts w:hint="eastAsia" w:ascii="宋体" w:hAnsi="宋体" w:cs="宋体"/>
                <w:color w:val="000000" w:themeColor="text1"/>
                <w:sz w:val="21"/>
                <w:szCs w:val="21"/>
                <w:highlight w:val="none"/>
                <w14:textFill>
                  <w14:solidFill>
                    <w14:schemeClr w14:val="tx1"/>
                  </w14:solidFill>
                </w14:textFill>
              </w:rPr>
              <w:t>。</w:t>
            </w:r>
          </w:p>
          <w:p w14:paraId="61179FC0">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3.3</w:t>
            </w:r>
            <w:r>
              <w:rPr>
                <w:rFonts w:hint="eastAsia" w:ascii="宋体" w:hAnsi="宋体" w:cs="宋体"/>
                <w:color w:val="000000" w:themeColor="text1"/>
                <w:sz w:val="21"/>
                <w:szCs w:val="21"/>
                <w:highlight w:val="none"/>
                <w14:textFill>
                  <w14:solidFill>
                    <w14:schemeClr w14:val="tx1"/>
                  </w14:solidFill>
                </w14:textFill>
              </w:rPr>
              <w:t>投标人具有近一年内任意一个月用人单位社会保险凭证或参保证明（依法不需要缴纳社会保险的，应提供相应文件证明其依法不需要缴纳社会保险）</w:t>
            </w:r>
          </w:p>
          <w:p w14:paraId="06BE34B3">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auto"/>
                <w:szCs w:val="21"/>
                <w:highlight w:val="none"/>
                <w:lang w:val="en-US" w:eastAsia="zh-CN"/>
              </w:rPr>
              <w:t>3.4投标人近</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年（202</w:t>
            </w:r>
            <w:r>
              <w:rPr>
                <w:rFonts w:hint="eastAsia" w:ascii="宋体" w:hAnsi="宋体" w:cs="宋体"/>
                <w:color w:val="auto"/>
                <w:szCs w:val="21"/>
                <w:highlight w:val="none"/>
                <w:lang w:val="en-US" w:eastAsia="zh-CN"/>
              </w:rPr>
              <w:t>3-2025</w:t>
            </w:r>
            <w:r>
              <w:rPr>
                <w:rFonts w:hint="eastAsia" w:ascii="宋体" w:hAnsi="宋体" w:eastAsia="宋体" w:cs="宋体"/>
                <w:color w:val="auto"/>
                <w:szCs w:val="21"/>
                <w:highlight w:val="none"/>
                <w:lang w:val="en-US" w:eastAsia="zh-CN"/>
              </w:rPr>
              <w:t>年）财务状况良好（须提供财务审计报告，新成立不足一年的企业需提供从成立之日起至202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年12月31日的财务审计报告复印件，如公司为202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年12月31日以后成立的公司需提供成立之日起至今公司财务状况良好的承诺书）</w:t>
            </w:r>
          </w:p>
          <w:p w14:paraId="1DF79F69">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信誉要求：（1）拒绝列入政府取消投标资格记录期间的企业或个人投标；（2）对在“信用中国”网站（www.creditchina.gov.cn）、中国政府采购网（www.ccgp.gov.cn）列入失信被执行人、</w:t>
            </w:r>
            <w:r>
              <w:rPr>
                <w:rFonts w:hint="eastAsia" w:ascii="宋体" w:hAnsi="宋体" w:cs="宋体"/>
                <w:color w:val="000000" w:themeColor="text1"/>
                <w:sz w:val="21"/>
                <w:szCs w:val="21"/>
                <w:highlight w:val="none"/>
                <w:lang w:eastAsia="zh-CN"/>
                <w14:textFill>
                  <w14:solidFill>
                    <w14:schemeClr w14:val="tx1"/>
                  </w14:solidFill>
                </w14:textFill>
              </w:rPr>
              <w:t>重大税收违法失信主体</w:t>
            </w:r>
            <w:r>
              <w:rPr>
                <w:rFonts w:hint="eastAsia" w:ascii="宋体" w:hAnsi="宋体" w:cs="宋体"/>
                <w:color w:val="000000" w:themeColor="text1"/>
                <w:sz w:val="21"/>
                <w:szCs w:val="21"/>
                <w:highlight w:val="none"/>
                <w14:textFill>
                  <w14:solidFill>
                    <w14:schemeClr w14:val="tx1"/>
                  </w14:solidFill>
                </w14:textFill>
              </w:rPr>
              <w:t>、政府采购严重违法失信行为记录名单，拒绝其参与本项目投标。</w:t>
            </w:r>
          </w:p>
          <w:p w14:paraId="78A89908">
            <w:pPr>
              <w:spacing w:line="44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14:textFill>
                  <w14:solidFill>
                    <w14:schemeClr w14:val="tx1"/>
                  </w14:solidFill>
                </w14:textFill>
              </w:rPr>
              <w:t>与采购人存在利害关系可能影响招标公正性的法人、其他组织或者个人，不得参加本项目投标；单位负责人为同一人或者存在直接控股、管理关系的不同</w:t>
            </w:r>
            <w:r>
              <w:rPr>
                <w:rFonts w:hint="eastAsia" w:ascii="宋体" w:hAnsi="宋体" w:cs="宋体"/>
                <w:color w:val="000000" w:themeColor="text1"/>
                <w:sz w:val="21"/>
                <w:szCs w:val="21"/>
                <w:highlight w:val="none"/>
                <w:lang w:eastAsia="zh-CN"/>
                <w14:textFill>
                  <w14:solidFill>
                    <w14:schemeClr w14:val="tx1"/>
                  </w14:solidFill>
                </w14:textFill>
              </w:rPr>
              <w:t>投标人</w:t>
            </w:r>
            <w:r>
              <w:rPr>
                <w:rFonts w:hint="eastAsia" w:ascii="宋体" w:hAnsi="宋体" w:cs="宋体"/>
                <w:color w:val="000000" w:themeColor="text1"/>
                <w:sz w:val="21"/>
                <w:szCs w:val="21"/>
                <w:highlight w:val="none"/>
                <w14:textFill>
                  <w14:solidFill>
                    <w14:schemeClr w14:val="tx1"/>
                  </w14:solidFill>
                </w14:textFill>
              </w:rPr>
              <w:t>，不得参加同一合同项下的政府采购活动。</w:t>
            </w:r>
          </w:p>
        </w:tc>
      </w:tr>
      <w:tr w14:paraId="4C7F0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0" w:hRule="atLeast"/>
          <w:jc w:val="center"/>
        </w:trPr>
        <w:tc>
          <w:tcPr>
            <w:tcW w:w="704" w:type="dxa"/>
            <w:tcBorders>
              <w:right w:val="single" w:color="auto" w:sz="4" w:space="0"/>
            </w:tcBorders>
            <w:vAlign w:val="center"/>
          </w:tcPr>
          <w:p w14:paraId="419E4097">
            <w:pPr>
              <w:spacing w:line="36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1547" w:type="dxa"/>
            <w:tcBorders>
              <w:left w:val="single" w:color="auto" w:sz="4" w:space="0"/>
              <w:right w:val="single" w:color="auto" w:sz="4" w:space="0"/>
            </w:tcBorders>
            <w:vAlign w:val="center"/>
          </w:tcPr>
          <w:p w14:paraId="2A31107D">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招标文件的</w:t>
            </w:r>
          </w:p>
          <w:p w14:paraId="14CF5810">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获取</w:t>
            </w:r>
          </w:p>
        </w:tc>
        <w:tc>
          <w:tcPr>
            <w:tcW w:w="7328" w:type="dxa"/>
            <w:tcBorders>
              <w:left w:val="single" w:color="auto" w:sz="4" w:space="0"/>
            </w:tcBorders>
            <w:vAlign w:val="center"/>
          </w:tcPr>
          <w:p w14:paraId="41D7E3F9">
            <w:pPr>
              <w:spacing w:line="360" w:lineRule="exact"/>
              <w:rPr>
                <w:rFonts w:ascii="宋体" w:hAnsi="宋体" w:cs="宋体"/>
                <w:color w:val="000000" w:themeColor="text1"/>
                <w:spacing w:val="6"/>
                <w:sz w:val="21"/>
                <w:szCs w:val="21"/>
                <w:highlight w:val="none"/>
                <w14:textFill>
                  <w14:solidFill>
                    <w14:schemeClr w14:val="tx1"/>
                  </w14:solidFill>
                </w14:textFill>
              </w:rPr>
            </w:pPr>
            <w:r>
              <w:rPr>
                <w:rFonts w:hint="eastAsia" w:ascii="宋体" w:hAnsi="宋体" w:cs="宋体"/>
                <w:color w:val="000000" w:themeColor="text1"/>
                <w:spacing w:val="6"/>
                <w:sz w:val="21"/>
                <w:szCs w:val="21"/>
                <w:highlight w:val="none"/>
                <w14:textFill>
                  <w14:solidFill>
                    <w14:schemeClr w14:val="tx1"/>
                  </w14:solidFill>
                </w14:textFill>
              </w:rPr>
              <w:t>未在</w:t>
            </w:r>
            <w:r>
              <w:rPr>
                <w:rFonts w:hint="eastAsia" w:ascii="宋体" w:hAnsi="宋体" w:cs="宋体"/>
                <w:bCs/>
                <w:color w:val="000000" w:themeColor="text1"/>
                <w:sz w:val="21"/>
                <w:szCs w:val="21"/>
                <w:highlight w:val="none"/>
                <w:lang w:eastAsia="zh-CN"/>
                <w14:textFill>
                  <w14:solidFill>
                    <w14:schemeClr w14:val="tx1"/>
                  </w14:solidFill>
                </w14:textFill>
              </w:rPr>
              <w:t>政采云平台（https://www.zcygov.cn/）</w:t>
            </w:r>
            <w:r>
              <w:rPr>
                <w:rFonts w:hint="eastAsia" w:ascii="宋体" w:hAnsi="宋体" w:cs="宋体"/>
                <w:bCs/>
                <w:color w:val="000000" w:themeColor="text1"/>
                <w:sz w:val="21"/>
                <w:szCs w:val="21"/>
                <w:highlight w:val="none"/>
                <w:lang w:val="en-US" w:eastAsia="zh-CN"/>
                <w14:textFill>
                  <w14:solidFill>
                    <w14:schemeClr w14:val="tx1"/>
                  </w14:solidFill>
                </w14:textFill>
              </w:rPr>
              <w:t>下载</w:t>
            </w:r>
            <w:r>
              <w:rPr>
                <w:rFonts w:hint="eastAsia" w:ascii="宋体" w:hAnsi="宋体" w:cs="宋体"/>
                <w:color w:val="000000" w:themeColor="text1"/>
                <w:spacing w:val="6"/>
                <w:sz w:val="21"/>
                <w:szCs w:val="21"/>
                <w:highlight w:val="none"/>
                <w14:textFill>
                  <w14:solidFill>
                    <w14:schemeClr w14:val="tx1"/>
                  </w14:solidFill>
                </w14:textFill>
              </w:rPr>
              <w:t>招标文件和</w:t>
            </w:r>
            <w:r>
              <w:rPr>
                <w:rFonts w:hint="eastAsia" w:ascii="宋体" w:hAnsi="宋体" w:cs="宋体"/>
                <w:color w:val="000000" w:themeColor="text1"/>
                <w:spacing w:val="6"/>
                <w:sz w:val="21"/>
                <w:szCs w:val="21"/>
                <w:highlight w:val="none"/>
                <w:lang w:val="en-US" w:eastAsia="zh-CN"/>
                <w14:textFill>
                  <w14:solidFill>
                    <w14:schemeClr w14:val="tx1"/>
                  </w14:solidFill>
                </w14:textFill>
              </w:rPr>
              <w:t>报名的</w:t>
            </w:r>
            <w:r>
              <w:rPr>
                <w:rFonts w:hint="eastAsia" w:ascii="宋体" w:hAnsi="宋体" w:cs="宋体"/>
                <w:color w:val="000000" w:themeColor="text1"/>
                <w:spacing w:val="6"/>
                <w:sz w:val="21"/>
                <w:szCs w:val="21"/>
                <w:highlight w:val="none"/>
                <w14:textFill>
                  <w14:solidFill>
                    <w14:schemeClr w14:val="tx1"/>
                  </w14:solidFill>
                </w14:textFill>
              </w:rPr>
              <w:t>均无资格参加投标。</w:t>
            </w:r>
          </w:p>
        </w:tc>
      </w:tr>
      <w:tr w14:paraId="5D391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58" w:hRule="atLeast"/>
          <w:jc w:val="center"/>
        </w:trPr>
        <w:tc>
          <w:tcPr>
            <w:tcW w:w="704" w:type="dxa"/>
            <w:tcBorders>
              <w:right w:val="single" w:color="auto" w:sz="4" w:space="0"/>
            </w:tcBorders>
            <w:vAlign w:val="center"/>
          </w:tcPr>
          <w:p w14:paraId="0678DF86">
            <w:pPr>
              <w:spacing w:line="3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1547" w:type="dxa"/>
            <w:tcBorders>
              <w:left w:val="single" w:color="auto" w:sz="4" w:space="0"/>
              <w:right w:val="single" w:color="auto" w:sz="4" w:space="0"/>
            </w:tcBorders>
            <w:vAlign w:val="center"/>
          </w:tcPr>
          <w:p w14:paraId="6DAADCDD">
            <w:pPr>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提出问题的截止时间</w:t>
            </w:r>
          </w:p>
        </w:tc>
        <w:tc>
          <w:tcPr>
            <w:tcW w:w="7328" w:type="dxa"/>
            <w:tcBorders>
              <w:left w:val="single" w:color="auto" w:sz="4" w:space="0"/>
            </w:tcBorders>
            <w:vAlign w:val="top"/>
          </w:tcPr>
          <w:p w14:paraId="50D37250">
            <w:pPr>
              <w:spacing w:line="360" w:lineRule="auto"/>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投标疑问地提出：</w:t>
            </w:r>
          </w:p>
          <w:p w14:paraId="47D4CC17">
            <w:pPr>
              <w:spacing w:line="360" w:lineRule="auto"/>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时间：递交响应文件截止之日前</w:t>
            </w:r>
            <w:r>
              <w:rPr>
                <w:rFonts w:hint="eastAsia" w:ascii="宋体" w:hAnsi="宋体" w:cs="宋体"/>
                <w:color w:val="auto"/>
                <w:sz w:val="21"/>
                <w:szCs w:val="21"/>
                <w:highlight w:val="none"/>
                <w:lang w:val="en-US" w:eastAsia="zh-CN"/>
              </w:rPr>
              <w:t>7个工作</w:t>
            </w:r>
            <w:r>
              <w:rPr>
                <w:rFonts w:hint="eastAsia" w:ascii="宋体" w:hAnsi="宋体" w:cs="宋体"/>
                <w:color w:val="auto"/>
                <w:sz w:val="21"/>
                <w:szCs w:val="21"/>
                <w:highlight w:val="none"/>
                <w:lang w:val="zh-CN"/>
              </w:rPr>
              <w:t>日内提出</w:t>
            </w:r>
          </w:p>
          <w:p w14:paraId="7CC0FB0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提交地址：纸质文件提交至</w:t>
            </w:r>
            <w:r>
              <w:rPr>
                <w:rFonts w:hint="eastAsia" w:ascii="宋体" w:hAnsi="宋体" w:cs="宋体"/>
                <w:color w:val="auto"/>
                <w:sz w:val="21"/>
                <w:szCs w:val="21"/>
                <w:highlight w:val="none"/>
                <w:lang w:val="en-US" w:eastAsia="zh-CN"/>
              </w:rPr>
              <w:t>吉林省中盛明呈项目管理有限责任公司</w:t>
            </w:r>
            <w:r>
              <w:rPr>
                <w:rFonts w:hint="eastAsia" w:ascii="宋体" w:hAnsi="宋体" w:cs="宋体"/>
                <w:color w:val="auto"/>
                <w:sz w:val="21"/>
                <w:szCs w:val="21"/>
                <w:highlight w:val="none"/>
                <w:lang w:val="zh-CN"/>
              </w:rPr>
              <w:t>，电子版文件（</w:t>
            </w:r>
            <w:r>
              <w:rPr>
                <w:rFonts w:hint="eastAsia" w:ascii="宋体" w:hAnsi="宋体" w:cs="宋体"/>
                <w:color w:val="auto"/>
                <w:sz w:val="21"/>
                <w:szCs w:val="21"/>
                <w:highlight w:val="none"/>
              </w:rPr>
              <w:t>word版及扫描件</w:t>
            </w:r>
            <w:r>
              <w:rPr>
                <w:rFonts w:hint="eastAsia" w:ascii="宋体" w:hAnsi="宋体" w:cs="宋体"/>
                <w:color w:val="auto"/>
                <w:sz w:val="21"/>
                <w:szCs w:val="21"/>
                <w:highlight w:val="none"/>
                <w:lang w:val="zh-CN"/>
              </w:rPr>
              <w:t>）传至采购代理公司邮箱（zsmc1231@163.com）。</w:t>
            </w:r>
          </w:p>
          <w:p w14:paraId="795D3BDE">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zh-CN"/>
              </w:rPr>
              <w:t>项目联系人：</w:t>
            </w:r>
            <w:r>
              <w:rPr>
                <w:rFonts w:hint="eastAsia" w:ascii="宋体" w:hAnsi="宋体" w:cs="宋体"/>
                <w:color w:val="auto"/>
                <w:sz w:val="21"/>
                <w:szCs w:val="21"/>
                <w:highlight w:val="none"/>
                <w:lang w:val="en-US" w:eastAsia="zh-CN"/>
              </w:rPr>
              <w:t>张月</w:t>
            </w:r>
          </w:p>
          <w:p w14:paraId="575530DA">
            <w:pPr>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电话：</w:t>
            </w:r>
            <w:r>
              <w:rPr>
                <w:rFonts w:hint="eastAsia" w:ascii="宋体" w:hAnsi="宋体" w:cs="宋体"/>
                <w:color w:val="auto"/>
                <w:sz w:val="21"/>
                <w:szCs w:val="21"/>
                <w:highlight w:val="none"/>
                <w:lang w:val="en-US" w:eastAsia="zh-CN"/>
              </w:rPr>
              <w:t>15944612748</w:t>
            </w:r>
          </w:p>
          <w:p w14:paraId="2AFB469E">
            <w:pPr>
              <w:spacing w:line="360" w:lineRule="auto"/>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用A4纸打印，一式两份，并加盖公章，格式见附件一。</w:t>
            </w:r>
          </w:p>
          <w:p w14:paraId="664939F1">
            <w:pPr>
              <w:spacing w:line="360" w:lineRule="auto"/>
              <w:jc w:val="left"/>
              <w:rPr>
                <w:rFonts w:hint="eastAsia" w:ascii="宋体" w:hAnsi="宋体" w:cs="宋体"/>
                <w:color w:val="000000" w:themeColor="text1"/>
                <w:spacing w:val="6"/>
                <w:sz w:val="21"/>
                <w:szCs w:val="21"/>
                <w:highlight w:val="none"/>
                <w14:textFill>
                  <w14:solidFill>
                    <w14:schemeClr w14:val="tx1"/>
                  </w14:solidFill>
                </w14:textFill>
              </w:rPr>
            </w:pPr>
            <w:r>
              <w:rPr>
                <w:rFonts w:hint="eastAsia" w:ascii="宋体" w:hAnsi="宋体" w:cs="宋体"/>
                <w:color w:val="auto"/>
                <w:sz w:val="21"/>
                <w:szCs w:val="21"/>
                <w:highlight w:val="none"/>
                <w:lang w:val="zh-CN"/>
              </w:rPr>
              <w:t>若投标人未按规定提交投标疑问，则视为其无疑问。</w:t>
            </w:r>
          </w:p>
        </w:tc>
      </w:tr>
      <w:tr w14:paraId="70B4C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4" w:type="dxa"/>
            <w:tcBorders>
              <w:right w:val="single" w:color="auto" w:sz="4" w:space="0"/>
            </w:tcBorders>
            <w:vAlign w:val="center"/>
          </w:tcPr>
          <w:p w14:paraId="4B011C2A">
            <w:pPr>
              <w:spacing w:line="3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1547" w:type="dxa"/>
            <w:tcBorders>
              <w:left w:val="single" w:color="auto" w:sz="4" w:space="0"/>
              <w:right w:val="single" w:color="auto" w:sz="4" w:space="0"/>
            </w:tcBorders>
            <w:vAlign w:val="center"/>
          </w:tcPr>
          <w:p w14:paraId="40D7231B">
            <w:pPr>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auto"/>
                <w:sz w:val="21"/>
                <w:szCs w:val="21"/>
                <w:highlight w:val="none"/>
                <w:lang w:eastAsia="zh-CN"/>
              </w:rPr>
              <w:t>采购</w:t>
            </w:r>
            <w:r>
              <w:rPr>
                <w:rFonts w:hint="eastAsia" w:ascii="宋体" w:hAnsi="宋体" w:cs="宋体"/>
                <w:bCs/>
                <w:color w:val="auto"/>
                <w:sz w:val="21"/>
                <w:szCs w:val="21"/>
                <w:highlight w:val="none"/>
              </w:rPr>
              <w:t>文件澄清发出的形式</w:t>
            </w:r>
          </w:p>
        </w:tc>
        <w:tc>
          <w:tcPr>
            <w:tcW w:w="7328" w:type="dxa"/>
            <w:tcBorders>
              <w:left w:val="single" w:color="auto" w:sz="4" w:space="0"/>
            </w:tcBorders>
            <w:vAlign w:val="center"/>
          </w:tcPr>
          <w:p w14:paraId="6A7E2F8C">
            <w:pPr>
              <w:spacing w:line="360" w:lineRule="auto"/>
              <w:jc w:val="left"/>
              <w:rPr>
                <w:rFonts w:hint="eastAsia" w:ascii="宋体" w:hAnsi="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auto"/>
                <w:sz w:val="21"/>
                <w:szCs w:val="21"/>
                <w:highlight w:val="none"/>
                <w:lang w:val="zh-CN" w:eastAsia="zh-CN"/>
              </w:rPr>
              <w:t>请潜在</w:t>
            </w:r>
            <w:r>
              <w:rPr>
                <w:rFonts w:hint="eastAsia" w:ascii="宋体" w:hAnsi="宋体" w:cs="宋体"/>
                <w:color w:val="auto"/>
                <w:sz w:val="21"/>
                <w:szCs w:val="21"/>
                <w:highlight w:val="none"/>
                <w:lang w:val="zh-CN" w:eastAsia="zh-CN"/>
              </w:rPr>
              <w:t>投标人</w:t>
            </w:r>
            <w:r>
              <w:rPr>
                <w:rFonts w:hint="eastAsia" w:ascii="宋体" w:hAnsi="宋体" w:eastAsia="宋体" w:cs="宋体"/>
                <w:color w:val="auto"/>
                <w:sz w:val="21"/>
                <w:szCs w:val="21"/>
                <w:highlight w:val="none"/>
                <w:lang w:val="zh-CN" w:eastAsia="zh-CN"/>
              </w:rPr>
              <w:t>在参与本项目活动期间关注网站信息，所有有投标意愿的</w:t>
            </w:r>
            <w:r>
              <w:rPr>
                <w:rFonts w:hint="eastAsia" w:ascii="宋体" w:hAnsi="宋体" w:cs="宋体"/>
                <w:color w:val="auto"/>
                <w:sz w:val="21"/>
                <w:szCs w:val="21"/>
                <w:highlight w:val="none"/>
                <w:lang w:val="zh-CN" w:eastAsia="zh-CN"/>
              </w:rPr>
              <w:t>投标人</w:t>
            </w:r>
            <w:r>
              <w:rPr>
                <w:rFonts w:hint="eastAsia" w:ascii="宋体" w:hAnsi="宋体" w:eastAsia="宋体" w:cs="宋体"/>
                <w:color w:val="auto"/>
                <w:sz w:val="21"/>
                <w:szCs w:val="21"/>
                <w:highlight w:val="none"/>
                <w:lang w:val="zh-CN" w:eastAsia="zh-CN"/>
              </w:rPr>
              <w:t>有义务在网上自行查询，无需书面回复。</w:t>
            </w:r>
          </w:p>
        </w:tc>
      </w:tr>
      <w:tr w14:paraId="47979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0" w:hRule="atLeast"/>
          <w:jc w:val="center"/>
        </w:trPr>
        <w:tc>
          <w:tcPr>
            <w:tcW w:w="704" w:type="dxa"/>
            <w:tcBorders>
              <w:right w:val="single" w:color="auto" w:sz="4" w:space="0"/>
            </w:tcBorders>
            <w:vAlign w:val="center"/>
          </w:tcPr>
          <w:p w14:paraId="2A6D6D06">
            <w:pPr>
              <w:spacing w:line="3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1547" w:type="dxa"/>
            <w:tcBorders>
              <w:left w:val="single" w:color="auto" w:sz="4" w:space="0"/>
              <w:right w:val="single" w:color="auto" w:sz="4" w:space="0"/>
            </w:tcBorders>
            <w:vAlign w:val="center"/>
          </w:tcPr>
          <w:p w14:paraId="20DDBAFB">
            <w:pPr>
              <w:spacing w:line="24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确认收到</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文件澄清</w:t>
            </w:r>
          </w:p>
        </w:tc>
        <w:tc>
          <w:tcPr>
            <w:tcW w:w="7328" w:type="dxa"/>
            <w:tcBorders>
              <w:left w:val="single" w:color="auto" w:sz="4" w:space="0"/>
            </w:tcBorders>
            <w:vAlign w:val="center"/>
          </w:tcPr>
          <w:p w14:paraId="7D5153A3">
            <w:pPr>
              <w:spacing w:line="240" w:lineRule="auto"/>
              <w:jc w:val="both"/>
              <w:rPr>
                <w:rFonts w:hint="eastAsia" w:ascii="宋体" w:hAnsi="宋体" w:cs="宋体"/>
                <w:color w:val="000000" w:themeColor="text1"/>
                <w:spacing w:val="6"/>
                <w:sz w:val="21"/>
                <w:szCs w:val="21"/>
                <w:highlight w:val="none"/>
                <w14:textFill>
                  <w14:solidFill>
                    <w14:schemeClr w14:val="tx1"/>
                  </w14:solidFill>
                </w14:textFill>
              </w:rPr>
            </w:pPr>
            <w:r>
              <w:rPr>
                <w:rFonts w:hint="eastAsia" w:ascii="宋体" w:hAnsi="宋体" w:cs="宋体"/>
                <w:color w:val="auto"/>
                <w:sz w:val="21"/>
                <w:szCs w:val="21"/>
                <w:highlight w:val="none"/>
              </w:rPr>
              <w:t>时间：在收到相应澄清文件后</w:t>
            </w:r>
            <w:r>
              <w:rPr>
                <w:rFonts w:hint="eastAsia" w:ascii="宋体" w:hAnsi="宋体" w:cs="宋体"/>
                <w:color w:val="auto"/>
                <w:sz w:val="21"/>
                <w:szCs w:val="21"/>
                <w:highlight w:val="none"/>
                <w:u w:val="single"/>
              </w:rPr>
              <w:t xml:space="preserve"> 24 </w:t>
            </w:r>
            <w:r>
              <w:rPr>
                <w:rFonts w:hint="eastAsia" w:ascii="宋体" w:hAnsi="宋体" w:cs="宋体"/>
                <w:color w:val="auto"/>
                <w:sz w:val="21"/>
                <w:szCs w:val="21"/>
                <w:highlight w:val="none"/>
              </w:rPr>
              <w:t>小时内</w:t>
            </w:r>
          </w:p>
        </w:tc>
      </w:tr>
      <w:tr w14:paraId="59FCF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8" w:hRule="atLeast"/>
          <w:jc w:val="center"/>
        </w:trPr>
        <w:tc>
          <w:tcPr>
            <w:tcW w:w="704" w:type="dxa"/>
            <w:tcBorders>
              <w:right w:val="single" w:color="auto" w:sz="4" w:space="0"/>
            </w:tcBorders>
            <w:vAlign w:val="center"/>
          </w:tcPr>
          <w:p w14:paraId="7DDF8CDE">
            <w:pPr>
              <w:spacing w:line="3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p>
        </w:tc>
        <w:tc>
          <w:tcPr>
            <w:tcW w:w="1547" w:type="dxa"/>
            <w:tcBorders>
              <w:left w:val="single" w:color="auto" w:sz="4" w:space="0"/>
              <w:right w:val="single" w:color="auto" w:sz="4" w:space="0"/>
            </w:tcBorders>
            <w:vAlign w:val="center"/>
          </w:tcPr>
          <w:p w14:paraId="3C7EAFB1">
            <w:pPr>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auto"/>
                <w:sz w:val="21"/>
                <w:szCs w:val="21"/>
                <w:highlight w:val="none"/>
                <w:lang w:eastAsia="zh-CN"/>
              </w:rPr>
              <w:t>采购</w:t>
            </w:r>
            <w:r>
              <w:rPr>
                <w:rFonts w:hint="eastAsia" w:ascii="宋体" w:hAnsi="宋体" w:cs="宋体"/>
                <w:bCs/>
                <w:color w:val="auto"/>
                <w:sz w:val="21"/>
                <w:szCs w:val="21"/>
                <w:highlight w:val="none"/>
              </w:rPr>
              <w:t>文件修改发出的形式</w:t>
            </w:r>
          </w:p>
        </w:tc>
        <w:tc>
          <w:tcPr>
            <w:tcW w:w="7328" w:type="dxa"/>
            <w:tcBorders>
              <w:left w:val="single" w:color="auto" w:sz="4" w:space="0"/>
            </w:tcBorders>
            <w:vAlign w:val="center"/>
          </w:tcPr>
          <w:p w14:paraId="3165C76C">
            <w:pPr>
              <w:spacing w:line="360" w:lineRule="auto"/>
              <w:jc w:val="left"/>
              <w:rPr>
                <w:rFonts w:hint="eastAsia" w:ascii="宋体" w:hAnsi="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auto"/>
                <w:sz w:val="21"/>
                <w:szCs w:val="21"/>
                <w:highlight w:val="none"/>
                <w:lang w:val="zh-CN" w:eastAsia="zh-CN"/>
              </w:rPr>
              <w:t>请潜在</w:t>
            </w:r>
            <w:r>
              <w:rPr>
                <w:rFonts w:hint="eastAsia" w:ascii="宋体" w:hAnsi="宋体" w:cs="宋体"/>
                <w:color w:val="auto"/>
                <w:sz w:val="21"/>
                <w:szCs w:val="21"/>
                <w:highlight w:val="none"/>
                <w:lang w:val="zh-CN" w:eastAsia="zh-CN"/>
              </w:rPr>
              <w:t>投标人</w:t>
            </w:r>
            <w:r>
              <w:rPr>
                <w:rFonts w:hint="eastAsia" w:ascii="宋体" w:hAnsi="宋体" w:eastAsia="宋体" w:cs="宋体"/>
                <w:color w:val="auto"/>
                <w:sz w:val="21"/>
                <w:szCs w:val="21"/>
                <w:highlight w:val="none"/>
                <w:lang w:val="zh-CN" w:eastAsia="zh-CN"/>
              </w:rPr>
              <w:t>在参与本项目活动期间关注网站信息，所有有投标意愿的</w:t>
            </w:r>
            <w:r>
              <w:rPr>
                <w:rFonts w:hint="eastAsia" w:ascii="宋体" w:hAnsi="宋体" w:cs="宋体"/>
                <w:color w:val="auto"/>
                <w:sz w:val="21"/>
                <w:szCs w:val="21"/>
                <w:highlight w:val="none"/>
                <w:lang w:val="zh-CN" w:eastAsia="zh-CN"/>
              </w:rPr>
              <w:t>投标人</w:t>
            </w:r>
            <w:r>
              <w:rPr>
                <w:rFonts w:hint="eastAsia" w:ascii="宋体" w:hAnsi="宋体" w:eastAsia="宋体" w:cs="宋体"/>
                <w:color w:val="auto"/>
                <w:sz w:val="21"/>
                <w:szCs w:val="21"/>
                <w:highlight w:val="none"/>
                <w:lang w:val="zh-CN" w:eastAsia="zh-CN"/>
              </w:rPr>
              <w:t>有义务在网上自行查询，无需书面回复。</w:t>
            </w:r>
          </w:p>
        </w:tc>
      </w:tr>
      <w:tr w14:paraId="394D8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704" w:type="dxa"/>
            <w:tcBorders>
              <w:right w:val="single" w:color="auto" w:sz="4" w:space="0"/>
            </w:tcBorders>
            <w:vAlign w:val="center"/>
          </w:tcPr>
          <w:p w14:paraId="330F9A9D">
            <w:pPr>
              <w:spacing w:line="3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w:t>
            </w:r>
          </w:p>
        </w:tc>
        <w:tc>
          <w:tcPr>
            <w:tcW w:w="1547" w:type="dxa"/>
            <w:tcBorders>
              <w:left w:val="single" w:color="auto" w:sz="4" w:space="0"/>
              <w:right w:val="single" w:color="auto" w:sz="4" w:space="0"/>
            </w:tcBorders>
            <w:vAlign w:val="center"/>
          </w:tcPr>
          <w:p w14:paraId="553BA88B">
            <w:pPr>
              <w:spacing w:line="360" w:lineRule="auto"/>
              <w:jc w:val="center"/>
              <w:rPr>
                <w:rFonts w:hint="eastAsia" w:ascii="宋体" w:hAnsi="宋体" w:cs="宋体"/>
                <w:bCs/>
                <w:color w:val="auto"/>
                <w:sz w:val="21"/>
                <w:szCs w:val="21"/>
                <w:highlight w:val="none"/>
                <w:lang w:eastAsia="zh-CN"/>
              </w:rPr>
            </w:pPr>
            <w:r>
              <w:rPr>
                <w:rFonts w:hint="eastAsia" w:ascii="宋体" w:hAnsi="宋体" w:cs="宋体"/>
                <w:color w:val="auto"/>
                <w:sz w:val="21"/>
                <w:szCs w:val="21"/>
                <w:highlight w:val="none"/>
                <w:lang w:eastAsia="zh-CN"/>
              </w:rPr>
              <w:t>开启投标</w:t>
            </w:r>
            <w:r>
              <w:rPr>
                <w:rFonts w:hint="eastAsia" w:ascii="宋体" w:hAnsi="宋体" w:cs="宋体"/>
                <w:color w:val="auto"/>
                <w:sz w:val="21"/>
                <w:szCs w:val="21"/>
                <w:highlight w:val="none"/>
              </w:rPr>
              <w:t>时间和地点</w:t>
            </w:r>
          </w:p>
        </w:tc>
        <w:tc>
          <w:tcPr>
            <w:tcW w:w="7328" w:type="dxa"/>
            <w:tcBorders>
              <w:left w:val="single" w:color="auto" w:sz="4" w:space="0"/>
            </w:tcBorders>
            <w:vAlign w:val="center"/>
          </w:tcPr>
          <w:p w14:paraId="3367D338">
            <w:pPr>
              <w:spacing w:line="360" w:lineRule="auto"/>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开标</w:t>
            </w:r>
            <w:r>
              <w:rPr>
                <w:rFonts w:hint="eastAsia" w:ascii="宋体" w:hAnsi="宋体" w:cs="宋体"/>
                <w:color w:val="auto"/>
                <w:sz w:val="21"/>
                <w:szCs w:val="21"/>
                <w:highlight w:val="none"/>
              </w:rPr>
              <w:t>时间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同</w:t>
            </w:r>
            <w:r>
              <w:rPr>
                <w:rFonts w:hint="eastAsia" w:ascii="宋体" w:hAnsi="宋体" w:cs="宋体"/>
                <w:color w:val="auto"/>
                <w:sz w:val="21"/>
                <w:szCs w:val="21"/>
                <w:highlight w:val="none"/>
                <w:lang w:eastAsia="zh-CN"/>
              </w:rPr>
              <w:t>投标</w:t>
            </w:r>
            <w:r>
              <w:rPr>
                <w:rFonts w:hint="eastAsia" w:ascii="宋体" w:hAnsi="宋体" w:cs="宋体"/>
                <w:color w:val="auto"/>
                <w:sz w:val="21"/>
                <w:szCs w:val="21"/>
                <w:highlight w:val="none"/>
              </w:rPr>
              <w:t>截止时间</w:t>
            </w:r>
            <w:r>
              <w:rPr>
                <w:rFonts w:hint="eastAsia" w:ascii="宋体" w:hAnsi="宋体" w:cs="宋体"/>
                <w:color w:val="auto"/>
                <w:sz w:val="21"/>
                <w:szCs w:val="21"/>
                <w:highlight w:val="none"/>
                <w:lang w:eastAsia="zh-CN"/>
              </w:rPr>
              <w:t>；</w:t>
            </w:r>
          </w:p>
          <w:p w14:paraId="514AA6FD">
            <w:pPr>
              <w:spacing w:line="360" w:lineRule="auto"/>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开标</w:t>
            </w:r>
            <w:r>
              <w:rPr>
                <w:rFonts w:hint="eastAsia" w:ascii="宋体" w:hAnsi="宋体" w:cs="宋体"/>
                <w:color w:val="auto"/>
                <w:sz w:val="21"/>
                <w:szCs w:val="21"/>
                <w:highlight w:val="none"/>
              </w:rPr>
              <w:t>地点：同递交</w:t>
            </w:r>
            <w:r>
              <w:rPr>
                <w:rFonts w:hint="eastAsia" w:ascii="宋体" w:hAnsi="宋体" w:cs="宋体"/>
                <w:color w:val="auto"/>
                <w:sz w:val="21"/>
                <w:szCs w:val="21"/>
                <w:highlight w:val="none"/>
                <w:lang w:eastAsia="zh-CN"/>
              </w:rPr>
              <w:t>投标</w:t>
            </w:r>
            <w:r>
              <w:rPr>
                <w:rFonts w:hint="eastAsia" w:ascii="宋体" w:hAnsi="宋体" w:cs="宋体"/>
                <w:color w:val="auto"/>
                <w:sz w:val="21"/>
                <w:szCs w:val="21"/>
                <w:highlight w:val="none"/>
              </w:rPr>
              <w:t>文件地点</w:t>
            </w:r>
            <w:r>
              <w:rPr>
                <w:rFonts w:hint="eastAsia" w:ascii="宋体" w:hAnsi="宋体" w:cs="宋体"/>
                <w:color w:val="auto"/>
                <w:sz w:val="21"/>
                <w:szCs w:val="21"/>
                <w:highlight w:val="none"/>
                <w:lang w:eastAsia="zh-CN"/>
              </w:rPr>
              <w:t>；</w:t>
            </w:r>
          </w:p>
          <w:p w14:paraId="58448143">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全流程电子招标项目交易平台系统支持响应文件远程解密；解密方式：</w:t>
            </w:r>
            <w:r>
              <w:rPr>
                <w:rFonts w:hint="eastAsia" w:ascii="宋体" w:hAnsi="宋体" w:cs="宋体"/>
                <w:color w:val="auto"/>
                <w:sz w:val="21"/>
                <w:szCs w:val="21"/>
                <w:highlight w:val="none"/>
                <w:lang w:eastAsia="zh-CN"/>
              </w:rPr>
              <w:t>投标</w:t>
            </w:r>
            <w:r>
              <w:rPr>
                <w:rFonts w:hint="eastAsia" w:ascii="宋体" w:hAnsi="宋体" w:cs="宋体"/>
                <w:color w:val="auto"/>
                <w:sz w:val="21"/>
                <w:szCs w:val="21"/>
                <w:highlight w:val="none"/>
              </w:rPr>
              <w:t>文件递交截止时间后30分钟内完成解密工作，</w:t>
            </w:r>
            <w:r>
              <w:rPr>
                <w:rFonts w:hint="eastAsia" w:ascii="宋体" w:hAnsi="宋体" w:cs="宋体"/>
                <w:color w:val="auto"/>
                <w:sz w:val="21"/>
                <w:szCs w:val="21"/>
                <w:highlight w:val="none"/>
                <w:lang w:eastAsia="zh-CN"/>
              </w:rPr>
              <w:t>投标人投标</w:t>
            </w:r>
            <w:r>
              <w:rPr>
                <w:rFonts w:hint="eastAsia" w:ascii="宋体" w:hAnsi="宋体" w:cs="宋体"/>
                <w:color w:val="auto"/>
                <w:sz w:val="21"/>
                <w:szCs w:val="21"/>
                <w:highlight w:val="none"/>
              </w:rPr>
              <w:t>时，需携带制作</w:t>
            </w:r>
            <w:r>
              <w:rPr>
                <w:rFonts w:hint="eastAsia" w:ascii="宋体" w:hAnsi="宋体" w:cs="宋体"/>
                <w:color w:val="auto"/>
                <w:sz w:val="21"/>
                <w:szCs w:val="21"/>
                <w:highlight w:val="none"/>
                <w:lang w:eastAsia="zh-CN"/>
              </w:rPr>
              <w:t>投标</w:t>
            </w:r>
            <w:r>
              <w:rPr>
                <w:rFonts w:hint="eastAsia" w:ascii="宋体" w:hAnsi="宋体" w:cs="宋体"/>
                <w:color w:val="auto"/>
                <w:sz w:val="21"/>
                <w:szCs w:val="21"/>
                <w:highlight w:val="none"/>
              </w:rPr>
              <w:t>文件时用来加密的有效数字证书登录“政采云”平台电子开标大厅现场按规定时间对加密的</w:t>
            </w:r>
            <w:r>
              <w:rPr>
                <w:rFonts w:hint="eastAsia" w:ascii="宋体" w:hAnsi="宋体" w:cs="宋体"/>
                <w:color w:val="auto"/>
                <w:sz w:val="21"/>
                <w:szCs w:val="21"/>
                <w:highlight w:val="none"/>
                <w:lang w:eastAsia="zh-CN"/>
              </w:rPr>
              <w:t>投标</w:t>
            </w:r>
            <w:r>
              <w:rPr>
                <w:rFonts w:hint="eastAsia" w:ascii="宋体" w:hAnsi="宋体" w:cs="宋体"/>
                <w:color w:val="auto"/>
                <w:sz w:val="21"/>
                <w:szCs w:val="21"/>
                <w:highlight w:val="none"/>
              </w:rPr>
              <w:t>文件进行解密。</w:t>
            </w:r>
          </w:p>
          <w:p w14:paraId="1D00A204">
            <w:pPr>
              <w:spacing w:line="360" w:lineRule="auto"/>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因</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自身原因未能按时完成解密的，视为逾期未提交响应文件，其投标无效</w:t>
            </w:r>
            <w:r>
              <w:rPr>
                <w:rFonts w:hint="eastAsia" w:ascii="宋体" w:hAnsi="宋体" w:cs="宋体"/>
                <w:color w:val="auto"/>
                <w:sz w:val="21"/>
                <w:szCs w:val="21"/>
                <w:highlight w:val="none"/>
                <w:lang w:eastAsia="zh-CN"/>
              </w:rPr>
              <w:t>。</w:t>
            </w:r>
          </w:p>
          <w:p w14:paraId="2D8FC9E6">
            <w:pPr>
              <w:spacing w:line="360" w:lineRule="auto"/>
              <w:jc w:val="left"/>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rPr>
              <w:t>如无故离开远程</w:t>
            </w:r>
            <w:r>
              <w:rPr>
                <w:rFonts w:hint="eastAsia" w:ascii="宋体" w:hAnsi="宋体" w:cs="宋体"/>
                <w:color w:val="auto"/>
                <w:sz w:val="21"/>
                <w:szCs w:val="21"/>
                <w:highlight w:val="none"/>
                <w:lang w:eastAsia="zh-CN"/>
              </w:rPr>
              <w:t>开标</w:t>
            </w:r>
            <w:r>
              <w:rPr>
                <w:rFonts w:hint="eastAsia" w:ascii="宋体" w:hAnsi="宋体" w:cs="宋体"/>
                <w:color w:val="auto"/>
                <w:sz w:val="21"/>
                <w:szCs w:val="21"/>
                <w:highlight w:val="none"/>
              </w:rPr>
              <w:t>会议室，后果自负。</w:t>
            </w:r>
          </w:p>
        </w:tc>
      </w:tr>
      <w:tr w14:paraId="6CF8B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4" w:type="dxa"/>
            <w:tcBorders>
              <w:right w:val="single" w:color="auto" w:sz="4" w:space="0"/>
            </w:tcBorders>
            <w:vAlign w:val="center"/>
          </w:tcPr>
          <w:p w14:paraId="11A5F47F">
            <w:pPr>
              <w:spacing w:line="360" w:lineRule="exact"/>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13</w:t>
            </w:r>
          </w:p>
        </w:tc>
        <w:tc>
          <w:tcPr>
            <w:tcW w:w="1547" w:type="dxa"/>
            <w:tcBorders>
              <w:left w:val="single" w:color="auto" w:sz="4" w:space="0"/>
              <w:right w:val="single" w:color="auto" w:sz="4" w:space="0"/>
            </w:tcBorders>
            <w:vAlign w:val="center"/>
          </w:tcPr>
          <w:p w14:paraId="6DC661BC">
            <w:pPr>
              <w:spacing w:line="360" w:lineRule="auto"/>
              <w:jc w:val="center"/>
              <w:rPr>
                <w:rFonts w:hint="eastAsia" w:ascii="宋体" w:hAnsi="宋体" w:cs="宋体"/>
                <w:color w:val="auto"/>
                <w:sz w:val="21"/>
                <w:szCs w:val="21"/>
                <w:highlight w:val="none"/>
                <w:lang w:eastAsia="zh-CN"/>
              </w:rPr>
            </w:pPr>
            <w:r>
              <w:rPr>
                <w:rFonts w:hint="eastAsia" w:ascii="宋体" w:hAnsi="宋体" w:cs="宋体"/>
                <w:color w:val="auto"/>
                <w:kern w:val="2"/>
                <w:sz w:val="24"/>
                <w:szCs w:val="24"/>
                <w:highlight w:val="none"/>
              </w:rPr>
              <w:t xml:space="preserve"> “暗标”评审</w:t>
            </w:r>
          </w:p>
        </w:tc>
        <w:tc>
          <w:tcPr>
            <w:tcW w:w="7328" w:type="dxa"/>
            <w:tcBorders>
              <w:left w:val="single" w:color="auto" w:sz="4" w:space="0"/>
            </w:tcBorders>
            <w:shd w:val="clear" w:color="auto" w:fill="auto"/>
            <w:vAlign w:val="center"/>
          </w:tcPr>
          <w:p w14:paraId="35C48FE4">
            <w:pPr>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sym w:font="Wingdings 2" w:char="00A3"/>
            </w:r>
            <w:r>
              <w:rPr>
                <w:rFonts w:hint="eastAsia" w:ascii="宋体" w:hAnsi="宋体" w:eastAsia="宋体" w:cs="宋体"/>
                <w:color w:val="000000" w:themeColor="text1"/>
                <w:sz w:val="21"/>
                <w:szCs w:val="21"/>
                <w:highlight w:val="none"/>
                <w14:textFill>
                  <w14:solidFill>
                    <w14:schemeClr w14:val="tx1"/>
                  </w14:solidFill>
                </w14:textFill>
              </w:rPr>
              <w:t xml:space="preserve">不采用 </w:t>
            </w:r>
          </w:p>
          <w:p w14:paraId="17EADF80">
            <w:pPr>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采用，</w:t>
            </w:r>
          </w:p>
          <w:p w14:paraId="74D1B85D">
            <w:pPr>
              <w:spacing w:line="3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根据“关于印发《全面推行招标投标“双盲”评审实施方案》的通知吉政数联(2025〕2 号”的要求，投标人应严格按照第</w:t>
            </w:r>
            <w:r>
              <w:rPr>
                <w:rFonts w:hint="eastAsia" w:ascii="宋体" w:hAnsi="宋体" w:eastAsia="宋体" w:cs="宋体"/>
                <w:color w:val="000000" w:themeColor="text1"/>
                <w:sz w:val="21"/>
                <w:szCs w:val="21"/>
                <w:highlight w:val="none"/>
                <w:lang w:eastAsia="zh-CN"/>
                <w14:textFill>
                  <w14:solidFill>
                    <w14:schemeClr w14:val="tx1"/>
                  </w14:solidFill>
                </w14:textFill>
              </w:rPr>
              <w:t>六</w:t>
            </w:r>
            <w:r>
              <w:rPr>
                <w:rFonts w:hint="eastAsia" w:ascii="宋体" w:hAnsi="宋体" w:eastAsia="宋体" w:cs="宋体"/>
                <w:color w:val="000000" w:themeColor="text1"/>
                <w:sz w:val="21"/>
                <w:szCs w:val="21"/>
                <w:highlight w:val="none"/>
                <w14:textFill>
                  <w14:solidFill>
                    <w14:schemeClr w14:val="tx1"/>
                  </w14:solidFill>
                </w14:textFill>
              </w:rPr>
              <w:t>章“投标文件格式”中“(技术暗标)编制要求”编制</w:t>
            </w:r>
            <w:r>
              <w:rPr>
                <w:rFonts w:hint="eastAsia" w:ascii="宋体" w:hAnsi="宋体" w:eastAsia="宋体" w:cs="宋体"/>
                <w:color w:val="000000" w:themeColor="text1"/>
                <w:sz w:val="21"/>
                <w:szCs w:val="21"/>
                <w:highlight w:val="none"/>
                <w:lang w:eastAsia="zh-CN"/>
                <w14:textFill>
                  <w14:solidFill>
                    <w14:schemeClr w14:val="tx1"/>
                  </w14:solidFill>
                </w14:textFill>
              </w:rPr>
              <w:t>技术方案</w:t>
            </w:r>
            <w:r>
              <w:rPr>
                <w:rFonts w:hint="eastAsia" w:ascii="宋体" w:hAnsi="宋体" w:eastAsia="宋体" w:cs="宋体"/>
                <w:color w:val="000000" w:themeColor="text1"/>
                <w:sz w:val="21"/>
                <w:szCs w:val="21"/>
                <w:highlight w:val="none"/>
                <w14:textFill>
                  <w14:solidFill>
                    <w14:schemeClr w14:val="tx1"/>
                  </w14:solidFill>
                </w14:textFill>
              </w:rPr>
              <w:t>，装订要求须符合招标文件相关内容。</w:t>
            </w:r>
          </w:p>
        </w:tc>
      </w:tr>
      <w:tr w14:paraId="2C9F0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704" w:type="dxa"/>
            <w:tcBorders>
              <w:right w:val="single" w:color="auto" w:sz="4" w:space="0"/>
            </w:tcBorders>
            <w:vAlign w:val="center"/>
          </w:tcPr>
          <w:p w14:paraId="18E9DDAF">
            <w:pPr>
              <w:spacing w:line="3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14</w:t>
            </w:r>
          </w:p>
        </w:tc>
        <w:tc>
          <w:tcPr>
            <w:tcW w:w="1547" w:type="dxa"/>
            <w:tcBorders>
              <w:left w:val="single" w:color="auto" w:sz="4" w:space="0"/>
              <w:right w:val="single" w:color="auto" w:sz="4" w:space="0"/>
            </w:tcBorders>
            <w:vAlign w:val="center"/>
          </w:tcPr>
          <w:p w14:paraId="4627EB64">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采购需求</w:t>
            </w:r>
          </w:p>
        </w:tc>
        <w:tc>
          <w:tcPr>
            <w:tcW w:w="7328" w:type="dxa"/>
            <w:tcBorders>
              <w:left w:val="single" w:color="auto" w:sz="4" w:space="0"/>
            </w:tcBorders>
            <w:vAlign w:val="center"/>
          </w:tcPr>
          <w:p w14:paraId="0BA482FE">
            <w:pPr>
              <w:spacing w:line="440" w:lineRule="exact"/>
              <w:ind w:right="31" w:rightChars="1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详见货物需求一览表及技术要求  </w:t>
            </w:r>
          </w:p>
        </w:tc>
      </w:tr>
      <w:tr w14:paraId="509F2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704" w:type="dxa"/>
            <w:tcBorders>
              <w:right w:val="single" w:color="auto" w:sz="4" w:space="0"/>
            </w:tcBorders>
            <w:vAlign w:val="center"/>
          </w:tcPr>
          <w:p w14:paraId="65BB7A5F">
            <w:pPr>
              <w:spacing w:line="3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15</w:t>
            </w:r>
          </w:p>
        </w:tc>
        <w:tc>
          <w:tcPr>
            <w:tcW w:w="1547" w:type="dxa"/>
            <w:tcBorders>
              <w:left w:val="single" w:color="auto" w:sz="4" w:space="0"/>
              <w:right w:val="single" w:color="auto" w:sz="4" w:space="0"/>
            </w:tcBorders>
            <w:vAlign w:val="center"/>
          </w:tcPr>
          <w:p w14:paraId="15246730">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构成投标文件的其他材料</w:t>
            </w:r>
          </w:p>
        </w:tc>
        <w:tc>
          <w:tcPr>
            <w:tcW w:w="7328" w:type="dxa"/>
            <w:tcBorders>
              <w:left w:val="single" w:color="auto" w:sz="4" w:space="0"/>
            </w:tcBorders>
            <w:vAlign w:val="center"/>
          </w:tcPr>
          <w:p w14:paraId="61BCA2A6">
            <w:pPr>
              <w:adjustRightInd w:val="0"/>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投标人认为对本项目有利的其他证明文件。</w:t>
            </w:r>
          </w:p>
        </w:tc>
      </w:tr>
      <w:tr w14:paraId="6DA82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4" w:hRule="atLeast"/>
          <w:jc w:val="center"/>
        </w:trPr>
        <w:tc>
          <w:tcPr>
            <w:tcW w:w="704" w:type="dxa"/>
            <w:tcBorders>
              <w:right w:val="single" w:color="auto" w:sz="4" w:space="0"/>
            </w:tcBorders>
            <w:vAlign w:val="center"/>
          </w:tcPr>
          <w:p w14:paraId="29240A51">
            <w:pPr>
              <w:spacing w:line="36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1547" w:type="dxa"/>
            <w:tcBorders>
              <w:left w:val="single" w:color="auto" w:sz="4" w:space="0"/>
              <w:right w:val="single" w:color="auto" w:sz="4" w:space="0"/>
            </w:tcBorders>
            <w:vAlign w:val="center"/>
          </w:tcPr>
          <w:p w14:paraId="4A7D4B26">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交货地点</w:t>
            </w:r>
          </w:p>
        </w:tc>
        <w:tc>
          <w:tcPr>
            <w:tcW w:w="7328" w:type="dxa"/>
            <w:tcBorders>
              <w:left w:val="single" w:color="auto" w:sz="4" w:space="0"/>
            </w:tcBorders>
            <w:vAlign w:val="center"/>
          </w:tcPr>
          <w:p w14:paraId="2CF0A8E2">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采购人指定地点</w:t>
            </w:r>
            <w:r>
              <w:rPr>
                <w:rFonts w:hint="eastAsia" w:ascii="宋体" w:hAnsi="宋体" w:cs="宋体"/>
                <w:color w:val="000000" w:themeColor="text1"/>
                <w:sz w:val="21"/>
                <w:szCs w:val="21"/>
                <w:highlight w:val="none"/>
                <w14:textFill>
                  <w14:solidFill>
                    <w14:schemeClr w14:val="tx1"/>
                  </w14:solidFill>
                </w14:textFill>
              </w:rPr>
              <w:t>，中标人负责将货物安全完好运抵交货地点并安装（货物在途中的一切风险及运输、卸货等费用由中标人承担）并保证验收合格。</w:t>
            </w:r>
          </w:p>
        </w:tc>
      </w:tr>
      <w:tr w14:paraId="1DCB5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4" w:type="dxa"/>
            <w:tcBorders>
              <w:right w:val="single" w:color="auto" w:sz="4" w:space="0"/>
            </w:tcBorders>
            <w:vAlign w:val="center"/>
          </w:tcPr>
          <w:p w14:paraId="7AE9997F">
            <w:pPr>
              <w:spacing w:line="36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1547" w:type="dxa"/>
            <w:tcBorders>
              <w:left w:val="single" w:color="auto" w:sz="4" w:space="0"/>
              <w:right w:val="single" w:color="auto" w:sz="4" w:space="0"/>
            </w:tcBorders>
            <w:vAlign w:val="center"/>
          </w:tcPr>
          <w:p w14:paraId="48DC7FF0">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合同履行期限</w:t>
            </w:r>
          </w:p>
        </w:tc>
        <w:tc>
          <w:tcPr>
            <w:tcW w:w="7328" w:type="dxa"/>
            <w:tcBorders>
              <w:left w:val="single" w:color="auto" w:sz="4" w:space="0"/>
            </w:tcBorders>
            <w:vAlign w:val="center"/>
          </w:tcPr>
          <w:p w14:paraId="66BE5997">
            <w:pPr>
              <w:adjustRightInd w:val="0"/>
              <w:spacing w:line="36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自签订合同之日起 3</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日内完成供货及安装、调试，设备运行3个月后甲方进行整体验收。</w:t>
            </w:r>
          </w:p>
        </w:tc>
      </w:tr>
      <w:tr w14:paraId="747F1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704" w:type="dxa"/>
            <w:tcBorders>
              <w:right w:val="single" w:color="auto" w:sz="4" w:space="0"/>
            </w:tcBorders>
            <w:vAlign w:val="center"/>
          </w:tcPr>
          <w:p w14:paraId="1ECBF80C">
            <w:pPr>
              <w:spacing w:line="3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18</w:t>
            </w:r>
          </w:p>
        </w:tc>
        <w:tc>
          <w:tcPr>
            <w:tcW w:w="1547" w:type="dxa"/>
            <w:tcBorders>
              <w:left w:val="single" w:color="auto" w:sz="4" w:space="0"/>
              <w:right w:val="single" w:color="auto" w:sz="4" w:space="0"/>
            </w:tcBorders>
            <w:vAlign w:val="center"/>
          </w:tcPr>
          <w:p w14:paraId="04BEC0C9">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验收方式</w:t>
            </w:r>
          </w:p>
        </w:tc>
        <w:tc>
          <w:tcPr>
            <w:tcW w:w="7328" w:type="dxa"/>
            <w:tcBorders>
              <w:left w:val="single" w:color="auto" w:sz="4" w:space="0"/>
            </w:tcBorders>
            <w:vAlign w:val="center"/>
          </w:tcPr>
          <w:p w14:paraId="3C29F13F">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以实际合同为准。</w:t>
            </w:r>
          </w:p>
        </w:tc>
      </w:tr>
      <w:tr w14:paraId="78B40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704" w:type="dxa"/>
            <w:tcBorders>
              <w:right w:val="single" w:color="auto" w:sz="4" w:space="0"/>
            </w:tcBorders>
            <w:vAlign w:val="center"/>
          </w:tcPr>
          <w:p w14:paraId="7EB7D681">
            <w:pPr>
              <w:spacing w:line="36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1547" w:type="dxa"/>
            <w:tcBorders>
              <w:left w:val="single" w:color="auto" w:sz="4" w:space="0"/>
              <w:right w:val="single" w:color="auto" w:sz="4" w:space="0"/>
            </w:tcBorders>
            <w:vAlign w:val="center"/>
          </w:tcPr>
          <w:p w14:paraId="3A15E494">
            <w:pPr>
              <w:spacing w:line="3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质保期</w:t>
            </w:r>
          </w:p>
        </w:tc>
        <w:tc>
          <w:tcPr>
            <w:tcW w:w="7328" w:type="dxa"/>
            <w:tcBorders>
              <w:left w:val="single" w:color="auto" w:sz="4" w:space="0"/>
            </w:tcBorders>
            <w:vAlign w:val="center"/>
          </w:tcPr>
          <w:p w14:paraId="74C2FC2B">
            <w:pPr>
              <w:spacing w:line="3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设备安装完成以后，以验收完成之日起作为保修期起始生效日，保修时间为12个月。保修期内服务、维保、更换件不收费。</w:t>
            </w:r>
          </w:p>
        </w:tc>
      </w:tr>
      <w:tr w14:paraId="7D323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704" w:type="dxa"/>
            <w:tcBorders>
              <w:right w:val="single" w:color="auto" w:sz="4" w:space="0"/>
            </w:tcBorders>
            <w:vAlign w:val="center"/>
          </w:tcPr>
          <w:p w14:paraId="1E8FEA1D">
            <w:pPr>
              <w:spacing w:line="3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w:t>
            </w:r>
          </w:p>
        </w:tc>
        <w:tc>
          <w:tcPr>
            <w:tcW w:w="1547" w:type="dxa"/>
            <w:tcBorders>
              <w:left w:val="single" w:color="auto" w:sz="4" w:space="0"/>
              <w:right w:val="single" w:color="auto" w:sz="4" w:space="0"/>
            </w:tcBorders>
            <w:vAlign w:val="center"/>
          </w:tcPr>
          <w:p w14:paraId="68CDB12E">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付款方式</w:t>
            </w:r>
          </w:p>
        </w:tc>
        <w:tc>
          <w:tcPr>
            <w:tcW w:w="7328" w:type="dxa"/>
            <w:tcBorders>
              <w:left w:val="single" w:color="auto" w:sz="4" w:space="0"/>
            </w:tcBorders>
            <w:vAlign w:val="center"/>
          </w:tcPr>
          <w:p w14:paraId="52DFC2F5">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甲乙双方共同商定。</w:t>
            </w:r>
          </w:p>
        </w:tc>
      </w:tr>
      <w:tr w14:paraId="0324A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4" w:type="dxa"/>
            <w:tcBorders>
              <w:right w:val="single" w:color="auto" w:sz="4" w:space="0"/>
            </w:tcBorders>
            <w:vAlign w:val="center"/>
          </w:tcPr>
          <w:p w14:paraId="5BA66AEB">
            <w:pPr>
              <w:spacing w:line="3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p>
        </w:tc>
        <w:tc>
          <w:tcPr>
            <w:tcW w:w="1547" w:type="dxa"/>
            <w:tcBorders>
              <w:left w:val="single" w:color="auto" w:sz="4" w:space="0"/>
              <w:right w:val="single" w:color="auto" w:sz="4" w:space="0"/>
            </w:tcBorders>
            <w:vAlign w:val="center"/>
          </w:tcPr>
          <w:p w14:paraId="4661D05F">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投标文件的格式签署</w:t>
            </w:r>
          </w:p>
        </w:tc>
        <w:tc>
          <w:tcPr>
            <w:tcW w:w="7328" w:type="dxa"/>
            <w:tcBorders>
              <w:left w:val="single" w:color="auto" w:sz="4" w:space="0"/>
            </w:tcBorders>
            <w:vAlign w:val="center"/>
          </w:tcPr>
          <w:p w14:paraId="11560D74">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投标文件的装订要整齐、牢固，便于保管和利用。</w:t>
            </w:r>
          </w:p>
          <w:p w14:paraId="7777095E">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投标文件应包含目录及页码。</w:t>
            </w:r>
          </w:p>
          <w:p w14:paraId="0CCA5039">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须打印或用不褪色墨水书写，由投标人的单位负责人或其被授权人签字并加盖公章。投标文件由单位负责人签署的，须提交以书面形式出具的“单位负责人资格证明”；由被授权人签署的，须提交以书面形式出具的“单位负责人资格证明”和“单位负责人授权书”。未经有效签署的投标文件将被作为非响应性投标而被拒绝。</w:t>
            </w:r>
          </w:p>
          <w:p w14:paraId="7A8B2194">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投标文件中如有修改错漏处，应在修改处加盖投标人公章。</w:t>
            </w:r>
          </w:p>
        </w:tc>
      </w:tr>
      <w:tr w14:paraId="0F10D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 w:hRule="atLeast"/>
          <w:jc w:val="center"/>
        </w:trPr>
        <w:tc>
          <w:tcPr>
            <w:tcW w:w="704" w:type="dxa"/>
            <w:tcBorders>
              <w:right w:val="single" w:color="auto" w:sz="4" w:space="0"/>
            </w:tcBorders>
            <w:vAlign w:val="center"/>
          </w:tcPr>
          <w:p w14:paraId="2744A321">
            <w:pPr>
              <w:spacing w:line="3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bookmarkStart w:id="27" w:name="_Toc32268"/>
            <w:r>
              <w:rPr>
                <w:rFonts w:hint="eastAsia" w:ascii="宋体" w:hAnsi="宋体" w:cs="宋体"/>
                <w:color w:val="000000" w:themeColor="text1"/>
                <w:sz w:val="21"/>
                <w:szCs w:val="21"/>
                <w:highlight w:val="none"/>
                <w:lang w:val="en-US" w:eastAsia="zh-CN"/>
                <w14:textFill>
                  <w14:solidFill>
                    <w14:schemeClr w14:val="tx1"/>
                  </w14:solidFill>
                </w14:textFill>
              </w:rPr>
              <w:t>22</w:t>
            </w:r>
          </w:p>
        </w:tc>
        <w:tc>
          <w:tcPr>
            <w:tcW w:w="1547" w:type="dxa"/>
            <w:tcBorders>
              <w:left w:val="single" w:color="auto" w:sz="4" w:space="0"/>
              <w:right w:val="single" w:color="auto" w:sz="4" w:space="0"/>
            </w:tcBorders>
            <w:vAlign w:val="center"/>
          </w:tcPr>
          <w:p w14:paraId="57B71E55">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违法行为</w:t>
            </w:r>
          </w:p>
        </w:tc>
        <w:tc>
          <w:tcPr>
            <w:tcW w:w="7328" w:type="dxa"/>
            <w:tcBorders>
              <w:left w:val="single" w:color="auto" w:sz="4" w:space="0"/>
            </w:tcBorders>
            <w:vAlign w:val="center"/>
          </w:tcPr>
          <w:p w14:paraId="5C8E96B5">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一、有下列情形之一的，属于投标人相互串通投标：</w:t>
            </w:r>
            <w:r>
              <w:rPr>
                <w:rFonts w:hint="eastAsia" w:ascii="宋体" w:hAnsi="宋体" w:cs="宋体"/>
                <w:color w:val="000000" w:themeColor="text1"/>
                <w:sz w:val="21"/>
                <w:szCs w:val="21"/>
                <w:highlight w:val="none"/>
                <w14:textFill>
                  <w14:solidFill>
                    <w14:schemeClr w14:val="tx1"/>
                  </w14:solidFill>
                </w14:textFill>
              </w:rPr>
              <w:br w:type="textWrapping"/>
            </w:r>
            <w:r>
              <w:rPr>
                <w:rFonts w:hint="eastAsia" w:ascii="宋体" w:hAnsi="宋体" w:cs="宋体"/>
                <w:color w:val="000000" w:themeColor="text1"/>
                <w:sz w:val="21"/>
                <w:szCs w:val="21"/>
                <w:highlight w:val="none"/>
                <w14:textFill>
                  <w14:solidFill>
                    <w14:schemeClr w14:val="tx1"/>
                  </w14:solidFill>
                </w14:textFill>
              </w:rPr>
              <w:t>（一）投标人之间协商投标报价等投标文件的实质性内容；</w:t>
            </w:r>
            <w:r>
              <w:rPr>
                <w:rFonts w:hint="eastAsia" w:ascii="宋体" w:hAnsi="宋体" w:cs="宋体"/>
                <w:color w:val="000000" w:themeColor="text1"/>
                <w:sz w:val="21"/>
                <w:szCs w:val="21"/>
                <w:highlight w:val="none"/>
                <w14:textFill>
                  <w14:solidFill>
                    <w14:schemeClr w14:val="tx1"/>
                  </w14:solidFill>
                </w14:textFill>
              </w:rPr>
              <w:br w:type="textWrapping"/>
            </w:r>
            <w:r>
              <w:rPr>
                <w:rFonts w:hint="eastAsia" w:ascii="宋体" w:hAnsi="宋体" w:cs="宋体"/>
                <w:color w:val="000000" w:themeColor="text1"/>
                <w:sz w:val="21"/>
                <w:szCs w:val="21"/>
                <w:highlight w:val="none"/>
                <w14:textFill>
                  <w14:solidFill>
                    <w14:schemeClr w14:val="tx1"/>
                  </w14:solidFill>
                </w14:textFill>
              </w:rPr>
              <w:t>（二）投标人之间约定中标人；</w:t>
            </w:r>
            <w:r>
              <w:rPr>
                <w:rFonts w:hint="eastAsia" w:ascii="宋体" w:hAnsi="宋体" w:cs="宋体"/>
                <w:color w:val="000000" w:themeColor="text1"/>
                <w:sz w:val="21"/>
                <w:szCs w:val="21"/>
                <w:highlight w:val="none"/>
                <w14:textFill>
                  <w14:solidFill>
                    <w14:schemeClr w14:val="tx1"/>
                  </w14:solidFill>
                </w14:textFill>
              </w:rPr>
              <w:br w:type="textWrapping"/>
            </w:r>
            <w:r>
              <w:rPr>
                <w:rFonts w:hint="eastAsia" w:ascii="宋体" w:hAnsi="宋体" w:cs="宋体"/>
                <w:color w:val="000000" w:themeColor="text1"/>
                <w:sz w:val="21"/>
                <w:szCs w:val="21"/>
                <w:highlight w:val="none"/>
                <w14:textFill>
                  <w14:solidFill>
                    <w14:schemeClr w14:val="tx1"/>
                  </w14:solidFill>
                </w14:textFill>
              </w:rPr>
              <w:t>（三）投标人之间约定部分投标人放弃投标或者中标；</w:t>
            </w:r>
            <w:r>
              <w:rPr>
                <w:rFonts w:hint="eastAsia" w:ascii="宋体" w:hAnsi="宋体" w:cs="宋体"/>
                <w:color w:val="000000" w:themeColor="text1"/>
                <w:sz w:val="21"/>
                <w:szCs w:val="21"/>
                <w:highlight w:val="none"/>
                <w14:textFill>
                  <w14:solidFill>
                    <w14:schemeClr w14:val="tx1"/>
                  </w14:solidFill>
                </w14:textFill>
              </w:rPr>
              <w:br w:type="textWrapping"/>
            </w:r>
            <w:r>
              <w:rPr>
                <w:rFonts w:hint="eastAsia" w:ascii="宋体" w:hAnsi="宋体" w:cs="宋体"/>
                <w:color w:val="000000" w:themeColor="text1"/>
                <w:sz w:val="21"/>
                <w:szCs w:val="21"/>
                <w:highlight w:val="none"/>
                <w14:textFill>
                  <w14:solidFill>
                    <w14:schemeClr w14:val="tx1"/>
                  </w14:solidFill>
                </w14:textFill>
              </w:rPr>
              <w:t>（四）属于同一集团、协会、商会等组织成员的投标人按照该组织要求协同投标；</w:t>
            </w:r>
            <w:r>
              <w:rPr>
                <w:rFonts w:hint="eastAsia" w:ascii="宋体" w:hAnsi="宋体" w:cs="宋体"/>
                <w:color w:val="000000" w:themeColor="text1"/>
                <w:sz w:val="21"/>
                <w:szCs w:val="21"/>
                <w:highlight w:val="none"/>
                <w14:textFill>
                  <w14:solidFill>
                    <w14:schemeClr w14:val="tx1"/>
                  </w14:solidFill>
                </w14:textFill>
              </w:rPr>
              <w:br w:type="textWrapping"/>
            </w:r>
            <w:r>
              <w:rPr>
                <w:rFonts w:hint="eastAsia" w:ascii="宋体" w:hAnsi="宋体" w:cs="宋体"/>
                <w:color w:val="000000" w:themeColor="text1"/>
                <w:sz w:val="21"/>
                <w:szCs w:val="21"/>
                <w:highlight w:val="none"/>
                <w14:textFill>
                  <w14:solidFill>
                    <w14:schemeClr w14:val="tx1"/>
                  </w14:solidFill>
                </w14:textFill>
              </w:rPr>
              <w:t>（五）投标人之间为谋取中标或者排斥特定投标人而采取的其他联合行动。</w:t>
            </w:r>
            <w:r>
              <w:rPr>
                <w:rFonts w:hint="eastAsia" w:ascii="宋体" w:hAnsi="宋体" w:cs="宋体"/>
                <w:color w:val="000000" w:themeColor="text1"/>
                <w:sz w:val="21"/>
                <w:szCs w:val="21"/>
                <w:highlight w:val="none"/>
                <w14:textFill>
                  <w14:solidFill>
                    <w14:schemeClr w14:val="tx1"/>
                  </w14:solidFill>
                </w14:textFill>
              </w:rPr>
              <w:br w:type="textWrapping"/>
            </w:r>
            <w:r>
              <w:rPr>
                <w:rFonts w:hint="eastAsia" w:ascii="宋体" w:hAnsi="宋体" w:cs="宋体"/>
                <w:color w:val="000000" w:themeColor="text1"/>
                <w:sz w:val="21"/>
                <w:szCs w:val="21"/>
                <w:highlight w:val="none"/>
                <w14:textFill>
                  <w14:solidFill>
                    <w14:schemeClr w14:val="tx1"/>
                  </w14:solidFill>
                </w14:textFill>
              </w:rPr>
              <w:t>二、有下列情形之一的，视为投标人相互串通投标：</w:t>
            </w:r>
            <w:r>
              <w:rPr>
                <w:rFonts w:hint="eastAsia" w:ascii="宋体" w:hAnsi="宋体" w:cs="宋体"/>
                <w:color w:val="000000" w:themeColor="text1"/>
                <w:sz w:val="21"/>
                <w:szCs w:val="21"/>
                <w:highlight w:val="none"/>
                <w14:textFill>
                  <w14:solidFill>
                    <w14:schemeClr w14:val="tx1"/>
                  </w14:solidFill>
                </w14:textFill>
              </w:rPr>
              <w:br w:type="textWrapping"/>
            </w:r>
            <w:r>
              <w:rPr>
                <w:rFonts w:hint="eastAsia" w:ascii="宋体" w:hAnsi="宋体" w:cs="宋体"/>
                <w:color w:val="000000" w:themeColor="text1"/>
                <w:sz w:val="21"/>
                <w:szCs w:val="21"/>
                <w:highlight w:val="none"/>
                <w14:textFill>
                  <w14:solidFill>
                    <w14:schemeClr w14:val="tx1"/>
                  </w14:solidFill>
                </w14:textFill>
              </w:rPr>
              <w:t>（一）不同投标人的投标文件由同一单位或者个人编制；</w:t>
            </w:r>
            <w:r>
              <w:rPr>
                <w:rFonts w:hint="eastAsia" w:ascii="宋体" w:hAnsi="宋体" w:cs="宋体"/>
                <w:color w:val="000000" w:themeColor="text1"/>
                <w:sz w:val="21"/>
                <w:szCs w:val="21"/>
                <w:highlight w:val="none"/>
                <w14:textFill>
                  <w14:solidFill>
                    <w14:schemeClr w14:val="tx1"/>
                  </w14:solidFill>
                </w14:textFill>
              </w:rPr>
              <w:br w:type="textWrapping"/>
            </w:r>
            <w:r>
              <w:rPr>
                <w:rFonts w:hint="eastAsia" w:ascii="宋体" w:hAnsi="宋体" w:cs="宋体"/>
                <w:color w:val="000000" w:themeColor="text1"/>
                <w:sz w:val="21"/>
                <w:szCs w:val="21"/>
                <w:highlight w:val="none"/>
                <w14:textFill>
                  <w14:solidFill>
                    <w14:schemeClr w14:val="tx1"/>
                  </w14:solidFill>
                </w14:textFill>
              </w:rPr>
              <w:t>（二）不同投标人委托同一单位或者个人办理投标事宜；</w:t>
            </w:r>
            <w:r>
              <w:rPr>
                <w:rFonts w:hint="eastAsia" w:ascii="宋体" w:hAnsi="宋体" w:cs="宋体"/>
                <w:color w:val="000000" w:themeColor="text1"/>
                <w:sz w:val="21"/>
                <w:szCs w:val="21"/>
                <w:highlight w:val="none"/>
                <w14:textFill>
                  <w14:solidFill>
                    <w14:schemeClr w14:val="tx1"/>
                  </w14:solidFill>
                </w14:textFill>
              </w:rPr>
              <w:br w:type="textWrapping"/>
            </w:r>
            <w:r>
              <w:rPr>
                <w:rFonts w:hint="eastAsia" w:ascii="宋体" w:hAnsi="宋体" w:cs="宋体"/>
                <w:color w:val="000000" w:themeColor="text1"/>
                <w:sz w:val="21"/>
                <w:szCs w:val="21"/>
                <w:highlight w:val="none"/>
                <w14:textFill>
                  <w14:solidFill>
                    <w14:schemeClr w14:val="tx1"/>
                  </w14:solidFill>
                </w14:textFill>
              </w:rPr>
              <w:t>（三）不同投标人的投标文件载明的项目管理成员为同一人；</w:t>
            </w:r>
            <w:r>
              <w:rPr>
                <w:rFonts w:hint="eastAsia" w:ascii="宋体" w:hAnsi="宋体" w:cs="宋体"/>
                <w:color w:val="000000" w:themeColor="text1"/>
                <w:sz w:val="21"/>
                <w:szCs w:val="21"/>
                <w:highlight w:val="none"/>
                <w14:textFill>
                  <w14:solidFill>
                    <w14:schemeClr w14:val="tx1"/>
                  </w14:solidFill>
                </w14:textFill>
              </w:rPr>
              <w:br w:type="textWrapping"/>
            </w:r>
            <w:r>
              <w:rPr>
                <w:rFonts w:hint="eastAsia" w:ascii="宋体" w:hAnsi="宋体" w:cs="宋体"/>
                <w:color w:val="000000" w:themeColor="text1"/>
                <w:sz w:val="21"/>
                <w:szCs w:val="21"/>
                <w:highlight w:val="none"/>
                <w14:textFill>
                  <w14:solidFill>
                    <w14:schemeClr w14:val="tx1"/>
                  </w14:solidFill>
                </w14:textFill>
              </w:rPr>
              <w:t>（四）不同投标人的投标文件异常一致或者投标报价呈规律性差异；</w:t>
            </w:r>
            <w:r>
              <w:rPr>
                <w:rFonts w:hint="eastAsia" w:ascii="宋体" w:hAnsi="宋体" w:cs="宋体"/>
                <w:color w:val="000000" w:themeColor="text1"/>
                <w:sz w:val="21"/>
                <w:szCs w:val="21"/>
                <w:highlight w:val="none"/>
                <w14:textFill>
                  <w14:solidFill>
                    <w14:schemeClr w14:val="tx1"/>
                  </w14:solidFill>
                </w14:textFill>
              </w:rPr>
              <w:br w:type="textWrapping"/>
            </w:r>
            <w:r>
              <w:rPr>
                <w:rFonts w:hint="eastAsia" w:ascii="宋体" w:hAnsi="宋体" w:cs="宋体"/>
                <w:color w:val="000000" w:themeColor="text1"/>
                <w:sz w:val="21"/>
                <w:szCs w:val="21"/>
                <w:highlight w:val="none"/>
                <w14:textFill>
                  <w14:solidFill>
                    <w14:schemeClr w14:val="tx1"/>
                  </w14:solidFill>
                </w14:textFill>
              </w:rPr>
              <w:t>（五）不同投标人的投标文件相互混装；</w:t>
            </w:r>
            <w:r>
              <w:rPr>
                <w:rFonts w:hint="eastAsia" w:ascii="宋体" w:hAnsi="宋体" w:cs="宋体"/>
                <w:color w:val="000000" w:themeColor="text1"/>
                <w:sz w:val="21"/>
                <w:szCs w:val="21"/>
                <w:highlight w:val="none"/>
                <w14:textFill>
                  <w14:solidFill>
                    <w14:schemeClr w14:val="tx1"/>
                  </w14:solidFill>
                </w14:textFill>
              </w:rPr>
              <w:br w:type="textWrapping"/>
            </w:r>
            <w:r>
              <w:rPr>
                <w:rFonts w:hint="eastAsia" w:ascii="宋体" w:hAnsi="宋体" w:cs="宋体"/>
                <w:color w:val="000000" w:themeColor="text1"/>
                <w:sz w:val="21"/>
                <w:szCs w:val="21"/>
                <w:highlight w:val="none"/>
                <w14:textFill>
                  <w14:solidFill>
                    <w14:schemeClr w14:val="tx1"/>
                  </w14:solidFill>
                </w14:textFill>
              </w:rPr>
              <w:t>（六）不同投标人的投标保证金从同一单位或者个人的账户转出。</w:t>
            </w:r>
            <w:r>
              <w:rPr>
                <w:rFonts w:hint="eastAsia" w:ascii="宋体" w:hAnsi="宋体" w:cs="宋体"/>
                <w:color w:val="000000" w:themeColor="text1"/>
                <w:sz w:val="21"/>
                <w:szCs w:val="21"/>
                <w:highlight w:val="none"/>
                <w14:textFill>
                  <w14:solidFill>
                    <w14:schemeClr w14:val="tx1"/>
                  </w14:solidFill>
                </w14:textFill>
              </w:rPr>
              <w:br w:type="textWrapping"/>
            </w:r>
            <w:r>
              <w:rPr>
                <w:rFonts w:hint="eastAsia" w:ascii="宋体" w:hAnsi="宋体" w:cs="宋体"/>
                <w:color w:val="000000" w:themeColor="text1"/>
                <w:sz w:val="21"/>
                <w:szCs w:val="21"/>
                <w:highlight w:val="none"/>
                <w14:textFill>
                  <w14:solidFill>
                    <w14:schemeClr w14:val="tx1"/>
                  </w14:solidFill>
                </w14:textFill>
              </w:rPr>
              <w:t>三、有下列情形之一的，属于招标人与投标人串通投标：</w:t>
            </w:r>
            <w:r>
              <w:rPr>
                <w:rFonts w:hint="eastAsia" w:ascii="宋体" w:hAnsi="宋体" w:cs="宋体"/>
                <w:color w:val="000000" w:themeColor="text1"/>
                <w:sz w:val="21"/>
                <w:szCs w:val="21"/>
                <w:highlight w:val="none"/>
                <w14:textFill>
                  <w14:solidFill>
                    <w14:schemeClr w14:val="tx1"/>
                  </w14:solidFill>
                </w14:textFill>
              </w:rPr>
              <w:br w:type="textWrapping"/>
            </w:r>
            <w:r>
              <w:rPr>
                <w:rFonts w:hint="eastAsia" w:ascii="宋体" w:hAnsi="宋体" w:cs="宋体"/>
                <w:color w:val="000000" w:themeColor="text1"/>
                <w:sz w:val="21"/>
                <w:szCs w:val="21"/>
                <w:highlight w:val="none"/>
                <w14:textFill>
                  <w14:solidFill>
                    <w14:schemeClr w14:val="tx1"/>
                  </w14:solidFill>
                </w14:textFill>
              </w:rPr>
              <w:t>（一）招标人在开标前开启投标文件并将有关信息泄露给其他投标人；</w:t>
            </w:r>
            <w:r>
              <w:rPr>
                <w:rFonts w:hint="eastAsia" w:ascii="宋体" w:hAnsi="宋体" w:cs="宋体"/>
                <w:color w:val="000000" w:themeColor="text1"/>
                <w:sz w:val="21"/>
                <w:szCs w:val="21"/>
                <w:highlight w:val="none"/>
                <w14:textFill>
                  <w14:solidFill>
                    <w14:schemeClr w14:val="tx1"/>
                  </w14:solidFill>
                </w14:textFill>
              </w:rPr>
              <w:br w:type="textWrapping"/>
            </w:r>
            <w:r>
              <w:rPr>
                <w:rFonts w:hint="eastAsia" w:ascii="宋体" w:hAnsi="宋体" w:cs="宋体"/>
                <w:color w:val="000000" w:themeColor="text1"/>
                <w:sz w:val="21"/>
                <w:szCs w:val="21"/>
                <w:highlight w:val="none"/>
                <w14:textFill>
                  <w14:solidFill>
                    <w14:schemeClr w14:val="tx1"/>
                  </w14:solidFill>
                </w14:textFill>
              </w:rPr>
              <w:t>（二）招标人直接或者间接向投标人泄露标底、评标委员会成员等信息；</w:t>
            </w:r>
            <w:r>
              <w:rPr>
                <w:rFonts w:hint="eastAsia" w:ascii="宋体" w:hAnsi="宋体" w:cs="宋体"/>
                <w:color w:val="000000" w:themeColor="text1"/>
                <w:sz w:val="21"/>
                <w:szCs w:val="21"/>
                <w:highlight w:val="none"/>
                <w14:textFill>
                  <w14:solidFill>
                    <w14:schemeClr w14:val="tx1"/>
                  </w14:solidFill>
                </w14:textFill>
              </w:rPr>
              <w:br w:type="textWrapping"/>
            </w:r>
            <w:r>
              <w:rPr>
                <w:rFonts w:hint="eastAsia" w:ascii="宋体" w:hAnsi="宋体" w:cs="宋体"/>
                <w:color w:val="000000" w:themeColor="text1"/>
                <w:sz w:val="21"/>
                <w:szCs w:val="21"/>
                <w:highlight w:val="none"/>
                <w14:textFill>
                  <w14:solidFill>
                    <w14:schemeClr w14:val="tx1"/>
                  </w14:solidFill>
                </w14:textFill>
              </w:rPr>
              <w:t>（三）招标人明示或者暗示投标人压低或者抬高投标报价；</w:t>
            </w:r>
            <w:r>
              <w:rPr>
                <w:rFonts w:hint="eastAsia" w:ascii="宋体" w:hAnsi="宋体" w:cs="宋体"/>
                <w:color w:val="000000" w:themeColor="text1"/>
                <w:sz w:val="21"/>
                <w:szCs w:val="21"/>
                <w:highlight w:val="none"/>
                <w14:textFill>
                  <w14:solidFill>
                    <w14:schemeClr w14:val="tx1"/>
                  </w14:solidFill>
                </w14:textFill>
              </w:rPr>
              <w:br w:type="textWrapping"/>
            </w:r>
            <w:r>
              <w:rPr>
                <w:rFonts w:hint="eastAsia" w:ascii="宋体" w:hAnsi="宋体" w:cs="宋体"/>
                <w:color w:val="000000" w:themeColor="text1"/>
                <w:sz w:val="21"/>
                <w:szCs w:val="21"/>
                <w:highlight w:val="none"/>
                <w14:textFill>
                  <w14:solidFill>
                    <w14:schemeClr w14:val="tx1"/>
                  </w14:solidFill>
                </w14:textFill>
              </w:rPr>
              <w:t>（四）招标人授意投标人撤换、修改投标文件；</w:t>
            </w:r>
            <w:r>
              <w:rPr>
                <w:rFonts w:hint="eastAsia" w:ascii="宋体" w:hAnsi="宋体" w:cs="宋体"/>
                <w:color w:val="000000" w:themeColor="text1"/>
                <w:sz w:val="21"/>
                <w:szCs w:val="21"/>
                <w:highlight w:val="none"/>
                <w14:textFill>
                  <w14:solidFill>
                    <w14:schemeClr w14:val="tx1"/>
                  </w14:solidFill>
                </w14:textFill>
              </w:rPr>
              <w:br w:type="textWrapping"/>
            </w:r>
            <w:r>
              <w:rPr>
                <w:rFonts w:hint="eastAsia" w:ascii="宋体" w:hAnsi="宋体" w:cs="宋体"/>
                <w:color w:val="000000" w:themeColor="text1"/>
                <w:sz w:val="21"/>
                <w:szCs w:val="21"/>
                <w:highlight w:val="none"/>
                <w14:textFill>
                  <w14:solidFill>
                    <w14:schemeClr w14:val="tx1"/>
                  </w14:solidFill>
                </w14:textFill>
              </w:rPr>
              <w:t>（五）招标人明示或者暗示投标人为特定投标人中标提供方便；</w:t>
            </w:r>
            <w:r>
              <w:rPr>
                <w:rFonts w:hint="eastAsia" w:ascii="宋体" w:hAnsi="宋体" w:cs="宋体"/>
                <w:color w:val="000000" w:themeColor="text1"/>
                <w:sz w:val="21"/>
                <w:szCs w:val="21"/>
                <w:highlight w:val="none"/>
                <w14:textFill>
                  <w14:solidFill>
                    <w14:schemeClr w14:val="tx1"/>
                  </w14:solidFill>
                </w14:textFill>
              </w:rPr>
              <w:br w:type="textWrapping"/>
            </w:r>
            <w:r>
              <w:rPr>
                <w:rFonts w:hint="eastAsia" w:ascii="宋体" w:hAnsi="宋体" w:cs="宋体"/>
                <w:color w:val="000000" w:themeColor="text1"/>
                <w:sz w:val="21"/>
                <w:szCs w:val="21"/>
                <w:highlight w:val="none"/>
                <w14:textFill>
                  <w14:solidFill>
                    <w14:schemeClr w14:val="tx1"/>
                  </w14:solidFill>
                </w14:textFill>
              </w:rPr>
              <w:t>（六）招标人与投标人为谋求特定投标人中标而采取的其他串通行为。</w:t>
            </w:r>
          </w:p>
        </w:tc>
      </w:tr>
      <w:tr w14:paraId="06C56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2" w:hRule="atLeast"/>
          <w:jc w:val="center"/>
        </w:trPr>
        <w:tc>
          <w:tcPr>
            <w:tcW w:w="704" w:type="dxa"/>
            <w:tcBorders>
              <w:right w:val="single" w:color="auto" w:sz="4" w:space="0"/>
            </w:tcBorders>
            <w:vAlign w:val="center"/>
          </w:tcPr>
          <w:p w14:paraId="776F59D5">
            <w:pPr>
              <w:spacing w:line="3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23</w:t>
            </w:r>
          </w:p>
        </w:tc>
        <w:tc>
          <w:tcPr>
            <w:tcW w:w="1547" w:type="dxa"/>
            <w:tcBorders>
              <w:left w:val="single" w:color="auto" w:sz="4" w:space="0"/>
              <w:right w:val="single" w:color="auto" w:sz="4" w:space="0"/>
            </w:tcBorders>
            <w:vAlign w:val="center"/>
          </w:tcPr>
          <w:p w14:paraId="666326E7">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有下列情形之一的应当在资格性、符合性检查时按照无效投标处理</w:t>
            </w:r>
          </w:p>
        </w:tc>
        <w:tc>
          <w:tcPr>
            <w:tcW w:w="7328" w:type="dxa"/>
            <w:tcBorders>
              <w:left w:val="single" w:color="auto" w:sz="4" w:space="0"/>
            </w:tcBorders>
            <w:vAlign w:val="center"/>
          </w:tcPr>
          <w:p w14:paraId="37A329AB">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（一）应交未交投标保证金的；</w:t>
            </w:r>
          </w:p>
          <w:p w14:paraId="266BA482">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（二）未按照招标文件规定要求签署、盖章的；</w:t>
            </w:r>
          </w:p>
          <w:p w14:paraId="7F15384D">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（三）不具备招标文件中规定资格要求的；</w:t>
            </w:r>
          </w:p>
          <w:p w14:paraId="660C7CA4">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（四）报价超过招标文件中规定的预算金额或者最高限价的；</w:t>
            </w:r>
          </w:p>
          <w:p w14:paraId="69C7F050">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（五）投标文件含有采购人不能接受的附加条件的；</w:t>
            </w:r>
          </w:p>
          <w:p w14:paraId="1A21F442">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（六）不符合法律、法规和招标文件中规定的其他实质性要求的。</w:t>
            </w:r>
          </w:p>
        </w:tc>
      </w:tr>
      <w:tr w14:paraId="307D2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704" w:type="dxa"/>
            <w:vMerge w:val="restart"/>
            <w:tcBorders>
              <w:right w:val="single" w:color="auto" w:sz="4" w:space="0"/>
            </w:tcBorders>
            <w:vAlign w:val="center"/>
          </w:tcPr>
          <w:p w14:paraId="57307511">
            <w:pPr>
              <w:spacing w:line="36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547" w:type="dxa"/>
            <w:tcBorders>
              <w:left w:val="single" w:color="auto" w:sz="4" w:space="0"/>
            </w:tcBorders>
            <w:vAlign w:val="center"/>
          </w:tcPr>
          <w:p w14:paraId="12786661">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采购预算及投标报价</w:t>
            </w:r>
          </w:p>
        </w:tc>
        <w:tc>
          <w:tcPr>
            <w:tcW w:w="7328" w:type="dxa"/>
            <w:vAlign w:val="center"/>
          </w:tcPr>
          <w:p w14:paraId="11A7E1AD">
            <w:pPr>
              <w:spacing w:line="440" w:lineRule="exact"/>
              <w:ind w:right="31" w:rightChars="1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预算金额(最高限价)：</w:t>
            </w:r>
            <w:r>
              <w:rPr>
                <w:rFonts w:hint="eastAsia" w:ascii="宋体" w:hAnsi="宋体" w:cs="宋体"/>
                <w:color w:val="000000" w:themeColor="text1"/>
                <w:sz w:val="21"/>
                <w:szCs w:val="21"/>
                <w:highlight w:val="none"/>
                <w:lang w:val="en-US" w:eastAsia="zh-CN"/>
                <w14:textFill>
                  <w14:solidFill>
                    <w14:schemeClr w14:val="tx1"/>
                  </w14:solidFill>
                </w14:textFill>
              </w:rPr>
              <w:t>126.5万</w:t>
            </w:r>
            <w:r>
              <w:rPr>
                <w:rFonts w:hint="eastAsia" w:ascii="宋体" w:hAnsi="宋体" w:cs="宋体"/>
                <w:color w:val="000000" w:themeColor="text1"/>
                <w:sz w:val="21"/>
                <w:szCs w:val="21"/>
                <w:highlight w:val="none"/>
                <w14:textFill>
                  <w14:solidFill>
                    <w14:schemeClr w14:val="tx1"/>
                  </w14:solidFill>
                </w14:textFill>
              </w:rPr>
              <w:t>元</w:t>
            </w:r>
          </w:p>
          <w:p w14:paraId="3523E698">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报价要求：</w:t>
            </w:r>
          </w:p>
          <w:p w14:paraId="4EBEC2E8">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1、只允许有一个报价，任何有选择性的报价或者有附加条件的报价招标人将不予接受。</w:t>
            </w:r>
          </w:p>
          <w:p w14:paraId="2D45561B">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2、投标报价超出预算金额(最高限价)的，投标无效。</w:t>
            </w:r>
          </w:p>
          <w:p w14:paraId="18935C9A">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54569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704" w:type="dxa"/>
            <w:vMerge w:val="continue"/>
            <w:tcBorders>
              <w:right w:val="single" w:color="auto" w:sz="4" w:space="0"/>
            </w:tcBorders>
            <w:vAlign w:val="center"/>
          </w:tcPr>
          <w:p w14:paraId="689B305E">
            <w:pPr>
              <w:spacing w:line="360" w:lineRule="exact"/>
              <w:jc w:val="center"/>
              <w:rPr>
                <w:rFonts w:ascii="宋体" w:hAnsi="宋体" w:cs="宋体"/>
                <w:color w:val="000000" w:themeColor="text1"/>
                <w:sz w:val="21"/>
                <w:szCs w:val="21"/>
                <w:highlight w:val="none"/>
                <w14:textFill>
                  <w14:solidFill>
                    <w14:schemeClr w14:val="tx1"/>
                  </w14:solidFill>
                </w14:textFill>
              </w:rPr>
            </w:pPr>
          </w:p>
        </w:tc>
        <w:tc>
          <w:tcPr>
            <w:tcW w:w="1547" w:type="dxa"/>
            <w:tcBorders>
              <w:left w:val="single" w:color="auto" w:sz="4" w:space="0"/>
            </w:tcBorders>
            <w:vAlign w:val="center"/>
          </w:tcPr>
          <w:p w14:paraId="6A71B4A4">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投标货币</w:t>
            </w:r>
          </w:p>
        </w:tc>
        <w:tc>
          <w:tcPr>
            <w:tcW w:w="7328" w:type="dxa"/>
            <w:vAlign w:val="center"/>
          </w:tcPr>
          <w:p w14:paraId="08447369">
            <w:pPr>
              <w:spacing w:line="360" w:lineRule="exac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人民币。</w:t>
            </w:r>
          </w:p>
        </w:tc>
      </w:tr>
      <w:tr w14:paraId="6E3636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9" w:hRule="atLeast"/>
          <w:jc w:val="center"/>
        </w:trPr>
        <w:tc>
          <w:tcPr>
            <w:tcW w:w="9579" w:type="dxa"/>
            <w:gridSpan w:val="3"/>
            <w:vAlign w:val="center"/>
          </w:tcPr>
          <w:p w14:paraId="0184DCE6">
            <w:pPr>
              <w:spacing w:line="360" w:lineRule="exact"/>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投标书的编制和递交</w:t>
            </w:r>
          </w:p>
        </w:tc>
      </w:tr>
      <w:tr w14:paraId="2120E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4" w:type="dxa"/>
            <w:tcBorders>
              <w:top w:val="single" w:color="auto" w:sz="4" w:space="0"/>
              <w:right w:val="single" w:color="auto" w:sz="4" w:space="0"/>
            </w:tcBorders>
            <w:vAlign w:val="center"/>
          </w:tcPr>
          <w:p w14:paraId="4D693E29">
            <w:pPr>
              <w:spacing w:line="36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547" w:type="dxa"/>
            <w:tcBorders>
              <w:top w:val="single" w:color="auto" w:sz="4" w:space="0"/>
              <w:left w:val="single" w:color="auto" w:sz="4" w:space="0"/>
            </w:tcBorders>
            <w:vAlign w:val="center"/>
          </w:tcPr>
          <w:p w14:paraId="2D9C2BB0">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投标保证金</w:t>
            </w:r>
          </w:p>
          <w:p w14:paraId="0AEDA4C6">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金额</w:t>
            </w:r>
          </w:p>
        </w:tc>
        <w:tc>
          <w:tcPr>
            <w:tcW w:w="7328" w:type="dxa"/>
            <w:tcBorders>
              <w:top w:val="single" w:color="auto" w:sz="4" w:space="0"/>
            </w:tcBorders>
            <w:vAlign w:val="center"/>
          </w:tcPr>
          <w:p w14:paraId="4785B6AC">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人民币</w:t>
            </w:r>
            <w:r>
              <w:rPr>
                <w:rFonts w:hint="eastAsia" w:ascii="宋体" w:hAnsi="宋体" w:cs="宋体"/>
                <w:color w:val="000000" w:themeColor="text1"/>
                <w:sz w:val="21"/>
                <w:szCs w:val="21"/>
                <w:highlight w:val="none"/>
                <w:lang w:val="en-US" w:eastAsia="zh-CN"/>
                <w14:textFill>
                  <w14:solidFill>
                    <w14:schemeClr w14:val="tx1"/>
                  </w14:solidFill>
                </w14:textFill>
              </w:rPr>
              <w:t>120</w:t>
            </w:r>
            <w:r>
              <w:rPr>
                <w:rFonts w:hint="eastAsia" w:ascii="宋体" w:hAnsi="宋体" w:cs="宋体"/>
                <w:color w:val="000000" w:themeColor="text1"/>
                <w:sz w:val="21"/>
                <w:szCs w:val="21"/>
                <w:highlight w:val="none"/>
                <w14:textFill>
                  <w14:solidFill>
                    <w14:schemeClr w14:val="tx1"/>
                  </w14:solidFill>
                </w14:textFill>
              </w:rPr>
              <w:t>00.00元。</w:t>
            </w:r>
          </w:p>
        </w:tc>
      </w:tr>
      <w:tr w14:paraId="32042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4" w:type="dxa"/>
            <w:tcBorders>
              <w:top w:val="single" w:color="auto" w:sz="4" w:space="0"/>
              <w:right w:val="single" w:color="auto" w:sz="4" w:space="0"/>
            </w:tcBorders>
            <w:vAlign w:val="center"/>
          </w:tcPr>
          <w:p w14:paraId="2174A216">
            <w:pPr>
              <w:spacing w:line="36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1547" w:type="dxa"/>
            <w:tcBorders>
              <w:top w:val="single" w:color="auto" w:sz="4" w:space="0"/>
              <w:left w:val="single" w:color="auto" w:sz="4" w:space="0"/>
            </w:tcBorders>
            <w:vAlign w:val="center"/>
          </w:tcPr>
          <w:p w14:paraId="7695D509">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投标保证金</w:t>
            </w:r>
          </w:p>
          <w:p w14:paraId="64104399">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形式</w:t>
            </w:r>
          </w:p>
        </w:tc>
        <w:tc>
          <w:tcPr>
            <w:tcW w:w="7328" w:type="dxa"/>
            <w:tcBorders>
              <w:top w:val="single" w:color="auto" w:sz="4" w:space="0"/>
            </w:tcBorders>
            <w:vAlign w:val="center"/>
          </w:tcPr>
          <w:p w14:paraId="4CF168F3">
            <w:pPr>
              <w:widowControl/>
              <w:autoSpaceDE/>
              <w:autoSpaceDN/>
              <w:spacing w:line="420" w:lineRule="exact"/>
              <w:jc w:val="both"/>
              <w:rPr>
                <w:rStyle w:val="58"/>
                <w:rFonts w:hint="eastAsia" w:ascii="宋体" w:hAnsi="宋体" w:eastAsia="宋体" w:cs="宋体"/>
                <w:sz w:val="21"/>
                <w:szCs w:val="21"/>
                <w:highlight w:val="none"/>
              </w:rPr>
            </w:pPr>
            <w:r>
              <w:rPr>
                <w:rStyle w:val="58"/>
                <w:rFonts w:hint="eastAsia" w:ascii="宋体" w:hAnsi="宋体" w:eastAsia="宋体" w:cs="宋体"/>
                <w:sz w:val="21"/>
                <w:szCs w:val="21"/>
                <w:highlight w:val="none"/>
              </w:rPr>
              <w:t>投标保证金金额（人民币）：</w:t>
            </w:r>
            <w:r>
              <w:rPr>
                <w:rStyle w:val="58"/>
                <w:rFonts w:hint="eastAsia" w:ascii="宋体" w:hAnsi="宋体" w:cs="宋体"/>
                <w:sz w:val="21"/>
                <w:szCs w:val="21"/>
                <w:highlight w:val="none"/>
                <w:lang w:val="en-US" w:eastAsia="zh-CN"/>
              </w:rPr>
              <w:t>120</w:t>
            </w:r>
            <w:r>
              <w:rPr>
                <w:rStyle w:val="58"/>
                <w:rFonts w:hint="eastAsia" w:ascii="宋体" w:hAnsi="宋体" w:eastAsia="宋体" w:cs="宋体"/>
                <w:sz w:val="21"/>
                <w:szCs w:val="21"/>
                <w:highlight w:val="none"/>
                <w:lang w:val="en-US" w:eastAsia="zh-CN"/>
              </w:rPr>
              <w:t>00</w:t>
            </w:r>
            <w:r>
              <w:rPr>
                <w:rStyle w:val="58"/>
                <w:rFonts w:hint="eastAsia" w:ascii="宋体" w:hAnsi="宋体" w:eastAsia="宋体" w:cs="宋体"/>
                <w:sz w:val="21"/>
                <w:szCs w:val="21"/>
                <w:highlight w:val="none"/>
              </w:rPr>
              <w:t>元；</w:t>
            </w:r>
          </w:p>
          <w:p w14:paraId="75C427BD">
            <w:pPr>
              <w:widowControl/>
              <w:autoSpaceDE/>
              <w:autoSpaceDN/>
              <w:spacing w:line="420" w:lineRule="exact"/>
              <w:ind w:firstLine="420" w:firstLineChars="200"/>
              <w:jc w:val="both"/>
              <w:rPr>
                <w:rStyle w:val="58"/>
                <w:rFonts w:hint="eastAsia" w:ascii="宋体" w:hAnsi="宋体" w:eastAsia="宋体" w:cs="宋体"/>
                <w:sz w:val="21"/>
                <w:szCs w:val="21"/>
                <w:highlight w:val="none"/>
                <w:lang w:val="en-US" w:eastAsia="zh-CN"/>
              </w:rPr>
            </w:pPr>
            <w:r>
              <w:rPr>
                <w:rStyle w:val="58"/>
                <w:rFonts w:hint="eastAsia" w:ascii="宋体" w:hAnsi="宋体" w:eastAsia="宋体" w:cs="宋体"/>
                <w:sz w:val="21"/>
                <w:szCs w:val="21"/>
                <w:highlight w:val="none"/>
                <w:lang w:val="en-US" w:eastAsia="zh-CN"/>
              </w:rPr>
              <w:t>投标保证金的形式：现金，银行出具的现金支票、保兑支票、银行汇票，银行、专业担保公司、保险公司出具的保函</w:t>
            </w:r>
          </w:p>
          <w:p w14:paraId="067F3534">
            <w:pPr>
              <w:widowControl/>
              <w:autoSpaceDE/>
              <w:autoSpaceDN/>
              <w:spacing w:line="420" w:lineRule="exact"/>
              <w:ind w:firstLine="420" w:firstLineChars="200"/>
              <w:jc w:val="both"/>
              <w:rPr>
                <w:rStyle w:val="58"/>
                <w:rFonts w:hint="eastAsia" w:ascii="宋体" w:hAnsi="宋体" w:eastAsia="宋体" w:cs="宋体"/>
                <w:sz w:val="21"/>
                <w:szCs w:val="21"/>
                <w:highlight w:val="none"/>
                <w:lang w:val="en-US" w:eastAsia="zh-CN"/>
              </w:rPr>
            </w:pPr>
            <w:r>
              <w:rPr>
                <w:rStyle w:val="58"/>
                <w:rFonts w:hint="eastAsia" w:ascii="宋体" w:hAnsi="宋体" w:eastAsia="宋体" w:cs="宋体"/>
                <w:sz w:val="21"/>
                <w:szCs w:val="21"/>
                <w:highlight w:val="none"/>
                <w:lang w:val="en-US" w:eastAsia="zh-CN"/>
              </w:rPr>
              <w:t>递交方式：投标人提交投标保证金当从投标人基本账户转出，投标保证金存入招标代理机构指定账户，银行进账单或电汇凭证等凭证上应明确用途、投标项目名称、投标人名称、联系人及电话，以便核对查实。</w:t>
            </w:r>
          </w:p>
          <w:p w14:paraId="29583E4F">
            <w:pPr>
              <w:spacing w:line="360" w:lineRule="exact"/>
              <w:ind w:firstLine="420" w:firstLineChars="200"/>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收款人全称：吉林省中盛明呈项目管理有限责任公司</w:t>
            </w:r>
          </w:p>
          <w:p w14:paraId="17C7B7DE">
            <w:pPr>
              <w:spacing w:line="360" w:lineRule="exact"/>
              <w:ind w:firstLine="420" w:firstLineChars="200"/>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开户银行：中国工商银行股份有限公司长春经济技术开发区支行</w:t>
            </w:r>
          </w:p>
          <w:p w14:paraId="539AC076">
            <w:pPr>
              <w:spacing w:line="360" w:lineRule="exact"/>
              <w:ind w:firstLine="420" w:firstLineChars="200"/>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账  号：4200223209200123705</w:t>
            </w:r>
          </w:p>
          <w:p w14:paraId="281F0A63">
            <w:pPr>
              <w:spacing w:line="36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如为保函形式，受益人为洮南市市政设施维护管理服务中心</w:t>
            </w:r>
          </w:p>
        </w:tc>
      </w:tr>
      <w:tr w14:paraId="605B5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9" w:hRule="atLeast"/>
          <w:jc w:val="center"/>
        </w:trPr>
        <w:tc>
          <w:tcPr>
            <w:tcW w:w="704" w:type="dxa"/>
            <w:tcBorders>
              <w:right w:val="single" w:color="auto" w:sz="4" w:space="0"/>
            </w:tcBorders>
            <w:vAlign w:val="center"/>
          </w:tcPr>
          <w:p w14:paraId="5D2B697A">
            <w:pPr>
              <w:spacing w:line="36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1547" w:type="dxa"/>
            <w:tcBorders>
              <w:left w:val="single" w:color="auto" w:sz="4" w:space="0"/>
            </w:tcBorders>
            <w:vAlign w:val="center"/>
          </w:tcPr>
          <w:p w14:paraId="14C839B4">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投标有效期</w:t>
            </w:r>
          </w:p>
        </w:tc>
        <w:tc>
          <w:tcPr>
            <w:tcW w:w="7328" w:type="dxa"/>
            <w:vAlign w:val="center"/>
          </w:tcPr>
          <w:p w14:paraId="2FBDC8D9">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投标有效期：90天。</w:t>
            </w:r>
          </w:p>
          <w:p w14:paraId="1DD7D405">
            <w:pPr>
              <w:spacing w:line="360" w:lineRule="exact"/>
              <w:rPr>
                <w:rFonts w:ascii="宋体" w:hAnsi="宋体" w:cs="宋体"/>
                <w:i/>
                <w:i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投标保证金有效期应与投标有效期一致。</w:t>
            </w:r>
          </w:p>
        </w:tc>
      </w:tr>
      <w:tr w14:paraId="0D8F2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704" w:type="dxa"/>
            <w:tcBorders>
              <w:right w:val="single" w:color="auto" w:sz="4" w:space="0"/>
            </w:tcBorders>
            <w:vAlign w:val="center"/>
          </w:tcPr>
          <w:p w14:paraId="548D170C">
            <w:pPr>
              <w:spacing w:line="3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28</w:t>
            </w:r>
          </w:p>
        </w:tc>
        <w:tc>
          <w:tcPr>
            <w:tcW w:w="1547" w:type="dxa"/>
            <w:tcBorders>
              <w:left w:val="single" w:color="auto" w:sz="4" w:space="0"/>
            </w:tcBorders>
            <w:vAlign w:val="center"/>
          </w:tcPr>
          <w:p w14:paraId="1D9C6B19">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投标文件份数</w:t>
            </w:r>
          </w:p>
        </w:tc>
        <w:tc>
          <w:tcPr>
            <w:tcW w:w="7328" w:type="dxa"/>
            <w:vAlign w:val="center"/>
          </w:tcPr>
          <w:p w14:paraId="2E77F4DF">
            <w:pPr>
              <w:spacing w:line="360" w:lineRule="exact"/>
              <w:rPr>
                <w:rFonts w:hint="eastAsia" w:ascii="宋体" w:hAnsi="宋体" w:cs="宋体"/>
                <w:color w:val="000000" w:themeColor="text1"/>
                <w:sz w:val="21"/>
                <w:szCs w:val="21"/>
                <w:highlight w:val="none"/>
                <w:lang w:val="zh-CN" w:eastAsia="zh-CN"/>
                <w14:textFill>
                  <w14:solidFill>
                    <w14:schemeClr w14:val="tx1"/>
                  </w14:solidFill>
                </w14:textFill>
              </w:rPr>
            </w:pPr>
            <w:r>
              <w:rPr>
                <w:rFonts w:hint="eastAsia" w:ascii="宋体" w:hAnsi="宋体" w:cs="宋体"/>
                <w:color w:val="000000" w:themeColor="text1"/>
                <w:sz w:val="21"/>
                <w:szCs w:val="21"/>
                <w:highlight w:val="none"/>
                <w:lang w:val="zh-CN" w:eastAsia="zh-CN"/>
                <w14:textFill>
                  <w14:solidFill>
                    <w14:schemeClr w14:val="tx1"/>
                  </w14:solidFill>
                </w14:textFill>
              </w:rPr>
              <w:t>1.电子响应文件要求：</w:t>
            </w:r>
          </w:p>
          <w:p w14:paraId="24B7E787">
            <w:pPr>
              <w:spacing w:line="360" w:lineRule="exact"/>
              <w:rPr>
                <w:rFonts w:hint="eastAsia" w:ascii="宋体" w:hAnsi="宋体" w:cs="宋体"/>
                <w:color w:val="000000" w:themeColor="text1"/>
                <w:sz w:val="21"/>
                <w:szCs w:val="21"/>
                <w:highlight w:val="none"/>
                <w:lang w:val="zh-CN" w:eastAsia="zh-CN"/>
                <w14:textFill>
                  <w14:solidFill>
                    <w14:schemeClr w14:val="tx1"/>
                  </w14:solidFill>
                </w14:textFill>
              </w:rPr>
            </w:pPr>
            <w:r>
              <w:rPr>
                <w:rFonts w:hint="eastAsia" w:ascii="宋体" w:hAnsi="宋体" w:cs="宋体"/>
                <w:color w:val="000000" w:themeColor="text1"/>
                <w:sz w:val="21"/>
                <w:szCs w:val="21"/>
                <w:highlight w:val="none"/>
                <w:lang w:val="zh-CN" w:eastAsia="zh-CN"/>
                <w14:textFill>
                  <w14:solidFill>
                    <w14:schemeClr w14:val="tx1"/>
                  </w14:solidFill>
                </w14:textFill>
              </w:rPr>
              <w:t>通过政府采购云平台（http：//www.zcygov.cn）上传电子版响应文件。</w:t>
            </w:r>
          </w:p>
          <w:p w14:paraId="55E849A5">
            <w:pPr>
              <w:spacing w:line="360" w:lineRule="exact"/>
              <w:rPr>
                <w:rFonts w:hint="eastAsia" w:ascii="宋体" w:hAnsi="宋体" w:cs="宋体"/>
                <w:color w:val="000000" w:themeColor="text1"/>
                <w:sz w:val="21"/>
                <w:szCs w:val="21"/>
                <w:highlight w:val="none"/>
                <w:lang w:val="zh-CN" w:eastAsia="zh-CN"/>
                <w14:textFill>
                  <w14:solidFill>
                    <w14:schemeClr w14:val="tx1"/>
                  </w14:solidFill>
                </w14:textFill>
              </w:rPr>
            </w:pPr>
            <w:r>
              <w:rPr>
                <w:rFonts w:hint="eastAsia" w:ascii="宋体" w:hAnsi="宋体" w:cs="宋体"/>
                <w:color w:val="000000" w:themeColor="text1"/>
                <w:sz w:val="21"/>
                <w:szCs w:val="21"/>
                <w:highlight w:val="none"/>
                <w:lang w:val="zh-CN" w:eastAsia="zh-CN"/>
                <w14:textFill>
                  <w14:solidFill>
                    <w14:schemeClr w14:val="tx1"/>
                  </w14:solidFill>
                </w14:textFill>
              </w:rPr>
              <w:t>2.其他要求：</w:t>
            </w:r>
          </w:p>
          <w:p w14:paraId="1CC72BFF">
            <w:pPr>
              <w:spacing w:line="360" w:lineRule="exact"/>
              <w:rPr>
                <w:rFonts w:hint="eastAsia" w:ascii="宋体" w:hAnsi="宋体" w:cs="宋体"/>
                <w:color w:val="000000" w:themeColor="text1"/>
                <w:sz w:val="21"/>
                <w:szCs w:val="21"/>
                <w:highlight w:val="none"/>
                <w:lang w:val="zh-CN" w:eastAsia="zh-CN"/>
                <w14:textFill>
                  <w14:solidFill>
                    <w14:schemeClr w14:val="tx1"/>
                  </w14:solidFill>
                </w14:textFill>
              </w:rPr>
            </w:pPr>
            <w:r>
              <w:rPr>
                <w:rFonts w:hint="eastAsia" w:ascii="宋体" w:hAnsi="宋体" w:cs="宋体"/>
                <w:color w:val="000000" w:themeColor="text1"/>
                <w:sz w:val="21"/>
                <w:szCs w:val="21"/>
                <w:highlight w:val="none"/>
                <w:lang w:val="zh-CN" w:eastAsia="zh-CN"/>
                <w14:textFill>
                  <w14:solidFill>
                    <w14:schemeClr w14:val="tx1"/>
                  </w14:solidFill>
                </w14:textFill>
              </w:rPr>
              <w:t>(1)评标过程中以电子</w:t>
            </w:r>
            <w:r>
              <w:rPr>
                <w:rFonts w:hint="eastAsia" w:ascii="宋体" w:hAnsi="宋体" w:cs="宋体"/>
                <w:color w:val="000000" w:themeColor="text1"/>
                <w:sz w:val="21"/>
                <w:szCs w:val="21"/>
                <w:highlight w:val="none"/>
                <w:lang w:val="en-US" w:eastAsia="zh-CN"/>
                <w14:textFill>
                  <w14:solidFill>
                    <w14:schemeClr w14:val="tx1"/>
                  </w14:solidFill>
                </w14:textFill>
              </w:rPr>
              <w:t>响应</w:t>
            </w:r>
            <w:r>
              <w:rPr>
                <w:rFonts w:hint="eastAsia" w:ascii="宋体" w:hAnsi="宋体" w:cs="宋体"/>
                <w:color w:val="000000" w:themeColor="text1"/>
                <w:sz w:val="21"/>
                <w:szCs w:val="21"/>
                <w:highlight w:val="none"/>
                <w:lang w:val="zh-CN" w:eastAsia="zh-CN"/>
                <w14:textFill>
                  <w14:solidFill>
                    <w14:schemeClr w14:val="tx1"/>
                  </w14:solidFill>
                </w14:textFill>
              </w:rPr>
              <w:t>文件为主。</w:t>
            </w:r>
          </w:p>
          <w:p w14:paraId="37D99273">
            <w:pPr>
              <w:spacing w:line="360" w:lineRule="exact"/>
              <w:rPr>
                <w:rFonts w:hint="eastAsia" w:ascii="宋体" w:hAnsi="宋体" w:cs="宋体"/>
                <w:color w:val="000000" w:themeColor="text1"/>
                <w:sz w:val="21"/>
                <w:szCs w:val="21"/>
                <w:highlight w:val="none"/>
                <w:lang w:val="zh-CN" w:eastAsia="zh-CN"/>
                <w14:textFill>
                  <w14:solidFill>
                    <w14:schemeClr w14:val="tx1"/>
                  </w14:solidFill>
                </w14:textFill>
              </w:rPr>
            </w:pPr>
            <w:r>
              <w:rPr>
                <w:rFonts w:hint="eastAsia" w:ascii="宋体" w:hAnsi="宋体" w:cs="宋体"/>
                <w:color w:val="000000" w:themeColor="text1"/>
                <w:sz w:val="21"/>
                <w:szCs w:val="21"/>
                <w:highlight w:val="none"/>
                <w:lang w:val="zh-CN" w:eastAsia="zh-CN"/>
                <w14:textFill>
                  <w14:solidFill>
                    <w14:schemeClr w14:val="tx1"/>
                  </w14:solidFill>
                </w14:textFill>
              </w:rPr>
              <w:t>(2)本项目为全流程电子化项目，通过“政采云”平台(http： //www.zcygov.cn实行在线电子开标，投标人应先安装“政采云电子交易客 户端”(请自行前往“政采云”平台进行下载) ，并按照本项目采购文件和“政采云”平台的要求编制、加密后在提交响应文件截止时间前通过网络上传至“政采云”平台，投标人在“政采云”平台提交电子版响应文件。</w:t>
            </w:r>
          </w:p>
          <w:p w14:paraId="7B6AB14E">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eastAsia="zh-CN"/>
                <w14:textFill>
                  <w14:solidFill>
                    <w14:schemeClr w14:val="tx1"/>
                  </w14:solidFill>
                </w14:textFill>
              </w:rPr>
              <w:t>请填写参加开标活动经办人联系方式。</w:t>
            </w:r>
          </w:p>
        </w:tc>
      </w:tr>
      <w:tr w14:paraId="1F181A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9" w:hRule="atLeast"/>
          <w:jc w:val="center"/>
        </w:trPr>
        <w:tc>
          <w:tcPr>
            <w:tcW w:w="704" w:type="dxa"/>
            <w:vMerge w:val="restart"/>
            <w:tcBorders>
              <w:right w:val="single" w:color="auto" w:sz="4" w:space="0"/>
            </w:tcBorders>
            <w:vAlign w:val="center"/>
          </w:tcPr>
          <w:p w14:paraId="20B11CC9">
            <w:pPr>
              <w:spacing w:line="36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1547" w:type="dxa"/>
            <w:tcBorders>
              <w:left w:val="single" w:color="auto" w:sz="4" w:space="0"/>
              <w:bottom w:val="single" w:color="auto" w:sz="4" w:space="0"/>
            </w:tcBorders>
            <w:vAlign w:val="center"/>
          </w:tcPr>
          <w:p w14:paraId="1CFC86CC">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投标截止、开标时间</w:t>
            </w:r>
          </w:p>
        </w:tc>
        <w:tc>
          <w:tcPr>
            <w:tcW w:w="7328" w:type="dxa"/>
            <w:tcBorders>
              <w:bottom w:val="single" w:color="auto" w:sz="4" w:space="0"/>
            </w:tcBorders>
            <w:vAlign w:val="center"/>
          </w:tcPr>
          <w:p w14:paraId="66F95F3B">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auto"/>
                <w:sz w:val="21"/>
                <w:szCs w:val="21"/>
                <w:highlight w:val="none"/>
                <w:lang w:eastAsia="zh-CN"/>
              </w:rPr>
              <w:t>202</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lang w:eastAsia="zh-CN"/>
              </w:rPr>
              <w:t>年</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lang w:eastAsia="zh-CN"/>
              </w:rPr>
              <w:t>月</w:t>
            </w:r>
            <w:r>
              <w:rPr>
                <w:rFonts w:hint="eastAsia" w:ascii="宋体" w:hAnsi="宋体" w:cs="宋体"/>
                <w:bCs/>
                <w:color w:val="auto"/>
                <w:sz w:val="21"/>
                <w:szCs w:val="21"/>
                <w:highlight w:val="none"/>
                <w:lang w:val="en-US" w:eastAsia="zh-CN"/>
              </w:rPr>
              <w:t>16</w:t>
            </w:r>
            <w:r>
              <w:rPr>
                <w:rFonts w:hint="eastAsia" w:ascii="宋体" w:hAnsi="宋体" w:cs="宋体"/>
                <w:bCs/>
                <w:color w:val="auto"/>
                <w:sz w:val="21"/>
                <w:szCs w:val="21"/>
                <w:highlight w:val="none"/>
                <w:lang w:eastAsia="zh-CN"/>
              </w:rPr>
              <w:t>日</w:t>
            </w:r>
            <w:r>
              <w:rPr>
                <w:rFonts w:hint="eastAsia" w:ascii="宋体" w:hAnsi="宋体" w:cs="宋体"/>
                <w:bCs/>
                <w:color w:val="auto"/>
                <w:sz w:val="21"/>
                <w:szCs w:val="21"/>
                <w:highlight w:val="none"/>
                <w:lang w:val="en-US" w:eastAsia="zh-CN"/>
              </w:rPr>
              <w:t>9</w:t>
            </w:r>
            <w:r>
              <w:rPr>
                <w:rFonts w:hint="eastAsia" w:ascii="宋体" w:hAnsi="宋体" w:cs="宋体"/>
                <w:bCs/>
                <w:color w:val="auto"/>
                <w:sz w:val="21"/>
                <w:szCs w:val="21"/>
                <w:highlight w:val="none"/>
                <w:lang w:eastAsia="zh-CN"/>
              </w:rPr>
              <w:t>时</w:t>
            </w:r>
            <w:r>
              <w:rPr>
                <w:rFonts w:hint="eastAsia" w:ascii="宋体" w:hAnsi="宋体" w:cs="宋体"/>
                <w:bCs/>
                <w:color w:val="auto"/>
                <w:sz w:val="21"/>
                <w:szCs w:val="21"/>
                <w:highlight w:val="none"/>
                <w:lang w:val="en-US" w:eastAsia="zh-CN"/>
              </w:rPr>
              <w:t>0</w:t>
            </w:r>
            <w:r>
              <w:rPr>
                <w:rFonts w:hint="eastAsia" w:ascii="宋体" w:hAnsi="宋体" w:cs="宋体"/>
                <w:bCs/>
                <w:color w:val="auto"/>
                <w:sz w:val="21"/>
                <w:szCs w:val="21"/>
                <w:highlight w:val="none"/>
                <w:lang w:eastAsia="zh-CN"/>
              </w:rPr>
              <w:t>0分</w:t>
            </w:r>
            <w:r>
              <w:rPr>
                <w:rFonts w:hint="eastAsia" w:ascii="宋体" w:hAnsi="宋体" w:cs="宋体"/>
                <w:color w:val="auto"/>
                <w:sz w:val="21"/>
                <w:szCs w:val="21"/>
                <w:highlight w:val="none"/>
                <w:lang w:val="zh-CN"/>
              </w:rPr>
              <w:t>(北京时间)</w:t>
            </w:r>
          </w:p>
        </w:tc>
      </w:tr>
      <w:tr w14:paraId="562E3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9" w:hRule="atLeast"/>
          <w:jc w:val="center"/>
        </w:trPr>
        <w:tc>
          <w:tcPr>
            <w:tcW w:w="704" w:type="dxa"/>
            <w:vMerge w:val="continue"/>
            <w:tcBorders>
              <w:right w:val="single" w:color="auto" w:sz="4" w:space="0"/>
            </w:tcBorders>
            <w:vAlign w:val="center"/>
          </w:tcPr>
          <w:p w14:paraId="75C33BB4">
            <w:pPr>
              <w:spacing w:line="360" w:lineRule="exact"/>
              <w:jc w:val="center"/>
              <w:rPr>
                <w:rFonts w:ascii="宋体" w:hAnsi="宋体" w:cs="宋体"/>
                <w:color w:val="000000" w:themeColor="text1"/>
                <w:sz w:val="21"/>
                <w:szCs w:val="21"/>
                <w:highlight w:val="none"/>
                <w14:textFill>
                  <w14:solidFill>
                    <w14:schemeClr w14:val="tx1"/>
                  </w14:solidFill>
                </w14:textFill>
              </w:rPr>
            </w:pPr>
          </w:p>
        </w:tc>
        <w:tc>
          <w:tcPr>
            <w:tcW w:w="1547" w:type="dxa"/>
            <w:tcBorders>
              <w:top w:val="single" w:color="auto" w:sz="4" w:space="0"/>
              <w:left w:val="single" w:color="auto" w:sz="4" w:space="0"/>
            </w:tcBorders>
            <w:vAlign w:val="center"/>
          </w:tcPr>
          <w:p w14:paraId="6AB26371">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投标文件递交、开标地点</w:t>
            </w:r>
          </w:p>
        </w:tc>
        <w:tc>
          <w:tcPr>
            <w:tcW w:w="7328" w:type="dxa"/>
            <w:tcBorders>
              <w:top w:val="single" w:color="auto" w:sz="4" w:space="0"/>
            </w:tcBorders>
            <w:vAlign w:val="center"/>
          </w:tcPr>
          <w:p w14:paraId="6CC6CE79">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投标人须通过政府采购云平台提交电子投标文件</w:t>
            </w:r>
          </w:p>
        </w:tc>
      </w:tr>
      <w:tr w14:paraId="09EDD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9" w:hRule="atLeast"/>
          <w:jc w:val="center"/>
        </w:trPr>
        <w:tc>
          <w:tcPr>
            <w:tcW w:w="704" w:type="dxa"/>
            <w:tcBorders>
              <w:right w:val="single" w:color="auto" w:sz="4" w:space="0"/>
            </w:tcBorders>
            <w:vAlign w:val="center"/>
          </w:tcPr>
          <w:p w14:paraId="76A6F2BB">
            <w:pPr>
              <w:spacing w:line="3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30</w:t>
            </w:r>
          </w:p>
        </w:tc>
        <w:tc>
          <w:tcPr>
            <w:tcW w:w="1547" w:type="dxa"/>
            <w:tcBorders>
              <w:left w:val="single" w:color="auto" w:sz="4" w:space="0"/>
              <w:right w:val="single" w:color="auto" w:sz="4" w:space="0"/>
            </w:tcBorders>
            <w:vAlign w:val="center"/>
          </w:tcPr>
          <w:p w14:paraId="0D41AB2F">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评标委员会</w:t>
            </w:r>
          </w:p>
          <w:p w14:paraId="769594F4">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组成</w:t>
            </w:r>
          </w:p>
        </w:tc>
        <w:tc>
          <w:tcPr>
            <w:tcW w:w="7328" w:type="dxa"/>
            <w:tcBorders>
              <w:left w:val="single" w:color="auto" w:sz="4" w:space="0"/>
            </w:tcBorders>
            <w:vAlign w:val="center"/>
          </w:tcPr>
          <w:p w14:paraId="19D86ABF">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评标委员会构成：技术、经济相关专业专家</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zh-CN"/>
                <w14:textFill>
                  <w14:solidFill>
                    <w14:schemeClr w14:val="tx1"/>
                  </w14:solidFill>
                </w14:textFill>
              </w:rPr>
              <w:t>人；评标专家确定方式：经济、技术方面专家从</w:t>
            </w:r>
            <w:r>
              <w:rPr>
                <w:rFonts w:hint="eastAsia" w:ascii="宋体" w:hAnsi="宋体" w:cs="宋体"/>
                <w:color w:val="000000" w:themeColor="text1"/>
                <w:sz w:val="21"/>
                <w:szCs w:val="21"/>
                <w:highlight w:val="none"/>
                <w:lang w:val="zh-CN" w:eastAsia="zh-CN"/>
                <w14:textFill>
                  <w14:solidFill>
                    <w14:schemeClr w14:val="tx1"/>
                  </w14:solidFill>
                </w14:textFill>
              </w:rPr>
              <w:t>政采云</w:t>
            </w:r>
            <w:r>
              <w:rPr>
                <w:rFonts w:hint="eastAsia" w:ascii="宋体" w:hAnsi="宋体" w:cs="宋体"/>
                <w:color w:val="000000" w:themeColor="text1"/>
                <w:sz w:val="21"/>
                <w:szCs w:val="21"/>
                <w:highlight w:val="none"/>
                <w:lang w:val="zh-CN"/>
                <w14:textFill>
                  <w14:solidFill>
                    <w14:schemeClr w14:val="tx1"/>
                  </w14:solidFill>
                </w14:textFill>
              </w:rPr>
              <w:t>评标专家库中随机抽取</w:t>
            </w:r>
            <w:r>
              <w:rPr>
                <w:rFonts w:hint="eastAsia" w:ascii="宋体" w:hAnsi="宋体" w:cs="宋体"/>
                <w:color w:val="000000" w:themeColor="text1"/>
                <w:sz w:val="21"/>
                <w:szCs w:val="21"/>
                <w:highlight w:val="none"/>
                <w14:textFill>
                  <w14:solidFill>
                    <w14:schemeClr w14:val="tx1"/>
                  </w14:solidFill>
                </w14:textFill>
              </w:rPr>
              <w:t>。</w:t>
            </w:r>
          </w:p>
        </w:tc>
      </w:tr>
      <w:tr w14:paraId="4CEB6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704" w:type="dxa"/>
            <w:tcBorders>
              <w:right w:val="single" w:color="auto" w:sz="4" w:space="0"/>
            </w:tcBorders>
            <w:vAlign w:val="center"/>
          </w:tcPr>
          <w:p w14:paraId="1DF513D7">
            <w:pPr>
              <w:spacing w:line="3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31</w:t>
            </w:r>
          </w:p>
        </w:tc>
        <w:tc>
          <w:tcPr>
            <w:tcW w:w="1547" w:type="dxa"/>
            <w:tcBorders>
              <w:left w:val="single" w:color="auto" w:sz="4" w:space="0"/>
              <w:right w:val="single" w:color="auto" w:sz="4" w:space="0"/>
            </w:tcBorders>
            <w:vAlign w:val="center"/>
          </w:tcPr>
          <w:p w14:paraId="51FE266D">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评标方法</w:t>
            </w:r>
          </w:p>
        </w:tc>
        <w:tc>
          <w:tcPr>
            <w:tcW w:w="7328" w:type="dxa"/>
            <w:tcBorders>
              <w:left w:val="single" w:color="auto" w:sz="4" w:space="0"/>
            </w:tcBorders>
            <w:vAlign w:val="center"/>
          </w:tcPr>
          <w:p w14:paraId="7E828271">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综合评分法</w:t>
            </w:r>
          </w:p>
        </w:tc>
      </w:tr>
      <w:tr w14:paraId="1557B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704" w:type="dxa"/>
            <w:tcBorders>
              <w:right w:val="single" w:color="auto" w:sz="4" w:space="0"/>
            </w:tcBorders>
            <w:vAlign w:val="center"/>
          </w:tcPr>
          <w:p w14:paraId="17F0C45B">
            <w:pPr>
              <w:spacing w:line="3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32</w:t>
            </w:r>
          </w:p>
        </w:tc>
        <w:tc>
          <w:tcPr>
            <w:tcW w:w="1547" w:type="dxa"/>
            <w:tcBorders>
              <w:left w:val="single" w:color="auto" w:sz="4" w:space="0"/>
              <w:right w:val="single" w:color="auto" w:sz="4" w:space="0"/>
            </w:tcBorders>
            <w:vAlign w:val="center"/>
          </w:tcPr>
          <w:p w14:paraId="245A6981">
            <w:pPr>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auto"/>
                <w:sz w:val="21"/>
                <w:szCs w:val="21"/>
                <w:highlight w:val="none"/>
              </w:rPr>
              <w:t>结果公告媒介</w:t>
            </w:r>
          </w:p>
        </w:tc>
        <w:tc>
          <w:tcPr>
            <w:tcW w:w="7328" w:type="dxa"/>
            <w:tcBorders>
              <w:left w:val="single" w:color="auto" w:sz="4" w:space="0"/>
            </w:tcBorders>
            <w:vAlign w:val="center"/>
          </w:tcPr>
          <w:p w14:paraId="0393026D">
            <w:pPr>
              <w:spacing w:line="360" w:lineRule="auto"/>
              <w:jc w:val="left"/>
              <w:rPr>
                <w:rFonts w:hint="eastAsia" w:ascii="宋体" w:hAnsi="宋体" w:eastAsia="宋体" w:cs="宋体"/>
                <w:i w:val="0"/>
                <w:caps w:val="0"/>
                <w:color w:val="auto"/>
                <w:spacing w:val="0"/>
                <w:kern w:val="0"/>
                <w:sz w:val="21"/>
                <w:szCs w:val="21"/>
                <w:highlight w:val="none"/>
                <w:shd w:val="clear" w:fill="FFFFFF"/>
                <w:lang w:val="en-US" w:eastAsia="zh-CN" w:bidi="ar"/>
              </w:rPr>
            </w:pPr>
            <w:r>
              <w:rPr>
                <w:rFonts w:hint="eastAsia" w:ascii="宋体" w:hAnsi="宋体" w:eastAsia="宋体" w:cs="宋体"/>
                <w:i w:val="0"/>
                <w:caps w:val="0"/>
                <w:color w:val="auto"/>
                <w:spacing w:val="0"/>
                <w:kern w:val="0"/>
                <w:sz w:val="21"/>
                <w:szCs w:val="21"/>
                <w:highlight w:val="none"/>
                <w:shd w:val="clear" w:fill="FFFFFF"/>
                <w:lang w:val="en-US" w:eastAsia="zh-CN" w:bidi="ar"/>
              </w:rPr>
              <w:t>中标结果情况在本项目招标公告发布的同一网站媒介予以公示</w:t>
            </w:r>
            <w:r>
              <w:rPr>
                <w:rFonts w:hint="eastAsia" w:ascii="宋体" w:hAnsi="宋体" w:cs="宋体"/>
                <w:i w:val="0"/>
                <w:caps w:val="0"/>
                <w:color w:val="auto"/>
                <w:spacing w:val="0"/>
                <w:kern w:val="0"/>
                <w:sz w:val="21"/>
                <w:szCs w:val="21"/>
                <w:highlight w:val="none"/>
                <w:shd w:val="clear" w:fill="FFFFFF"/>
                <w:lang w:val="en-US" w:eastAsia="zh-CN" w:bidi="ar"/>
              </w:rPr>
              <w:t>。</w:t>
            </w:r>
          </w:p>
          <w:p w14:paraId="55D5715C">
            <w:pPr>
              <w:spacing w:line="360" w:lineRule="auto"/>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i w:val="0"/>
                <w:caps w:val="0"/>
                <w:color w:val="auto"/>
                <w:spacing w:val="0"/>
                <w:kern w:val="0"/>
                <w:sz w:val="21"/>
                <w:szCs w:val="21"/>
                <w:highlight w:val="none"/>
                <w:shd w:val="clear" w:fill="FFFFFF"/>
                <w:lang w:val="en-US" w:eastAsia="zh-CN" w:bidi="ar"/>
              </w:rPr>
              <w:t>公示期限：1个工作日；</w:t>
            </w:r>
          </w:p>
        </w:tc>
      </w:tr>
      <w:tr w14:paraId="7D465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9579" w:type="dxa"/>
            <w:gridSpan w:val="3"/>
            <w:vAlign w:val="center"/>
          </w:tcPr>
          <w:p w14:paraId="4D36B5A0">
            <w:pPr>
              <w:spacing w:line="360" w:lineRule="exact"/>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授予合同</w:t>
            </w:r>
          </w:p>
        </w:tc>
      </w:tr>
      <w:tr w14:paraId="1F1EF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4" w:type="dxa"/>
            <w:tcBorders>
              <w:right w:val="single" w:color="auto" w:sz="4" w:space="0"/>
            </w:tcBorders>
            <w:vAlign w:val="center"/>
          </w:tcPr>
          <w:p w14:paraId="76E09261">
            <w:pPr>
              <w:spacing w:line="3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33</w:t>
            </w:r>
          </w:p>
        </w:tc>
        <w:tc>
          <w:tcPr>
            <w:tcW w:w="1547" w:type="dxa"/>
            <w:tcBorders>
              <w:left w:val="single" w:color="auto" w:sz="4" w:space="0"/>
              <w:right w:val="single" w:color="auto" w:sz="4" w:space="0"/>
            </w:tcBorders>
            <w:vAlign w:val="center"/>
          </w:tcPr>
          <w:p w14:paraId="4A5F0315">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履约保证金</w:t>
            </w:r>
          </w:p>
        </w:tc>
        <w:tc>
          <w:tcPr>
            <w:tcW w:w="7328" w:type="dxa"/>
            <w:tcBorders>
              <w:left w:val="single" w:color="auto" w:sz="4" w:space="0"/>
            </w:tcBorders>
            <w:vAlign w:val="center"/>
          </w:tcPr>
          <w:p w14:paraId="56DB7D1B">
            <w:pPr>
              <w:pStyle w:val="33"/>
              <w:spacing w:line="360" w:lineRule="exact"/>
              <w:ind w:firstLine="0" w:firstLine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以实际合同为准。</w:t>
            </w:r>
          </w:p>
        </w:tc>
      </w:tr>
      <w:tr w14:paraId="2720D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704" w:type="dxa"/>
            <w:tcBorders>
              <w:right w:val="single" w:color="auto" w:sz="4" w:space="0"/>
            </w:tcBorders>
            <w:vAlign w:val="center"/>
          </w:tcPr>
          <w:p w14:paraId="10E5F9EF">
            <w:pPr>
              <w:spacing w:line="3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34</w:t>
            </w:r>
          </w:p>
        </w:tc>
        <w:tc>
          <w:tcPr>
            <w:tcW w:w="1547" w:type="dxa"/>
            <w:tcBorders>
              <w:left w:val="single" w:color="auto" w:sz="4" w:space="0"/>
              <w:right w:val="single" w:color="auto" w:sz="4" w:space="0"/>
            </w:tcBorders>
            <w:vAlign w:val="center"/>
          </w:tcPr>
          <w:p w14:paraId="72EA33FC">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税票要求</w:t>
            </w:r>
          </w:p>
        </w:tc>
        <w:tc>
          <w:tcPr>
            <w:tcW w:w="7328" w:type="dxa"/>
            <w:tcBorders>
              <w:left w:val="single" w:color="auto" w:sz="4" w:space="0"/>
            </w:tcBorders>
            <w:vAlign w:val="center"/>
          </w:tcPr>
          <w:p w14:paraId="64A5D5EA">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符合现行阶段要求。</w:t>
            </w:r>
          </w:p>
        </w:tc>
      </w:tr>
      <w:tr w14:paraId="11AFB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704" w:type="dxa"/>
            <w:tcBorders>
              <w:right w:val="single" w:color="auto" w:sz="4" w:space="0"/>
            </w:tcBorders>
            <w:vAlign w:val="center"/>
          </w:tcPr>
          <w:p w14:paraId="5754F9D7">
            <w:pPr>
              <w:spacing w:line="3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35</w:t>
            </w:r>
          </w:p>
        </w:tc>
        <w:tc>
          <w:tcPr>
            <w:tcW w:w="1547" w:type="dxa"/>
            <w:tcBorders>
              <w:left w:val="single" w:color="auto" w:sz="4" w:space="0"/>
              <w:right w:val="single" w:color="auto" w:sz="4" w:space="0"/>
            </w:tcBorders>
            <w:vAlign w:val="center"/>
          </w:tcPr>
          <w:p w14:paraId="60F33336">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招标代理服务费</w:t>
            </w:r>
          </w:p>
        </w:tc>
        <w:tc>
          <w:tcPr>
            <w:tcW w:w="7328" w:type="dxa"/>
            <w:tcBorders>
              <w:left w:val="single" w:color="auto" w:sz="4" w:space="0"/>
            </w:tcBorders>
            <w:vAlign w:val="center"/>
          </w:tcPr>
          <w:p w14:paraId="67F4B144">
            <w:pPr>
              <w:spacing w:line="360" w:lineRule="exact"/>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参考国家发展计划委员会计价格[2002]1980 号文件的收费标准，执行发改价格[2015]299 号《建设项目专业服务价格的通知》的规</w:t>
            </w:r>
            <w:r>
              <w:rPr>
                <w:rFonts w:hint="eastAsia" w:ascii="宋体" w:hAnsi="宋体" w:cs="宋体"/>
                <w:color w:val="auto"/>
                <w:sz w:val="21"/>
                <w:szCs w:val="21"/>
                <w:highlight w:val="none"/>
                <w:lang w:val="zh-CN"/>
              </w:rPr>
              <w:t>定，向中标人收取金额</w:t>
            </w:r>
            <w:r>
              <w:rPr>
                <w:rFonts w:hint="eastAsia" w:ascii="宋体" w:hAnsi="宋体" w:cs="宋体"/>
                <w:color w:val="auto"/>
                <w:sz w:val="21"/>
                <w:szCs w:val="21"/>
                <w:highlight w:val="none"/>
                <w:lang w:val="en-US" w:eastAsia="zh-CN"/>
              </w:rPr>
              <w:t>18975元的服务费用</w:t>
            </w:r>
            <w:r>
              <w:rPr>
                <w:rFonts w:hint="eastAsia" w:ascii="宋体" w:hAnsi="宋体" w:cs="宋体"/>
                <w:color w:val="auto"/>
                <w:sz w:val="21"/>
                <w:szCs w:val="21"/>
                <w:highlight w:val="none"/>
                <w:lang w:val="zh-CN"/>
              </w:rPr>
              <w:t>。</w:t>
            </w:r>
          </w:p>
        </w:tc>
      </w:tr>
      <w:tr w14:paraId="0BCE5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704" w:type="dxa"/>
            <w:tcBorders>
              <w:right w:val="single" w:color="auto" w:sz="4" w:space="0"/>
            </w:tcBorders>
            <w:vAlign w:val="center"/>
          </w:tcPr>
          <w:p w14:paraId="19D1DAC3">
            <w:pPr>
              <w:spacing w:line="36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1547" w:type="dxa"/>
            <w:tcBorders>
              <w:left w:val="single" w:color="auto" w:sz="4" w:space="0"/>
              <w:right w:val="single" w:color="auto" w:sz="4" w:space="0"/>
            </w:tcBorders>
            <w:vAlign w:val="center"/>
          </w:tcPr>
          <w:p w14:paraId="3698BE0B">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促进残疾人就业政府采购政策</w:t>
            </w:r>
          </w:p>
        </w:tc>
        <w:tc>
          <w:tcPr>
            <w:tcW w:w="7328" w:type="dxa"/>
            <w:tcBorders>
              <w:left w:val="single" w:color="auto" w:sz="4" w:space="0"/>
            </w:tcBorders>
            <w:vAlign w:val="center"/>
          </w:tcPr>
          <w:p w14:paraId="556863FC">
            <w:pPr>
              <w:spacing w:line="360" w:lineRule="exact"/>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本项目依据财政部《财政部民政部中国残疾人联合会关于促进残疾人就业政府采购政策的通知》（财库[2017]141 号）文件执行。残疾人福利性单位视同小型、微型企业。</w:t>
            </w:r>
          </w:p>
        </w:tc>
      </w:tr>
      <w:tr w14:paraId="72FBB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704" w:type="dxa"/>
            <w:tcBorders>
              <w:right w:val="single" w:color="auto" w:sz="4" w:space="0"/>
            </w:tcBorders>
            <w:vAlign w:val="center"/>
          </w:tcPr>
          <w:p w14:paraId="1034A5E4">
            <w:pPr>
              <w:spacing w:line="36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1547" w:type="dxa"/>
            <w:tcBorders>
              <w:left w:val="single" w:color="auto" w:sz="4" w:space="0"/>
              <w:right w:val="single" w:color="auto" w:sz="4" w:space="0"/>
            </w:tcBorders>
            <w:vAlign w:val="center"/>
          </w:tcPr>
          <w:p w14:paraId="354AC5CB">
            <w:pPr>
              <w:spacing w:line="360" w:lineRule="exact"/>
              <w:jc w:val="center"/>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政府采购支持监狱企业发展政策</w:t>
            </w:r>
          </w:p>
        </w:tc>
        <w:tc>
          <w:tcPr>
            <w:tcW w:w="7328" w:type="dxa"/>
            <w:tcBorders>
              <w:left w:val="single" w:color="auto" w:sz="4" w:space="0"/>
            </w:tcBorders>
            <w:vAlign w:val="center"/>
          </w:tcPr>
          <w:p w14:paraId="625DC5F0">
            <w:pPr>
              <w:spacing w:line="360" w:lineRule="exact"/>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本项目依据</w:t>
            </w:r>
            <w:r>
              <w:rPr>
                <w:rFonts w:hint="eastAsia" w:ascii="宋体" w:hAnsi="宋体" w:cs="宋体"/>
                <w:color w:val="000000" w:themeColor="text1"/>
                <w:sz w:val="21"/>
                <w:szCs w:val="21"/>
                <w:highlight w:val="none"/>
                <w14:textFill>
                  <w14:solidFill>
                    <w14:schemeClr w14:val="tx1"/>
                  </w14:solidFill>
                </w14:textFill>
              </w:rPr>
              <w:t>《财政部司法部关于政府采购支持监狱企业发展有关问题的通知》（财库[2014]68 号）文件执行。在政府采购活动中，监狱企业视同小型、微型企业。</w:t>
            </w:r>
          </w:p>
        </w:tc>
      </w:tr>
      <w:tr w14:paraId="723BA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9579" w:type="dxa"/>
            <w:gridSpan w:val="3"/>
            <w:vAlign w:val="center"/>
          </w:tcPr>
          <w:p w14:paraId="6C45D360">
            <w:pPr>
              <w:spacing w:line="360" w:lineRule="exact"/>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其他</w:t>
            </w:r>
          </w:p>
        </w:tc>
      </w:tr>
      <w:tr w14:paraId="3B914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2" w:hRule="atLeast"/>
          <w:jc w:val="center"/>
        </w:trPr>
        <w:tc>
          <w:tcPr>
            <w:tcW w:w="704" w:type="dxa"/>
            <w:tcBorders>
              <w:right w:val="single" w:color="auto" w:sz="4" w:space="0"/>
            </w:tcBorders>
            <w:vAlign w:val="center"/>
          </w:tcPr>
          <w:p w14:paraId="134619D5">
            <w:pPr>
              <w:spacing w:line="3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38</w:t>
            </w:r>
          </w:p>
        </w:tc>
        <w:tc>
          <w:tcPr>
            <w:tcW w:w="1547" w:type="dxa"/>
            <w:tcBorders>
              <w:left w:val="single" w:color="auto" w:sz="4" w:space="0"/>
              <w:right w:val="single" w:color="auto" w:sz="4" w:space="0"/>
            </w:tcBorders>
            <w:vAlign w:val="center"/>
          </w:tcPr>
          <w:p w14:paraId="5335A73E">
            <w:pPr>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电子标注意事项</w:t>
            </w:r>
          </w:p>
        </w:tc>
        <w:tc>
          <w:tcPr>
            <w:tcW w:w="7328" w:type="dxa"/>
            <w:tcBorders>
              <w:left w:val="single" w:color="auto" w:sz="4" w:space="0"/>
            </w:tcBorders>
            <w:vAlign w:val="center"/>
          </w:tcPr>
          <w:p w14:paraId="0F7488FA">
            <w:pPr>
              <w:adjustRightInd w:val="0"/>
              <w:snapToGrid w:val="0"/>
              <w:spacing w:before="60" w:beforeLines="25" w:after="60" w:afterLines="25" w:line="360" w:lineRule="auto"/>
              <w:rPr>
                <w:rFonts w:hint="eastAsia" w:ascii="新宋体" w:hAnsi="新宋体" w:eastAsia="新宋体" w:cs="新宋体"/>
                <w:bCs/>
                <w:color w:val="auto"/>
                <w:kern w:val="0"/>
                <w:sz w:val="21"/>
                <w:szCs w:val="21"/>
                <w:highlight w:val="none"/>
                <w:lang w:val="zh-CN"/>
              </w:rPr>
            </w:pPr>
            <w:r>
              <w:rPr>
                <w:rFonts w:hint="eastAsia" w:ascii="新宋体" w:hAnsi="新宋体" w:eastAsia="新宋体" w:cs="新宋体"/>
                <w:bCs/>
                <w:color w:val="auto"/>
                <w:kern w:val="0"/>
                <w:sz w:val="21"/>
                <w:szCs w:val="21"/>
                <w:highlight w:val="none"/>
                <w:lang w:val="en-US" w:eastAsia="zh-CN"/>
              </w:rPr>
              <w:t>1.</w:t>
            </w:r>
            <w:r>
              <w:rPr>
                <w:rFonts w:hint="eastAsia" w:ascii="新宋体" w:hAnsi="新宋体" w:eastAsia="新宋体" w:cs="新宋体"/>
                <w:bCs/>
                <w:color w:val="auto"/>
                <w:kern w:val="0"/>
                <w:sz w:val="21"/>
                <w:szCs w:val="21"/>
                <w:highlight w:val="none"/>
                <w:lang w:val="zh-CN"/>
              </w:rPr>
              <w:t>投标人应按招标文件要求编制投标文件，将所有投标文件内容上传至“政采云”平台。</w:t>
            </w:r>
          </w:p>
          <w:p w14:paraId="43F3C5E2">
            <w:pPr>
              <w:adjustRightInd w:val="0"/>
              <w:snapToGrid w:val="0"/>
              <w:spacing w:before="60" w:beforeLines="25" w:after="60" w:afterLines="25" w:line="360" w:lineRule="auto"/>
              <w:rPr>
                <w:rFonts w:hint="eastAsia" w:ascii="新宋体" w:hAnsi="新宋体" w:eastAsia="新宋体" w:cs="新宋体"/>
                <w:bCs/>
                <w:color w:val="auto"/>
                <w:kern w:val="0"/>
                <w:sz w:val="21"/>
                <w:szCs w:val="21"/>
                <w:highlight w:val="none"/>
                <w:lang w:val="zh-CN"/>
              </w:rPr>
            </w:pPr>
            <w:r>
              <w:rPr>
                <w:rFonts w:hint="eastAsia" w:ascii="新宋体" w:hAnsi="新宋体" w:eastAsia="新宋体" w:cs="新宋体"/>
                <w:bCs/>
                <w:color w:val="auto"/>
                <w:kern w:val="0"/>
                <w:sz w:val="21"/>
                <w:szCs w:val="21"/>
                <w:highlight w:val="none"/>
                <w:lang w:val="en-US" w:eastAsia="zh-CN"/>
              </w:rPr>
              <w:t>2.</w:t>
            </w:r>
            <w:r>
              <w:rPr>
                <w:rFonts w:hint="eastAsia" w:ascii="新宋体" w:hAnsi="新宋体" w:eastAsia="新宋体" w:cs="新宋体"/>
                <w:bCs/>
                <w:color w:val="auto"/>
                <w:kern w:val="0"/>
                <w:sz w:val="21"/>
                <w:szCs w:val="21"/>
                <w:highlight w:val="none"/>
                <w:lang w:val="zh-CN"/>
              </w:rPr>
              <w:t>投标文件中反映投标人资格审查的图片、扫描件、文字描述等，必须清晰可见。其中所有证书和执照必须为原件扫描。</w:t>
            </w:r>
          </w:p>
          <w:p w14:paraId="25A66CEC">
            <w:pPr>
              <w:adjustRightInd w:val="0"/>
              <w:snapToGrid w:val="0"/>
              <w:spacing w:before="60" w:beforeLines="25" w:after="60" w:afterLines="25" w:line="360" w:lineRule="auto"/>
              <w:rPr>
                <w:rFonts w:hint="eastAsia" w:ascii="新宋体" w:hAnsi="新宋体" w:eastAsia="新宋体" w:cs="新宋体"/>
                <w:bCs/>
                <w:color w:val="auto"/>
                <w:kern w:val="0"/>
                <w:sz w:val="21"/>
                <w:szCs w:val="21"/>
                <w:highlight w:val="none"/>
                <w:lang w:val="zh-CN"/>
              </w:rPr>
            </w:pPr>
            <w:r>
              <w:rPr>
                <w:rFonts w:hint="eastAsia" w:ascii="新宋体" w:hAnsi="新宋体" w:eastAsia="新宋体" w:cs="新宋体"/>
                <w:bCs/>
                <w:color w:val="auto"/>
                <w:kern w:val="0"/>
                <w:sz w:val="21"/>
                <w:szCs w:val="21"/>
                <w:highlight w:val="none"/>
                <w:lang w:val="en-US" w:eastAsia="zh-CN"/>
              </w:rPr>
              <w:t>3.</w:t>
            </w:r>
            <w:r>
              <w:rPr>
                <w:rFonts w:hint="eastAsia" w:ascii="新宋体" w:hAnsi="新宋体" w:eastAsia="新宋体" w:cs="新宋体"/>
                <w:bCs/>
                <w:color w:val="auto"/>
                <w:kern w:val="0"/>
                <w:sz w:val="21"/>
                <w:szCs w:val="21"/>
                <w:highlight w:val="none"/>
                <w:lang w:val="zh-CN"/>
              </w:rPr>
              <w:t>若投标人上传的电子投标文件因无法解密而对响应文件无法进行评价的，</w:t>
            </w:r>
            <w:r>
              <w:rPr>
                <w:rFonts w:hint="eastAsia" w:ascii="新宋体" w:hAnsi="新宋体" w:eastAsia="新宋体" w:cs="新宋体"/>
                <w:bCs/>
                <w:color w:val="auto"/>
                <w:kern w:val="0"/>
                <w:sz w:val="21"/>
                <w:szCs w:val="21"/>
                <w:highlight w:val="none"/>
                <w:lang w:val="zh-CN" w:eastAsia="zh-CN"/>
              </w:rPr>
              <w:t>采购</w:t>
            </w:r>
            <w:r>
              <w:rPr>
                <w:rFonts w:hint="eastAsia" w:ascii="新宋体" w:hAnsi="新宋体" w:eastAsia="新宋体" w:cs="新宋体"/>
                <w:bCs/>
                <w:color w:val="auto"/>
                <w:kern w:val="0"/>
                <w:sz w:val="21"/>
                <w:szCs w:val="21"/>
                <w:highlight w:val="none"/>
                <w:lang w:val="zh-CN"/>
              </w:rPr>
              <w:t>人可以拒绝该投标人投标。</w:t>
            </w:r>
          </w:p>
          <w:p w14:paraId="66D8C2DE">
            <w:pPr>
              <w:adjustRightInd w:val="0"/>
              <w:snapToGrid w:val="0"/>
              <w:spacing w:before="60" w:beforeLines="25" w:after="60" w:afterLines="25" w:line="360" w:lineRule="auto"/>
              <w:rPr>
                <w:rFonts w:hint="eastAsia" w:ascii="新宋体" w:hAnsi="新宋体" w:eastAsia="新宋体" w:cs="新宋体"/>
                <w:bCs/>
                <w:color w:val="auto"/>
                <w:kern w:val="0"/>
                <w:sz w:val="21"/>
                <w:szCs w:val="21"/>
                <w:highlight w:val="none"/>
                <w:lang w:val="zh-CN"/>
              </w:rPr>
            </w:pPr>
            <w:r>
              <w:rPr>
                <w:rFonts w:hint="eastAsia" w:ascii="新宋体" w:hAnsi="新宋体" w:eastAsia="新宋体" w:cs="新宋体"/>
                <w:bCs/>
                <w:color w:val="auto"/>
                <w:kern w:val="0"/>
                <w:sz w:val="21"/>
                <w:szCs w:val="21"/>
                <w:highlight w:val="none"/>
                <w:lang w:val="en-US" w:eastAsia="zh-CN"/>
              </w:rPr>
              <w:t>4.</w:t>
            </w:r>
            <w:r>
              <w:rPr>
                <w:rFonts w:hint="eastAsia" w:ascii="新宋体" w:hAnsi="新宋体" w:eastAsia="新宋体" w:cs="新宋体"/>
                <w:bCs/>
                <w:color w:val="auto"/>
                <w:kern w:val="0"/>
                <w:sz w:val="21"/>
                <w:szCs w:val="21"/>
                <w:highlight w:val="none"/>
                <w:lang w:val="zh-CN"/>
              </w:rPr>
              <w:t>未进行网上注册并办理数字证书(CA认证)的投标人将无法参与本项目政府采购活动，潜在投标人应当在提交投标文件截止时间前，完成电子交易平台上的CA 数字证书办理及响应文件的提交。</w:t>
            </w:r>
          </w:p>
          <w:p w14:paraId="0534AC9B">
            <w:pPr>
              <w:numPr>
                <w:ilvl w:val="0"/>
                <w:numId w:val="0"/>
              </w:numPr>
              <w:spacing w:line="360" w:lineRule="auto"/>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新宋体" w:hAnsi="新宋体" w:eastAsia="新宋体" w:cs="新宋体"/>
                <w:bCs/>
                <w:color w:val="auto"/>
                <w:kern w:val="0"/>
                <w:sz w:val="21"/>
                <w:szCs w:val="21"/>
                <w:highlight w:val="none"/>
                <w:lang w:val="en-US" w:eastAsia="zh-CN"/>
              </w:rPr>
              <w:t>5.</w:t>
            </w:r>
            <w:r>
              <w:rPr>
                <w:rFonts w:hint="eastAsia" w:ascii="新宋体" w:hAnsi="新宋体" w:eastAsia="新宋体" w:cs="新宋体"/>
                <w:bCs/>
                <w:color w:val="auto"/>
                <w:kern w:val="0"/>
                <w:sz w:val="21"/>
                <w:szCs w:val="21"/>
                <w:highlight w:val="none"/>
                <w:lang w:val="zh-CN"/>
              </w:rPr>
              <w:t>投标人应当在提交投标文件截止时间前完成电子投标文件的上传、递交，提交投标文件截止时间前可以补充、修改或者撤回投标文件。补充或者修改投标文件的，应当先行撤回原文件，补充、修改 后重新上传、递交。投标截止时间前未完成上传、递交的，视为撤回投标文件。投标截止时间以后上传递交的投标文件“政采云”平台将予以拒收。</w:t>
            </w:r>
          </w:p>
        </w:tc>
      </w:tr>
      <w:tr w14:paraId="77585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7" w:hRule="atLeast"/>
          <w:jc w:val="center"/>
        </w:trPr>
        <w:tc>
          <w:tcPr>
            <w:tcW w:w="9579" w:type="dxa"/>
            <w:gridSpan w:val="3"/>
            <w:vAlign w:val="center"/>
          </w:tcPr>
          <w:p w14:paraId="31B96E2E">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本表的内容是对投标人须知的具体补充，如有矛盾，以本表为准。</w:t>
            </w:r>
          </w:p>
        </w:tc>
      </w:tr>
    </w:tbl>
    <w:p w14:paraId="07BCF5B7">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br w:type="page"/>
      </w:r>
    </w:p>
    <w:p w14:paraId="5C371B8F">
      <w:pPr>
        <w:pStyle w:val="3"/>
        <w:spacing w:before="0" w:after="0" w:line="240" w:lineRule="auto"/>
        <w:jc w:val="center"/>
        <w:rPr>
          <w:rFonts w:hint="default" w:ascii="宋体" w:hAnsi="宋体" w:eastAsia="宋体" w:cs="宋体"/>
          <w:color w:val="000000" w:themeColor="text1"/>
          <w:highlight w:val="none"/>
          <w14:textFill>
            <w14:solidFill>
              <w14:schemeClr w14:val="tx1"/>
            </w14:solidFill>
          </w14:textFill>
        </w:rPr>
      </w:pPr>
      <w:bookmarkStart w:id="28" w:name="_Toc16053"/>
      <w:bookmarkStart w:id="29" w:name="_Toc19667"/>
      <w:bookmarkStart w:id="30" w:name="_Toc28065"/>
      <w:r>
        <w:rPr>
          <w:rFonts w:ascii="宋体" w:hAnsi="宋体" w:eastAsia="宋体" w:cs="宋体"/>
          <w:color w:val="000000" w:themeColor="text1"/>
          <w:highlight w:val="none"/>
          <w14:textFill>
            <w14:solidFill>
              <w14:schemeClr w14:val="tx1"/>
            </w14:solidFill>
          </w14:textFill>
        </w:rPr>
        <w:t>投标人须知</w:t>
      </w:r>
      <w:bookmarkEnd w:id="28"/>
    </w:p>
    <w:bookmarkEnd w:id="29"/>
    <w:bookmarkEnd w:id="30"/>
    <w:p w14:paraId="2D2BDDBF">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本项目招标依据为《中华人民共和国政府采购法》、《中华人民共和国政府采购法实施条例》等有关法律、法规及规定。 </w:t>
      </w:r>
    </w:p>
    <w:p w14:paraId="67C9B943">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1. 总则 </w:t>
      </w:r>
    </w:p>
    <w:p w14:paraId="5E1936B0">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1.1 项目概况 </w:t>
      </w:r>
    </w:p>
    <w:p w14:paraId="5654053E">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1.1.1 根据《中华人民共和国政府采购法》《中华人民共和国政府采购法实施条例》等有关法律、法规和规章的规定，本招标项目已具备招标条件，现对本项目进行招标。 </w:t>
      </w:r>
    </w:p>
    <w:p w14:paraId="6DDEBAC1">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1.1.2 本招标项目采购人：见投标人须知前附表。 </w:t>
      </w:r>
    </w:p>
    <w:p w14:paraId="1C60F8B9">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1.1.3 本招标项目采购代理机构：见投标人须知前附表。 </w:t>
      </w:r>
    </w:p>
    <w:p w14:paraId="1C798329">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1.1.4 本招标项目名称及编号：见投标人须知前附表。 </w:t>
      </w:r>
    </w:p>
    <w:p w14:paraId="1A586D57">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1.1.5 本招标项目供货地点：见投标人须知前附表。 </w:t>
      </w:r>
    </w:p>
    <w:p w14:paraId="7E449691">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1.2 资金来源和落实情况 </w:t>
      </w:r>
    </w:p>
    <w:p w14:paraId="6C7E8569">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1.2.1 本招标项目的资金来源：见投标人须知前附表。 </w:t>
      </w:r>
    </w:p>
    <w:p w14:paraId="46A2E9EB">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1.2.2 本招标项目的出资比例：见投标人须知前附表。 </w:t>
      </w:r>
    </w:p>
    <w:p w14:paraId="640F6A5F">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1.2.3 本招标项目的资金落实情况：见投标人须知前附表。 </w:t>
      </w:r>
    </w:p>
    <w:p w14:paraId="2D35CDA8">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1.3 招标范围、供货期限和质量要求 </w:t>
      </w:r>
    </w:p>
    <w:p w14:paraId="10923498">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1.3.1 本次招标的供货期限：见投标人须知前附表。 </w:t>
      </w:r>
    </w:p>
    <w:p w14:paraId="65A877EF">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1.4 投标人资格要求 </w:t>
      </w:r>
    </w:p>
    <w:p w14:paraId="3EA8BB9C">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1.4.1 投标人应具备承担本项目的资质条件、能力和信誉。见投标人须知前附表； </w:t>
      </w:r>
    </w:p>
    <w:p w14:paraId="6CFDBED8">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1.4.2 本项目不接受联合体投标。 </w:t>
      </w:r>
    </w:p>
    <w:p w14:paraId="3AA2B37A">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1.5 费用承担 </w:t>
      </w:r>
    </w:p>
    <w:p w14:paraId="3E6EF55F">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投标人准备和参加投标活动发生的费用自理。 </w:t>
      </w:r>
    </w:p>
    <w:p w14:paraId="7806DE7E">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1.6 保密 </w:t>
      </w:r>
    </w:p>
    <w:p w14:paraId="2CF2C7AC">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参与招标投标活动的各方应对招标文件和投标文件中的商业和技术等秘密保密，违者应对由此造成的后果承担法律责任。 </w:t>
      </w:r>
    </w:p>
    <w:p w14:paraId="51E40EDA">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1.7 语言文字 </w:t>
      </w:r>
    </w:p>
    <w:p w14:paraId="1C8E7093">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除专用术语外，与招标投标有关的语言均使用中文。必要时专用术语应附有中文注释。 </w:t>
      </w:r>
    </w:p>
    <w:p w14:paraId="65018CD4">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1.8 计量单位 </w:t>
      </w:r>
    </w:p>
    <w:p w14:paraId="30331E17">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所有计量均采用中华人民共和国法定计量单位。 </w:t>
      </w:r>
    </w:p>
    <w:p w14:paraId="11EA4DBB">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1.9 分包 </w:t>
      </w:r>
    </w:p>
    <w:p w14:paraId="31E59523">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本项目不允许分包。 </w:t>
      </w:r>
    </w:p>
    <w:p w14:paraId="42E271EC">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1.10 偏离 </w:t>
      </w:r>
    </w:p>
    <w:p w14:paraId="63D8C351">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本项目不允许负偏离。 </w:t>
      </w:r>
    </w:p>
    <w:p w14:paraId="2843AF8C">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2. 招标文件 </w:t>
      </w:r>
    </w:p>
    <w:p w14:paraId="416E0A77">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2.1 招标文件的组成 </w:t>
      </w:r>
    </w:p>
    <w:p w14:paraId="00FE7643">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本招标文件包括： </w:t>
      </w:r>
    </w:p>
    <w:p w14:paraId="5EEDD34A">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（1）招标公告； </w:t>
      </w:r>
    </w:p>
    <w:p w14:paraId="2FB5B357">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（2）投标人须知； </w:t>
      </w:r>
    </w:p>
    <w:p w14:paraId="50551B81">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（3）评标办法； </w:t>
      </w:r>
    </w:p>
    <w:p w14:paraId="6AC0A683">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（4）合同条款及格式； </w:t>
      </w:r>
    </w:p>
    <w:p w14:paraId="14509D80">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（5）货物需求一览表及技术要求； </w:t>
      </w:r>
    </w:p>
    <w:p w14:paraId="0ED4F84D">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（6）投标文件格式； </w:t>
      </w:r>
    </w:p>
    <w:p w14:paraId="6FA23C96">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（7）投标人须知前附表规定的其他材料。 </w:t>
      </w:r>
    </w:p>
    <w:p w14:paraId="675910D9">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根据本章第1.10 款、第2.2 款和第2.3 款对招标文件所作的澄清、修改，构成招标文件的组成部分。 </w:t>
      </w:r>
    </w:p>
    <w:p w14:paraId="7A544ACD">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2.2 招标文件的澄清 </w:t>
      </w:r>
    </w:p>
    <w:p w14:paraId="26F32882">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投标人若对招标文件及涉及招标的资料和过程有任何疑问，应于投标截止日期前7日，以纸质版加盖公章形式向采购人提出澄清要求。无论是采购人根据 需要主动对招标文件进行必要的澄清，还是根据投标人的要求对招标文件做出澄清，采购人都将于投标截止时间前15日以纸质版加盖公章形式予以澄清，同时将澄清文件向所有投标人发送。该澄清作为招标文件的组成部分，具有约束作用。 </w:t>
      </w:r>
    </w:p>
    <w:p w14:paraId="563EBD24">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2.3 招标文件的修改 </w:t>
      </w:r>
    </w:p>
    <w:p w14:paraId="1C63E101">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2.3.1招标文件发出后，在提交投标文件截止时间15日前，采购人可对招标文件进行必要的澄清或修改。 </w:t>
      </w:r>
    </w:p>
    <w:p w14:paraId="112C4DE1">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2.3.2招标文件的修改将电子邮箱回复通知所有购买招标文件的投标人，并对其具有约束力，请投标人自行查询，否则因此影响投标活动的任何情况由投标人自行承担。招标文件的澄清、修改、补充等内容均以电子邮箱回复明确的内容为准。 当招标文件、招标文件的澄清、修改、补充等在同一内容的表述上不一致时， 以最后发出的书面文件为准。 </w:t>
      </w:r>
    </w:p>
    <w:p w14:paraId="1E9E1719">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2.3.3为使投标人在编制投标文件时有充分的时间对招标文件的澄清、修改 、补充等内容进行研究，采购人将酌情延长提交投标文件的截止时间，具体时间将在招标文件的修改、补充通知中予以明确。 </w:t>
      </w:r>
    </w:p>
    <w:p w14:paraId="57340924">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3. 投标文件 </w:t>
      </w:r>
    </w:p>
    <w:p w14:paraId="66CC664D">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3.1 投标文件的组成 </w:t>
      </w:r>
    </w:p>
    <w:p w14:paraId="0293C58F">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3.1.1投标文件分为商务部分和技术部分。商务部分是投标人提交的证明其具有合格的投标资格和中标后有能力履行合同的文件。技术部分是能够证明投标人所提供服务的合格性和符合招标文件规定的文件。 </w:t>
      </w:r>
    </w:p>
    <w:p w14:paraId="390BC45B">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3.1.2投标人应提交本招标文件第六章《投标文件格式》规定的全部商务文件和技术文件，若有缺失、无效或者不符合招标文件要求，将导致其投标被拒绝。 </w:t>
      </w:r>
    </w:p>
    <w:p w14:paraId="3C6BB8BD">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3.2 投标有效期 </w:t>
      </w:r>
    </w:p>
    <w:p w14:paraId="5B6BE1BA">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除投标人须知前附表另有规定外，投标有效期为90天。 </w:t>
      </w:r>
    </w:p>
    <w:p w14:paraId="59438C2D">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4. 投标 </w:t>
      </w:r>
    </w:p>
    <w:p w14:paraId="3B42A668">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4.1</w:t>
      </w:r>
      <w:r>
        <w:rPr>
          <w:rFonts w:hint="eastAsia" w:ascii="宋体" w:hAnsi="宋体" w:cs="宋体"/>
          <w:color w:val="000000"/>
          <w:kern w:val="0"/>
          <w:sz w:val="21"/>
          <w:szCs w:val="21"/>
          <w:lang w:val="en-US" w:eastAsia="zh-CN" w:bidi="ar"/>
        </w:rPr>
        <w:t>投标人</w:t>
      </w:r>
      <w:r>
        <w:rPr>
          <w:rFonts w:hint="eastAsia" w:ascii="宋体" w:hAnsi="宋体" w:eastAsia="宋体" w:cs="宋体"/>
          <w:color w:val="000000"/>
          <w:kern w:val="0"/>
          <w:sz w:val="21"/>
          <w:szCs w:val="21"/>
          <w:lang w:val="en-US" w:eastAsia="zh-CN" w:bidi="ar"/>
        </w:rPr>
        <w:t>应在</w:t>
      </w:r>
      <w:r>
        <w:rPr>
          <w:rFonts w:hint="eastAsia" w:ascii="宋体" w:hAnsi="宋体" w:cs="宋体"/>
          <w:color w:val="000000"/>
          <w:kern w:val="0"/>
          <w:sz w:val="21"/>
          <w:szCs w:val="21"/>
          <w:lang w:val="en-US" w:eastAsia="zh-CN" w:bidi="ar"/>
        </w:rPr>
        <w:t>投标人</w:t>
      </w:r>
      <w:r>
        <w:rPr>
          <w:rFonts w:hint="eastAsia" w:ascii="宋体" w:hAnsi="宋体" w:eastAsia="宋体" w:cs="宋体"/>
          <w:color w:val="000000"/>
          <w:kern w:val="0"/>
          <w:sz w:val="21"/>
          <w:szCs w:val="21"/>
          <w:lang w:val="en-US" w:eastAsia="zh-CN" w:bidi="ar"/>
        </w:rPr>
        <w:t xml:space="preserve">须知前附表规定的响应截止时间前递交投标文件。 </w:t>
      </w:r>
    </w:p>
    <w:p w14:paraId="335F1EAB">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4.2</w:t>
      </w:r>
      <w:r>
        <w:rPr>
          <w:rFonts w:hint="eastAsia" w:ascii="宋体" w:hAnsi="宋体" w:cs="宋体"/>
          <w:color w:val="000000"/>
          <w:kern w:val="0"/>
          <w:sz w:val="21"/>
          <w:szCs w:val="21"/>
          <w:lang w:val="en-US" w:eastAsia="zh-CN" w:bidi="ar"/>
        </w:rPr>
        <w:t>投标人</w:t>
      </w:r>
      <w:r>
        <w:rPr>
          <w:rFonts w:hint="eastAsia" w:ascii="宋体" w:hAnsi="宋体" w:eastAsia="宋体" w:cs="宋体"/>
          <w:color w:val="000000"/>
          <w:kern w:val="0"/>
          <w:sz w:val="21"/>
          <w:szCs w:val="21"/>
          <w:lang w:val="en-US" w:eastAsia="zh-CN" w:bidi="ar"/>
        </w:rPr>
        <w:t xml:space="preserve">通过下载采购文件的电子招标投标交易平台递交电子投标文件。 </w:t>
      </w:r>
    </w:p>
    <w:p w14:paraId="60CE0A4A">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4.3除</w:t>
      </w:r>
      <w:r>
        <w:rPr>
          <w:rFonts w:hint="eastAsia" w:ascii="宋体" w:hAnsi="宋体" w:cs="宋体"/>
          <w:color w:val="000000"/>
          <w:kern w:val="0"/>
          <w:sz w:val="21"/>
          <w:szCs w:val="21"/>
          <w:lang w:val="en-US" w:eastAsia="zh-CN" w:bidi="ar"/>
        </w:rPr>
        <w:t>投标人</w:t>
      </w:r>
      <w:r>
        <w:rPr>
          <w:rFonts w:hint="eastAsia" w:ascii="宋体" w:hAnsi="宋体" w:eastAsia="宋体" w:cs="宋体"/>
          <w:color w:val="000000"/>
          <w:kern w:val="0"/>
          <w:sz w:val="21"/>
          <w:szCs w:val="21"/>
          <w:lang w:val="en-US" w:eastAsia="zh-CN" w:bidi="ar"/>
        </w:rPr>
        <w:t>须知前附表另有规定外，</w:t>
      </w:r>
      <w:r>
        <w:rPr>
          <w:rFonts w:hint="eastAsia" w:ascii="宋体" w:hAnsi="宋体" w:cs="宋体"/>
          <w:color w:val="000000"/>
          <w:kern w:val="0"/>
          <w:sz w:val="21"/>
          <w:szCs w:val="21"/>
          <w:lang w:val="en-US" w:eastAsia="zh-CN" w:bidi="ar"/>
        </w:rPr>
        <w:t>投标人</w:t>
      </w:r>
      <w:r>
        <w:rPr>
          <w:rFonts w:hint="eastAsia" w:ascii="宋体" w:hAnsi="宋体" w:eastAsia="宋体" w:cs="宋体"/>
          <w:color w:val="000000"/>
          <w:kern w:val="0"/>
          <w:sz w:val="21"/>
          <w:szCs w:val="21"/>
          <w:lang w:val="en-US" w:eastAsia="zh-CN" w:bidi="ar"/>
        </w:rPr>
        <w:t xml:space="preserve">所递交的投标文件不予退还。 </w:t>
      </w:r>
    </w:p>
    <w:p w14:paraId="105C39B1">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4.4逾期送达的投标文件，采购人将予以拒收。 </w:t>
      </w:r>
    </w:p>
    <w:p w14:paraId="13A3190C">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注：</w:t>
      </w:r>
      <w:r>
        <w:rPr>
          <w:rFonts w:hint="eastAsia" w:ascii="宋体" w:hAnsi="宋体" w:cs="宋体"/>
          <w:color w:val="000000"/>
          <w:kern w:val="0"/>
          <w:sz w:val="21"/>
          <w:szCs w:val="21"/>
          <w:lang w:val="en-US" w:eastAsia="zh-CN" w:bidi="ar"/>
        </w:rPr>
        <w:t>投标人</w:t>
      </w:r>
      <w:r>
        <w:rPr>
          <w:rFonts w:hint="eastAsia" w:ascii="宋体" w:hAnsi="宋体" w:eastAsia="宋体" w:cs="宋体"/>
          <w:color w:val="000000"/>
          <w:kern w:val="0"/>
          <w:sz w:val="21"/>
          <w:szCs w:val="21"/>
          <w:lang w:val="en-US" w:eastAsia="zh-CN" w:bidi="ar"/>
        </w:rPr>
        <w:t xml:space="preserve">应当在递交投标文件截止时间前完成电子投标文件的上传、递交，递交投标文件截止时间前可以补充、修改或者撤回投标文件。补充或者修改投标文件的，应当先行撤回原文件，补 充、修改后重新上传、递交。递交投标文件截止时间前未完成上传、递交的，视为撤回投标文件。 递交投标文件截止时间以后上传递交的投标文件“政采云”平台将予以拒收。 </w:t>
      </w:r>
    </w:p>
    <w:p w14:paraId="7FA63D67">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5. 开标 </w:t>
      </w:r>
    </w:p>
    <w:p w14:paraId="5EBAB02D">
      <w:pPr>
        <w:keepNext w:val="0"/>
        <w:keepLines w:val="0"/>
        <w:widowControl/>
        <w:suppressLineNumbers w:val="0"/>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主持人按下列程序进行开标： </w:t>
      </w:r>
    </w:p>
    <w:p w14:paraId="211CDD67">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（1）宣布开标纪律； </w:t>
      </w:r>
    </w:p>
    <w:p w14:paraId="2CCE1FB9">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（2）招标人按投标人须知前附表规定的时间和地点组织开标会议，开启时间后30分钟内，由</w:t>
      </w:r>
      <w:r>
        <w:rPr>
          <w:rFonts w:hint="eastAsia" w:ascii="宋体" w:hAnsi="宋体" w:cs="宋体"/>
          <w:color w:val="000000"/>
          <w:kern w:val="0"/>
          <w:sz w:val="21"/>
          <w:szCs w:val="21"/>
          <w:lang w:val="en-US" w:eastAsia="zh-CN" w:bidi="ar"/>
        </w:rPr>
        <w:t>投标人</w:t>
      </w:r>
      <w:r>
        <w:rPr>
          <w:rFonts w:hint="eastAsia" w:ascii="宋体" w:hAnsi="宋体" w:eastAsia="宋体" w:cs="宋体"/>
          <w:color w:val="000000"/>
          <w:kern w:val="0"/>
          <w:sz w:val="21"/>
          <w:szCs w:val="21"/>
          <w:lang w:val="en-US" w:eastAsia="zh-CN" w:bidi="ar"/>
        </w:rPr>
        <w:t>持制作该电子投标文件的同一数字证书(CA锁)及电脑进行远程解密(各服务商在开始前及网上开评标系统公布服务商名单前，不要提 前进行远程解密，用“项目采购-开标评标-进入开标大厅-解密(插入CA)-确定”功能进行解密投标文件)若</w:t>
      </w:r>
      <w:r>
        <w:rPr>
          <w:rFonts w:hint="eastAsia" w:ascii="宋体" w:hAnsi="宋体" w:cs="宋体"/>
          <w:color w:val="000000"/>
          <w:kern w:val="0"/>
          <w:sz w:val="21"/>
          <w:szCs w:val="21"/>
          <w:lang w:val="en-US" w:eastAsia="zh-CN" w:bidi="ar"/>
        </w:rPr>
        <w:t>投标人</w:t>
      </w:r>
      <w:r>
        <w:rPr>
          <w:rFonts w:hint="eastAsia" w:ascii="宋体" w:hAnsi="宋体" w:eastAsia="宋体" w:cs="宋体"/>
          <w:color w:val="000000"/>
          <w:kern w:val="0"/>
          <w:sz w:val="21"/>
          <w:szCs w:val="21"/>
          <w:lang w:val="en-US" w:eastAsia="zh-CN" w:bidi="ar"/>
        </w:rPr>
        <w:t xml:space="preserve">在规定时间内无法解密或解密失败，视为响应无效。 </w:t>
      </w:r>
    </w:p>
    <w:p w14:paraId="2F72BB95">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（3）如果在投标截止时间递交投标文件的投标人不足3家，招标人有权决定本次招标终止，并保留是否重新招标的权力，不承担本次招标投标人的任何费用和责任。 </w:t>
      </w:r>
    </w:p>
    <w:p w14:paraId="036E16C8">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（4）公布投标人名称。 </w:t>
      </w:r>
    </w:p>
    <w:p w14:paraId="3754F7CD">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（5）开标结束。 </w:t>
      </w:r>
    </w:p>
    <w:p w14:paraId="43819FFA">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6. 评标 </w:t>
      </w:r>
    </w:p>
    <w:p w14:paraId="19EB2C98">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6.1 评标委员会 </w:t>
      </w:r>
    </w:p>
    <w:p w14:paraId="74EF6513">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6.1.1 评标由采购人依法组建的评标委员会负责。评标委员会由采购人或其委托的采购代理机构熟悉相关业务的代表，以及有关技术、经济等方面的专家组成。评标委员会成员人数以及技术、经济等方面专家的确定方式见投标人须知前附表。 </w:t>
      </w:r>
    </w:p>
    <w:p w14:paraId="7D09FB91">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6.1.2 评标委员会成员有下列情形之一的，应当回避： </w:t>
      </w:r>
    </w:p>
    <w:p w14:paraId="3F3F9E95">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（1）采购人或投标人的主要负责人的近亲属； </w:t>
      </w:r>
    </w:p>
    <w:p w14:paraId="434BA4B2">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（2）项目主管部门或者行政监督部门的人员； </w:t>
      </w:r>
    </w:p>
    <w:p w14:paraId="6C82A760">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（3）与投标人有经济利益关系，可能影响对投标公正评审的； </w:t>
      </w:r>
    </w:p>
    <w:p w14:paraId="4A1DB524">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（4）曾因在招标、评标以及其他与招标投标有关活动中从事违法行为而受过行政处罚或刑事处罚的。 </w:t>
      </w:r>
    </w:p>
    <w:p w14:paraId="6C711FC7">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6.2 评标原则 </w:t>
      </w:r>
    </w:p>
    <w:p w14:paraId="3CCA740B">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评标活动遵循公平、公正、科学和择优的原则。 </w:t>
      </w:r>
    </w:p>
    <w:p w14:paraId="6CB0AA4C">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6.3 评标 </w:t>
      </w:r>
    </w:p>
    <w:p w14:paraId="017DD366">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评标委员会按照第三章“评标办法”规定的方法、评审因素、标准和程序对投标文件进行评审。第三章“评标办法”没有规定的方法、评审因素和标准，不作为评标依据。 </w:t>
      </w:r>
    </w:p>
    <w:p w14:paraId="7018C1C0">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7. 合同授予 </w:t>
      </w:r>
    </w:p>
    <w:p w14:paraId="0668A0D3">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7.1 定标方式 </w:t>
      </w:r>
    </w:p>
    <w:p w14:paraId="6C58E3E2">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除投标人须知前附表规定评标委员会直接确定中标人外，采购人依据评标委员会推荐的中标候选人确定中标人，评标委员会推荐中标候选人的人数见投标人须知前附表。 </w:t>
      </w:r>
    </w:p>
    <w:p w14:paraId="7D63C4DB">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7.2 中标通知 </w:t>
      </w:r>
    </w:p>
    <w:p w14:paraId="400C10DA">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在本章第3.2款规定的投标有效期内，采购人根据评标报告确定中标人，并同时在发布招标公告的媒介公告中标人情况。采购人同时以书面形式向中标人发出中标通知书，并将中标结果通知未中标的投标人。采购人不保证投标报价最低的投标人中标，也没有义务对未中标的投标人作任何解释和说明。 </w:t>
      </w:r>
    </w:p>
    <w:p w14:paraId="50D6C227">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7.3 履约担保</w:t>
      </w:r>
    </w:p>
    <w:p w14:paraId="124B18D5">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7.3.1 在签订合同前，中标人应按投标人须知前附表规定的金额、担保形式和招标文件第四章“合同条款及格式”规定的履约担保格式向采购人提交履约担保。 </w:t>
      </w:r>
    </w:p>
    <w:p w14:paraId="5C18C75F">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7.3.2 中标人不能按本章第7.3.1项要求提交履约担保的，视为放弃中标，其投标保证金不予退还，给采购人造成的损失超过投标保证金数额的，中标人还应当对超过部分予以赔偿。 </w:t>
      </w:r>
    </w:p>
    <w:p w14:paraId="10BF0A0C">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7.4 签订合同 </w:t>
      </w:r>
    </w:p>
    <w:p w14:paraId="0D157C2F">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7.4.1 采购人和中标人应当自中标通知书发出之日起30天内，根据招标文件和中标人的投标文件订立书面合同。中标人无正当理由拒签合同的，采购人取消其中标资格，其投标保证金不予退还；给采购人造成的损失超过投标保证金数额的，中标人还应当对超过部分予以赔偿。 </w:t>
      </w:r>
    </w:p>
    <w:p w14:paraId="6685BF4E">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7.4.2 发出中标通知书后，采购人无正当理由拒签合同的，采购人向中标人退还投标保证金；给中标人造成损失的，还应当赔偿损失。 </w:t>
      </w:r>
    </w:p>
    <w:p w14:paraId="7FCC053B">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8. 重新招标 </w:t>
      </w:r>
    </w:p>
    <w:p w14:paraId="104D367A">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8.1 重新招标 </w:t>
      </w:r>
    </w:p>
    <w:p w14:paraId="55B915C6">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有下列情形之一的，采购人将重新招标： </w:t>
      </w:r>
    </w:p>
    <w:p w14:paraId="0FEBFB27">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（1）投标截止时间止，投标人少于3个的； </w:t>
      </w:r>
    </w:p>
    <w:p w14:paraId="47796075">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（2）经评标委员会评审后否决所有投标的； </w:t>
      </w:r>
    </w:p>
    <w:p w14:paraId="3D131B24">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（3）经评标委员会评审后有效投标人不足3家的。 </w:t>
      </w:r>
    </w:p>
    <w:p w14:paraId="0EBEC2EB">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9. 纪律和监督 </w:t>
      </w:r>
    </w:p>
    <w:p w14:paraId="4534B7B0">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9.1 对采购人的纪律要求 </w:t>
      </w:r>
    </w:p>
    <w:p w14:paraId="41E5F480">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采购人不得泄漏招标投标活动中应当保密的情况和资料，不得与投标人串通损害国家利益、社会公共利益或者他人合法权益。 </w:t>
      </w:r>
    </w:p>
    <w:p w14:paraId="38797A2F">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9.2 对投标人的纪律要求 </w:t>
      </w:r>
    </w:p>
    <w:p w14:paraId="637892EE">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投标人不得相互串通投标或者与采购人串通投标，不得向采购人或者评标委员会成员行贿谋取中标，不得以他人名义投标或者以其他方式弄虚作假骗取中标；投标人不得以任何方式干扰、影响评标工作。 </w:t>
      </w:r>
    </w:p>
    <w:p w14:paraId="61B7AFF9">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9.3 对评标委员会成员的纪律要求 </w:t>
      </w:r>
    </w:p>
    <w:p w14:paraId="6000F523">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6ED5E6D2">
      <w:pPr>
        <w:spacing w:line="360" w:lineRule="auto"/>
        <w:rPr>
          <w:rFonts w:hint="eastAsia" w:ascii="宋体" w:hAnsi="宋体" w:eastAsia="宋体" w:cs="宋体"/>
          <w:lang w:val="en-US" w:eastAsia="zh-CN"/>
        </w:rPr>
      </w:pPr>
      <w:r>
        <w:rPr>
          <w:rFonts w:hint="eastAsia" w:ascii="宋体" w:hAnsi="宋体" w:eastAsia="宋体" w:cs="宋体"/>
          <w:lang w:val="en-US" w:eastAsia="zh-CN"/>
        </w:rPr>
        <w:t xml:space="preserve">9.4 对与评标活动有关的工作人员的纪律要求 </w:t>
      </w:r>
    </w:p>
    <w:p w14:paraId="47A6AB41">
      <w:pPr>
        <w:spacing w:line="360" w:lineRule="auto"/>
        <w:ind w:firstLine="420" w:firstLineChars="200"/>
        <w:rPr>
          <w:rFonts w:hint="eastAsia"/>
          <w:lang w:val="en-US" w:eastAsia="zh-CN"/>
        </w:rPr>
      </w:pPr>
      <w:r>
        <w:rPr>
          <w:rFonts w:hint="eastAsia" w:ascii="宋体" w:hAnsi="宋体" w:eastAsia="宋体" w:cs="宋体"/>
          <w:lang w:val="en-US"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lang w:val="en-US" w:eastAsia="zh-CN"/>
        </w:rPr>
        <w:t xml:space="preserve"> </w:t>
      </w:r>
    </w:p>
    <w:p w14:paraId="147C7B68">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9.5 投诉 </w:t>
      </w:r>
    </w:p>
    <w:p w14:paraId="331833DB">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投标人和其他利害关系人认为本次招标活动违反法律、法规和规章规定的，有权向有关行政监督部门投诉。 </w:t>
      </w:r>
    </w:p>
    <w:p w14:paraId="2CA963F6">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10.核心产品 </w:t>
      </w:r>
    </w:p>
    <w:p w14:paraId="59E8C8EE">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多家投标人提供的核心产品品牌相同的，按以下规定处理：提供相同品牌产品的不同投标人参加同一合同项下投标的，按一家投标人计算，以其中通过资格审查、符合性审查且报价最低的参加投标。</w:t>
      </w:r>
    </w:p>
    <w:p w14:paraId="50511F86">
      <w:pPr>
        <w:pStyle w:val="2"/>
        <w:numPr>
          <w:ilvl w:val="0"/>
          <w:numId w:val="5"/>
        </w:num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bookmarkStart w:id="31" w:name="_Toc2886"/>
      <w:bookmarkStart w:id="32" w:name="_Toc12486"/>
      <w:r>
        <w:rPr>
          <w:rFonts w:hint="eastAsia" w:ascii="宋体" w:hAnsi="宋体" w:cs="宋体"/>
          <w:color w:val="000000" w:themeColor="text1"/>
          <w:sz w:val="32"/>
          <w:szCs w:val="32"/>
          <w:highlight w:val="none"/>
          <w14:textFill>
            <w14:solidFill>
              <w14:schemeClr w14:val="tx1"/>
            </w14:solidFill>
          </w14:textFill>
        </w:rPr>
        <w:t>评标办法</w:t>
      </w:r>
      <w:bookmarkEnd w:id="27"/>
      <w:bookmarkEnd w:id="31"/>
      <w:bookmarkEnd w:id="32"/>
    </w:p>
    <w:p w14:paraId="7253BECE">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评标办法前附表（一）</w:t>
      </w:r>
    </w:p>
    <w:p w14:paraId="1557DC6D">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（一）资格评审标准</w:t>
      </w:r>
    </w:p>
    <w:p w14:paraId="73F74EAC">
      <w:pPr>
        <w:spacing w:line="360" w:lineRule="auto"/>
        <w:jc w:val="center"/>
        <w:outlineLvl w:val="1"/>
        <w:rPr>
          <w:rFonts w:ascii="宋体" w:hAnsi="宋体" w:cs="宋体"/>
          <w:b/>
          <w:bCs/>
          <w:color w:val="000000" w:themeColor="text1"/>
          <w:sz w:val="24"/>
          <w:highlight w:val="none"/>
          <w14:textFill>
            <w14:solidFill>
              <w14:schemeClr w14:val="tx1"/>
            </w14:solidFill>
          </w14:textFill>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3471"/>
        <w:gridCol w:w="5288"/>
      </w:tblGrid>
      <w:tr w14:paraId="3D3A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Align w:val="center"/>
          </w:tcPr>
          <w:p w14:paraId="3A4ABA17">
            <w:pPr>
              <w:adjustRightInd w:val="0"/>
              <w:snapToGrid w:val="0"/>
              <w:spacing w:line="360" w:lineRule="auto"/>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序号</w:t>
            </w:r>
          </w:p>
        </w:tc>
        <w:tc>
          <w:tcPr>
            <w:tcW w:w="3471" w:type="dxa"/>
            <w:vAlign w:val="center"/>
          </w:tcPr>
          <w:p w14:paraId="174AA0D7">
            <w:pPr>
              <w:pStyle w:val="127"/>
              <w:kinsoku w:val="0"/>
              <w:overflowPunct w:val="0"/>
              <w:adjustRightInd w:val="0"/>
              <w:snapToGrid w:val="0"/>
              <w:spacing w:line="360" w:lineRule="auto"/>
              <w:jc w:val="center"/>
              <w:rPr>
                <w:b/>
                <w:bCs/>
                <w:color w:val="000000" w:themeColor="text1"/>
                <w:sz w:val="21"/>
                <w:szCs w:val="21"/>
                <w:highlight w:val="none"/>
                <w14:textFill>
                  <w14:solidFill>
                    <w14:schemeClr w14:val="tx1"/>
                  </w14:solidFill>
                </w14:textFill>
              </w:rPr>
            </w:pPr>
            <w:r>
              <w:rPr>
                <w:rFonts w:hint="eastAsia"/>
                <w:b/>
                <w:bCs/>
                <w:color w:val="000000" w:themeColor="text1"/>
                <w:spacing w:val="2"/>
                <w:sz w:val="21"/>
                <w:szCs w:val="21"/>
                <w:highlight w:val="none"/>
                <w14:textFill>
                  <w14:solidFill>
                    <w14:schemeClr w14:val="tx1"/>
                  </w14:solidFill>
                </w14:textFill>
              </w:rPr>
              <w:t>资格条</w:t>
            </w:r>
            <w:r>
              <w:rPr>
                <w:rFonts w:hint="eastAsia"/>
                <w:b/>
                <w:bCs/>
                <w:color w:val="000000" w:themeColor="text1"/>
                <w:sz w:val="21"/>
                <w:szCs w:val="21"/>
                <w:highlight w:val="none"/>
                <w14:textFill>
                  <w14:solidFill>
                    <w14:schemeClr w14:val="tx1"/>
                  </w14:solidFill>
                </w14:textFill>
              </w:rPr>
              <w:t>件</w:t>
            </w:r>
          </w:p>
        </w:tc>
        <w:tc>
          <w:tcPr>
            <w:tcW w:w="5288" w:type="dxa"/>
            <w:vAlign w:val="center"/>
          </w:tcPr>
          <w:p w14:paraId="0167A7D2">
            <w:pPr>
              <w:pStyle w:val="127"/>
              <w:kinsoku w:val="0"/>
              <w:overflowPunct w:val="0"/>
              <w:adjustRightInd w:val="0"/>
              <w:snapToGrid w:val="0"/>
              <w:spacing w:line="360" w:lineRule="auto"/>
              <w:jc w:val="center"/>
              <w:rPr>
                <w:b/>
                <w:bCs/>
                <w:color w:val="000000" w:themeColor="text1"/>
                <w:sz w:val="21"/>
                <w:szCs w:val="21"/>
                <w:highlight w:val="none"/>
                <w14:textFill>
                  <w14:solidFill>
                    <w14:schemeClr w14:val="tx1"/>
                  </w14:solidFill>
                </w14:textFill>
              </w:rPr>
            </w:pPr>
            <w:r>
              <w:rPr>
                <w:rFonts w:hint="eastAsia"/>
                <w:b/>
                <w:bCs/>
                <w:color w:val="000000" w:themeColor="text1"/>
                <w:spacing w:val="2"/>
                <w:sz w:val="21"/>
                <w:szCs w:val="21"/>
                <w:highlight w:val="none"/>
                <w14:textFill>
                  <w14:solidFill>
                    <w14:schemeClr w14:val="tx1"/>
                  </w14:solidFill>
                </w14:textFill>
              </w:rPr>
              <w:t>审查内</w:t>
            </w:r>
            <w:r>
              <w:rPr>
                <w:rFonts w:hint="eastAsia"/>
                <w:b/>
                <w:bCs/>
                <w:color w:val="000000" w:themeColor="text1"/>
                <w:spacing w:val="-1"/>
                <w:sz w:val="21"/>
                <w:szCs w:val="21"/>
                <w:highlight w:val="none"/>
                <w14:textFill>
                  <w14:solidFill>
                    <w14:schemeClr w14:val="tx1"/>
                  </w14:solidFill>
                </w14:textFill>
              </w:rPr>
              <w:t>容</w:t>
            </w:r>
            <w:r>
              <w:rPr>
                <w:rFonts w:hint="eastAsia"/>
                <w:b/>
                <w:bCs/>
                <w:color w:val="000000" w:themeColor="text1"/>
                <w:spacing w:val="2"/>
                <w:sz w:val="21"/>
                <w:szCs w:val="21"/>
                <w:highlight w:val="none"/>
                <w14:textFill>
                  <w14:solidFill>
                    <w14:schemeClr w14:val="tx1"/>
                  </w14:solidFill>
                </w14:textFill>
              </w:rPr>
              <w:t>和审查标</w:t>
            </w:r>
            <w:r>
              <w:rPr>
                <w:rFonts w:hint="eastAsia"/>
                <w:b/>
                <w:bCs/>
                <w:color w:val="000000" w:themeColor="text1"/>
                <w:sz w:val="21"/>
                <w:szCs w:val="21"/>
                <w:highlight w:val="none"/>
                <w14:textFill>
                  <w14:solidFill>
                    <w14:schemeClr w14:val="tx1"/>
                  </w14:solidFill>
                </w14:textFill>
              </w:rPr>
              <w:t>准</w:t>
            </w:r>
          </w:p>
        </w:tc>
      </w:tr>
      <w:tr w14:paraId="4018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Align w:val="center"/>
          </w:tcPr>
          <w:p w14:paraId="79C65DEA">
            <w:pPr>
              <w:pStyle w:val="127"/>
              <w:kinsoku w:val="0"/>
              <w:overflowPunct w:val="0"/>
              <w:adjustRightInd w:val="0"/>
              <w:snapToGrid w:val="0"/>
              <w:spacing w:line="360" w:lineRule="auto"/>
              <w:rPr>
                <w:color w:val="000000" w:themeColor="text1"/>
                <w:sz w:val="21"/>
                <w:szCs w:val="21"/>
                <w:highlight w:val="none"/>
                <w14:textFill>
                  <w14:solidFill>
                    <w14:schemeClr w14:val="tx1"/>
                  </w14:solidFill>
                </w14:textFill>
              </w:rPr>
            </w:pPr>
            <w:r>
              <w:rPr>
                <w:rFonts w:hint="eastAsia"/>
                <w:color w:val="000000" w:themeColor="text1"/>
                <w:spacing w:val="-1"/>
                <w:sz w:val="21"/>
                <w:szCs w:val="21"/>
                <w:highlight w:val="none"/>
                <w14:textFill>
                  <w14:solidFill>
                    <w14:schemeClr w14:val="tx1"/>
                  </w14:solidFill>
                </w14:textFill>
              </w:rPr>
              <w:t>（</w:t>
            </w:r>
            <w:r>
              <w:rPr>
                <w:rFonts w:hint="eastAsia"/>
                <w:color w:val="000000" w:themeColor="text1"/>
                <w:spacing w:val="2"/>
                <w:sz w:val="21"/>
                <w:szCs w:val="21"/>
                <w:highlight w:val="none"/>
                <w14:textFill>
                  <w14:solidFill>
                    <w14:schemeClr w14:val="tx1"/>
                  </w14:solidFill>
                </w14:textFill>
              </w:rPr>
              <w:t>一</w:t>
            </w:r>
            <w:r>
              <w:rPr>
                <w:rFonts w:hint="eastAsia"/>
                <w:color w:val="000000" w:themeColor="text1"/>
                <w:sz w:val="21"/>
                <w:szCs w:val="21"/>
                <w:highlight w:val="none"/>
                <w14:textFill>
                  <w14:solidFill>
                    <w14:schemeClr w14:val="tx1"/>
                  </w14:solidFill>
                </w14:textFill>
              </w:rPr>
              <w:t>）</w:t>
            </w:r>
          </w:p>
        </w:tc>
        <w:tc>
          <w:tcPr>
            <w:tcW w:w="8759" w:type="dxa"/>
            <w:gridSpan w:val="2"/>
            <w:vAlign w:val="center"/>
          </w:tcPr>
          <w:p w14:paraId="4F58C6A9">
            <w:pPr>
              <w:pStyle w:val="127"/>
              <w:kinsoku w:val="0"/>
              <w:overflowPunct w:val="0"/>
              <w:spacing w:before="34" w:line="360" w:lineRule="auto"/>
              <w:rPr>
                <w:color w:val="000000" w:themeColor="text1"/>
                <w:sz w:val="21"/>
                <w:szCs w:val="21"/>
                <w:highlight w:val="none"/>
                <w14:textFill>
                  <w14:solidFill>
                    <w14:schemeClr w14:val="tx1"/>
                  </w14:solidFill>
                </w14:textFill>
              </w:rPr>
            </w:pPr>
            <w:r>
              <w:rPr>
                <w:rFonts w:hint="eastAsia"/>
                <w:color w:val="000000" w:themeColor="text1"/>
                <w:spacing w:val="-1"/>
                <w:sz w:val="21"/>
                <w:szCs w:val="21"/>
                <w:highlight w:val="none"/>
                <w14:textFill>
                  <w14:solidFill>
                    <w14:schemeClr w14:val="tx1"/>
                  </w14:solidFill>
                </w14:textFill>
              </w:rPr>
              <w:t>投</w:t>
            </w:r>
            <w:r>
              <w:rPr>
                <w:rFonts w:hint="eastAsia"/>
                <w:color w:val="000000" w:themeColor="text1"/>
                <w:spacing w:val="2"/>
                <w:sz w:val="21"/>
                <w:szCs w:val="21"/>
                <w:highlight w:val="none"/>
                <w14:textFill>
                  <w14:solidFill>
                    <w14:schemeClr w14:val="tx1"/>
                  </w14:solidFill>
                </w14:textFill>
              </w:rPr>
              <w:t>标</w:t>
            </w:r>
            <w:r>
              <w:rPr>
                <w:rFonts w:hint="eastAsia"/>
                <w:color w:val="000000" w:themeColor="text1"/>
                <w:spacing w:val="-1"/>
                <w:sz w:val="21"/>
                <w:szCs w:val="21"/>
                <w:highlight w:val="none"/>
                <w14:textFill>
                  <w14:solidFill>
                    <w14:schemeClr w14:val="tx1"/>
                  </w14:solidFill>
                </w14:textFill>
              </w:rPr>
              <w:t>人</w:t>
            </w:r>
            <w:r>
              <w:rPr>
                <w:rFonts w:hint="eastAsia"/>
                <w:color w:val="000000" w:themeColor="text1"/>
                <w:spacing w:val="2"/>
                <w:sz w:val="21"/>
                <w:szCs w:val="21"/>
                <w:highlight w:val="none"/>
                <w14:textFill>
                  <w14:solidFill>
                    <w14:schemeClr w14:val="tx1"/>
                  </w14:solidFill>
                </w14:textFill>
              </w:rPr>
              <w:t>应</w:t>
            </w:r>
            <w:r>
              <w:rPr>
                <w:rFonts w:hint="eastAsia"/>
                <w:color w:val="000000" w:themeColor="text1"/>
                <w:spacing w:val="-1"/>
                <w:sz w:val="21"/>
                <w:szCs w:val="21"/>
                <w:highlight w:val="none"/>
                <w14:textFill>
                  <w14:solidFill>
                    <w14:schemeClr w14:val="tx1"/>
                  </w14:solidFill>
                </w14:textFill>
              </w:rPr>
              <w:t>符</w:t>
            </w:r>
            <w:r>
              <w:rPr>
                <w:rFonts w:hint="eastAsia"/>
                <w:color w:val="000000" w:themeColor="text1"/>
                <w:spacing w:val="2"/>
                <w:sz w:val="21"/>
                <w:szCs w:val="21"/>
                <w:highlight w:val="none"/>
                <w14:textFill>
                  <w14:solidFill>
                    <w14:schemeClr w14:val="tx1"/>
                  </w14:solidFill>
                </w14:textFill>
              </w:rPr>
              <w:t>合</w:t>
            </w:r>
            <w:r>
              <w:rPr>
                <w:rFonts w:hint="eastAsia"/>
                <w:color w:val="000000" w:themeColor="text1"/>
                <w:spacing w:val="-1"/>
                <w:sz w:val="21"/>
                <w:szCs w:val="21"/>
                <w:highlight w:val="none"/>
                <w14:textFill>
                  <w14:solidFill>
                    <w14:schemeClr w14:val="tx1"/>
                  </w14:solidFill>
                </w14:textFill>
              </w:rPr>
              <w:t>《</w:t>
            </w:r>
            <w:r>
              <w:rPr>
                <w:rFonts w:hint="eastAsia"/>
                <w:color w:val="000000" w:themeColor="text1"/>
                <w:spacing w:val="2"/>
                <w:sz w:val="21"/>
                <w:szCs w:val="21"/>
                <w:highlight w:val="none"/>
                <w14:textFill>
                  <w14:solidFill>
                    <w14:schemeClr w14:val="tx1"/>
                  </w14:solidFill>
                </w14:textFill>
              </w:rPr>
              <w:t>中</w:t>
            </w:r>
            <w:r>
              <w:rPr>
                <w:rFonts w:hint="eastAsia"/>
                <w:color w:val="000000" w:themeColor="text1"/>
                <w:spacing w:val="-1"/>
                <w:sz w:val="21"/>
                <w:szCs w:val="21"/>
                <w:highlight w:val="none"/>
                <w14:textFill>
                  <w14:solidFill>
                    <w14:schemeClr w14:val="tx1"/>
                  </w14:solidFill>
                </w14:textFill>
              </w:rPr>
              <w:t>华</w:t>
            </w:r>
            <w:r>
              <w:rPr>
                <w:rFonts w:hint="eastAsia"/>
                <w:color w:val="000000" w:themeColor="text1"/>
                <w:spacing w:val="2"/>
                <w:sz w:val="21"/>
                <w:szCs w:val="21"/>
                <w:highlight w:val="none"/>
                <w14:textFill>
                  <w14:solidFill>
                    <w14:schemeClr w14:val="tx1"/>
                  </w14:solidFill>
                </w14:textFill>
              </w:rPr>
              <w:t>人</w:t>
            </w:r>
            <w:r>
              <w:rPr>
                <w:rFonts w:hint="eastAsia"/>
                <w:color w:val="000000" w:themeColor="text1"/>
                <w:spacing w:val="-1"/>
                <w:sz w:val="21"/>
                <w:szCs w:val="21"/>
                <w:highlight w:val="none"/>
                <w14:textFill>
                  <w14:solidFill>
                    <w14:schemeClr w14:val="tx1"/>
                  </w14:solidFill>
                </w14:textFill>
              </w:rPr>
              <w:t>民</w:t>
            </w:r>
            <w:r>
              <w:rPr>
                <w:rFonts w:hint="eastAsia"/>
                <w:color w:val="000000" w:themeColor="text1"/>
                <w:spacing w:val="2"/>
                <w:sz w:val="21"/>
                <w:szCs w:val="21"/>
                <w:highlight w:val="none"/>
                <w14:textFill>
                  <w14:solidFill>
                    <w14:schemeClr w14:val="tx1"/>
                  </w14:solidFill>
                </w14:textFill>
              </w:rPr>
              <w:t>共</w:t>
            </w:r>
            <w:r>
              <w:rPr>
                <w:rFonts w:hint="eastAsia"/>
                <w:color w:val="000000" w:themeColor="text1"/>
                <w:spacing w:val="-1"/>
                <w:sz w:val="21"/>
                <w:szCs w:val="21"/>
                <w:highlight w:val="none"/>
                <w14:textFill>
                  <w14:solidFill>
                    <w14:schemeClr w14:val="tx1"/>
                  </w14:solidFill>
                </w14:textFill>
              </w:rPr>
              <w:t>和</w:t>
            </w:r>
            <w:r>
              <w:rPr>
                <w:rFonts w:hint="eastAsia"/>
                <w:color w:val="000000" w:themeColor="text1"/>
                <w:spacing w:val="2"/>
                <w:sz w:val="21"/>
                <w:szCs w:val="21"/>
                <w:highlight w:val="none"/>
                <w14:textFill>
                  <w14:solidFill>
                    <w14:schemeClr w14:val="tx1"/>
                  </w14:solidFill>
                </w14:textFill>
              </w:rPr>
              <w:t>国</w:t>
            </w:r>
            <w:r>
              <w:rPr>
                <w:rFonts w:hint="eastAsia"/>
                <w:color w:val="000000" w:themeColor="text1"/>
                <w:sz w:val="21"/>
                <w:szCs w:val="21"/>
                <w:highlight w:val="none"/>
                <w14:textFill>
                  <w14:solidFill>
                    <w14:schemeClr w14:val="tx1"/>
                  </w14:solidFill>
                </w14:textFill>
              </w:rPr>
              <w:t>政</w:t>
            </w:r>
            <w:r>
              <w:rPr>
                <w:rFonts w:hint="eastAsia"/>
                <w:color w:val="000000" w:themeColor="text1"/>
                <w:spacing w:val="-1"/>
                <w:sz w:val="21"/>
                <w:szCs w:val="21"/>
                <w:highlight w:val="none"/>
                <w14:textFill>
                  <w14:solidFill>
                    <w14:schemeClr w14:val="tx1"/>
                  </w14:solidFill>
                </w14:textFill>
              </w:rPr>
              <w:t>府</w:t>
            </w:r>
            <w:r>
              <w:rPr>
                <w:rFonts w:hint="eastAsia"/>
                <w:color w:val="000000" w:themeColor="text1"/>
                <w:spacing w:val="2"/>
                <w:sz w:val="21"/>
                <w:szCs w:val="21"/>
                <w:highlight w:val="none"/>
                <w14:textFill>
                  <w14:solidFill>
                    <w14:schemeClr w14:val="tx1"/>
                  </w14:solidFill>
                </w14:textFill>
              </w:rPr>
              <w:t>采</w:t>
            </w:r>
            <w:r>
              <w:rPr>
                <w:rFonts w:hint="eastAsia"/>
                <w:color w:val="000000" w:themeColor="text1"/>
                <w:spacing w:val="-1"/>
                <w:sz w:val="21"/>
                <w:szCs w:val="21"/>
                <w:highlight w:val="none"/>
                <w14:textFill>
                  <w14:solidFill>
                    <w14:schemeClr w14:val="tx1"/>
                  </w14:solidFill>
                </w14:textFill>
              </w:rPr>
              <w:t>购</w:t>
            </w:r>
            <w:r>
              <w:rPr>
                <w:rFonts w:hint="eastAsia"/>
                <w:color w:val="000000" w:themeColor="text1"/>
                <w:spacing w:val="2"/>
                <w:sz w:val="21"/>
                <w:szCs w:val="21"/>
                <w:highlight w:val="none"/>
                <w14:textFill>
                  <w14:solidFill>
                    <w14:schemeClr w14:val="tx1"/>
                  </w14:solidFill>
                </w14:textFill>
              </w:rPr>
              <w:t>法</w:t>
            </w:r>
            <w:r>
              <w:rPr>
                <w:rFonts w:hint="eastAsia"/>
                <w:color w:val="000000" w:themeColor="text1"/>
                <w:spacing w:val="-1"/>
                <w:sz w:val="21"/>
                <w:szCs w:val="21"/>
                <w:highlight w:val="none"/>
                <w14:textFill>
                  <w14:solidFill>
                    <w14:schemeClr w14:val="tx1"/>
                  </w14:solidFill>
                </w14:textFill>
              </w:rPr>
              <w:t>》</w:t>
            </w:r>
            <w:r>
              <w:rPr>
                <w:rFonts w:hint="eastAsia"/>
                <w:color w:val="000000" w:themeColor="text1"/>
                <w:spacing w:val="2"/>
                <w:sz w:val="21"/>
                <w:szCs w:val="21"/>
                <w:highlight w:val="none"/>
                <w14:textFill>
                  <w14:solidFill>
                    <w14:schemeClr w14:val="tx1"/>
                  </w14:solidFill>
                </w14:textFill>
              </w:rPr>
              <w:t>第</w:t>
            </w:r>
            <w:r>
              <w:rPr>
                <w:rFonts w:hint="eastAsia"/>
                <w:color w:val="000000" w:themeColor="text1"/>
                <w:spacing w:val="-1"/>
                <w:sz w:val="21"/>
                <w:szCs w:val="21"/>
                <w:highlight w:val="none"/>
                <w14:textFill>
                  <w14:solidFill>
                    <w14:schemeClr w14:val="tx1"/>
                  </w14:solidFill>
                </w14:textFill>
              </w:rPr>
              <w:t>二</w:t>
            </w:r>
            <w:r>
              <w:rPr>
                <w:rFonts w:hint="eastAsia"/>
                <w:color w:val="000000" w:themeColor="text1"/>
                <w:spacing w:val="2"/>
                <w:sz w:val="21"/>
                <w:szCs w:val="21"/>
                <w:highlight w:val="none"/>
                <w14:textFill>
                  <w14:solidFill>
                    <w14:schemeClr w14:val="tx1"/>
                  </w14:solidFill>
                </w14:textFill>
              </w:rPr>
              <w:t>十</w:t>
            </w:r>
            <w:r>
              <w:rPr>
                <w:rFonts w:hint="eastAsia"/>
                <w:color w:val="000000" w:themeColor="text1"/>
                <w:spacing w:val="-1"/>
                <w:sz w:val="21"/>
                <w:szCs w:val="21"/>
                <w:highlight w:val="none"/>
                <w14:textFill>
                  <w14:solidFill>
                    <w14:schemeClr w14:val="tx1"/>
                  </w14:solidFill>
                </w14:textFill>
              </w:rPr>
              <w:t>二</w:t>
            </w:r>
            <w:r>
              <w:rPr>
                <w:rFonts w:hint="eastAsia"/>
                <w:color w:val="000000" w:themeColor="text1"/>
                <w:spacing w:val="2"/>
                <w:sz w:val="21"/>
                <w:szCs w:val="21"/>
                <w:highlight w:val="none"/>
                <w14:textFill>
                  <w14:solidFill>
                    <w14:schemeClr w14:val="tx1"/>
                  </w14:solidFill>
                </w14:textFill>
              </w:rPr>
              <w:t>条</w:t>
            </w:r>
            <w:r>
              <w:rPr>
                <w:rFonts w:hint="eastAsia"/>
                <w:color w:val="000000" w:themeColor="text1"/>
                <w:spacing w:val="-1"/>
                <w:sz w:val="21"/>
                <w:szCs w:val="21"/>
                <w:highlight w:val="none"/>
                <w14:textFill>
                  <w14:solidFill>
                    <w14:schemeClr w14:val="tx1"/>
                  </w14:solidFill>
                </w14:textFill>
              </w:rPr>
              <w:t>的</w:t>
            </w:r>
            <w:r>
              <w:rPr>
                <w:rFonts w:hint="eastAsia"/>
                <w:color w:val="000000" w:themeColor="text1"/>
                <w:spacing w:val="2"/>
                <w:sz w:val="21"/>
                <w:szCs w:val="21"/>
                <w:highlight w:val="none"/>
                <w14:textFill>
                  <w14:solidFill>
                    <w14:schemeClr w14:val="tx1"/>
                  </w14:solidFill>
                </w14:textFill>
              </w:rPr>
              <w:t>规</w:t>
            </w:r>
            <w:r>
              <w:rPr>
                <w:rFonts w:hint="eastAsia"/>
                <w:color w:val="000000" w:themeColor="text1"/>
                <w:spacing w:val="-1"/>
                <w:sz w:val="21"/>
                <w:szCs w:val="21"/>
                <w:highlight w:val="none"/>
                <w14:textFill>
                  <w14:solidFill>
                    <w14:schemeClr w14:val="tx1"/>
                  </w14:solidFill>
                </w14:textFill>
              </w:rPr>
              <w:t>定</w:t>
            </w:r>
            <w:r>
              <w:rPr>
                <w:rFonts w:hint="eastAsia"/>
                <w:color w:val="000000" w:themeColor="text1"/>
                <w:sz w:val="21"/>
                <w:szCs w:val="21"/>
                <w:highlight w:val="none"/>
                <w14:textFill>
                  <w14:solidFill>
                    <w14:schemeClr w14:val="tx1"/>
                  </w14:solidFill>
                </w14:textFill>
              </w:rPr>
              <w:t>：</w:t>
            </w:r>
          </w:p>
        </w:tc>
      </w:tr>
      <w:tr w14:paraId="060B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Align w:val="center"/>
          </w:tcPr>
          <w:p w14:paraId="158757C0">
            <w:pPr>
              <w:pStyle w:val="127"/>
              <w:kinsoku w:val="0"/>
              <w:overflowPunct w:val="0"/>
              <w:adjustRightInd w:val="0"/>
              <w:snapToGrid w:val="0"/>
              <w:spacing w:line="36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3471" w:type="dxa"/>
            <w:vAlign w:val="center"/>
          </w:tcPr>
          <w:p w14:paraId="7DC9FAA4">
            <w:pPr>
              <w:pStyle w:val="127"/>
              <w:kinsoku w:val="0"/>
              <w:overflowPunct w:val="0"/>
              <w:adjustRightInd w:val="0"/>
              <w:snapToGrid w:val="0"/>
              <w:spacing w:line="360" w:lineRule="auto"/>
              <w:rPr>
                <w:color w:val="000000" w:themeColor="text1"/>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具有独立承担民事责任的能力</w:t>
            </w:r>
          </w:p>
        </w:tc>
        <w:tc>
          <w:tcPr>
            <w:tcW w:w="5288" w:type="dxa"/>
            <w:vAlign w:val="center"/>
          </w:tcPr>
          <w:p w14:paraId="4F7FA98C">
            <w:pPr>
              <w:pStyle w:val="29"/>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投标人</w:t>
            </w:r>
            <w:r>
              <w:rPr>
                <w:rFonts w:hint="eastAsia"/>
                <w:color w:val="000000" w:themeColor="text1"/>
                <w:sz w:val="21"/>
                <w:szCs w:val="21"/>
                <w:highlight w:val="none"/>
                <w14:textFill>
                  <w14:solidFill>
                    <w14:schemeClr w14:val="tx1"/>
                  </w14:solidFill>
                </w14:textFill>
              </w:rPr>
              <w:t>须具有独立承担民事责任的能力，具</w:t>
            </w:r>
            <w:r>
              <w:rPr>
                <w:rFonts w:hint="eastAsia"/>
                <w:color w:val="000000" w:themeColor="text1"/>
                <w:sz w:val="21"/>
                <w:szCs w:val="21"/>
                <w:highlight w:val="none"/>
                <w:lang w:val="en-US" w:eastAsia="zh-CN"/>
                <w14:textFill>
                  <w14:solidFill>
                    <w14:schemeClr w14:val="tx1"/>
                  </w14:solidFill>
                </w14:textFill>
              </w:rPr>
              <w:t>备</w:t>
            </w:r>
            <w:r>
              <w:rPr>
                <w:rFonts w:hint="eastAsia"/>
                <w:color w:val="000000" w:themeColor="text1"/>
                <w:sz w:val="21"/>
                <w:szCs w:val="21"/>
                <w:highlight w:val="none"/>
                <w14:textFill>
                  <w14:solidFill>
                    <w14:schemeClr w14:val="tx1"/>
                  </w14:solidFill>
                </w14:textFill>
              </w:rPr>
              <w:t>有效的营业执照，</w:t>
            </w:r>
            <w:r>
              <w:rPr>
                <w:rFonts w:hint="eastAsia"/>
                <w:color w:val="000000" w:themeColor="text1"/>
                <w:sz w:val="21"/>
                <w:szCs w:val="21"/>
                <w:highlight w:val="none"/>
                <w:lang w:val="en-US" w:eastAsia="zh-CN"/>
                <w14:textFill>
                  <w14:solidFill>
                    <w14:schemeClr w14:val="tx1"/>
                  </w14:solidFill>
                </w14:textFill>
              </w:rPr>
              <w:t>投标文件</w:t>
            </w:r>
            <w:r>
              <w:rPr>
                <w:rFonts w:hint="eastAsia"/>
                <w:color w:val="000000" w:themeColor="text1"/>
                <w:sz w:val="21"/>
                <w:szCs w:val="21"/>
                <w:highlight w:val="none"/>
                <w14:textFill>
                  <w14:solidFill>
                    <w14:schemeClr w14:val="tx1"/>
                  </w14:solidFill>
                </w14:textFill>
              </w:rPr>
              <w:t>内附复印件加盖公章。</w:t>
            </w:r>
          </w:p>
        </w:tc>
      </w:tr>
      <w:tr w14:paraId="6345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Align w:val="center"/>
          </w:tcPr>
          <w:p w14:paraId="06931612">
            <w:pPr>
              <w:pStyle w:val="127"/>
              <w:kinsoku w:val="0"/>
              <w:overflowPunct w:val="0"/>
              <w:adjustRightInd w:val="0"/>
              <w:snapToGrid w:val="0"/>
              <w:spacing w:line="36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p>
        </w:tc>
        <w:tc>
          <w:tcPr>
            <w:tcW w:w="3471" w:type="dxa"/>
            <w:vAlign w:val="center"/>
          </w:tcPr>
          <w:p w14:paraId="59FCDA1B">
            <w:pPr>
              <w:pStyle w:val="127"/>
              <w:kinsoku w:val="0"/>
              <w:overflowPunct w:val="0"/>
              <w:adjustRightInd w:val="0"/>
              <w:snapToGrid w:val="0"/>
              <w:spacing w:line="360" w:lineRule="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财务要求</w:t>
            </w:r>
          </w:p>
        </w:tc>
        <w:tc>
          <w:tcPr>
            <w:tcW w:w="5288" w:type="dxa"/>
            <w:vAlign w:val="center"/>
          </w:tcPr>
          <w:p w14:paraId="786B270D">
            <w:pPr>
              <w:spacing w:line="360" w:lineRule="auto"/>
              <w:rPr>
                <w:rFonts w:ascii="宋体" w:hAnsi="宋体" w:cs="宋体"/>
                <w:color w:val="000000" w:themeColor="text1"/>
                <w:spacing w:val="2"/>
                <w:sz w:val="21"/>
                <w:szCs w:val="21"/>
                <w:highlight w:val="none"/>
                <w14:textFill>
                  <w14:solidFill>
                    <w14:schemeClr w14:val="tx1"/>
                  </w14:solidFill>
                </w14:textFill>
              </w:rPr>
            </w:pPr>
            <w:r>
              <w:rPr>
                <w:rFonts w:hint="eastAsia" w:ascii="宋体" w:hAnsi="宋体" w:cs="宋体"/>
                <w:color w:val="000000" w:themeColor="text1"/>
                <w:spacing w:val="2"/>
                <w:sz w:val="21"/>
                <w:szCs w:val="21"/>
                <w:highlight w:val="none"/>
                <w14:textFill>
                  <w14:solidFill>
                    <w14:schemeClr w14:val="tx1"/>
                  </w14:solidFill>
                </w14:textFill>
              </w:rPr>
              <w:t>投标人近</w:t>
            </w:r>
            <w:r>
              <w:rPr>
                <w:rFonts w:hint="eastAsia" w:ascii="宋体" w:hAnsi="宋体" w:cs="宋体"/>
                <w:color w:val="000000" w:themeColor="text1"/>
                <w:spacing w:val="2"/>
                <w:sz w:val="21"/>
                <w:szCs w:val="21"/>
                <w:highlight w:val="none"/>
                <w:lang w:eastAsia="zh-CN"/>
                <w14:textFill>
                  <w14:solidFill>
                    <w14:schemeClr w14:val="tx1"/>
                  </w14:solidFill>
                </w14:textFill>
              </w:rPr>
              <w:t>三</w:t>
            </w:r>
            <w:r>
              <w:rPr>
                <w:rFonts w:hint="eastAsia" w:ascii="宋体" w:hAnsi="宋体" w:cs="宋体"/>
                <w:color w:val="000000" w:themeColor="text1"/>
                <w:spacing w:val="2"/>
                <w:sz w:val="21"/>
                <w:szCs w:val="21"/>
                <w:highlight w:val="none"/>
                <w14:textFill>
                  <w14:solidFill>
                    <w14:schemeClr w14:val="tx1"/>
                  </w14:solidFill>
                </w14:textFill>
              </w:rPr>
              <w:t>年（202</w:t>
            </w:r>
            <w:r>
              <w:rPr>
                <w:rFonts w:hint="eastAsia" w:ascii="宋体" w:hAnsi="宋体" w:cs="宋体"/>
                <w:color w:val="000000" w:themeColor="text1"/>
                <w:spacing w:val="2"/>
                <w:sz w:val="21"/>
                <w:szCs w:val="21"/>
                <w:highlight w:val="none"/>
                <w:lang w:val="en-US" w:eastAsia="zh-CN"/>
                <w14:textFill>
                  <w14:solidFill>
                    <w14:schemeClr w14:val="tx1"/>
                  </w14:solidFill>
                </w14:textFill>
              </w:rPr>
              <w:t>3-2025</w:t>
            </w:r>
            <w:r>
              <w:rPr>
                <w:rFonts w:hint="eastAsia" w:ascii="宋体" w:hAnsi="宋体" w:cs="宋体"/>
                <w:color w:val="000000" w:themeColor="text1"/>
                <w:spacing w:val="2"/>
                <w:sz w:val="21"/>
                <w:szCs w:val="21"/>
                <w:highlight w:val="none"/>
                <w14:textFill>
                  <w14:solidFill>
                    <w14:schemeClr w14:val="tx1"/>
                  </w14:solidFill>
                </w14:textFill>
              </w:rPr>
              <w:t>年）财务状况良好（须提供财务审计报告，新成立不足一年的企业需提供从成立之日起至202</w:t>
            </w:r>
            <w:r>
              <w:rPr>
                <w:rFonts w:hint="eastAsia" w:ascii="宋体" w:hAnsi="宋体" w:cs="宋体"/>
                <w:color w:val="000000" w:themeColor="text1"/>
                <w:spacing w:val="2"/>
                <w:sz w:val="21"/>
                <w:szCs w:val="21"/>
                <w:highlight w:val="none"/>
                <w:lang w:val="en-US" w:eastAsia="zh-CN"/>
                <w14:textFill>
                  <w14:solidFill>
                    <w14:schemeClr w14:val="tx1"/>
                  </w14:solidFill>
                </w14:textFill>
              </w:rPr>
              <w:t>5</w:t>
            </w:r>
            <w:r>
              <w:rPr>
                <w:rFonts w:hint="eastAsia" w:ascii="宋体" w:hAnsi="宋体" w:cs="宋体"/>
                <w:color w:val="000000" w:themeColor="text1"/>
                <w:spacing w:val="2"/>
                <w:sz w:val="21"/>
                <w:szCs w:val="21"/>
                <w:highlight w:val="none"/>
                <w14:textFill>
                  <w14:solidFill>
                    <w14:schemeClr w14:val="tx1"/>
                  </w14:solidFill>
                </w14:textFill>
              </w:rPr>
              <w:t>年12月31日的财务审计报告复印件，如公司为202</w:t>
            </w:r>
            <w:r>
              <w:rPr>
                <w:rFonts w:hint="eastAsia" w:ascii="宋体" w:hAnsi="宋体" w:cs="宋体"/>
                <w:color w:val="000000" w:themeColor="text1"/>
                <w:spacing w:val="2"/>
                <w:sz w:val="21"/>
                <w:szCs w:val="21"/>
                <w:highlight w:val="none"/>
                <w:lang w:val="en-US" w:eastAsia="zh-CN"/>
                <w14:textFill>
                  <w14:solidFill>
                    <w14:schemeClr w14:val="tx1"/>
                  </w14:solidFill>
                </w14:textFill>
              </w:rPr>
              <w:t>5</w:t>
            </w:r>
            <w:r>
              <w:rPr>
                <w:rFonts w:hint="eastAsia" w:ascii="宋体" w:hAnsi="宋体" w:cs="宋体"/>
                <w:color w:val="000000" w:themeColor="text1"/>
                <w:spacing w:val="2"/>
                <w:sz w:val="21"/>
                <w:szCs w:val="21"/>
                <w:highlight w:val="none"/>
                <w14:textFill>
                  <w14:solidFill>
                    <w14:schemeClr w14:val="tx1"/>
                  </w14:solidFill>
                </w14:textFill>
              </w:rPr>
              <w:t>年12月31日以后成立的公司需提供成立之日起至今公司财务状况良好的承诺书）</w:t>
            </w:r>
            <w:r>
              <w:rPr>
                <w:rFonts w:hint="eastAsia"/>
                <w:color w:val="000000" w:themeColor="text1"/>
                <w:sz w:val="21"/>
                <w:szCs w:val="21"/>
                <w:highlight w:val="none"/>
                <w:lang w:val="en-US" w:eastAsia="zh-CN"/>
                <w14:textFill>
                  <w14:solidFill>
                    <w14:schemeClr w14:val="tx1"/>
                  </w14:solidFill>
                </w14:textFill>
              </w:rPr>
              <w:t>投标文件</w:t>
            </w:r>
            <w:r>
              <w:rPr>
                <w:rFonts w:hint="eastAsia"/>
                <w:color w:val="000000" w:themeColor="text1"/>
                <w:sz w:val="21"/>
                <w:szCs w:val="21"/>
                <w:highlight w:val="none"/>
                <w14:textFill>
                  <w14:solidFill>
                    <w14:schemeClr w14:val="tx1"/>
                  </w14:solidFill>
                </w14:textFill>
              </w:rPr>
              <w:t>内附复印件加盖公章</w:t>
            </w:r>
          </w:p>
        </w:tc>
      </w:tr>
      <w:tr w14:paraId="1354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998" w:type="dxa"/>
            <w:vAlign w:val="center"/>
          </w:tcPr>
          <w:p w14:paraId="516BC3D4">
            <w:pPr>
              <w:pStyle w:val="127"/>
              <w:kinsoku w:val="0"/>
              <w:overflowPunct w:val="0"/>
              <w:adjustRightInd w:val="0"/>
              <w:snapToGrid w:val="0"/>
              <w:spacing w:line="360" w:lineRule="auto"/>
              <w:jc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w:t>
            </w:r>
          </w:p>
        </w:tc>
        <w:tc>
          <w:tcPr>
            <w:tcW w:w="3471" w:type="dxa"/>
            <w:vAlign w:val="center"/>
          </w:tcPr>
          <w:p w14:paraId="1B04CB58">
            <w:pPr>
              <w:pStyle w:val="127"/>
              <w:kinsoku w:val="0"/>
              <w:overflowPunct w:val="0"/>
              <w:adjustRightInd w:val="0"/>
              <w:snapToGrid w:val="0"/>
              <w:spacing w:line="360" w:lineRule="auto"/>
              <w:rPr>
                <w:rFonts w:hint="eastAsia"/>
                <w:color w:val="000000" w:themeColor="text1"/>
                <w:spacing w:val="-1"/>
                <w:sz w:val="21"/>
                <w:szCs w:val="21"/>
                <w:highlight w:val="none"/>
                <w14:textFill>
                  <w14:solidFill>
                    <w14:schemeClr w14:val="tx1"/>
                  </w14:solidFill>
                </w14:textFill>
              </w:rPr>
            </w:pPr>
            <w:r>
              <w:rPr>
                <w:rFonts w:hint="eastAsia"/>
                <w:color w:val="000000" w:themeColor="text1"/>
                <w:spacing w:val="-1"/>
                <w:sz w:val="21"/>
                <w:szCs w:val="21"/>
                <w:highlight w:val="none"/>
                <w14:textFill>
                  <w14:solidFill>
                    <w14:schemeClr w14:val="tx1"/>
                  </w14:solidFill>
                </w14:textFill>
              </w:rPr>
              <w:t>依法缴纳税收证明</w:t>
            </w:r>
          </w:p>
        </w:tc>
        <w:tc>
          <w:tcPr>
            <w:tcW w:w="5288" w:type="dxa"/>
            <w:vAlign w:val="center"/>
          </w:tcPr>
          <w:p w14:paraId="60B11C9D">
            <w:pPr>
              <w:pStyle w:val="127"/>
              <w:kinsoku w:val="0"/>
              <w:overflowPunct w:val="0"/>
              <w:adjustRightInd w:val="0"/>
              <w:snapToGrid w:val="0"/>
              <w:spacing w:line="360" w:lineRule="auto"/>
              <w:rPr>
                <w:rFonts w:hint="eastAsia"/>
                <w:color w:val="000000" w:themeColor="text1"/>
                <w:spacing w:val="2"/>
                <w:sz w:val="21"/>
                <w:szCs w:val="21"/>
                <w:highlight w:val="none"/>
                <w:lang w:val="en-US"/>
                <w14:textFill>
                  <w14:solidFill>
                    <w14:schemeClr w14:val="tx1"/>
                  </w14:solidFill>
                </w14:textFill>
              </w:rPr>
            </w:pPr>
            <w:r>
              <w:rPr>
                <w:rFonts w:hint="eastAsia"/>
                <w:color w:val="000000" w:themeColor="text1"/>
                <w:spacing w:val="2"/>
                <w:sz w:val="21"/>
                <w:szCs w:val="21"/>
                <w:highlight w:val="none"/>
                <w:lang w:val="en-US"/>
                <w14:textFill>
                  <w14:solidFill>
                    <w14:schemeClr w14:val="tx1"/>
                  </w14:solidFill>
                </w14:textFill>
              </w:rPr>
              <w:t>投标人具有近一年内任意一个月缴税凭证或完税凭证（依法免税的，应提供相应文件证明其依法免税）。</w:t>
            </w:r>
          </w:p>
          <w:p w14:paraId="67CCA735">
            <w:pPr>
              <w:pStyle w:val="127"/>
              <w:kinsoku w:val="0"/>
              <w:overflowPunct w:val="0"/>
              <w:adjustRightInd w:val="0"/>
              <w:snapToGrid w:val="0"/>
              <w:spacing w:line="360" w:lineRule="auto"/>
              <w:rPr>
                <w:rFonts w:hint="eastAsia"/>
                <w:color w:val="000000" w:themeColor="text1"/>
                <w:spacing w:val="2"/>
                <w:sz w:val="21"/>
                <w:szCs w:val="21"/>
                <w:highlight w:val="none"/>
                <w:lang w:val="en-US"/>
                <w14:textFill>
                  <w14:solidFill>
                    <w14:schemeClr w14:val="tx1"/>
                  </w14:solidFill>
                </w14:textFill>
              </w:rPr>
            </w:pPr>
            <w:r>
              <w:rPr>
                <w:rFonts w:hint="eastAsia"/>
                <w:color w:val="000000" w:themeColor="text1"/>
                <w:spacing w:val="2"/>
                <w:sz w:val="21"/>
                <w:szCs w:val="21"/>
                <w:highlight w:val="none"/>
                <w:lang w:val="en-US"/>
                <w14:textFill>
                  <w14:solidFill>
                    <w14:schemeClr w14:val="tx1"/>
                  </w14:solidFill>
                </w14:textFill>
              </w:rPr>
              <w:t>投标文件中附缴税凭据或完税证明复印件加盖公章（依法免税的，附相应文件复印件加盖公章）。</w:t>
            </w:r>
          </w:p>
        </w:tc>
      </w:tr>
      <w:tr w14:paraId="1766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vAlign w:val="center"/>
          </w:tcPr>
          <w:p w14:paraId="00409C6E">
            <w:pPr>
              <w:pStyle w:val="127"/>
              <w:kinsoku w:val="0"/>
              <w:overflowPunct w:val="0"/>
              <w:adjustRightInd w:val="0"/>
              <w:snapToGrid w:val="0"/>
              <w:spacing w:line="360" w:lineRule="auto"/>
              <w:jc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p>
        </w:tc>
        <w:tc>
          <w:tcPr>
            <w:tcW w:w="3471" w:type="dxa"/>
            <w:vAlign w:val="center"/>
          </w:tcPr>
          <w:p w14:paraId="292E52BF">
            <w:pPr>
              <w:pStyle w:val="127"/>
              <w:kinsoku w:val="0"/>
              <w:overflowPunct w:val="0"/>
              <w:adjustRightInd w:val="0"/>
              <w:snapToGrid w:val="0"/>
              <w:spacing w:line="360" w:lineRule="auto"/>
              <w:rPr>
                <w:rFonts w:hint="eastAsia"/>
                <w:color w:val="000000" w:themeColor="text1"/>
                <w:spacing w:val="-1"/>
                <w:sz w:val="21"/>
                <w:szCs w:val="21"/>
                <w:highlight w:val="none"/>
                <w14:textFill>
                  <w14:solidFill>
                    <w14:schemeClr w14:val="tx1"/>
                  </w14:solidFill>
                </w14:textFill>
              </w:rPr>
            </w:pPr>
            <w:r>
              <w:rPr>
                <w:rFonts w:hint="eastAsia"/>
                <w:color w:val="000000" w:themeColor="text1"/>
                <w:spacing w:val="-1"/>
                <w:sz w:val="21"/>
                <w:szCs w:val="21"/>
                <w:highlight w:val="none"/>
                <w14:textFill>
                  <w14:solidFill>
                    <w14:schemeClr w14:val="tx1"/>
                  </w14:solidFill>
                </w14:textFill>
              </w:rPr>
              <w:t>社会保障资金证明</w:t>
            </w:r>
          </w:p>
        </w:tc>
        <w:tc>
          <w:tcPr>
            <w:tcW w:w="5288" w:type="dxa"/>
            <w:vAlign w:val="center"/>
          </w:tcPr>
          <w:p w14:paraId="22C6117E">
            <w:pPr>
              <w:pStyle w:val="127"/>
              <w:kinsoku w:val="0"/>
              <w:overflowPunct w:val="0"/>
              <w:adjustRightInd w:val="0"/>
              <w:snapToGrid w:val="0"/>
              <w:spacing w:line="360" w:lineRule="auto"/>
              <w:rPr>
                <w:rFonts w:hint="eastAsia"/>
                <w:color w:val="000000" w:themeColor="text1"/>
                <w:spacing w:val="2"/>
                <w:sz w:val="21"/>
                <w:szCs w:val="21"/>
                <w:highlight w:val="none"/>
                <w:lang w:val="en-US"/>
                <w14:textFill>
                  <w14:solidFill>
                    <w14:schemeClr w14:val="tx1"/>
                  </w14:solidFill>
                </w14:textFill>
              </w:rPr>
            </w:pPr>
            <w:r>
              <w:rPr>
                <w:rFonts w:hint="eastAsia"/>
                <w:color w:val="000000" w:themeColor="text1"/>
                <w:spacing w:val="2"/>
                <w:sz w:val="21"/>
                <w:szCs w:val="21"/>
                <w:highlight w:val="none"/>
                <w:lang w:val="en-US"/>
                <w14:textFill>
                  <w14:solidFill>
                    <w14:schemeClr w14:val="tx1"/>
                  </w14:solidFill>
                </w14:textFill>
              </w:rPr>
              <w:t>投标人具有近一年内任意一个月用人单位社会保险凭证或参保证明（依法不需要缴纳社会保险的，应提供相应文件证明其依法不需要缴纳社会保险）。</w:t>
            </w:r>
          </w:p>
          <w:p w14:paraId="64A744C4">
            <w:pPr>
              <w:pStyle w:val="127"/>
              <w:kinsoku w:val="0"/>
              <w:overflowPunct w:val="0"/>
              <w:adjustRightInd w:val="0"/>
              <w:snapToGrid w:val="0"/>
              <w:spacing w:line="360" w:lineRule="auto"/>
              <w:rPr>
                <w:rFonts w:hint="eastAsia"/>
                <w:color w:val="000000" w:themeColor="text1"/>
                <w:spacing w:val="2"/>
                <w:sz w:val="21"/>
                <w:szCs w:val="21"/>
                <w:highlight w:val="none"/>
                <w:lang w:val="en-US"/>
                <w14:textFill>
                  <w14:solidFill>
                    <w14:schemeClr w14:val="tx1"/>
                  </w14:solidFill>
                </w14:textFill>
              </w:rPr>
            </w:pPr>
            <w:r>
              <w:rPr>
                <w:rFonts w:hint="eastAsia"/>
                <w:color w:val="000000" w:themeColor="text1"/>
                <w:spacing w:val="2"/>
                <w:sz w:val="21"/>
                <w:szCs w:val="21"/>
                <w:highlight w:val="none"/>
                <w:lang w:val="en-US"/>
                <w14:textFill>
                  <w14:solidFill>
                    <w14:schemeClr w14:val="tx1"/>
                  </w14:solidFill>
                </w14:textFill>
              </w:rPr>
              <w:t>投标文件中附用人单位社会保险凭证或参保证明复印件加盖公章（依法不需要缴纳社会保险的，附相应文件复印件加盖公章）。</w:t>
            </w:r>
          </w:p>
        </w:tc>
      </w:tr>
      <w:tr w14:paraId="7C2F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Align w:val="center"/>
          </w:tcPr>
          <w:p w14:paraId="07A98EF3">
            <w:pPr>
              <w:pStyle w:val="127"/>
              <w:kinsoku w:val="0"/>
              <w:overflowPunct w:val="0"/>
              <w:adjustRightInd w:val="0"/>
              <w:snapToGrid w:val="0"/>
              <w:spacing w:line="360" w:lineRule="auto"/>
              <w:jc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p>
        </w:tc>
        <w:tc>
          <w:tcPr>
            <w:tcW w:w="3471" w:type="dxa"/>
            <w:vAlign w:val="center"/>
          </w:tcPr>
          <w:p w14:paraId="4649CFC9">
            <w:pPr>
              <w:pStyle w:val="127"/>
              <w:kinsoku w:val="0"/>
              <w:overflowPunct w:val="0"/>
              <w:adjustRightInd w:val="0"/>
              <w:snapToGrid w:val="0"/>
              <w:spacing w:line="360" w:lineRule="auto"/>
              <w:rPr>
                <w:color w:val="000000" w:themeColor="text1"/>
                <w:sz w:val="21"/>
                <w:szCs w:val="21"/>
                <w:highlight w:val="none"/>
                <w14:textFill>
                  <w14:solidFill>
                    <w14:schemeClr w14:val="tx1"/>
                  </w14:solidFill>
                </w14:textFill>
              </w:rPr>
            </w:pPr>
            <w:r>
              <w:rPr>
                <w:rFonts w:hint="eastAsia"/>
                <w:color w:val="000000" w:themeColor="text1"/>
                <w:spacing w:val="-1"/>
                <w:sz w:val="21"/>
                <w:szCs w:val="21"/>
                <w:highlight w:val="none"/>
                <w14:textFill>
                  <w14:solidFill>
                    <w14:schemeClr w14:val="tx1"/>
                  </w14:solidFill>
                </w14:textFill>
              </w:rPr>
              <w:t>参</w:t>
            </w:r>
            <w:r>
              <w:rPr>
                <w:rFonts w:hint="eastAsia"/>
                <w:color w:val="000000" w:themeColor="text1"/>
                <w:spacing w:val="2"/>
                <w:sz w:val="21"/>
                <w:szCs w:val="21"/>
                <w:highlight w:val="none"/>
                <w14:textFill>
                  <w14:solidFill>
                    <w14:schemeClr w14:val="tx1"/>
                  </w14:solidFill>
                </w14:textFill>
              </w:rPr>
              <w:t>加</w:t>
            </w:r>
            <w:r>
              <w:rPr>
                <w:rFonts w:hint="eastAsia"/>
                <w:color w:val="000000" w:themeColor="text1"/>
                <w:spacing w:val="-1"/>
                <w:sz w:val="21"/>
                <w:szCs w:val="21"/>
                <w:highlight w:val="none"/>
                <w14:textFill>
                  <w14:solidFill>
                    <w14:schemeClr w14:val="tx1"/>
                  </w14:solidFill>
                </w14:textFill>
              </w:rPr>
              <w:t>政</w:t>
            </w:r>
            <w:r>
              <w:rPr>
                <w:rFonts w:hint="eastAsia"/>
                <w:color w:val="000000" w:themeColor="text1"/>
                <w:spacing w:val="2"/>
                <w:sz w:val="21"/>
                <w:szCs w:val="21"/>
                <w:highlight w:val="none"/>
                <w14:textFill>
                  <w14:solidFill>
                    <w14:schemeClr w14:val="tx1"/>
                  </w14:solidFill>
                </w14:textFill>
              </w:rPr>
              <w:t>府</w:t>
            </w:r>
            <w:r>
              <w:rPr>
                <w:rFonts w:hint="eastAsia"/>
                <w:color w:val="000000" w:themeColor="text1"/>
                <w:spacing w:val="-1"/>
                <w:sz w:val="21"/>
                <w:szCs w:val="21"/>
                <w:highlight w:val="none"/>
                <w14:textFill>
                  <w14:solidFill>
                    <w14:schemeClr w14:val="tx1"/>
                  </w14:solidFill>
                </w14:textFill>
              </w:rPr>
              <w:t>采</w:t>
            </w:r>
            <w:r>
              <w:rPr>
                <w:rFonts w:hint="eastAsia"/>
                <w:color w:val="000000" w:themeColor="text1"/>
                <w:spacing w:val="2"/>
                <w:sz w:val="21"/>
                <w:szCs w:val="21"/>
                <w:highlight w:val="none"/>
                <w14:textFill>
                  <w14:solidFill>
                    <w14:schemeClr w14:val="tx1"/>
                  </w14:solidFill>
                </w14:textFill>
              </w:rPr>
              <w:t>购</w:t>
            </w:r>
            <w:r>
              <w:rPr>
                <w:rFonts w:hint="eastAsia"/>
                <w:color w:val="000000" w:themeColor="text1"/>
                <w:spacing w:val="-1"/>
                <w:sz w:val="21"/>
                <w:szCs w:val="21"/>
                <w:highlight w:val="none"/>
                <w14:textFill>
                  <w14:solidFill>
                    <w14:schemeClr w14:val="tx1"/>
                  </w14:solidFill>
                </w14:textFill>
              </w:rPr>
              <w:t>活</w:t>
            </w:r>
            <w:r>
              <w:rPr>
                <w:rFonts w:hint="eastAsia"/>
                <w:color w:val="000000" w:themeColor="text1"/>
                <w:spacing w:val="2"/>
                <w:sz w:val="21"/>
                <w:szCs w:val="21"/>
                <w:highlight w:val="none"/>
                <w14:textFill>
                  <w14:solidFill>
                    <w14:schemeClr w14:val="tx1"/>
                  </w14:solidFill>
                </w14:textFill>
              </w:rPr>
              <w:t>动</w:t>
            </w:r>
            <w:r>
              <w:rPr>
                <w:rFonts w:hint="eastAsia"/>
                <w:color w:val="000000" w:themeColor="text1"/>
                <w:spacing w:val="-1"/>
                <w:sz w:val="21"/>
                <w:szCs w:val="21"/>
                <w:highlight w:val="none"/>
                <w14:textFill>
                  <w14:solidFill>
                    <w14:schemeClr w14:val="tx1"/>
                  </w14:solidFill>
                </w14:textFill>
              </w:rPr>
              <w:t>前</w:t>
            </w:r>
            <w:r>
              <w:rPr>
                <w:rFonts w:hint="eastAsia"/>
                <w:color w:val="000000" w:themeColor="text1"/>
                <w:spacing w:val="2"/>
                <w:sz w:val="21"/>
                <w:szCs w:val="21"/>
                <w:highlight w:val="none"/>
                <w14:textFill>
                  <w14:solidFill>
                    <w14:schemeClr w14:val="tx1"/>
                  </w14:solidFill>
                </w14:textFill>
              </w:rPr>
              <w:t>三</w:t>
            </w:r>
            <w:r>
              <w:rPr>
                <w:rFonts w:hint="eastAsia"/>
                <w:color w:val="000000" w:themeColor="text1"/>
                <w:spacing w:val="-1"/>
                <w:sz w:val="21"/>
                <w:szCs w:val="21"/>
                <w:highlight w:val="none"/>
                <w14:textFill>
                  <w14:solidFill>
                    <w14:schemeClr w14:val="tx1"/>
                  </w14:solidFill>
                </w14:textFill>
              </w:rPr>
              <w:t>年</w:t>
            </w:r>
            <w:r>
              <w:rPr>
                <w:rFonts w:hint="eastAsia"/>
                <w:color w:val="000000" w:themeColor="text1"/>
                <w:spacing w:val="2"/>
                <w:sz w:val="21"/>
                <w:szCs w:val="21"/>
                <w:highlight w:val="none"/>
                <w14:textFill>
                  <w14:solidFill>
                    <w14:schemeClr w14:val="tx1"/>
                  </w14:solidFill>
                </w14:textFill>
              </w:rPr>
              <w:t>内</w:t>
            </w:r>
            <w:r>
              <w:rPr>
                <w:rFonts w:hint="eastAsia"/>
                <w:color w:val="000000" w:themeColor="text1"/>
                <w:spacing w:val="-1"/>
                <w:sz w:val="21"/>
                <w:szCs w:val="21"/>
                <w:highlight w:val="none"/>
                <w14:textFill>
                  <w14:solidFill>
                    <w14:schemeClr w14:val="tx1"/>
                  </w14:solidFill>
                </w14:textFill>
              </w:rPr>
              <w:t>，</w:t>
            </w:r>
            <w:r>
              <w:rPr>
                <w:rFonts w:hint="eastAsia"/>
                <w:color w:val="000000" w:themeColor="text1"/>
                <w:spacing w:val="2"/>
                <w:sz w:val="21"/>
                <w:szCs w:val="21"/>
                <w:highlight w:val="none"/>
                <w14:textFill>
                  <w14:solidFill>
                    <w14:schemeClr w14:val="tx1"/>
                  </w14:solidFill>
                </w14:textFill>
              </w:rPr>
              <w:t>在</w:t>
            </w:r>
            <w:r>
              <w:rPr>
                <w:rFonts w:hint="eastAsia"/>
                <w:color w:val="000000" w:themeColor="text1"/>
                <w:sz w:val="21"/>
                <w:szCs w:val="21"/>
                <w:highlight w:val="none"/>
                <w14:textFill>
                  <w14:solidFill>
                    <w14:schemeClr w14:val="tx1"/>
                  </w14:solidFill>
                </w14:textFill>
              </w:rPr>
              <w:t>经</w:t>
            </w:r>
            <w:r>
              <w:rPr>
                <w:rFonts w:hint="eastAsia"/>
                <w:color w:val="000000" w:themeColor="text1"/>
                <w:spacing w:val="-1"/>
                <w:sz w:val="21"/>
                <w:szCs w:val="21"/>
                <w:highlight w:val="none"/>
                <w14:textFill>
                  <w14:solidFill>
                    <w14:schemeClr w14:val="tx1"/>
                  </w14:solidFill>
                </w14:textFill>
              </w:rPr>
              <w:t>营</w:t>
            </w:r>
            <w:r>
              <w:rPr>
                <w:rFonts w:hint="eastAsia"/>
                <w:color w:val="000000" w:themeColor="text1"/>
                <w:spacing w:val="2"/>
                <w:sz w:val="21"/>
                <w:szCs w:val="21"/>
                <w:highlight w:val="none"/>
                <w14:textFill>
                  <w14:solidFill>
                    <w14:schemeClr w14:val="tx1"/>
                  </w14:solidFill>
                </w14:textFill>
              </w:rPr>
              <w:t>活</w:t>
            </w:r>
            <w:r>
              <w:rPr>
                <w:rFonts w:hint="eastAsia"/>
                <w:color w:val="000000" w:themeColor="text1"/>
                <w:spacing w:val="-1"/>
                <w:sz w:val="21"/>
                <w:szCs w:val="21"/>
                <w:highlight w:val="none"/>
                <w14:textFill>
                  <w14:solidFill>
                    <w14:schemeClr w14:val="tx1"/>
                  </w14:solidFill>
                </w14:textFill>
              </w:rPr>
              <w:t>动</w:t>
            </w:r>
            <w:r>
              <w:rPr>
                <w:rFonts w:hint="eastAsia"/>
                <w:color w:val="000000" w:themeColor="text1"/>
                <w:spacing w:val="2"/>
                <w:sz w:val="21"/>
                <w:szCs w:val="21"/>
                <w:highlight w:val="none"/>
                <w14:textFill>
                  <w14:solidFill>
                    <w14:schemeClr w14:val="tx1"/>
                  </w14:solidFill>
                </w14:textFill>
              </w:rPr>
              <w:t>中</w:t>
            </w:r>
            <w:r>
              <w:rPr>
                <w:rFonts w:hint="eastAsia"/>
                <w:color w:val="000000" w:themeColor="text1"/>
                <w:spacing w:val="-1"/>
                <w:sz w:val="21"/>
                <w:szCs w:val="21"/>
                <w:highlight w:val="none"/>
                <w14:textFill>
                  <w14:solidFill>
                    <w14:schemeClr w14:val="tx1"/>
                  </w14:solidFill>
                </w14:textFill>
              </w:rPr>
              <w:t>没</w:t>
            </w:r>
            <w:r>
              <w:rPr>
                <w:rFonts w:hint="eastAsia"/>
                <w:color w:val="000000" w:themeColor="text1"/>
                <w:spacing w:val="2"/>
                <w:sz w:val="21"/>
                <w:szCs w:val="21"/>
                <w:highlight w:val="none"/>
                <w14:textFill>
                  <w14:solidFill>
                    <w14:schemeClr w14:val="tx1"/>
                  </w14:solidFill>
                </w14:textFill>
              </w:rPr>
              <w:t>有</w:t>
            </w:r>
            <w:r>
              <w:rPr>
                <w:rFonts w:hint="eastAsia"/>
                <w:color w:val="000000" w:themeColor="text1"/>
                <w:spacing w:val="-1"/>
                <w:sz w:val="21"/>
                <w:szCs w:val="21"/>
                <w:highlight w:val="none"/>
                <w14:textFill>
                  <w14:solidFill>
                    <w14:schemeClr w14:val="tx1"/>
                  </w14:solidFill>
                </w14:textFill>
              </w:rPr>
              <w:t>重</w:t>
            </w:r>
            <w:r>
              <w:rPr>
                <w:rFonts w:hint="eastAsia"/>
                <w:color w:val="000000" w:themeColor="text1"/>
                <w:spacing w:val="2"/>
                <w:sz w:val="21"/>
                <w:szCs w:val="21"/>
                <w:highlight w:val="none"/>
                <w14:textFill>
                  <w14:solidFill>
                    <w14:schemeClr w14:val="tx1"/>
                  </w14:solidFill>
                </w14:textFill>
              </w:rPr>
              <w:t>大</w:t>
            </w:r>
            <w:r>
              <w:rPr>
                <w:rFonts w:hint="eastAsia"/>
                <w:color w:val="000000" w:themeColor="text1"/>
                <w:spacing w:val="-1"/>
                <w:sz w:val="21"/>
                <w:szCs w:val="21"/>
                <w:highlight w:val="none"/>
                <w14:textFill>
                  <w14:solidFill>
                    <w14:schemeClr w14:val="tx1"/>
                  </w14:solidFill>
                </w14:textFill>
              </w:rPr>
              <w:t>违</w:t>
            </w:r>
            <w:r>
              <w:rPr>
                <w:rFonts w:hint="eastAsia"/>
                <w:color w:val="000000" w:themeColor="text1"/>
                <w:spacing w:val="2"/>
                <w:sz w:val="21"/>
                <w:szCs w:val="21"/>
                <w:highlight w:val="none"/>
                <w14:textFill>
                  <w14:solidFill>
                    <w14:schemeClr w14:val="tx1"/>
                  </w14:solidFill>
                </w14:textFill>
              </w:rPr>
              <w:t>法</w:t>
            </w:r>
            <w:r>
              <w:rPr>
                <w:rFonts w:hint="eastAsia"/>
                <w:color w:val="000000" w:themeColor="text1"/>
                <w:spacing w:val="-1"/>
                <w:sz w:val="21"/>
                <w:szCs w:val="21"/>
                <w:highlight w:val="none"/>
                <w14:textFill>
                  <w14:solidFill>
                    <w14:schemeClr w14:val="tx1"/>
                  </w14:solidFill>
                </w14:textFill>
              </w:rPr>
              <w:t>记</w:t>
            </w:r>
            <w:r>
              <w:rPr>
                <w:rFonts w:hint="eastAsia"/>
                <w:color w:val="000000" w:themeColor="text1"/>
                <w:spacing w:val="2"/>
                <w:sz w:val="21"/>
                <w:szCs w:val="21"/>
                <w:highlight w:val="none"/>
                <w14:textFill>
                  <w14:solidFill>
                    <w14:schemeClr w14:val="tx1"/>
                  </w14:solidFill>
                </w14:textFill>
              </w:rPr>
              <w:t>录</w:t>
            </w:r>
            <w:r>
              <w:rPr>
                <w:rFonts w:hint="eastAsia"/>
                <w:color w:val="000000" w:themeColor="text1"/>
                <w:sz w:val="21"/>
                <w:szCs w:val="21"/>
                <w:highlight w:val="none"/>
                <w14:textFill>
                  <w14:solidFill>
                    <w14:schemeClr w14:val="tx1"/>
                  </w14:solidFill>
                </w14:textFill>
              </w:rPr>
              <w:t>；</w:t>
            </w:r>
          </w:p>
        </w:tc>
        <w:tc>
          <w:tcPr>
            <w:tcW w:w="5288" w:type="dxa"/>
            <w:vAlign w:val="center"/>
          </w:tcPr>
          <w:p w14:paraId="73DDC012">
            <w:pPr>
              <w:pStyle w:val="127"/>
              <w:kinsoku w:val="0"/>
              <w:overflowPunct w:val="0"/>
              <w:adjustRightInd w:val="0"/>
              <w:snapToGrid w:val="0"/>
              <w:spacing w:line="360" w:lineRule="auto"/>
              <w:rPr>
                <w:color w:val="000000" w:themeColor="text1"/>
                <w:sz w:val="21"/>
                <w:szCs w:val="21"/>
                <w:highlight w:val="none"/>
                <w:shd w:val="clear" w:color="auto" w:fill="FFFFFF"/>
                <w14:textFill>
                  <w14:solidFill>
                    <w14:schemeClr w14:val="tx1"/>
                  </w14:solidFill>
                </w14:textFill>
              </w:rPr>
            </w:pPr>
            <w:r>
              <w:rPr>
                <w:rFonts w:hint="eastAsia"/>
                <w:color w:val="000000" w:themeColor="text1"/>
                <w:sz w:val="21"/>
                <w:szCs w:val="21"/>
                <w:highlight w:val="none"/>
                <w:shd w:val="clear" w:color="auto" w:fill="FFFFFF"/>
                <w14:textFill>
                  <w14:solidFill>
                    <w14:schemeClr w14:val="tx1"/>
                  </w14:solidFill>
                </w14:textFill>
              </w:rPr>
              <w:t>参加政府采购活动前3年内在经营活动中没有重大违法记录的书面声明；</w:t>
            </w:r>
          </w:p>
          <w:p w14:paraId="72ADD0B8">
            <w:pPr>
              <w:pStyle w:val="127"/>
              <w:kinsoku w:val="0"/>
              <w:overflowPunct w:val="0"/>
              <w:adjustRightInd w:val="0"/>
              <w:snapToGrid w:val="0"/>
              <w:spacing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shd w:val="clear" w:color="auto" w:fill="FFFFFF"/>
                <w:lang w:val="en-US"/>
                <w14:textFill>
                  <w14:solidFill>
                    <w14:schemeClr w14:val="tx1"/>
                  </w14:solidFill>
                </w14:textFill>
              </w:rPr>
              <w:t>注：</w:t>
            </w:r>
            <w:r>
              <w:rPr>
                <w:rFonts w:hint="eastAsia"/>
                <w:color w:val="000000" w:themeColor="text1"/>
                <w:spacing w:val="2"/>
                <w:sz w:val="21"/>
                <w:szCs w:val="21"/>
                <w:highlight w:val="none"/>
                <w:lang w:eastAsia="zh-CN"/>
                <w14:textFill>
                  <w14:solidFill>
                    <w14:schemeClr w14:val="tx1"/>
                  </w14:solidFill>
                </w14:textFill>
              </w:rPr>
              <w:t>投标人</w:t>
            </w:r>
            <w:r>
              <w:rPr>
                <w:rFonts w:hint="eastAsia"/>
                <w:color w:val="000000" w:themeColor="text1"/>
                <w:spacing w:val="-1"/>
                <w:sz w:val="21"/>
                <w:szCs w:val="21"/>
                <w:highlight w:val="none"/>
                <w14:textFill>
                  <w14:solidFill>
                    <w14:schemeClr w14:val="tx1"/>
                  </w14:solidFill>
                </w14:textFill>
              </w:rPr>
              <w:t>在</w:t>
            </w:r>
            <w:r>
              <w:rPr>
                <w:rFonts w:hint="eastAsia"/>
                <w:color w:val="000000" w:themeColor="text1"/>
                <w:spacing w:val="2"/>
                <w:sz w:val="21"/>
                <w:szCs w:val="21"/>
                <w:highlight w:val="none"/>
                <w14:textFill>
                  <w14:solidFill>
                    <w14:schemeClr w14:val="tx1"/>
                  </w14:solidFill>
                </w14:textFill>
              </w:rPr>
              <w:t>参</w:t>
            </w:r>
            <w:r>
              <w:rPr>
                <w:rFonts w:hint="eastAsia"/>
                <w:color w:val="000000" w:themeColor="text1"/>
                <w:spacing w:val="-1"/>
                <w:sz w:val="21"/>
                <w:szCs w:val="21"/>
                <w:highlight w:val="none"/>
                <w14:textFill>
                  <w14:solidFill>
                    <w14:schemeClr w14:val="tx1"/>
                  </w14:solidFill>
                </w14:textFill>
              </w:rPr>
              <w:t>加</w:t>
            </w:r>
            <w:r>
              <w:rPr>
                <w:rFonts w:hint="eastAsia"/>
                <w:color w:val="000000" w:themeColor="text1"/>
                <w:spacing w:val="2"/>
                <w:sz w:val="21"/>
                <w:szCs w:val="21"/>
                <w:highlight w:val="none"/>
                <w14:textFill>
                  <w14:solidFill>
                    <w14:schemeClr w14:val="tx1"/>
                  </w14:solidFill>
                </w14:textFill>
              </w:rPr>
              <w:t>政</w:t>
            </w:r>
            <w:r>
              <w:rPr>
                <w:rFonts w:hint="eastAsia"/>
                <w:color w:val="000000" w:themeColor="text1"/>
                <w:spacing w:val="-1"/>
                <w:sz w:val="21"/>
                <w:szCs w:val="21"/>
                <w:highlight w:val="none"/>
                <w14:textFill>
                  <w14:solidFill>
                    <w14:schemeClr w14:val="tx1"/>
                  </w14:solidFill>
                </w14:textFill>
              </w:rPr>
              <w:t>府</w:t>
            </w:r>
            <w:r>
              <w:rPr>
                <w:rFonts w:hint="eastAsia"/>
                <w:color w:val="000000" w:themeColor="text1"/>
                <w:spacing w:val="2"/>
                <w:sz w:val="21"/>
                <w:szCs w:val="21"/>
                <w:highlight w:val="none"/>
                <w14:textFill>
                  <w14:solidFill>
                    <w14:schemeClr w14:val="tx1"/>
                  </w14:solidFill>
                </w14:textFill>
              </w:rPr>
              <w:t>采</w:t>
            </w:r>
            <w:r>
              <w:rPr>
                <w:rFonts w:hint="eastAsia"/>
                <w:color w:val="000000" w:themeColor="text1"/>
                <w:spacing w:val="-1"/>
                <w:sz w:val="21"/>
                <w:szCs w:val="21"/>
                <w:highlight w:val="none"/>
                <w14:textFill>
                  <w14:solidFill>
                    <w14:schemeClr w14:val="tx1"/>
                  </w14:solidFill>
                </w14:textFill>
              </w:rPr>
              <w:t>购</w:t>
            </w:r>
            <w:r>
              <w:rPr>
                <w:rFonts w:hint="eastAsia"/>
                <w:color w:val="000000" w:themeColor="text1"/>
                <w:spacing w:val="2"/>
                <w:sz w:val="21"/>
                <w:szCs w:val="21"/>
                <w:highlight w:val="none"/>
                <w14:textFill>
                  <w14:solidFill>
                    <w14:schemeClr w14:val="tx1"/>
                  </w14:solidFill>
                </w14:textFill>
              </w:rPr>
              <w:t>活</w:t>
            </w:r>
            <w:r>
              <w:rPr>
                <w:rFonts w:hint="eastAsia"/>
                <w:color w:val="000000" w:themeColor="text1"/>
                <w:spacing w:val="-1"/>
                <w:sz w:val="21"/>
                <w:szCs w:val="21"/>
                <w:highlight w:val="none"/>
                <w14:textFill>
                  <w14:solidFill>
                    <w14:schemeClr w14:val="tx1"/>
                  </w14:solidFill>
                </w14:textFill>
              </w:rPr>
              <w:t>动</w:t>
            </w:r>
            <w:r>
              <w:rPr>
                <w:rFonts w:hint="eastAsia"/>
                <w:color w:val="000000" w:themeColor="text1"/>
                <w:sz w:val="21"/>
                <w:szCs w:val="21"/>
                <w:highlight w:val="none"/>
                <w14:textFill>
                  <w14:solidFill>
                    <w14:schemeClr w14:val="tx1"/>
                  </w14:solidFill>
                </w14:textFill>
              </w:rPr>
              <w:t>前</w:t>
            </w:r>
            <w:r>
              <w:rPr>
                <w:rFonts w:hint="eastAsia"/>
                <w:color w:val="000000" w:themeColor="text1"/>
                <w:spacing w:val="-92"/>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3</w:t>
            </w:r>
            <w:r>
              <w:rPr>
                <w:rFonts w:hint="eastAsia"/>
                <w:color w:val="000000" w:themeColor="text1"/>
                <w:spacing w:val="-92"/>
                <w:sz w:val="21"/>
                <w:szCs w:val="21"/>
                <w:highlight w:val="none"/>
                <w14:textFill>
                  <w14:solidFill>
                    <w14:schemeClr w14:val="tx1"/>
                  </w14:solidFill>
                </w14:textFill>
              </w:rPr>
              <w:t xml:space="preserve"> </w:t>
            </w:r>
            <w:r>
              <w:rPr>
                <w:rFonts w:hint="eastAsia"/>
                <w:color w:val="000000" w:themeColor="text1"/>
                <w:spacing w:val="2"/>
                <w:sz w:val="21"/>
                <w:szCs w:val="21"/>
                <w:highlight w:val="none"/>
                <w14:textFill>
                  <w14:solidFill>
                    <w14:schemeClr w14:val="tx1"/>
                  </w14:solidFill>
                </w14:textFill>
              </w:rPr>
              <w:t>年</w:t>
            </w:r>
            <w:r>
              <w:rPr>
                <w:rFonts w:hint="eastAsia"/>
                <w:color w:val="000000" w:themeColor="text1"/>
                <w:spacing w:val="-1"/>
                <w:sz w:val="21"/>
                <w:szCs w:val="21"/>
                <w:highlight w:val="none"/>
                <w14:textFill>
                  <w14:solidFill>
                    <w14:schemeClr w14:val="tx1"/>
                  </w14:solidFill>
                </w14:textFill>
              </w:rPr>
              <w:t>内</w:t>
            </w:r>
            <w:r>
              <w:rPr>
                <w:rFonts w:hint="eastAsia"/>
                <w:color w:val="000000" w:themeColor="text1"/>
                <w:spacing w:val="2"/>
                <w:sz w:val="21"/>
                <w:szCs w:val="21"/>
                <w:highlight w:val="none"/>
                <w14:textFill>
                  <w14:solidFill>
                    <w14:schemeClr w14:val="tx1"/>
                  </w14:solidFill>
                </w14:textFill>
              </w:rPr>
              <w:t>因</w:t>
            </w:r>
            <w:r>
              <w:rPr>
                <w:rFonts w:hint="eastAsia"/>
                <w:color w:val="000000" w:themeColor="text1"/>
                <w:spacing w:val="-1"/>
                <w:sz w:val="21"/>
                <w:szCs w:val="21"/>
                <w:highlight w:val="none"/>
                <w14:textFill>
                  <w14:solidFill>
                    <w14:schemeClr w14:val="tx1"/>
                  </w14:solidFill>
                </w14:textFill>
              </w:rPr>
              <w:t>违</w:t>
            </w:r>
            <w:r>
              <w:rPr>
                <w:rFonts w:hint="eastAsia"/>
                <w:color w:val="000000" w:themeColor="text1"/>
                <w:spacing w:val="2"/>
                <w:sz w:val="21"/>
                <w:szCs w:val="21"/>
                <w:highlight w:val="none"/>
                <w14:textFill>
                  <w14:solidFill>
                    <w14:schemeClr w14:val="tx1"/>
                  </w14:solidFill>
                </w14:textFill>
              </w:rPr>
              <w:t>法</w:t>
            </w:r>
            <w:r>
              <w:rPr>
                <w:rFonts w:hint="eastAsia"/>
                <w:color w:val="000000" w:themeColor="text1"/>
                <w:spacing w:val="-1"/>
                <w:sz w:val="21"/>
                <w:szCs w:val="21"/>
                <w:highlight w:val="none"/>
                <w14:textFill>
                  <w14:solidFill>
                    <w14:schemeClr w14:val="tx1"/>
                  </w14:solidFill>
                </w14:textFill>
              </w:rPr>
              <w:t>经</w:t>
            </w:r>
            <w:r>
              <w:rPr>
                <w:rFonts w:hint="eastAsia"/>
                <w:color w:val="000000" w:themeColor="text1"/>
                <w:spacing w:val="2"/>
                <w:sz w:val="21"/>
                <w:szCs w:val="21"/>
                <w:highlight w:val="none"/>
                <w14:textFill>
                  <w14:solidFill>
                    <w14:schemeClr w14:val="tx1"/>
                  </w14:solidFill>
                </w14:textFill>
              </w:rPr>
              <w:t>营</w:t>
            </w:r>
            <w:r>
              <w:rPr>
                <w:rFonts w:hint="eastAsia"/>
                <w:color w:val="000000" w:themeColor="text1"/>
                <w:sz w:val="21"/>
                <w:szCs w:val="21"/>
                <w:highlight w:val="none"/>
                <w14:textFill>
                  <w14:solidFill>
                    <w14:schemeClr w14:val="tx1"/>
                  </w14:solidFill>
                </w14:textFill>
              </w:rPr>
              <w:t>受</w:t>
            </w:r>
            <w:r>
              <w:rPr>
                <w:rFonts w:hint="eastAsia"/>
                <w:color w:val="000000" w:themeColor="text1"/>
                <w:spacing w:val="9"/>
                <w:sz w:val="21"/>
                <w:szCs w:val="21"/>
                <w:highlight w:val="none"/>
                <w14:textFill>
                  <w14:solidFill>
                    <w14:schemeClr w14:val="tx1"/>
                  </w14:solidFill>
                </w14:textFill>
              </w:rPr>
              <w:t>到刑事</w:t>
            </w:r>
            <w:r>
              <w:rPr>
                <w:rFonts w:hint="eastAsia"/>
                <w:color w:val="000000" w:themeColor="text1"/>
                <w:spacing w:val="11"/>
                <w:sz w:val="21"/>
                <w:szCs w:val="21"/>
                <w:highlight w:val="none"/>
                <w14:textFill>
                  <w14:solidFill>
                    <w14:schemeClr w14:val="tx1"/>
                  </w14:solidFill>
                </w14:textFill>
              </w:rPr>
              <w:t>处</w:t>
            </w:r>
            <w:r>
              <w:rPr>
                <w:rFonts w:hint="eastAsia"/>
                <w:color w:val="000000" w:themeColor="text1"/>
                <w:spacing w:val="9"/>
                <w:sz w:val="21"/>
                <w:szCs w:val="21"/>
                <w:highlight w:val="none"/>
                <w14:textFill>
                  <w14:solidFill>
                    <w14:schemeClr w14:val="tx1"/>
                  </w14:solidFill>
                </w14:textFill>
              </w:rPr>
              <w:t>罚或责令停</w:t>
            </w:r>
            <w:r>
              <w:rPr>
                <w:rFonts w:hint="eastAsia"/>
                <w:color w:val="000000" w:themeColor="text1"/>
                <w:spacing w:val="11"/>
                <w:sz w:val="21"/>
                <w:szCs w:val="21"/>
                <w:highlight w:val="none"/>
                <w14:textFill>
                  <w14:solidFill>
                    <w14:schemeClr w14:val="tx1"/>
                  </w14:solidFill>
                </w14:textFill>
              </w:rPr>
              <w:t>产</w:t>
            </w:r>
            <w:r>
              <w:rPr>
                <w:rFonts w:hint="eastAsia"/>
                <w:color w:val="000000" w:themeColor="text1"/>
                <w:spacing w:val="9"/>
                <w:sz w:val="21"/>
                <w:szCs w:val="21"/>
                <w:highlight w:val="none"/>
                <w14:textFill>
                  <w14:solidFill>
                    <w14:schemeClr w14:val="tx1"/>
                  </w14:solidFill>
                </w14:textFill>
              </w:rPr>
              <w:t>停业、吊销</w:t>
            </w:r>
            <w:r>
              <w:rPr>
                <w:rFonts w:hint="eastAsia"/>
                <w:color w:val="000000" w:themeColor="text1"/>
                <w:spacing w:val="11"/>
                <w:sz w:val="21"/>
                <w:szCs w:val="21"/>
                <w:highlight w:val="none"/>
                <w14:textFill>
                  <w14:solidFill>
                    <w14:schemeClr w14:val="tx1"/>
                  </w14:solidFill>
                </w14:textFill>
              </w:rPr>
              <w:t>许</w:t>
            </w:r>
            <w:r>
              <w:rPr>
                <w:rFonts w:hint="eastAsia"/>
                <w:color w:val="000000" w:themeColor="text1"/>
                <w:spacing w:val="9"/>
                <w:sz w:val="21"/>
                <w:szCs w:val="21"/>
                <w:highlight w:val="none"/>
                <w14:textFill>
                  <w14:solidFill>
                    <w14:schemeClr w14:val="tx1"/>
                  </w14:solidFill>
                </w14:textFill>
              </w:rPr>
              <w:t>可证或者</w:t>
            </w:r>
            <w:r>
              <w:rPr>
                <w:rFonts w:hint="eastAsia"/>
                <w:color w:val="000000" w:themeColor="text1"/>
                <w:sz w:val="21"/>
                <w:szCs w:val="21"/>
                <w:highlight w:val="none"/>
                <w14:textFill>
                  <w14:solidFill>
                    <w14:schemeClr w14:val="tx1"/>
                  </w14:solidFill>
                </w14:textFill>
              </w:rPr>
              <w:t>执</w:t>
            </w:r>
            <w:r>
              <w:rPr>
                <w:rFonts w:hint="eastAsia"/>
                <w:color w:val="000000" w:themeColor="text1"/>
                <w:spacing w:val="-1"/>
                <w:sz w:val="21"/>
                <w:szCs w:val="21"/>
                <w:highlight w:val="none"/>
                <w14:textFill>
                  <w14:solidFill>
                    <w14:schemeClr w14:val="tx1"/>
                  </w14:solidFill>
                </w14:textFill>
              </w:rPr>
              <w:t>照</w:t>
            </w:r>
            <w:r>
              <w:rPr>
                <w:rFonts w:hint="eastAsia"/>
                <w:color w:val="000000" w:themeColor="text1"/>
                <w:spacing w:val="2"/>
                <w:sz w:val="21"/>
                <w:szCs w:val="21"/>
                <w:highlight w:val="none"/>
                <w14:textFill>
                  <w14:solidFill>
                    <w14:schemeClr w14:val="tx1"/>
                  </w14:solidFill>
                </w14:textFill>
              </w:rPr>
              <w:t>、</w:t>
            </w:r>
            <w:r>
              <w:rPr>
                <w:rFonts w:hint="eastAsia"/>
                <w:color w:val="000000" w:themeColor="text1"/>
                <w:spacing w:val="-1"/>
                <w:sz w:val="21"/>
                <w:szCs w:val="21"/>
                <w:highlight w:val="none"/>
                <w14:textFill>
                  <w14:solidFill>
                    <w14:schemeClr w14:val="tx1"/>
                  </w14:solidFill>
                </w14:textFill>
              </w:rPr>
              <w:t>较</w:t>
            </w:r>
            <w:r>
              <w:rPr>
                <w:rFonts w:hint="eastAsia"/>
                <w:color w:val="000000" w:themeColor="text1"/>
                <w:spacing w:val="2"/>
                <w:sz w:val="21"/>
                <w:szCs w:val="21"/>
                <w:highlight w:val="none"/>
                <w14:textFill>
                  <w14:solidFill>
                    <w14:schemeClr w14:val="tx1"/>
                  </w14:solidFill>
                </w14:textFill>
              </w:rPr>
              <w:t>大</w:t>
            </w:r>
            <w:r>
              <w:rPr>
                <w:rFonts w:hint="eastAsia"/>
                <w:color w:val="000000" w:themeColor="text1"/>
                <w:spacing w:val="-1"/>
                <w:sz w:val="21"/>
                <w:szCs w:val="21"/>
                <w:highlight w:val="none"/>
                <w14:textFill>
                  <w14:solidFill>
                    <w14:schemeClr w14:val="tx1"/>
                  </w14:solidFill>
                </w14:textFill>
              </w:rPr>
              <w:t>数</w:t>
            </w:r>
            <w:r>
              <w:rPr>
                <w:rFonts w:hint="eastAsia"/>
                <w:color w:val="000000" w:themeColor="text1"/>
                <w:spacing w:val="2"/>
                <w:sz w:val="21"/>
                <w:szCs w:val="21"/>
                <w:highlight w:val="none"/>
                <w14:textFill>
                  <w14:solidFill>
                    <w14:schemeClr w14:val="tx1"/>
                  </w14:solidFill>
                </w14:textFill>
              </w:rPr>
              <w:t>额</w:t>
            </w:r>
            <w:r>
              <w:rPr>
                <w:rFonts w:hint="eastAsia"/>
                <w:color w:val="000000" w:themeColor="text1"/>
                <w:spacing w:val="-1"/>
                <w:sz w:val="21"/>
                <w:szCs w:val="21"/>
                <w:highlight w:val="none"/>
                <w14:textFill>
                  <w14:solidFill>
                    <w14:schemeClr w14:val="tx1"/>
                  </w14:solidFill>
                </w14:textFill>
              </w:rPr>
              <w:t>罚</w:t>
            </w:r>
            <w:r>
              <w:rPr>
                <w:rFonts w:hint="eastAsia"/>
                <w:color w:val="000000" w:themeColor="text1"/>
                <w:spacing w:val="2"/>
                <w:sz w:val="21"/>
                <w:szCs w:val="21"/>
                <w:highlight w:val="none"/>
                <w14:textFill>
                  <w14:solidFill>
                    <w14:schemeClr w14:val="tx1"/>
                  </w14:solidFill>
                </w14:textFill>
              </w:rPr>
              <w:t>款</w:t>
            </w:r>
            <w:r>
              <w:rPr>
                <w:rFonts w:hint="eastAsia"/>
                <w:color w:val="000000" w:themeColor="text1"/>
                <w:spacing w:val="-1"/>
                <w:sz w:val="21"/>
                <w:szCs w:val="21"/>
                <w:highlight w:val="none"/>
                <w14:textFill>
                  <w14:solidFill>
                    <w14:schemeClr w14:val="tx1"/>
                  </w14:solidFill>
                </w14:textFill>
              </w:rPr>
              <w:t>等</w:t>
            </w:r>
            <w:r>
              <w:rPr>
                <w:rFonts w:hint="eastAsia"/>
                <w:color w:val="000000" w:themeColor="text1"/>
                <w:spacing w:val="2"/>
                <w:sz w:val="21"/>
                <w:szCs w:val="21"/>
                <w:highlight w:val="none"/>
                <w14:textFill>
                  <w14:solidFill>
                    <w14:schemeClr w14:val="tx1"/>
                  </w14:solidFill>
                </w14:textFill>
              </w:rPr>
              <w:t>行</w:t>
            </w:r>
            <w:r>
              <w:rPr>
                <w:rFonts w:hint="eastAsia"/>
                <w:color w:val="000000" w:themeColor="text1"/>
                <w:spacing w:val="-1"/>
                <w:sz w:val="21"/>
                <w:szCs w:val="21"/>
                <w:highlight w:val="none"/>
                <w14:textFill>
                  <w14:solidFill>
                    <w14:schemeClr w14:val="tx1"/>
                  </w14:solidFill>
                </w14:textFill>
              </w:rPr>
              <w:t>政</w:t>
            </w:r>
            <w:r>
              <w:rPr>
                <w:rFonts w:hint="eastAsia"/>
                <w:color w:val="000000" w:themeColor="text1"/>
                <w:spacing w:val="2"/>
                <w:sz w:val="21"/>
                <w:szCs w:val="21"/>
                <w:highlight w:val="none"/>
                <w14:textFill>
                  <w14:solidFill>
                    <w14:schemeClr w14:val="tx1"/>
                  </w14:solidFill>
                </w14:textFill>
              </w:rPr>
              <w:t>处</w:t>
            </w:r>
            <w:r>
              <w:rPr>
                <w:rFonts w:hint="eastAsia"/>
                <w:color w:val="000000" w:themeColor="text1"/>
                <w:spacing w:val="-1"/>
                <w:sz w:val="21"/>
                <w:szCs w:val="21"/>
                <w:highlight w:val="none"/>
                <w14:textFill>
                  <w14:solidFill>
                    <w14:schemeClr w14:val="tx1"/>
                  </w14:solidFill>
                </w14:textFill>
              </w:rPr>
              <w:t>罚</w:t>
            </w:r>
            <w:r>
              <w:rPr>
                <w:rFonts w:hint="eastAsia"/>
                <w:color w:val="000000" w:themeColor="text1"/>
                <w:spacing w:val="2"/>
                <w:sz w:val="21"/>
                <w:szCs w:val="21"/>
                <w:highlight w:val="none"/>
                <w14:textFill>
                  <w14:solidFill>
                    <w14:schemeClr w14:val="tx1"/>
                  </w14:solidFill>
                </w14:textFill>
              </w:rPr>
              <w:t>的</w:t>
            </w:r>
            <w:r>
              <w:rPr>
                <w:rFonts w:hint="eastAsia"/>
                <w:color w:val="000000" w:themeColor="text1"/>
                <w:spacing w:val="-1"/>
                <w:sz w:val="21"/>
                <w:szCs w:val="21"/>
                <w:highlight w:val="none"/>
                <w14:textFill>
                  <w14:solidFill>
                    <w14:schemeClr w14:val="tx1"/>
                  </w14:solidFill>
                </w14:textFill>
              </w:rPr>
              <w:t>，</w:t>
            </w:r>
            <w:r>
              <w:rPr>
                <w:rFonts w:hint="eastAsia"/>
                <w:color w:val="000000" w:themeColor="text1"/>
                <w:spacing w:val="2"/>
                <w:sz w:val="21"/>
                <w:szCs w:val="21"/>
                <w:highlight w:val="none"/>
                <w14:textFill>
                  <w14:solidFill>
                    <w14:schemeClr w14:val="tx1"/>
                  </w14:solidFill>
                </w14:textFill>
              </w:rPr>
              <w:t>不</w:t>
            </w:r>
            <w:r>
              <w:rPr>
                <w:rFonts w:hint="eastAsia"/>
                <w:color w:val="000000" w:themeColor="text1"/>
                <w:spacing w:val="-1"/>
                <w:sz w:val="21"/>
                <w:szCs w:val="21"/>
                <w:highlight w:val="none"/>
                <w14:textFill>
                  <w14:solidFill>
                    <w14:schemeClr w14:val="tx1"/>
                  </w14:solidFill>
                </w14:textFill>
              </w:rPr>
              <w:t>得</w:t>
            </w:r>
            <w:r>
              <w:rPr>
                <w:rFonts w:hint="eastAsia"/>
                <w:color w:val="000000" w:themeColor="text1"/>
                <w:spacing w:val="2"/>
                <w:sz w:val="21"/>
                <w:szCs w:val="21"/>
                <w:highlight w:val="none"/>
                <w14:textFill>
                  <w14:solidFill>
                    <w14:schemeClr w14:val="tx1"/>
                  </w14:solidFill>
                </w14:textFill>
              </w:rPr>
              <w:t>参</w:t>
            </w:r>
            <w:r>
              <w:rPr>
                <w:rFonts w:hint="eastAsia"/>
                <w:color w:val="000000" w:themeColor="text1"/>
                <w:spacing w:val="-1"/>
                <w:sz w:val="21"/>
                <w:szCs w:val="21"/>
                <w:highlight w:val="none"/>
                <w14:textFill>
                  <w14:solidFill>
                    <w14:schemeClr w14:val="tx1"/>
                  </w14:solidFill>
                </w14:textFill>
              </w:rPr>
              <w:t>加</w:t>
            </w:r>
            <w:r>
              <w:rPr>
                <w:rFonts w:hint="eastAsia"/>
                <w:color w:val="000000" w:themeColor="text1"/>
                <w:spacing w:val="2"/>
                <w:sz w:val="21"/>
                <w:szCs w:val="21"/>
                <w:highlight w:val="none"/>
                <w14:textFill>
                  <w14:solidFill>
                    <w14:schemeClr w14:val="tx1"/>
                  </w14:solidFill>
                </w14:textFill>
              </w:rPr>
              <w:t>投</w:t>
            </w:r>
            <w:r>
              <w:rPr>
                <w:rFonts w:hint="eastAsia"/>
                <w:color w:val="000000" w:themeColor="text1"/>
                <w:spacing w:val="-1"/>
                <w:sz w:val="21"/>
                <w:szCs w:val="21"/>
                <w:highlight w:val="none"/>
                <w14:textFill>
                  <w14:solidFill>
                    <w14:schemeClr w14:val="tx1"/>
                  </w14:solidFill>
                </w14:textFill>
              </w:rPr>
              <w:t>标</w:t>
            </w:r>
            <w:r>
              <w:rPr>
                <w:rFonts w:hint="eastAsia"/>
                <w:color w:val="000000" w:themeColor="text1"/>
                <w:sz w:val="21"/>
                <w:szCs w:val="21"/>
                <w:highlight w:val="none"/>
                <w14:textFill>
                  <w14:solidFill>
                    <w14:schemeClr w14:val="tx1"/>
                  </w14:solidFill>
                </w14:textFill>
              </w:rPr>
              <w:t>。</w:t>
            </w:r>
            <w:r>
              <w:rPr>
                <w:rFonts w:hint="eastAsia"/>
                <w:color w:val="000000" w:themeColor="text1"/>
                <w:spacing w:val="2"/>
                <w:sz w:val="21"/>
                <w:szCs w:val="21"/>
                <w:highlight w:val="none"/>
                <w:lang w:eastAsia="zh-CN"/>
                <w14:textFill>
                  <w14:solidFill>
                    <w14:schemeClr w14:val="tx1"/>
                  </w14:solidFill>
                </w14:textFill>
              </w:rPr>
              <w:t>投标人</w:t>
            </w:r>
            <w:r>
              <w:rPr>
                <w:rFonts w:hint="eastAsia"/>
                <w:color w:val="000000" w:themeColor="text1"/>
                <w:spacing w:val="-1"/>
                <w:sz w:val="21"/>
                <w:szCs w:val="21"/>
                <w:highlight w:val="none"/>
                <w14:textFill>
                  <w14:solidFill>
                    <w14:schemeClr w14:val="tx1"/>
                  </w14:solidFill>
                </w14:textFill>
              </w:rPr>
              <w:t>在</w:t>
            </w:r>
            <w:r>
              <w:rPr>
                <w:rFonts w:hint="eastAsia"/>
                <w:color w:val="000000" w:themeColor="text1"/>
                <w:spacing w:val="2"/>
                <w:sz w:val="21"/>
                <w:szCs w:val="21"/>
                <w:highlight w:val="none"/>
                <w14:textFill>
                  <w14:solidFill>
                    <w14:schemeClr w14:val="tx1"/>
                  </w14:solidFill>
                </w14:textFill>
              </w:rPr>
              <w:t>参</w:t>
            </w:r>
            <w:r>
              <w:rPr>
                <w:rFonts w:hint="eastAsia"/>
                <w:color w:val="000000" w:themeColor="text1"/>
                <w:spacing w:val="-1"/>
                <w:sz w:val="21"/>
                <w:szCs w:val="21"/>
                <w:highlight w:val="none"/>
                <w14:textFill>
                  <w14:solidFill>
                    <w14:schemeClr w14:val="tx1"/>
                  </w14:solidFill>
                </w14:textFill>
              </w:rPr>
              <w:t>加</w:t>
            </w:r>
            <w:r>
              <w:rPr>
                <w:rFonts w:hint="eastAsia"/>
                <w:color w:val="000000" w:themeColor="text1"/>
                <w:spacing w:val="2"/>
                <w:sz w:val="21"/>
                <w:szCs w:val="21"/>
                <w:highlight w:val="none"/>
                <w14:textFill>
                  <w14:solidFill>
                    <w14:schemeClr w14:val="tx1"/>
                  </w14:solidFill>
                </w14:textFill>
              </w:rPr>
              <w:t>政</w:t>
            </w:r>
            <w:r>
              <w:rPr>
                <w:rFonts w:hint="eastAsia"/>
                <w:color w:val="000000" w:themeColor="text1"/>
                <w:spacing w:val="-1"/>
                <w:sz w:val="21"/>
                <w:szCs w:val="21"/>
                <w:highlight w:val="none"/>
                <w14:textFill>
                  <w14:solidFill>
                    <w14:schemeClr w14:val="tx1"/>
                  </w14:solidFill>
                </w14:textFill>
              </w:rPr>
              <w:t>府</w:t>
            </w:r>
            <w:r>
              <w:rPr>
                <w:rFonts w:hint="eastAsia"/>
                <w:color w:val="000000" w:themeColor="text1"/>
                <w:spacing w:val="2"/>
                <w:sz w:val="21"/>
                <w:szCs w:val="21"/>
                <w:highlight w:val="none"/>
                <w14:textFill>
                  <w14:solidFill>
                    <w14:schemeClr w14:val="tx1"/>
                  </w14:solidFill>
                </w14:textFill>
              </w:rPr>
              <w:t>采</w:t>
            </w:r>
            <w:r>
              <w:rPr>
                <w:rFonts w:hint="eastAsia"/>
                <w:color w:val="000000" w:themeColor="text1"/>
                <w:spacing w:val="-1"/>
                <w:sz w:val="21"/>
                <w:szCs w:val="21"/>
                <w:highlight w:val="none"/>
                <w14:textFill>
                  <w14:solidFill>
                    <w14:schemeClr w14:val="tx1"/>
                  </w14:solidFill>
                </w14:textFill>
              </w:rPr>
              <w:t>购</w:t>
            </w:r>
            <w:r>
              <w:rPr>
                <w:rFonts w:hint="eastAsia"/>
                <w:color w:val="000000" w:themeColor="text1"/>
                <w:spacing w:val="2"/>
                <w:sz w:val="21"/>
                <w:szCs w:val="21"/>
                <w:highlight w:val="none"/>
                <w14:textFill>
                  <w14:solidFill>
                    <w14:schemeClr w14:val="tx1"/>
                  </w14:solidFill>
                </w14:textFill>
              </w:rPr>
              <w:t>活</w:t>
            </w:r>
            <w:r>
              <w:rPr>
                <w:rFonts w:hint="eastAsia"/>
                <w:color w:val="000000" w:themeColor="text1"/>
                <w:spacing w:val="-1"/>
                <w:sz w:val="21"/>
                <w:szCs w:val="21"/>
                <w:highlight w:val="none"/>
                <w14:textFill>
                  <w14:solidFill>
                    <w14:schemeClr w14:val="tx1"/>
                  </w14:solidFill>
                </w14:textFill>
              </w:rPr>
              <w:t>动</w:t>
            </w:r>
            <w:r>
              <w:rPr>
                <w:rFonts w:hint="eastAsia"/>
                <w:color w:val="000000" w:themeColor="text1"/>
                <w:sz w:val="21"/>
                <w:szCs w:val="21"/>
                <w:highlight w:val="none"/>
                <w14:textFill>
                  <w14:solidFill>
                    <w14:schemeClr w14:val="tx1"/>
                  </w14:solidFill>
                </w14:textFill>
              </w:rPr>
              <w:t>前</w:t>
            </w:r>
            <w:r>
              <w:rPr>
                <w:rFonts w:hint="eastAsia"/>
                <w:color w:val="000000" w:themeColor="text1"/>
                <w:spacing w:val="-92"/>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3</w:t>
            </w:r>
            <w:r>
              <w:rPr>
                <w:rFonts w:hint="eastAsia"/>
                <w:color w:val="000000" w:themeColor="text1"/>
                <w:spacing w:val="-92"/>
                <w:sz w:val="21"/>
                <w:szCs w:val="21"/>
                <w:highlight w:val="none"/>
                <w14:textFill>
                  <w14:solidFill>
                    <w14:schemeClr w14:val="tx1"/>
                  </w14:solidFill>
                </w14:textFill>
              </w:rPr>
              <w:t xml:space="preserve"> </w:t>
            </w:r>
            <w:r>
              <w:rPr>
                <w:rFonts w:hint="eastAsia"/>
                <w:color w:val="000000" w:themeColor="text1"/>
                <w:spacing w:val="2"/>
                <w:sz w:val="21"/>
                <w:szCs w:val="21"/>
                <w:highlight w:val="none"/>
                <w14:textFill>
                  <w14:solidFill>
                    <w14:schemeClr w14:val="tx1"/>
                  </w14:solidFill>
                </w14:textFill>
              </w:rPr>
              <w:t>年</w:t>
            </w:r>
            <w:r>
              <w:rPr>
                <w:rFonts w:hint="eastAsia"/>
                <w:color w:val="000000" w:themeColor="text1"/>
                <w:spacing w:val="-1"/>
                <w:sz w:val="21"/>
                <w:szCs w:val="21"/>
                <w:highlight w:val="none"/>
                <w14:textFill>
                  <w14:solidFill>
                    <w14:schemeClr w14:val="tx1"/>
                  </w14:solidFill>
                </w14:textFill>
              </w:rPr>
              <w:t>内</w:t>
            </w:r>
            <w:r>
              <w:rPr>
                <w:rFonts w:hint="eastAsia"/>
                <w:color w:val="000000" w:themeColor="text1"/>
                <w:spacing w:val="2"/>
                <w:sz w:val="21"/>
                <w:szCs w:val="21"/>
                <w:highlight w:val="none"/>
                <w14:textFill>
                  <w14:solidFill>
                    <w14:schemeClr w14:val="tx1"/>
                  </w14:solidFill>
                </w14:textFill>
              </w:rPr>
              <w:t>因</w:t>
            </w:r>
            <w:r>
              <w:rPr>
                <w:rFonts w:hint="eastAsia"/>
                <w:color w:val="000000" w:themeColor="text1"/>
                <w:spacing w:val="-1"/>
                <w:sz w:val="21"/>
                <w:szCs w:val="21"/>
                <w:highlight w:val="none"/>
                <w14:textFill>
                  <w14:solidFill>
                    <w14:schemeClr w14:val="tx1"/>
                  </w14:solidFill>
                </w14:textFill>
              </w:rPr>
              <w:t>违</w:t>
            </w:r>
            <w:r>
              <w:rPr>
                <w:rFonts w:hint="eastAsia"/>
                <w:color w:val="000000" w:themeColor="text1"/>
                <w:spacing w:val="2"/>
                <w:sz w:val="21"/>
                <w:szCs w:val="21"/>
                <w:highlight w:val="none"/>
                <w14:textFill>
                  <w14:solidFill>
                    <w14:schemeClr w14:val="tx1"/>
                  </w14:solidFill>
                </w14:textFill>
              </w:rPr>
              <w:t>法</w:t>
            </w:r>
            <w:r>
              <w:rPr>
                <w:rFonts w:hint="eastAsia"/>
                <w:color w:val="000000" w:themeColor="text1"/>
                <w:spacing w:val="-1"/>
                <w:sz w:val="21"/>
                <w:szCs w:val="21"/>
                <w:highlight w:val="none"/>
                <w14:textFill>
                  <w14:solidFill>
                    <w14:schemeClr w14:val="tx1"/>
                  </w14:solidFill>
                </w14:textFill>
              </w:rPr>
              <w:t>经</w:t>
            </w:r>
            <w:r>
              <w:rPr>
                <w:rFonts w:hint="eastAsia"/>
                <w:color w:val="000000" w:themeColor="text1"/>
                <w:spacing w:val="2"/>
                <w:sz w:val="21"/>
                <w:szCs w:val="21"/>
                <w:highlight w:val="none"/>
                <w14:textFill>
                  <w14:solidFill>
                    <w14:schemeClr w14:val="tx1"/>
                  </w14:solidFill>
                </w14:textFill>
              </w:rPr>
              <w:t>营</w:t>
            </w:r>
            <w:r>
              <w:rPr>
                <w:rFonts w:hint="eastAsia"/>
                <w:color w:val="000000" w:themeColor="text1"/>
                <w:sz w:val="21"/>
                <w:szCs w:val="21"/>
                <w:highlight w:val="none"/>
                <w14:textFill>
                  <w14:solidFill>
                    <w14:schemeClr w14:val="tx1"/>
                  </w14:solidFill>
                </w14:textFill>
              </w:rPr>
              <w:t>被</w:t>
            </w:r>
            <w:r>
              <w:rPr>
                <w:rFonts w:hint="eastAsia"/>
                <w:color w:val="000000" w:themeColor="text1"/>
                <w:spacing w:val="9"/>
                <w:sz w:val="21"/>
                <w:szCs w:val="21"/>
                <w:highlight w:val="none"/>
                <w14:textFill>
                  <w14:solidFill>
                    <w14:schemeClr w14:val="tx1"/>
                  </w14:solidFill>
                </w14:textFill>
              </w:rPr>
              <w:t>禁止在</w:t>
            </w:r>
            <w:r>
              <w:rPr>
                <w:rFonts w:hint="eastAsia"/>
                <w:color w:val="000000" w:themeColor="text1"/>
                <w:spacing w:val="11"/>
                <w:sz w:val="21"/>
                <w:szCs w:val="21"/>
                <w:highlight w:val="none"/>
                <w14:textFill>
                  <w14:solidFill>
                    <w14:schemeClr w14:val="tx1"/>
                  </w14:solidFill>
                </w14:textFill>
              </w:rPr>
              <w:t>一</w:t>
            </w:r>
            <w:r>
              <w:rPr>
                <w:rFonts w:hint="eastAsia"/>
                <w:color w:val="000000" w:themeColor="text1"/>
                <w:spacing w:val="9"/>
                <w:sz w:val="21"/>
                <w:szCs w:val="21"/>
                <w:highlight w:val="none"/>
                <w14:textFill>
                  <w14:solidFill>
                    <w14:schemeClr w14:val="tx1"/>
                  </w14:solidFill>
                </w14:textFill>
              </w:rPr>
              <w:t>定期限内参</w:t>
            </w:r>
            <w:r>
              <w:rPr>
                <w:rFonts w:hint="eastAsia"/>
                <w:color w:val="000000" w:themeColor="text1"/>
                <w:spacing w:val="11"/>
                <w:sz w:val="21"/>
                <w:szCs w:val="21"/>
                <w:highlight w:val="none"/>
                <w14:textFill>
                  <w14:solidFill>
                    <w14:schemeClr w14:val="tx1"/>
                  </w14:solidFill>
                </w14:textFill>
              </w:rPr>
              <w:t>加</w:t>
            </w:r>
            <w:r>
              <w:rPr>
                <w:rFonts w:hint="eastAsia"/>
                <w:color w:val="000000" w:themeColor="text1"/>
                <w:spacing w:val="9"/>
                <w:sz w:val="21"/>
                <w:szCs w:val="21"/>
                <w:highlight w:val="none"/>
                <w14:textFill>
                  <w14:solidFill>
                    <w14:schemeClr w14:val="tx1"/>
                  </w14:solidFill>
                </w14:textFill>
              </w:rPr>
              <w:t>政府采购活</w:t>
            </w:r>
            <w:r>
              <w:rPr>
                <w:rFonts w:hint="eastAsia"/>
                <w:color w:val="000000" w:themeColor="text1"/>
                <w:spacing w:val="11"/>
                <w:sz w:val="21"/>
                <w:szCs w:val="21"/>
                <w:highlight w:val="none"/>
                <w14:textFill>
                  <w14:solidFill>
                    <w14:schemeClr w14:val="tx1"/>
                  </w14:solidFill>
                </w14:textFill>
              </w:rPr>
              <w:t>动</w:t>
            </w:r>
            <w:r>
              <w:rPr>
                <w:rFonts w:hint="eastAsia"/>
                <w:color w:val="000000" w:themeColor="text1"/>
                <w:spacing w:val="9"/>
                <w:sz w:val="21"/>
                <w:szCs w:val="21"/>
                <w:highlight w:val="none"/>
                <w14:textFill>
                  <w14:solidFill>
                    <w14:schemeClr w14:val="tx1"/>
                  </w14:solidFill>
                </w14:textFill>
              </w:rPr>
              <w:t>，期限届</w:t>
            </w:r>
            <w:r>
              <w:rPr>
                <w:rFonts w:hint="eastAsia"/>
                <w:color w:val="000000" w:themeColor="text1"/>
                <w:sz w:val="21"/>
                <w:szCs w:val="21"/>
                <w:highlight w:val="none"/>
                <w14:textFill>
                  <w14:solidFill>
                    <w14:schemeClr w14:val="tx1"/>
                  </w14:solidFill>
                </w14:textFill>
              </w:rPr>
              <w:t>满</w:t>
            </w:r>
            <w:r>
              <w:rPr>
                <w:rFonts w:hint="eastAsia"/>
                <w:color w:val="000000" w:themeColor="text1"/>
                <w:spacing w:val="-1"/>
                <w:sz w:val="21"/>
                <w:szCs w:val="21"/>
                <w:highlight w:val="none"/>
                <w14:textFill>
                  <w14:solidFill>
                    <w14:schemeClr w14:val="tx1"/>
                  </w14:solidFill>
                </w14:textFill>
              </w:rPr>
              <w:t>的</w:t>
            </w:r>
            <w:r>
              <w:rPr>
                <w:rFonts w:hint="eastAsia"/>
                <w:color w:val="000000" w:themeColor="text1"/>
                <w:spacing w:val="2"/>
                <w:sz w:val="21"/>
                <w:szCs w:val="21"/>
                <w:highlight w:val="none"/>
                <w14:textFill>
                  <w14:solidFill>
                    <w14:schemeClr w14:val="tx1"/>
                  </w14:solidFill>
                </w14:textFill>
              </w:rPr>
              <w:t>，</w:t>
            </w:r>
            <w:r>
              <w:rPr>
                <w:rFonts w:hint="eastAsia"/>
                <w:color w:val="000000" w:themeColor="text1"/>
                <w:spacing w:val="-1"/>
                <w:sz w:val="21"/>
                <w:szCs w:val="21"/>
                <w:highlight w:val="none"/>
                <w14:textFill>
                  <w14:solidFill>
                    <w14:schemeClr w14:val="tx1"/>
                  </w14:solidFill>
                </w14:textFill>
              </w:rPr>
              <w:t>可</w:t>
            </w:r>
            <w:r>
              <w:rPr>
                <w:rFonts w:hint="eastAsia"/>
                <w:color w:val="000000" w:themeColor="text1"/>
                <w:spacing w:val="2"/>
                <w:sz w:val="21"/>
                <w:szCs w:val="21"/>
                <w:highlight w:val="none"/>
                <w14:textFill>
                  <w14:solidFill>
                    <w14:schemeClr w14:val="tx1"/>
                  </w14:solidFill>
                </w14:textFill>
              </w:rPr>
              <w:t>以</w:t>
            </w:r>
            <w:r>
              <w:rPr>
                <w:rFonts w:hint="eastAsia"/>
                <w:color w:val="000000" w:themeColor="text1"/>
                <w:spacing w:val="-1"/>
                <w:sz w:val="21"/>
                <w:szCs w:val="21"/>
                <w:highlight w:val="none"/>
                <w14:textFill>
                  <w14:solidFill>
                    <w14:schemeClr w14:val="tx1"/>
                  </w14:solidFill>
                </w14:textFill>
              </w:rPr>
              <w:t>参</w:t>
            </w:r>
            <w:r>
              <w:rPr>
                <w:rFonts w:hint="eastAsia"/>
                <w:color w:val="000000" w:themeColor="text1"/>
                <w:spacing w:val="2"/>
                <w:sz w:val="21"/>
                <w:szCs w:val="21"/>
                <w:highlight w:val="none"/>
                <w14:textFill>
                  <w14:solidFill>
                    <w14:schemeClr w14:val="tx1"/>
                  </w14:solidFill>
                </w14:textFill>
              </w:rPr>
              <w:t>加</w:t>
            </w:r>
            <w:r>
              <w:rPr>
                <w:rFonts w:hint="eastAsia"/>
                <w:color w:val="000000" w:themeColor="text1"/>
                <w:spacing w:val="-1"/>
                <w:sz w:val="21"/>
                <w:szCs w:val="21"/>
                <w:highlight w:val="none"/>
                <w14:textFill>
                  <w14:solidFill>
                    <w14:schemeClr w14:val="tx1"/>
                  </w14:solidFill>
                </w14:textFill>
              </w:rPr>
              <w:t>政</w:t>
            </w:r>
            <w:r>
              <w:rPr>
                <w:rFonts w:hint="eastAsia"/>
                <w:color w:val="000000" w:themeColor="text1"/>
                <w:spacing w:val="2"/>
                <w:sz w:val="21"/>
                <w:szCs w:val="21"/>
                <w:highlight w:val="none"/>
                <w14:textFill>
                  <w14:solidFill>
                    <w14:schemeClr w14:val="tx1"/>
                  </w14:solidFill>
                </w14:textFill>
              </w:rPr>
              <w:t>府</w:t>
            </w:r>
            <w:r>
              <w:rPr>
                <w:rFonts w:hint="eastAsia"/>
                <w:color w:val="000000" w:themeColor="text1"/>
                <w:spacing w:val="-1"/>
                <w:sz w:val="21"/>
                <w:szCs w:val="21"/>
                <w:highlight w:val="none"/>
                <w14:textFill>
                  <w14:solidFill>
                    <w14:schemeClr w14:val="tx1"/>
                  </w14:solidFill>
                </w14:textFill>
              </w:rPr>
              <w:t>采</w:t>
            </w:r>
            <w:r>
              <w:rPr>
                <w:rFonts w:hint="eastAsia"/>
                <w:color w:val="000000" w:themeColor="text1"/>
                <w:spacing w:val="2"/>
                <w:sz w:val="21"/>
                <w:szCs w:val="21"/>
                <w:highlight w:val="none"/>
                <w14:textFill>
                  <w14:solidFill>
                    <w14:schemeClr w14:val="tx1"/>
                  </w14:solidFill>
                </w14:textFill>
              </w:rPr>
              <w:t>购</w:t>
            </w:r>
            <w:r>
              <w:rPr>
                <w:rFonts w:hint="eastAsia"/>
                <w:color w:val="000000" w:themeColor="text1"/>
                <w:spacing w:val="-1"/>
                <w:sz w:val="21"/>
                <w:szCs w:val="21"/>
                <w:highlight w:val="none"/>
                <w14:textFill>
                  <w14:solidFill>
                    <w14:schemeClr w14:val="tx1"/>
                  </w14:solidFill>
                </w14:textFill>
              </w:rPr>
              <w:t>活</w:t>
            </w:r>
            <w:r>
              <w:rPr>
                <w:rFonts w:hint="eastAsia"/>
                <w:color w:val="000000" w:themeColor="text1"/>
                <w:spacing w:val="2"/>
                <w:sz w:val="21"/>
                <w:szCs w:val="21"/>
                <w:highlight w:val="none"/>
                <w14:textFill>
                  <w14:solidFill>
                    <w14:schemeClr w14:val="tx1"/>
                  </w14:solidFill>
                </w14:textFill>
              </w:rPr>
              <w:t>动</w:t>
            </w:r>
            <w:r>
              <w:rPr>
                <w:rFonts w:hint="eastAsia"/>
                <w:color w:val="000000" w:themeColor="text1"/>
                <w:sz w:val="21"/>
                <w:szCs w:val="21"/>
                <w:highlight w:val="none"/>
                <w14:textFill>
                  <w14:solidFill>
                    <w14:schemeClr w14:val="tx1"/>
                  </w14:solidFill>
                </w14:textFill>
              </w:rPr>
              <w:t>。</w:t>
            </w:r>
          </w:p>
        </w:tc>
      </w:tr>
      <w:tr w14:paraId="524A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Align w:val="center"/>
          </w:tcPr>
          <w:p w14:paraId="19720B6F">
            <w:pPr>
              <w:pStyle w:val="127"/>
              <w:kinsoku w:val="0"/>
              <w:overflowPunct w:val="0"/>
              <w:adjustRightInd w:val="0"/>
              <w:snapToGrid w:val="0"/>
              <w:spacing w:line="360" w:lineRule="auto"/>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w:t>
            </w:r>
          </w:p>
        </w:tc>
        <w:tc>
          <w:tcPr>
            <w:tcW w:w="3471" w:type="dxa"/>
            <w:vAlign w:val="center"/>
          </w:tcPr>
          <w:p w14:paraId="5B76A10F">
            <w:pPr>
              <w:tabs>
                <w:tab w:val="left" w:pos="-360"/>
              </w:tabs>
              <w:autoSpaceDE w:val="0"/>
              <w:autoSpaceDN w:val="0"/>
              <w:adjustRightInd w:val="0"/>
              <w:snapToGrid w:val="0"/>
              <w:spacing w:line="360" w:lineRule="auto"/>
              <w:textAlignment w:val="bottom"/>
              <w:rPr>
                <w:rFonts w:hint="eastAsia" w:ascii="宋体" w:hAnsi="宋体" w:eastAsia="宋体" w:cs="宋体"/>
                <w:color w:val="000000" w:themeColor="text1"/>
                <w:spacing w:val="-1"/>
                <w:sz w:val="21"/>
                <w:szCs w:val="21"/>
                <w:highlight w:val="none"/>
                <w:lang w:val="zh-CN" w:eastAsia="zh-CN" w:bidi="zh-CN"/>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信誉要求：（1）拒绝列入政府取消投标资格记录期间的企业或个人投标；（2）对在“信用中国”网站（www.creditchina.gov.cn）、中国政府采购网（www.ccgp.gov.cn）列入失信被执行人、</w:t>
            </w:r>
            <w:r>
              <w:rPr>
                <w:rFonts w:hint="eastAsia" w:ascii="宋体" w:hAnsi="宋体" w:cs="宋体"/>
                <w:bCs/>
                <w:color w:val="000000" w:themeColor="text1"/>
                <w:sz w:val="21"/>
                <w:szCs w:val="21"/>
                <w:highlight w:val="none"/>
                <w:lang w:eastAsia="zh-CN"/>
                <w14:textFill>
                  <w14:solidFill>
                    <w14:schemeClr w14:val="tx1"/>
                  </w14:solidFill>
                </w14:textFill>
              </w:rPr>
              <w:t>重大税收违法失信主体</w:t>
            </w:r>
            <w:r>
              <w:rPr>
                <w:rFonts w:hint="eastAsia" w:ascii="宋体" w:hAnsi="宋体" w:cs="宋体"/>
                <w:bCs/>
                <w:color w:val="000000" w:themeColor="text1"/>
                <w:sz w:val="21"/>
                <w:szCs w:val="21"/>
                <w:highlight w:val="none"/>
                <w14:textFill>
                  <w14:solidFill>
                    <w14:schemeClr w14:val="tx1"/>
                  </w14:solidFill>
                </w14:textFill>
              </w:rPr>
              <w:t>、政府采购严重违法失信行为记录名单，拒绝其参与本项目投标</w:t>
            </w:r>
            <w:r>
              <w:rPr>
                <w:rFonts w:hint="eastAsia" w:ascii="宋体" w:hAnsi="宋体" w:cs="宋体"/>
                <w:bCs/>
                <w:color w:val="000000" w:themeColor="text1"/>
                <w:sz w:val="21"/>
                <w:szCs w:val="21"/>
                <w:highlight w:val="none"/>
                <w:lang w:eastAsia="zh-CN"/>
                <w14:textFill>
                  <w14:solidFill>
                    <w14:schemeClr w14:val="tx1"/>
                  </w14:solidFill>
                </w14:textFill>
              </w:rPr>
              <w:t>。</w:t>
            </w:r>
          </w:p>
        </w:tc>
        <w:tc>
          <w:tcPr>
            <w:tcW w:w="5288" w:type="dxa"/>
            <w:vAlign w:val="center"/>
          </w:tcPr>
          <w:p w14:paraId="6DC963D0">
            <w:pPr>
              <w:pStyle w:val="127"/>
              <w:kinsoku w:val="0"/>
              <w:overflowPunct w:val="0"/>
              <w:adjustRightInd w:val="0"/>
              <w:snapToGrid w:val="0"/>
              <w:spacing w:line="360" w:lineRule="auto"/>
              <w:rPr>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1、提供</w:t>
            </w:r>
            <w:r>
              <w:rPr>
                <w:rFonts w:hint="eastAsia"/>
                <w:bCs/>
                <w:color w:val="000000" w:themeColor="text1"/>
                <w:sz w:val="21"/>
                <w:szCs w:val="21"/>
                <w:highlight w:val="none"/>
                <w:lang w:val="en-US"/>
                <w14:textFill>
                  <w14:solidFill>
                    <w14:schemeClr w14:val="tx1"/>
                  </w14:solidFill>
                </w14:textFill>
              </w:rPr>
              <w:t>“未有被列入政府取消投标资格记录期间的企业或个人投标</w:t>
            </w:r>
            <w:r>
              <w:rPr>
                <w:rFonts w:hint="eastAsia"/>
                <w:b/>
                <w:bCs/>
                <w:color w:val="000000" w:themeColor="text1"/>
                <w:sz w:val="21"/>
                <w:szCs w:val="21"/>
                <w:highlight w:val="none"/>
                <w:lang w:val="en-US"/>
                <w14:textFill>
                  <w14:solidFill>
                    <w14:schemeClr w14:val="tx1"/>
                  </w14:solidFill>
                </w14:textFill>
              </w:rPr>
              <w:t>承诺函。</w:t>
            </w:r>
            <w:r>
              <w:rPr>
                <w:rFonts w:hint="eastAsia"/>
                <w:b/>
                <w:bCs/>
                <w:color w:val="000000" w:themeColor="text1"/>
                <w:sz w:val="21"/>
                <w:szCs w:val="21"/>
                <w:highlight w:val="none"/>
                <w:shd w:val="clear" w:color="auto" w:fill="FFFFFF"/>
                <w14:textFill>
                  <w14:solidFill>
                    <w14:schemeClr w14:val="tx1"/>
                  </w14:solidFill>
                </w14:textFill>
              </w:rPr>
              <w:t>【投标文件中附加盖公章的承诺函】</w:t>
            </w:r>
          </w:p>
          <w:p w14:paraId="598E14A4">
            <w:pPr>
              <w:pStyle w:val="127"/>
              <w:kinsoku w:val="0"/>
              <w:overflowPunct w:val="0"/>
              <w:adjustRightInd w:val="0"/>
              <w:snapToGrid w:val="0"/>
              <w:spacing w:line="360" w:lineRule="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pacing w:val="-1"/>
                <w:sz w:val="21"/>
                <w:szCs w:val="21"/>
                <w:highlight w:val="none"/>
                <w:lang w:val="en-US"/>
                <w14:textFill>
                  <w14:solidFill>
                    <w14:schemeClr w14:val="tx1"/>
                  </w14:solidFill>
                </w14:textFill>
              </w:rPr>
              <w:t>2、</w:t>
            </w:r>
            <w:r>
              <w:rPr>
                <w:rFonts w:hint="eastAsia"/>
                <w:color w:val="000000" w:themeColor="text1"/>
                <w:spacing w:val="-1"/>
                <w:sz w:val="21"/>
                <w:szCs w:val="21"/>
                <w:highlight w:val="none"/>
                <w14:textFill>
                  <w14:solidFill>
                    <w14:schemeClr w14:val="tx1"/>
                  </w14:solidFill>
                </w14:textFill>
              </w:rPr>
              <w:t>通过“信用中国”网站(www.creditchina.gov.cn)、中国政府采购网(www.ccgp.gov.cn)查</w:t>
            </w:r>
            <w:r>
              <w:rPr>
                <w:rFonts w:hint="eastAsia"/>
                <w:color w:val="000000" w:themeColor="text1"/>
                <w:spacing w:val="7"/>
                <w:sz w:val="21"/>
                <w:szCs w:val="21"/>
                <w:highlight w:val="none"/>
                <w14:textFill>
                  <w14:solidFill>
                    <w14:schemeClr w14:val="tx1"/>
                  </w14:solidFill>
                </w14:textFill>
              </w:rPr>
              <w:t>询</w:t>
            </w:r>
            <w:r>
              <w:rPr>
                <w:rFonts w:hint="eastAsia"/>
                <w:color w:val="000000" w:themeColor="text1"/>
                <w:spacing w:val="4"/>
                <w:sz w:val="21"/>
                <w:szCs w:val="21"/>
                <w:highlight w:val="none"/>
                <w14:textFill>
                  <w14:solidFill>
                    <w14:schemeClr w14:val="tx1"/>
                  </w14:solidFill>
                </w14:textFill>
              </w:rPr>
              <w:t>投</w:t>
            </w:r>
            <w:r>
              <w:rPr>
                <w:rFonts w:hint="eastAsia"/>
                <w:color w:val="000000" w:themeColor="text1"/>
                <w:spacing w:val="7"/>
                <w:sz w:val="21"/>
                <w:szCs w:val="21"/>
                <w:highlight w:val="none"/>
                <w14:textFill>
                  <w14:solidFill>
                    <w14:schemeClr w14:val="tx1"/>
                  </w14:solidFill>
                </w14:textFill>
              </w:rPr>
              <w:t>标人</w:t>
            </w:r>
            <w:r>
              <w:rPr>
                <w:rFonts w:hint="eastAsia"/>
                <w:color w:val="000000" w:themeColor="text1"/>
                <w:sz w:val="21"/>
                <w:szCs w:val="21"/>
                <w:highlight w:val="none"/>
                <w14:textFill>
                  <w14:solidFill>
                    <w14:schemeClr w14:val="tx1"/>
                  </w14:solidFill>
                </w14:textFill>
              </w:rPr>
              <w:t>信</w:t>
            </w:r>
            <w:r>
              <w:rPr>
                <w:rFonts w:hint="eastAsia"/>
                <w:color w:val="000000" w:themeColor="text1"/>
                <w:spacing w:val="-1"/>
                <w:sz w:val="21"/>
                <w:szCs w:val="21"/>
                <w:highlight w:val="none"/>
                <w14:textFill>
                  <w14:solidFill>
                    <w14:schemeClr w14:val="tx1"/>
                  </w14:solidFill>
                </w14:textFill>
              </w:rPr>
              <w:t>用</w:t>
            </w:r>
            <w:r>
              <w:rPr>
                <w:rFonts w:hint="eastAsia"/>
                <w:color w:val="000000" w:themeColor="text1"/>
                <w:spacing w:val="2"/>
                <w:sz w:val="21"/>
                <w:szCs w:val="21"/>
                <w:highlight w:val="none"/>
                <w14:textFill>
                  <w14:solidFill>
                    <w14:schemeClr w14:val="tx1"/>
                  </w14:solidFill>
                </w14:textFill>
              </w:rPr>
              <w:t>记</w:t>
            </w:r>
            <w:r>
              <w:rPr>
                <w:rFonts w:hint="eastAsia"/>
                <w:color w:val="000000" w:themeColor="text1"/>
                <w:spacing w:val="-1"/>
                <w:sz w:val="21"/>
                <w:szCs w:val="21"/>
                <w:highlight w:val="none"/>
                <w14:textFill>
                  <w14:solidFill>
                    <w14:schemeClr w14:val="tx1"/>
                  </w14:solidFill>
                </w14:textFill>
              </w:rPr>
              <w:t>录</w:t>
            </w:r>
            <w:r>
              <w:rPr>
                <w:rFonts w:hint="eastAsia"/>
                <w:color w:val="000000" w:themeColor="text1"/>
                <w:sz w:val="21"/>
                <w:szCs w:val="21"/>
                <w:highlight w:val="none"/>
                <w14:textFill>
                  <w14:solidFill>
                    <w14:schemeClr w14:val="tx1"/>
                  </w14:solidFill>
                </w14:textFill>
              </w:rPr>
              <w:t>,</w:t>
            </w:r>
            <w:r>
              <w:rPr>
                <w:rFonts w:hint="eastAsia"/>
                <w:color w:val="000000" w:themeColor="text1"/>
                <w:spacing w:val="-44"/>
                <w:sz w:val="21"/>
                <w:szCs w:val="21"/>
                <w:highlight w:val="none"/>
                <w14:textFill>
                  <w14:solidFill>
                    <w14:schemeClr w14:val="tx1"/>
                  </w14:solidFill>
                </w14:textFill>
              </w:rPr>
              <w:t xml:space="preserve"> </w:t>
            </w:r>
            <w:r>
              <w:rPr>
                <w:rFonts w:hint="eastAsia"/>
                <w:color w:val="000000" w:themeColor="text1"/>
                <w:spacing w:val="-1"/>
                <w:sz w:val="21"/>
                <w:szCs w:val="21"/>
                <w:highlight w:val="none"/>
                <w14:textFill>
                  <w14:solidFill>
                    <w14:schemeClr w14:val="tx1"/>
                  </w14:solidFill>
                </w14:textFill>
              </w:rPr>
              <w:t>并</w:t>
            </w:r>
            <w:r>
              <w:rPr>
                <w:rFonts w:hint="eastAsia"/>
                <w:color w:val="000000" w:themeColor="text1"/>
                <w:spacing w:val="2"/>
                <w:sz w:val="21"/>
                <w:szCs w:val="21"/>
                <w:highlight w:val="none"/>
                <w14:textFill>
                  <w14:solidFill>
                    <w14:schemeClr w14:val="tx1"/>
                  </w14:solidFill>
                </w14:textFill>
              </w:rPr>
              <w:t>将</w:t>
            </w:r>
            <w:r>
              <w:rPr>
                <w:rFonts w:hint="eastAsia"/>
                <w:color w:val="000000" w:themeColor="text1"/>
                <w:spacing w:val="-1"/>
                <w:sz w:val="21"/>
                <w:szCs w:val="21"/>
                <w:highlight w:val="none"/>
                <w14:textFill>
                  <w14:solidFill>
                    <w14:schemeClr w14:val="tx1"/>
                  </w14:solidFill>
                </w14:textFill>
              </w:rPr>
              <w:t>信</w:t>
            </w:r>
            <w:r>
              <w:rPr>
                <w:rFonts w:hint="eastAsia"/>
                <w:color w:val="000000" w:themeColor="text1"/>
                <w:spacing w:val="2"/>
                <w:sz w:val="21"/>
                <w:szCs w:val="21"/>
                <w:highlight w:val="none"/>
                <w14:textFill>
                  <w14:solidFill>
                    <w14:schemeClr w14:val="tx1"/>
                  </w14:solidFill>
                </w14:textFill>
              </w:rPr>
              <w:t>用</w:t>
            </w:r>
            <w:r>
              <w:rPr>
                <w:rFonts w:hint="eastAsia"/>
                <w:color w:val="000000" w:themeColor="text1"/>
                <w:spacing w:val="-1"/>
                <w:sz w:val="21"/>
                <w:szCs w:val="21"/>
                <w:highlight w:val="none"/>
                <w14:textFill>
                  <w14:solidFill>
                    <w14:schemeClr w14:val="tx1"/>
                  </w14:solidFill>
                </w14:textFill>
              </w:rPr>
              <w:t>查</w:t>
            </w:r>
            <w:r>
              <w:rPr>
                <w:rFonts w:hint="eastAsia"/>
                <w:color w:val="000000" w:themeColor="text1"/>
                <w:spacing w:val="2"/>
                <w:sz w:val="21"/>
                <w:szCs w:val="21"/>
                <w:highlight w:val="none"/>
                <w14:textFill>
                  <w14:solidFill>
                    <w14:schemeClr w14:val="tx1"/>
                  </w14:solidFill>
                </w14:textFill>
              </w:rPr>
              <w:t>询</w:t>
            </w:r>
            <w:r>
              <w:rPr>
                <w:rFonts w:hint="eastAsia"/>
                <w:color w:val="000000" w:themeColor="text1"/>
                <w:spacing w:val="-1"/>
                <w:sz w:val="21"/>
                <w:szCs w:val="21"/>
                <w:highlight w:val="none"/>
                <w14:textFill>
                  <w14:solidFill>
                    <w14:schemeClr w14:val="tx1"/>
                  </w14:solidFill>
                </w14:textFill>
              </w:rPr>
              <w:t>记</w:t>
            </w:r>
            <w:r>
              <w:rPr>
                <w:rFonts w:hint="eastAsia"/>
                <w:color w:val="000000" w:themeColor="text1"/>
                <w:spacing w:val="2"/>
                <w:sz w:val="21"/>
                <w:szCs w:val="21"/>
                <w:highlight w:val="none"/>
                <w14:textFill>
                  <w14:solidFill>
                    <w14:schemeClr w14:val="tx1"/>
                  </w14:solidFill>
                </w14:textFill>
              </w:rPr>
              <w:t>录</w:t>
            </w:r>
            <w:r>
              <w:rPr>
                <w:rFonts w:hint="eastAsia"/>
                <w:color w:val="000000" w:themeColor="text1"/>
                <w:spacing w:val="-1"/>
                <w:sz w:val="21"/>
                <w:szCs w:val="21"/>
                <w:highlight w:val="none"/>
                <w14:textFill>
                  <w14:solidFill>
                    <w14:schemeClr w14:val="tx1"/>
                  </w14:solidFill>
                </w14:textFill>
              </w:rPr>
              <w:t>和</w:t>
            </w:r>
            <w:r>
              <w:rPr>
                <w:rFonts w:hint="eastAsia"/>
                <w:color w:val="000000" w:themeColor="text1"/>
                <w:spacing w:val="2"/>
                <w:sz w:val="21"/>
                <w:szCs w:val="21"/>
                <w:highlight w:val="none"/>
                <w14:textFill>
                  <w14:solidFill>
                    <w14:schemeClr w14:val="tx1"/>
                  </w14:solidFill>
                </w14:textFill>
              </w:rPr>
              <w:t>证</w:t>
            </w:r>
            <w:r>
              <w:rPr>
                <w:rFonts w:hint="eastAsia"/>
                <w:color w:val="000000" w:themeColor="text1"/>
                <w:spacing w:val="-1"/>
                <w:sz w:val="21"/>
                <w:szCs w:val="21"/>
                <w:highlight w:val="none"/>
                <w14:textFill>
                  <w14:solidFill>
                    <w14:schemeClr w14:val="tx1"/>
                  </w14:solidFill>
                </w14:textFill>
              </w:rPr>
              <w:t>据</w:t>
            </w:r>
            <w:r>
              <w:rPr>
                <w:rFonts w:hint="eastAsia"/>
                <w:color w:val="000000" w:themeColor="text1"/>
                <w:spacing w:val="2"/>
                <w:sz w:val="21"/>
                <w:szCs w:val="21"/>
                <w:highlight w:val="none"/>
                <w14:textFill>
                  <w14:solidFill>
                    <w14:schemeClr w14:val="tx1"/>
                  </w14:solidFill>
                </w14:textFill>
              </w:rPr>
              <w:t>留</w:t>
            </w:r>
            <w:r>
              <w:rPr>
                <w:rFonts w:hint="eastAsia"/>
                <w:color w:val="000000" w:themeColor="text1"/>
                <w:spacing w:val="-1"/>
                <w:sz w:val="21"/>
                <w:szCs w:val="21"/>
                <w:highlight w:val="none"/>
                <w14:textFill>
                  <w14:solidFill>
                    <w14:schemeClr w14:val="tx1"/>
                  </w14:solidFill>
                </w14:textFill>
              </w:rPr>
              <w:t>存</w:t>
            </w:r>
            <w:r>
              <w:rPr>
                <w:rFonts w:hint="eastAsia"/>
                <w:color w:val="000000" w:themeColor="text1"/>
                <w:spacing w:val="-33"/>
                <w:sz w:val="21"/>
                <w:szCs w:val="21"/>
                <w:highlight w:val="none"/>
                <w14:textFill>
                  <w14:solidFill>
                    <w14:schemeClr w14:val="tx1"/>
                  </w14:solidFill>
                </w14:textFill>
              </w:rPr>
              <w:t>。</w:t>
            </w:r>
            <w:r>
              <w:rPr>
                <w:rFonts w:hint="eastAsia"/>
                <w:color w:val="000000" w:themeColor="text1"/>
                <w:spacing w:val="-1"/>
                <w:sz w:val="21"/>
                <w:szCs w:val="21"/>
                <w:highlight w:val="none"/>
                <w14:textFill>
                  <w14:solidFill>
                    <w14:schemeClr w14:val="tx1"/>
                  </w14:solidFill>
                </w14:textFill>
              </w:rPr>
              <w:t>被</w:t>
            </w:r>
            <w:r>
              <w:rPr>
                <w:rFonts w:hint="eastAsia"/>
                <w:color w:val="000000" w:themeColor="text1"/>
                <w:spacing w:val="2"/>
                <w:sz w:val="21"/>
                <w:szCs w:val="21"/>
                <w:highlight w:val="none"/>
                <w14:textFill>
                  <w14:solidFill>
                    <w14:schemeClr w14:val="tx1"/>
                  </w14:solidFill>
                </w14:textFill>
              </w:rPr>
              <w:t>列</w:t>
            </w:r>
            <w:r>
              <w:rPr>
                <w:rFonts w:hint="eastAsia"/>
                <w:color w:val="000000" w:themeColor="text1"/>
                <w:spacing w:val="-1"/>
                <w:sz w:val="21"/>
                <w:szCs w:val="21"/>
                <w:highlight w:val="none"/>
                <w14:textFill>
                  <w14:solidFill>
                    <w14:schemeClr w14:val="tx1"/>
                  </w14:solidFill>
                </w14:textFill>
              </w:rPr>
              <w:t>入</w:t>
            </w:r>
            <w:r>
              <w:rPr>
                <w:rFonts w:hint="eastAsia"/>
                <w:color w:val="000000" w:themeColor="text1"/>
                <w:sz w:val="21"/>
                <w:szCs w:val="21"/>
                <w:highlight w:val="none"/>
                <w14:textFill>
                  <w14:solidFill>
                    <w14:schemeClr w14:val="tx1"/>
                  </w14:solidFill>
                </w14:textFill>
              </w:rPr>
              <w:t>失</w:t>
            </w:r>
            <w:r>
              <w:rPr>
                <w:rFonts w:hint="eastAsia"/>
                <w:color w:val="000000" w:themeColor="text1"/>
                <w:spacing w:val="-1"/>
                <w:sz w:val="21"/>
                <w:szCs w:val="21"/>
                <w:highlight w:val="none"/>
                <w14:textFill>
                  <w14:solidFill>
                    <w14:schemeClr w14:val="tx1"/>
                  </w14:solidFill>
                </w14:textFill>
              </w:rPr>
              <w:t>信</w:t>
            </w:r>
            <w:r>
              <w:rPr>
                <w:rFonts w:hint="eastAsia"/>
                <w:color w:val="000000" w:themeColor="text1"/>
                <w:spacing w:val="2"/>
                <w:sz w:val="21"/>
                <w:szCs w:val="21"/>
                <w:highlight w:val="none"/>
                <w14:textFill>
                  <w14:solidFill>
                    <w14:schemeClr w14:val="tx1"/>
                  </w14:solidFill>
                </w14:textFill>
              </w:rPr>
              <w:t>被</w:t>
            </w:r>
            <w:r>
              <w:rPr>
                <w:rFonts w:hint="eastAsia"/>
                <w:color w:val="000000" w:themeColor="text1"/>
                <w:spacing w:val="-1"/>
                <w:sz w:val="21"/>
                <w:szCs w:val="21"/>
                <w:highlight w:val="none"/>
                <w14:textFill>
                  <w14:solidFill>
                    <w14:schemeClr w14:val="tx1"/>
                  </w14:solidFill>
                </w14:textFill>
              </w:rPr>
              <w:t>执</w:t>
            </w:r>
            <w:r>
              <w:rPr>
                <w:rFonts w:hint="eastAsia"/>
                <w:color w:val="000000" w:themeColor="text1"/>
                <w:spacing w:val="2"/>
                <w:sz w:val="21"/>
                <w:szCs w:val="21"/>
                <w:highlight w:val="none"/>
                <w14:textFill>
                  <w14:solidFill>
                    <w14:schemeClr w14:val="tx1"/>
                  </w14:solidFill>
                </w14:textFill>
              </w:rPr>
              <w:t>行</w:t>
            </w:r>
            <w:r>
              <w:rPr>
                <w:rFonts w:hint="eastAsia"/>
                <w:color w:val="000000" w:themeColor="text1"/>
                <w:spacing w:val="-1"/>
                <w:sz w:val="21"/>
                <w:szCs w:val="21"/>
                <w:highlight w:val="none"/>
                <w14:textFill>
                  <w14:solidFill>
                    <w14:schemeClr w14:val="tx1"/>
                  </w14:solidFill>
                </w14:textFill>
              </w:rPr>
              <w:t>人</w:t>
            </w:r>
            <w:r>
              <w:rPr>
                <w:rFonts w:hint="eastAsia"/>
                <w:color w:val="000000" w:themeColor="text1"/>
                <w:spacing w:val="-33"/>
                <w:sz w:val="21"/>
                <w:szCs w:val="21"/>
                <w:highlight w:val="none"/>
                <w14:textFill>
                  <w14:solidFill>
                    <w14:schemeClr w14:val="tx1"/>
                  </w14:solidFill>
                </w14:textFill>
              </w:rPr>
              <w:t>、</w:t>
            </w:r>
            <w:r>
              <w:rPr>
                <w:rFonts w:hint="eastAsia"/>
                <w:color w:val="000000" w:themeColor="text1"/>
                <w:spacing w:val="-1"/>
                <w:sz w:val="21"/>
                <w:szCs w:val="21"/>
                <w:highlight w:val="none"/>
                <w:lang w:eastAsia="zh-CN"/>
                <w14:textFill>
                  <w14:solidFill>
                    <w14:schemeClr w14:val="tx1"/>
                  </w14:solidFill>
                </w14:textFill>
              </w:rPr>
              <w:t>重大税收违法失信主体</w:t>
            </w:r>
            <w:r>
              <w:rPr>
                <w:rFonts w:hint="eastAsia"/>
                <w:color w:val="000000" w:themeColor="text1"/>
                <w:spacing w:val="2"/>
                <w:sz w:val="21"/>
                <w:szCs w:val="21"/>
                <w:highlight w:val="none"/>
                <w14:textFill>
                  <w14:solidFill>
                    <w14:schemeClr w14:val="tx1"/>
                  </w14:solidFill>
                </w14:textFill>
              </w:rPr>
              <w:t>的</w:t>
            </w:r>
            <w:r>
              <w:rPr>
                <w:rFonts w:hint="eastAsia"/>
                <w:color w:val="000000" w:themeColor="text1"/>
                <w:spacing w:val="-1"/>
                <w:sz w:val="21"/>
                <w:szCs w:val="21"/>
                <w:highlight w:val="none"/>
                <w:lang w:eastAsia="zh-CN"/>
                <w14:textFill>
                  <w14:solidFill>
                    <w14:schemeClr w14:val="tx1"/>
                  </w14:solidFill>
                </w14:textFill>
              </w:rPr>
              <w:t>投标人</w:t>
            </w:r>
            <w:r>
              <w:rPr>
                <w:rFonts w:hint="eastAsia"/>
                <w:color w:val="000000" w:themeColor="text1"/>
                <w:spacing w:val="-33"/>
                <w:sz w:val="21"/>
                <w:szCs w:val="21"/>
                <w:highlight w:val="none"/>
                <w14:textFill>
                  <w14:solidFill>
                    <w14:schemeClr w14:val="tx1"/>
                  </w14:solidFill>
                </w14:textFill>
              </w:rPr>
              <w:t>，</w:t>
            </w:r>
            <w:r>
              <w:rPr>
                <w:rFonts w:hint="eastAsia"/>
                <w:color w:val="000000" w:themeColor="text1"/>
                <w:spacing w:val="-1"/>
                <w:sz w:val="21"/>
                <w:szCs w:val="21"/>
                <w:highlight w:val="none"/>
                <w14:textFill>
                  <w14:solidFill>
                    <w14:schemeClr w14:val="tx1"/>
                  </w14:solidFill>
                </w14:textFill>
              </w:rPr>
              <w:t>以</w:t>
            </w:r>
            <w:r>
              <w:rPr>
                <w:rFonts w:hint="eastAsia"/>
                <w:color w:val="000000" w:themeColor="text1"/>
                <w:spacing w:val="2"/>
                <w:sz w:val="21"/>
                <w:szCs w:val="21"/>
                <w:highlight w:val="none"/>
                <w14:textFill>
                  <w14:solidFill>
                    <w14:schemeClr w14:val="tx1"/>
                  </w14:solidFill>
                </w14:textFill>
              </w:rPr>
              <w:t>及</w:t>
            </w:r>
            <w:r>
              <w:rPr>
                <w:rFonts w:hint="eastAsia"/>
                <w:color w:val="000000" w:themeColor="text1"/>
                <w:spacing w:val="-1"/>
                <w:sz w:val="21"/>
                <w:szCs w:val="21"/>
                <w:highlight w:val="none"/>
                <w14:textFill>
                  <w14:solidFill>
                    <w14:schemeClr w14:val="tx1"/>
                  </w14:solidFill>
                </w14:textFill>
              </w:rPr>
              <w:t>列</w:t>
            </w:r>
            <w:r>
              <w:rPr>
                <w:rFonts w:hint="eastAsia"/>
                <w:color w:val="000000" w:themeColor="text1"/>
                <w:spacing w:val="2"/>
                <w:sz w:val="21"/>
                <w:szCs w:val="21"/>
                <w:highlight w:val="none"/>
                <w14:textFill>
                  <w14:solidFill>
                    <w14:schemeClr w14:val="tx1"/>
                  </w14:solidFill>
                </w14:textFill>
              </w:rPr>
              <w:t>入</w:t>
            </w:r>
            <w:r>
              <w:rPr>
                <w:rFonts w:hint="eastAsia"/>
                <w:color w:val="000000" w:themeColor="text1"/>
                <w:spacing w:val="-1"/>
                <w:sz w:val="21"/>
                <w:szCs w:val="21"/>
                <w:highlight w:val="none"/>
                <w14:textFill>
                  <w14:solidFill>
                    <w14:schemeClr w14:val="tx1"/>
                  </w14:solidFill>
                </w14:textFill>
              </w:rPr>
              <w:t>政</w:t>
            </w:r>
            <w:r>
              <w:rPr>
                <w:rFonts w:hint="eastAsia"/>
                <w:color w:val="000000" w:themeColor="text1"/>
                <w:spacing w:val="2"/>
                <w:sz w:val="21"/>
                <w:szCs w:val="21"/>
                <w:highlight w:val="none"/>
                <w14:textFill>
                  <w14:solidFill>
                    <w14:schemeClr w14:val="tx1"/>
                  </w14:solidFill>
                </w14:textFill>
              </w:rPr>
              <w:t>府</w:t>
            </w:r>
            <w:r>
              <w:rPr>
                <w:rFonts w:hint="eastAsia"/>
                <w:color w:val="000000" w:themeColor="text1"/>
                <w:spacing w:val="-1"/>
                <w:sz w:val="21"/>
                <w:szCs w:val="21"/>
                <w:highlight w:val="none"/>
                <w14:textFill>
                  <w14:solidFill>
                    <w14:schemeClr w14:val="tx1"/>
                  </w14:solidFill>
                </w14:textFill>
              </w:rPr>
              <w:t>采</w:t>
            </w:r>
            <w:r>
              <w:rPr>
                <w:rFonts w:hint="eastAsia"/>
                <w:color w:val="000000" w:themeColor="text1"/>
                <w:spacing w:val="2"/>
                <w:sz w:val="21"/>
                <w:szCs w:val="21"/>
                <w:highlight w:val="none"/>
                <w14:textFill>
                  <w14:solidFill>
                    <w14:schemeClr w14:val="tx1"/>
                  </w14:solidFill>
                </w14:textFill>
              </w:rPr>
              <w:t>购</w:t>
            </w:r>
            <w:r>
              <w:rPr>
                <w:rFonts w:hint="eastAsia"/>
                <w:color w:val="000000" w:themeColor="text1"/>
                <w:spacing w:val="-1"/>
                <w:sz w:val="21"/>
                <w:szCs w:val="21"/>
                <w:highlight w:val="none"/>
                <w14:textFill>
                  <w14:solidFill>
                    <w14:schemeClr w14:val="tx1"/>
                  </w14:solidFill>
                </w14:textFill>
              </w:rPr>
              <w:t>严</w:t>
            </w:r>
            <w:r>
              <w:rPr>
                <w:rFonts w:hint="eastAsia"/>
                <w:color w:val="000000" w:themeColor="text1"/>
                <w:spacing w:val="2"/>
                <w:sz w:val="21"/>
                <w:szCs w:val="21"/>
                <w:highlight w:val="none"/>
                <w14:textFill>
                  <w14:solidFill>
                    <w14:schemeClr w14:val="tx1"/>
                  </w14:solidFill>
                </w14:textFill>
              </w:rPr>
              <w:t>重</w:t>
            </w:r>
            <w:r>
              <w:rPr>
                <w:rFonts w:hint="eastAsia"/>
                <w:color w:val="000000" w:themeColor="text1"/>
                <w:spacing w:val="-1"/>
                <w:sz w:val="21"/>
                <w:szCs w:val="21"/>
                <w:highlight w:val="none"/>
                <w14:textFill>
                  <w14:solidFill>
                    <w14:schemeClr w14:val="tx1"/>
                  </w14:solidFill>
                </w14:textFill>
              </w:rPr>
              <w:t>违</w:t>
            </w:r>
            <w:r>
              <w:rPr>
                <w:rFonts w:hint="eastAsia"/>
                <w:color w:val="000000" w:themeColor="text1"/>
                <w:spacing w:val="2"/>
                <w:sz w:val="21"/>
                <w:szCs w:val="21"/>
                <w:highlight w:val="none"/>
                <w14:textFill>
                  <w14:solidFill>
                    <w14:schemeClr w14:val="tx1"/>
                  </w14:solidFill>
                </w14:textFill>
              </w:rPr>
              <w:t>法</w:t>
            </w:r>
            <w:r>
              <w:rPr>
                <w:rFonts w:hint="eastAsia"/>
                <w:color w:val="000000" w:themeColor="text1"/>
                <w:spacing w:val="-1"/>
                <w:sz w:val="21"/>
                <w:szCs w:val="21"/>
                <w:highlight w:val="none"/>
                <w14:textFill>
                  <w14:solidFill>
                    <w14:schemeClr w14:val="tx1"/>
                  </w14:solidFill>
                </w14:textFill>
              </w:rPr>
              <w:t>失</w:t>
            </w:r>
            <w:r>
              <w:rPr>
                <w:rFonts w:hint="eastAsia"/>
                <w:color w:val="000000" w:themeColor="text1"/>
                <w:spacing w:val="2"/>
                <w:sz w:val="21"/>
                <w:szCs w:val="21"/>
                <w:highlight w:val="none"/>
                <w14:textFill>
                  <w14:solidFill>
                    <w14:schemeClr w14:val="tx1"/>
                  </w14:solidFill>
                </w14:textFill>
              </w:rPr>
              <w:t>信</w:t>
            </w:r>
            <w:r>
              <w:rPr>
                <w:rFonts w:hint="eastAsia"/>
                <w:color w:val="000000" w:themeColor="text1"/>
                <w:spacing w:val="-1"/>
                <w:sz w:val="21"/>
                <w:szCs w:val="21"/>
                <w:highlight w:val="none"/>
                <w14:textFill>
                  <w14:solidFill>
                    <w14:schemeClr w14:val="tx1"/>
                  </w14:solidFill>
                </w14:textFill>
              </w:rPr>
              <w:t>行</w:t>
            </w:r>
            <w:r>
              <w:rPr>
                <w:rFonts w:hint="eastAsia"/>
                <w:color w:val="000000" w:themeColor="text1"/>
                <w:spacing w:val="2"/>
                <w:sz w:val="21"/>
                <w:szCs w:val="21"/>
                <w:highlight w:val="none"/>
                <w14:textFill>
                  <w14:solidFill>
                    <w14:schemeClr w14:val="tx1"/>
                  </w14:solidFill>
                </w14:textFill>
              </w:rPr>
              <w:t>为</w:t>
            </w:r>
            <w:r>
              <w:rPr>
                <w:rFonts w:hint="eastAsia"/>
                <w:color w:val="000000" w:themeColor="text1"/>
                <w:spacing w:val="-1"/>
                <w:sz w:val="21"/>
                <w:szCs w:val="21"/>
                <w:highlight w:val="none"/>
                <w14:textFill>
                  <w14:solidFill>
                    <w14:schemeClr w14:val="tx1"/>
                  </w14:solidFill>
                </w14:textFill>
              </w:rPr>
              <w:t>记</w:t>
            </w:r>
            <w:r>
              <w:rPr>
                <w:rFonts w:hint="eastAsia"/>
                <w:color w:val="000000" w:themeColor="text1"/>
                <w:spacing w:val="2"/>
                <w:sz w:val="21"/>
                <w:szCs w:val="21"/>
                <w:highlight w:val="none"/>
                <w14:textFill>
                  <w14:solidFill>
                    <w14:schemeClr w14:val="tx1"/>
                  </w14:solidFill>
                </w14:textFill>
              </w:rPr>
              <w:t>录</w:t>
            </w:r>
            <w:r>
              <w:rPr>
                <w:rFonts w:hint="eastAsia"/>
                <w:color w:val="000000" w:themeColor="text1"/>
                <w:spacing w:val="-1"/>
                <w:sz w:val="21"/>
                <w:szCs w:val="21"/>
                <w:highlight w:val="none"/>
                <w14:textFill>
                  <w14:solidFill>
                    <w14:schemeClr w14:val="tx1"/>
                  </w14:solidFill>
                </w14:textFill>
              </w:rPr>
              <w:t>名</w:t>
            </w:r>
            <w:r>
              <w:rPr>
                <w:rFonts w:hint="eastAsia"/>
                <w:color w:val="000000" w:themeColor="text1"/>
                <w:sz w:val="21"/>
                <w:szCs w:val="21"/>
                <w:highlight w:val="none"/>
                <w14:textFill>
                  <w14:solidFill>
                    <w14:schemeClr w14:val="tx1"/>
                  </w14:solidFill>
                </w14:textFill>
              </w:rPr>
              <w:t>单</w:t>
            </w:r>
            <w:r>
              <w:rPr>
                <w:rFonts w:hint="eastAsia"/>
                <w:color w:val="000000" w:themeColor="text1"/>
                <w:spacing w:val="9"/>
                <w:sz w:val="21"/>
                <w:szCs w:val="21"/>
                <w:highlight w:val="none"/>
                <w14:textFill>
                  <w14:solidFill>
                    <w14:schemeClr w14:val="tx1"/>
                  </w14:solidFill>
                </w14:textFill>
              </w:rPr>
              <w:t>且处于处罚决</w:t>
            </w:r>
            <w:r>
              <w:rPr>
                <w:rFonts w:hint="eastAsia"/>
                <w:color w:val="000000" w:themeColor="text1"/>
                <w:spacing w:val="11"/>
                <w:sz w:val="21"/>
                <w:szCs w:val="21"/>
                <w:highlight w:val="none"/>
                <w14:textFill>
                  <w14:solidFill>
                    <w14:schemeClr w14:val="tx1"/>
                  </w14:solidFill>
                </w14:textFill>
              </w:rPr>
              <w:t>定</w:t>
            </w:r>
            <w:r>
              <w:rPr>
                <w:rFonts w:hint="eastAsia"/>
                <w:color w:val="000000" w:themeColor="text1"/>
                <w:spacing w:val="9"/>
                <w:sz w:val="21"/>
                <w:szCs w:val="21"/>
                <w:highlight w:val="none"/>
                <w14:textFill>
                  <w14:solidFill>
                    <w14:schemeClr w14:val="tx1"/>
                  </w14:solidFill>
                </w14:textFill>
              </w:rPr>
              <w:t>规定的时间</w:t>
            </w:r>
            <w:r>
              <w:rPr>
                <w:rFonts w:hint="eastAsia"/>
                <w:color w:val="000000" w:themeColor="text1"/>
                <w:spacing w:val="11"/>
                <w:sz w:val="21"/>
                <w:szCs w:val="21"/>
                <w:highlight w:val="none"/>
                <w14:textFill>
                  <w14:solidFill>
                    <w14:schemeClr w14:val="tx1"/>
                  </w14:solidFill>
                </w14:textFill>
              </w:rPr>
              <w:t>和</w:t>
            </w:r>
            <w:r>
              <w:rPr>
                <w:rFonts w:hint="eastAsia"/>
                <w:color w:val="000000" w:themeColor="text1"/>
                <w:spacing w:val="9"/>
                <w:sz w:val="21"/>
                <w:szCs w:val="21"/>
                <w:highlight w:val="none"/>
                <w14:textFill>
                  <w14:solidFill>
                    <w14:schemeClr w14:val="tx1"/>
                  </w14:solidFill>
                </w14:textFill>
              </w:rPr>
              <w:t>地域范围</w:t>
            </w:r>
            <w:r>
              <w:rPr>
                <w:rFonts w:hint="eastAsia"/>
                <w:color w:val="000000" w:themeColor="text1"/>
                <w:spacing w:val="11"/>
                <w:sz w:val="21"/>
                <w:szCs w:val="21"/>
                <w:highlight w:val="none"/>
                <w14:textFill>
                  <w14:solidFill>
                    <w14:schemeClr w14:val="tx1"/>
                  </w14:solidFill>
                </w14:textFill>
              </w:rPr>
              <w:t>内</w:t>
            </w:r>
            <w:r>
              <w:rPr>
                <w:rFonts w:hint="eastAsia"/>
                <w:color w:val="000000" w:themeColor="text1"/>
                <w:spacing w:val="9"/>
                <w:sz w:val="21"/>
                <w:szCs w:val="21"/>
                <w:highlight w:val="none"/>
                <w14:textFill>
                  <w14:solidFill>
                    <w14:schemeClr w14:val="tx1"/>
                  </w14:solidFill>
                </w14:textFill>
              </w:rPr>
              <w:t>的投</w:t>
            </w:r>
            <w:r>
              <w:rPr>
                <w:rFonts w:hint="eastAsia"/>
                <w:color w:val="000000" w:themeColor="text1"/>
                <w:sz w:val="21"/>
                <w:szCs w:val="21"/>
                <w:highlight w:val="none"/>
                <w14:textFill>
                  <w14:solidFill>
                    <w14:schemeClr w14:val="tx1"/>
                  </w14:solidFill>
                </w14:textFill>
              </w:rPr>
              <w:t>标</w:t>
            </w:r>
            <w:r>
              <w:rPr>
                <w:rFonts w:hint="eastAsia"/>
                <w:color w:val="000000" w:themeColor="text1"/>
                <w:spacing w:val="-1"/>
                <w:sz w:val="21"/>
                <w:szCs w:val="21"/>
                <w:highlight w:val="none"/>
                <w14:textFill>
                  <w14:solidFill>
                    <w14:schemeClr w14:val="tx1"/>
                  </w14:solidFill>
                </w14:textFill>
              </w:rPr>
              <w:t>人</w:t>
            </w:r>
            <w:r>
              <w:rPr>
                <w:rFonts w:hint="eastAsia"/>
                <w:color w:val="000000" w:themeColor="text1"/>
                <w:spacing w:val="-11"/>
                <w:sz w:val="21"/>
                <w:szCs w:val="21"/>
                <w:highlight w:val="none"/>
                <w14:textFill>
                  <w14:solidFill>
                    <w14:schemeClr w14:val="tx1"/>
                  </w14:solidFill>
                </w14:textFill>
              </w:rPr>
              <w:t>，</w:t>
            </w:r>
            <w:r>
              <w:rPr>
                <w:rFonts w:hint="eastAsia"/>
                <w:color w:val="000000" w:themeColor="text1"/>
                <w:spacing w:val="2"/>
                <w:sz w:val="21"/>
                <w:szCs w:val="21"/>
                <w:highlight w:val="none"/>
                <w14:textFill>
                  <w14:solidFill>
                    <w14:schemeClr w14:val="tx1"/>
                  </w14:solidFill>
                </w14:textFill>
              </w:rPr>
              <w:t>资</w:t>
            </w:r>
            <w:r>
              <w:rPr>
                <w:rFonts w:hint="eastAsia"/>
                <w:color w:val="000000" w:themeColor="text1"/>
                <w:spacing w:val="-1"/>
                <w:sz w:val="21"/>
                <w:szCs w:val="21"/>
                <w:highlight w:val="none"/>
                <w14:textFill>
                  <w14:solidFill>
                    <w14:schemeClr w14:val="tx1"/>
                  </w14:solidFill>
                </w14:textFill>
              </w:rPr>
              <w:t>格</w:t>
            </w:r>
            <w:r>
              <w:rPr>
                <w:rFonts w:hint="eastAsia"/>
                <w:color w:val="000000" w:themeColor="text1"/>
                <w:spacing w:val="2"/>
                <w:sz w:val="21"/>
                <w:szCs w:val="21"/>
                <w:highlight w:val="none"/>
                <w14:textFill>
                  <w14:solidFill>
                    <w14:schemeClr w14:val="tx1"/>
                  </w14:solidFill>
                </w14:textFill>
              </w:rPr>
              <w:t>审</w:t>
            </w:r>
            <w:r>
              <w:rPr>
                <w:rFonts w:hint="eastAsia"/>
                <w:color w:val="000000" w:themeColor="text1"/>
                <w:spacing w:val="-1"/>
                <w:sz w:val="21"/>
                <w:szCs w:val="21"/>
                <w:highlight w:val="none"/>
                <w14:textFill>
                  <w14:solidFill>
                    <w14:schemeClr w14:val="tx1"/>
                  </w14:solidFill>
                </w14:textFill>
              </w:rPr>
              <w:t>查</w:t>
            </w:r>
            <w:r>
              <w:rPr>
                <w:rFonts w:hint="eastAsia"/>
                <w:color w:val="000000" w:themeColor="text1"/>
                <w:spacing w:val="2"/>
                <w:sz w:val="21"/>
                <w:szCs w:val="21"/>
                <w:highlight w:val="none"/>
                <w14:textFill>
                  <w14:solidFill>
                    <w14:schemeClr w14:val="tx1"/>
                  </w14:solidFill>
                </w14:textFill>
              </w:rPr>
              <w:t>不</w:t>
            </w:r>
            <w:r>
              <w:rPr>
                <w:rFonts w:hint="eastAsia"/>
                <w:color w:val="000000" w:themeColor="text1"/>
                <w:spacing w:val="-1"/>
                <w:sz w:val="21"/>
                <w:szCs w:val="21"/>
                <w:highlight w:val="none"/>
                <w14:textFill>
                  <w14:solidFill>
                    <w14:schemeClr w14:val="tx1"/>
                  </w14:solidFill>
                </w14:textFill>
              </w:rPr>
              <w:t>合</w:t>
            </w:r>
            <w:r>
              <w:rPr>
                <w:rFonts w:hint="eastAsia"/>
                <w:color w:val="000000" w:themeColor="text1"/>
                <w:spacing w:val="2"/>
                <w:sz w:val="21"/>
                <w:szCs w:val="21"/>
                <w:highlight w:val="none"/>
                <w14:textFill>
                  <w14:solidFill>
                    <w14:schemeClr w14:val="tx1"/>
                  </w14:solidFill>
                </w14:textFill>
              </w:rPr>
              <w:t>格。</w:t>
            </w:r>
            <w:r>
              <w:rPr>
                <w:rFonts w:hint="eastAsia"/>
                <w:color w:val="000000" w:themeColor="text1"/>
                <w:spacing w:val="2"/>
                <w:sz w:val="21"/>
                <w:szCs w:val="21"/>
                <w:highlight w:val="none"/>
                <w:lang w:eastAsia="zh-CN"/>
                <w14:textFill>
                  <w14:solidFill>
                    <w14:schemeClr w14:val="tx1"/>
                  </w14:solidFill>
                </w14:textFill>
              </w:rPr>
              <w:t>附加盖公章的网站截图。</w:t>
            </w:r>
          </w:p>
        </w:tc>
      </w:tr>
      <w:tr w14:paraId="7EE8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Align w:val="center"/>
          </w:tcPr>
          <w:p w14:paraId="4968D92C">
            <w:pPr>
              <w:pStyle w:val="127"/>
              <w:kinsoku w:val="0"/>
              <w:overflowPunct w:val="0"/>
              <w:adjustRightInd w:val="0"/>
              <w:snapToGrid w:val="0"/>
              <w:spacing w:line="360" w:lineRule="auto"/>
              <w:jc w:val="center"/>
              <w:rPr>
                <w:color w:val="000000" w:themeColor="text1"/>
                <w:spacing w:val="-1"/>
                <w:sz w:val="21"/>
                <w:szCs w:val="21"/>
                <w:highlight w:val="none"/>
                <w14:textFill>
                  <w14:solidFill>
                    <w14:schemeClr w14:val="tx1"/>
                  </w14:solidFill>
                </w14:textFill>
              </w:rPr>
            </w:pPr>
            <w:r>
              <w:rPr>
                <w:rFonts w:hint="eastAsia"/>
                <w:color w:val="000000" w:themeColor="text1"/>
                <w:spacing w:val="-1"/>
                <w:sz w:val="21"/>
                <w:szCs w:val="21"/>
                <w:highlight w:val="none"/>
                <w14:textFill>
                  <w14:solidFill>
                    <w14:schemeClr w14:val="tx1"/>
                  </w14:solidFill>
                </w14:textFill>
              </w:rPr>
              <w:t>（</w:t>
            </w:r>
            <w:r>
              <w:rPr>
                <w:rFonts w:hint="eastAsia"/>
                <w:color w:val="000000" w:themeColor="text1"/>
                <w:spacing w:val="2"/>
                <w:sz w:val="21"/>
                <w:szCs w:val="21"/>
                <w:highlight w:val="none"/>
                <w:lang w:eastAsia="zh-CN"/>
                <w14:textFill>
                  <w14:solidFill>
                    <w14:schemeClr w14:val="tx1"/>
                  </w14:solidFill>
                </w14:textFill>
              </w:rPr>
              <w:t>二</w:t>
            </w:r>
            <w:r>
              <w:rPr>
                <w:rFonts w:hint="eastAsia"/>
                <w:color w:val="000000" w:themeColor="text1"/>
                <w:sz w:val="21"/>
                <w:szCs w:val="21"/>
                <w:highlight w:val="none"/>
                <w14:textFill>
                  <w14:solidFill>
                    <w14:schemeClr w14:val="tx1"/>
                  </w14:solidFill>
                </w14:textFill>
              </w:rPr>
              <w:t>）</w:t>
            </w:r>
          </w:p>
        </w:tc>
        <w:tc>
          <w:tcPr>
            <w:tcW w:w="3471" w:type="dxa"/>
            <w:vAlign w:val="center"/>
          </w:tcPr>
          <w:p w14:paraId="1F377E36">
            <w:pPr>
              <w:pStyle w:val="127"/>
              <w:kinsoku w:val="0"/>
              <w:overflowPunct w:val="0"/>
              <w:adjustRightInd w:val="0"/>
              <w:snapToGrid w:val="0"/>
              <w:spacing w:line="360" w:lineRule="auto"/>
              <w:rPr>
                <w:color w:val="000000" w:themeColor="text1"/>
                <w:spacing w:val="-1"/>
                <w:sz w:val="21"/>
                <w:szCs w:val="21"/>
                <w:highlight w:val="none"/>
                <w:lang w:val="en-US"/>
                <w14:textFill>
                  <w14:solidFill>
                    <w14:schemeClr w14:val="tx1"/>
                  </w14:solidFill>
                </w14:textFill>
              </w:rPr>
            </w:pPr>
            <w:r>
              <w:rPr>
                <w:rFonts w:hint="eastAsia"/>
                <w:color w:val="000000" w:themeColor="text1"/>
                <w:spacing w:val="-1"/>
                <w:sz w:val="21"/>
                <w:szCs w:val="21"/>
                <w:highlight w:val="none"/>
                <w:lang w:val="en-US"/>
                <w14:textFill>
                  <w14:solidFill>
                    <w14:schemeClr w14:val="tx1"/>
                  </w14:solidFill>
                </w14:textFill>
              </w:rPr>
              <w:t>投标人代表资格</w:t>
            </w:r>
          </w:p>
        </w:tc>
        <w:tc>
          <w:tcPr>
            <w:tcW w:w="5288" w:type="dxa"/>
            <w:vAlign w:val="center"/>
          </w:tcPr>
          <w:p w14:paraId="13C6DDC0">
            <w:pPr>
              <w:spacing w:line="360" w:lineRule="auto"/>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提供《法定代表人资格证明》（附单位负责人身份证）或单位负责人授权委托书（附单位负责人身份证、授权代表身份证），提供授权代表人的社保缴费记录。</w:t>
            </w:r>
          </w:p>
        </w:tc>
      </w:tr>
      <w:tr w14:paraId="17F8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Align w:val="center"/>
          </w:tcPr>
          <w:p w14:paraId="24B4DEFB">
            <w:pPr>
              <w:pStyle w:val="127"/>
              <w:kinsoku w:val="0"/>
              <w:overflowPunct w:val="0"/>
              <w:adjustRightInd w:val="0"/>
              <w:snapToGrid w:val="0"/>
              <w:spacing w:line="360" w:lineRule="auto"/>
              <w:jc w:val="center"/>
              <w:rPr>
                <w:color w:val="000000" w:themeColor="text1"/>
                <w:spacing w:val="-1"/>
                <w:sz w:val="21"/>
                <w:szCs w:val="21"/>
                <w:highlight w:val="none"/>
                <w14:textFill>
                  <w14:solidFill>
                    <w14:schemeClr w14:val="tx1"/>
                  </w14:solidFill>
                </w14:textFill>
              </w:rPr>
            </w:pPr>
            <w:r>
              <w:rPr>
                <w:rFonts w:hint="eastAsia"/>
                <w:color w:val="000000" w:themeColor="text1"/>
                <w:spacing w:val="-1"/>
                <w:sz w:val="21"/>
                <w:szCs w:val="21"/>
                <w:highlight w:val="none"/>
                <w14:textFill>
                  <w14:solidFill>
                    <w14:schemeClr w14:val="tx1"/>
                  </w14:solidFill>
                </w14:textFill>
              </w:rPr>
              <w:t>（</w:t>
            </w:r>
            <w:r>
              <w:rPr>
                <w:rFonts w:hint="eastAsia"/>
                <w:color w:val="000000" w:themeColor="text1"/>
                <w:spacing w:val="-1"/>
                <w:sz w:val="21"/>
                <w:szCs w:val="21"/>
                <w:highlight w:val="none"/>
                <w:lang w:eastAsia="zh-CN"/>
                <w14:textFill>
                  <w14:solidFill>
                    <w14:schemeClr w14:val="tx1"/>
                  </w14:solidFill>
                </w14:textFill>
              </w:rPr>
              <w:t>三</w:t>
            </w:r>
            <w:r>
              <w:rPr>
                <w:rFonts w:hint="eastAsia"/>
                <w:color w:val="000000" w:themeColor="text1"/>
                <w:spacing w:val="-1"/>
                <w:sz w:val="21"/>
                <w:szCs w:val="21"/>
                <w:highlight w:val="none"/>
                <w14:textFill>
                  <w14:solidFill>
                    <w14:schemeClr w14:val="tx1"/>
                  </w14:solidFill>
                </w14:textFill>
              </w:rPr>
              <w:t>）</w:t>
            </w:r>
          </w:p>
        </w:tc>
        <w:tc>
          <w:tcPr>
            <w:tcW w:w="3471" w:type="dxa"/>
            <w:vAlign w:val="center"/>
          </w:tcPr>
          <w:p w14:paraId="799AE73C">
            <w:pPr>
              <w:pStyle w:val="127"/>
              <w:kinsoku w:val="0"/>
              <w:overflowPunct w:val="0"/>
              <w:spacing w:line="360" w:lineRule="auto"/>
              <w:ind w:left="104"/>
              <w:rPr>
                <w:color w:val="000000" w:themeColor="text1"/>
                <w:spacing w:val="-1"/>
                <w:sz w:val="21"/>
                <w:szCs w:val="21"/>
                <w:highlight w:val="none"/>
                <w14:textFill>
                  <w14:solidFill>
                    <w14:schemeClr w14:val="tx1"/>
                  </w14:solidFill>
                </w14:textFill>
              </w:rPr>
            </w:pPr>
            <w:r>
              <w:rPr>
                <w:rFonts w:hint="eastAsia"/>
                <w:color w:val="000000" w:themeColor="text1"/>
                <w:spacing w:val="-1"/>
                <w:sz w:val="21"/>
                <w:szCs w:val="21"/>
                <w:highlight w:val="none"/>
                <w14:textFill>
                  <w14:solidFill>
                    <w14:schemeClr w14:val="tx1"/>
                  </w14:solidFill>
                </w14:textFill>
              </w:rPr>
              <w:t>投</w:t>
            </w:r>
            <w:r>
              <w:rPr>
                <w:rFonts w:hint="eastAsia"/>
                <w:color w:val="000000" w:themeColor="text1"/>
                <w:spacing w:val="2"/>
                <w:sz w:val="21"/>
                <w:szCs w:val="21"/>
                <w:highlight w:val="none"/>
                <w14:textFill>
                  <w14:solidFill>
                    <w14:schemeClr w14:val="tx1"/>
                  </w14:solidFill>
                </w14:textFill>
              </w:rPr>
              <w:t>标</w:t>
            </w:r>
            <w:r>
              <w:rPr>
                <w:rFonts w:hint="eastAsia"/>
                <w:color w:val="000000" w:themeColor="text1"/>
                <w:spacing w:val="-1"/>
                <w:sz w:val="21"/>
                <w:szCs w:val="21"/>
                <w:highlight w:val="none"/>
                <w14:textFill>
                  <w14:solidFill>
                    <w14:schemeClr w14:val="tx1"/>
                  </w14:solidFill>
                </w14:textFill>
              </w:rPr>
              <w:t>人</w:t>
            </w:r>
            <w:r>
              <w:rPr>
                <w:rFonts w:hint="eastAsia"/>
                <w:color w:val="000000" w:themeColor="text1"/>
                <w:spacing w:val="2"/>
                <w:sz w:val="21"/>
                <w:szCs w:val="21"/>
                <w:highlight w:val="none"/>
                <w14:textFill>
                  <w14:solidFill>
                    <w14:schemeClr w14:val="tx1"/>
                  </w14:solidFill>
                </w14:textFill>
              </w:rPr>
              <w:t>不</w:t>
            </w:r>
            <w:r>
              <w:rPr>
                <w:rFonts w:hint="eastAsia"/>
                <w:color w:val="000000" w:themeColor="text1"/>
                <w:spacing w:val="-1"/>
                <w:sz w:val="21"/>
                <w:szCs w:val="21"/>
                <w:highlight w:val="none"/>
                <w14:textFill>
                  <w14:solidFill>
                    <w14:schemeClr w14:val="tx1"/>
                  </w14:solidFill>
                </w14:textFill>
              </w:rPr>
              <w:t>得</w:t>
            </w:r>
            <w:r>
              <w:rPr>
                <w:rFonts w:hint="eastAsia"/>
                <w:color w:val="000000" w:themeColor="text1"/>
                <w:spacing w:val="2"/>
                <w:sz w:val="21"/>
                <w:szCs w:val="21"/>
                <w:highlight w:val="none"/>
                <w14:textFill>
                  <w14:solidFill>
                    <w14:schemeClr w14:val="tx1"/>
                  </w14:solidFill>
                </w14:textFill>
              </w:rPr>
              <w:t>存</w:t>
            </w:r>
            <w:r>
              <w:rPr>
                <w:rFonts w:hint="eastAsia"/>
                <w:color w:val="000000" w:themeColor="text1"/>
                <w:spacing w:val="-1"/>
                <w:sz w:val="21"/>
                <w:szCs w:val="21"/>
                <w:highlight w:val="none"/>
                <w14:textFill>
                  <w14:solidFill>
                    <w14:schemeClr w14:val="tx1"/>
                  </w14:solidFill>
                </w14:textFill>
              </w:rPr>
              <w:t>在</w:t>
            </w:r>
            <w:r>
              <w:rPr>
                <w:rFonts w:hint="eastAsia"/>
                <w:color w:val="000000" w:themeColor="text1"/>
                <w:spacing w:val="2"/>
                <w:sz w:val="21"/>
                <w:szCs w:val="21"/>
                <w:highlight w:val="none"/>
                <w14:textFill>
                  <w14:solidFill>
                    <w14:schemeClr w14:val="tx1"/>
                  </w14:solidFill>
                </w14:textFill>
              </w:rPr>
              <w:t>的</w:t>
            </w:r>
            <w:r>
              <w:rPr>
                <w:rFonts w:hint="eastAsia"/>
                <w:color w:val="000000" w:themeColor="text1"/>
                <w:spacing w:val="-1"/>
                <w:sz w:val="21"/>
                <w:szCs w:val="21"/>
                <w:highlight w:val="none"/>
                <w14:textFill>
                  <w14:solidFill>
                    <w14:schemeClr w14:val="tx1"/>
                  </w14:solidFill>
                </w14:textFill>
              </w:rPr>
              <w:t>情</w:t>
            </w:r>
            <w:r>
              <w:rPr>
                <w:rFonts w:hint="eastAsia"/>
                <w:color w:val="000000" w:themeColor="text1"/>
                <w:sz w:val="21"/>
                <w:szCs w:val="21"/>
                <w:highlight w:val="none"/>
                <w14:textFill>
                  <w14:solidFill>
                    <w14:schemeClr w14:val="tx1"/>
                  </w14:solidFill>
                </w14:textFill>
              </w:rPr>
              <w:t>形</w:t>
            </w:r>
          </w:p>
        </w:tc>
        <w:tc>
          <w:tcPr>
            <w:tcW w:w="5288" w:type="dxa"/>
            <w:vAlign w:val="center"/>
          </w:tcPr>
          <w:p w14:paraId="7A9C5420">
            <w:pPr>
              <w:pStyle w:val="127"/>
              <w:kinsoku w:val="0"/>
              <w:overflowPunct w:val="0"/>
              <w:adjustRightInd w:val="0"/>
              <w:snapToGrid w:val="0"/>
              <w:spacing w:line="36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与采购人存在利害关系可能影响招标公正性的法人、其他组织或者个人，不得参加本项目投标；单位负责人为同一人或者存在直接控股、管理关系的不同</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投标人</w:t>
            </w:r>
            <w:r>
              <w:rPr>
                <w:rFonts w:hint="eastAsia" w:asciiTheme="minorEastAsia" w:hAnsiTheme="minorEastAsia" w:eastAsiaTheme="minorEastAsia"/>
                <w:color w:val="000000" w:themeColor="text1"/>
                <w:sz w:val="21"/>
                <w:szCs w:val="21"/>
                <w:highlight w:val="none"/>
                <w14:textFill>
                  <w14:solidFill>
                    <w14:schemeClr w14:val="tx1"/>
                  </w14:solidFill>
                </w14:textFill>
              </w:rPr>
              <w:t>，不得参加同一合同项下的政府采购活动。</w:t>
            </w:r>
          </w:p>
          <w:p w14:paraId="66820A2A">
            <w:pPr>
              <w:pStyle w:val="127"/>
              <w:kinsoku w:val="0"/>
              <w:overflowPunct w:val="0"/>
              <w:adjustRightInd w:val="0"/>
              <w:snapToGrid w:val="0"/>
              <w:spacing w:line="360" w:lineRule="auto"/>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本项目不接受联合体参与投标。</w:t>
            </w:r>
          </w:p>
        </w:tc>
      </w:tr>
      <w:tr w14:paraId="150F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Align w:val="center"/>
          </w:tcPr>
          <w:p w14:paraId="080DC21D">
            <w:pPr>
              <w:pStyle w:val="127"/>
              <w:kinsoku w:val="0"/>
              <w:overflowPunct w:val="0"/>
              <w:adjustRightInd w:val="0"/>
              <w:snapToGrid w:val="0"/>
              <w:spacing w:line="360" w:lineRule="auto"/>
              <w:jc w:val="center"/>
              <w:rPr>
                <w:rFonts w:hint="eastAsia"/>
                <w:color w:val="000000" w:themeColor="text1"/>
                <w:spacing w:val="-1"/>
                <w:sz w:val="21"/>
                <w:szCs w:val="21"/>
                <w:highlight w:val="none"/>
                <w14:textFill>
                  <w14:solidFill>
                    <w14:schemeClr w14:val="tx1"/>
                  </w14:solidFill>
                </w14:textFill>
              </w:rPr>
            </w:pPr>
            <w:r>
              <w:rPr>
                <w:rFonts w:hint="eastAsia"/>
                <w:color w:val="000000" w:themeColor="text1"/>
                <w:spacing w:val="-1"/>
                <w:sz w:val="21"/>
                <w:szCs w:val="21"/>
                <w:highlight w:val="none"/>
                <w14:textFill>
                  <w14:solidFill>
                    <w14:schemeClr w14:val="tx1"/>
                  </w14:solidFill>
                </w14:textFill>
              </w:rPr>
              <w:t>（</w:t>
            </w:r>
            <w:r>
              <w:rPr>
                <w:rFonts w:hint="eastAsia"/>
                <w:color w:val="000000" w:themeColor="text1"/>
                <w:spacing w:val="-1"/>
                <w:sz w:val="21"/>
                <w:szCs w:val="21"/>
                <w:highlight w:val="none"/>
                <w:lang w:val="en-US" w:eastAsia="zh-CN"/>
                <w14:textFill>
                  <w14:solidFill>
                    <w14:schemeClr w14:val="tx1"/>
                  </w14:solidFill>
                </w14:textFill>
              </w:rPr>
              <w:t>四</w:t>
            </w:r>
            <w:r>
              <w:rPr>
                <w:rFonts w:hint="eastAsia"/>
                <w:color w:val="000000" w:themeColor="text1"/>
                <w:spacing w:val="-1"/>
                <w:sz w:val="21"/>
                <w:szCs w:val="21"/>
                <w:highlight w:val="none"/>
                <w14:textFill>
                  <w14:solidFill>
                    <w14:schemeClr w14:val="tx1"/>
                  </w14:solidFill>
                </w14:textFill>
              </w:rPr>
              <w:t>）</w:t>
            </w:r>
          </w:p>
        </w:tc>
        <w:tc>
          <w:tcPr>
            <w:tcW w:w="3471" w:type="dxa"/>
            <w:vAlign w:val="center"/>
          </w:tcPr>
          <w:p w14:paraId="43BC861D">
            <w:pPr>
              <w:kinsoku w:val="0"/>
              <w:overflowPunct w:val="0"/>
              <w:spacing w:line="360" w:lineRule="auto"/>
              <w:ind w:left="104"/>
              <w:rPr>
                <w:rFonts w:hint="eastAsia"/>
                <w:color w:val="000000" w:themeColor="text1"/>
                <w:spacing w:val="-1"/>
                <w:sz w:val="21"/>
                <w:szCs w:val="21"/>
                <w:highlight w:val="none"/>
                <w14:textFill>
                  <w14:solidFill>
                    <w14:schemeClr w14:val="tx1"/>
                  </w14:solidFill>
                </w14:textFill>
              </w:rPr>
            </w:pPr>
            <w:r>
              <w:rPr>
                <w:rFonts w:hint="eastAsia"/>
              </w:rPr>
              <w:t>中小企业声明函</w:t>
            </w:r>
          </w:p>
        </w:tc>
        <w:tc>
          <w:tcPr>
            <w:tcW w:w="5288" w:type="dxa"/>
            <w:vAlign w:val="center"/>
          </w:tcPr>
          <w:p w14:paraId="1D4544EF">
            <w:pPr>
              <w:kinsoku w:val="0"/>
              <w:overflowPunct w:val="0"/>
              <w:adjustRightInd w:val="0"/>
              <w:snapToGrid w:val="0"/>
              <w:spacing w:line="360" w:lineRule="auto"/>
              <w:rPr>
                <w:rFonts w:hint="eastAsia"/>
                <w:color w:val="000000" w:themeColor="text1"/>
                <w:sz w:val="21"/>
                <w:szCs w:val="21"/>
                <w:highlight w:val="none"/>
                <w:lang w:val="en-US"/>
                <w14:textFill>
                  <w14:solidFill>
                    <w14:schemeClr w14:val="tx1"/>
                  </w14:solidFill>
                </w14:textFill>
              </w:rPr>
            </w:pPr>
            <w:r>
              <w:rPr>
                <w:rFonts w:hint="eastAsia"/>
              </w:rPr>
              <w:t>供应商应符合中小企业，请根据要求上传《中小企业声明函》，格式以采购文件要求为准；</w:t>
            </w:r>
          </w:p>
        </w:tc>
      </w:tr>
    </w:tbl>
    <w:p w14:paraId="1C2B7918">
      <w:pPr>
        <w:spacing w:line="360" w:lineRule="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w:t>
      </w:r>
      <w:r>
        <w:rPr>
          <w:rFonts w:hint="eastAsia" w:ascii="宋体" w:hAnsi="宋体" w:cs="宋体"/>
          <w:color w:val="000000" w:themeColor="text1"/>
          <w:sz w:val="21"/>
          <w:szCs w:val="21"/>
          <w:highlight w:val="none"/>
          <w:lang w:val="en-US" w:eastAsia="zh-CN"/>
          <w14:textFill>
            <w14:solidFill>
              <w14:schemeClr w14:val="tx1"/>
            </w14:solidFill>
          </w14:textFill>
        </w:rPr>
        <w:t>评审</w:t>
      </w:r>
      <w:r>
        <w:rPr>
          <w:rFonts w:hint="eastAsia" w:ascii="宋体" w:hAnsi="宋体" w:cs="宋体"/>
          <w:color w:val="000000" w:themeColor="text1"/>
          <w:sz w:val="21"/>
          <w:szCs w:val="21"/>
          <w:highlight w:val="none"/>
          <w14:textFill>
            <w14:solidFill>
              <w14:schemeClr w14:val="tx1"/>
            </w14:solidFill>
          </w14:textFill>
        </w:rPr>
        <w:t>不合格的</w:t>
      </w: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cs="宋体"/>
          <w:color w:val="000000" w:themeColor="text1"/>
          <w:sz w:val="21"/>
          <w:szCs w:val="21"/>
          <w:highlight w:val="none"/>
          <w14:textFill>
            <w14:solidFill>
              <w14:schemeClr w14:val="tx1"/>
            </w14:solidFill>
          </w14:textFill>
        </w:rPr>
        <w:t>不进入符合性审查阶段。</w:t>
      </w:r>
    </w:p>
    <w:p w14:paraId="6337AF3F">
      <w:pP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br w:type="page"/>
      </w:r>
    </w:p>
    <w:p w14:paraId="5C63341B">
      <w:pPr>
        <w:pStyle w:val="29"/>
        <w:spacing w:before="0" w:beforeAutospacing="0" w:after="0" w:afterAutospacing="0" w:line="360" w:lineRule="auto"/>
        <w:jc w:val="both"/>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（二）符合性评审标准</w:t>
      </w:r>
    </w:p>
    <w:tbl>
      <w:tblPr>
        <w:tblStyle w:val="34"/>
        <w:tblW w:w="949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70"/>
        <w:gridCol w:w="2234"/>
        <w:gridCol w:w="5794"/>
      </w:tblGrid>
      <w:tr w14:paraId="150C1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1470" w:type="dxa"/>
            <w:vAlign w:val="center"/>
          </w:tcPr>
          <w:p w14:paraId="54703D30">
            <w:pPr>
              <w:autoSpaceDE w:val="0"/>
              <w:autoSpaceDN w:val="0"/>
              <w:adjustRightInd w:val="0"/>
              <w:snapToGrid w:val="0"/>
              <w:spacing w:line="360" w:lineRule="auto"/>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zh-CN"/>
                <w14:textFill>
                  <w14:solidFill>
                    <w14:schemeClr w14:val="tx1"/>
                  </w14:solidFill>
                </w14:textFill>
              </w:rPr>
              <w:t>条款号</w:t>
            </w:r>
          </w:p>
        </w:tc>
        <w:tc>
          <w:tcPr>
            <w:tcW w:w="2234" w:type="dxa"/>
            <w:vAlign w:val="center"/>
          </w:tcPr>
          <w:p w14:paraId="23C2CEF2">
            <w:pPr>
              <w:autoSpaceDE w:val="0"/>
              <w:autoSpaceDN w:val="0"/>
              <w:adjustRightInd w:val="0"/>
              <w:snapToGrid w:val="0"/>
              <w:spacing w:line="360" w:lineRule="auto"/>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zh-CN"/>
                <w14:textFill>
                  <w14:solidFill>
                    <w14:schemeClr w14:val="tx1"/>
                  </w14:solidFill>
                </w14:textFill>
              </w:rPr>
              <w:t>评审因素</w:t>
            </w:r>
          </w:p>
        </w:tc>
        <w:tc>
          <w:tcPr>
            <w:tcW w:w="5794" w:type="dxa"/>
            <w:vAlign w:val="center"/>
          </w:tcPr>
          <w:p w14:paraId="33662A58">
            <w:pPr>
              <w:autoSpaceDE w:val="0"/>
              <w:autoSpaceDN w:val="0"/>
              <w:adjustRightInd w:val="0"/>
              <w:snapToGrid w:val="0"/>
              <w:spacing w:line="360" w:lineRule="auto"/>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zh-CN"/>
                <w14:textFill>
                  <w14:solidFill>
                    <w14:schemeClr w14:val="tx1"/>
                  </w14:solidFill>
                </w14:textFill>
              </w:rPr>
              <w:t>评审标准</w:t>
            </w:r>
          </w:p>
        </w:tc>
      </w:tr>
      <w:tr w14:paraId="5C4D5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41" w:hRule="atLeast"/>
        </w:trPr>
        <w:tc>
          <w:tcPr>
            <w:tcW w:w="1470" w:type="dxa"/>
            <w:vMerge w:val="restart"/>
            <w:vAlign w:val="center"/>
          </w:tcPr>
          <w:p w14:paraId="12DE8AD5">
            <w:pPr>
              <w:adjustRightInd w:val="0"/>
              <w:snapToGrid w:val="0"/>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符合性审查</w:t>
            </w:r>
          </w:p>
        </w:tc>
        <w:tc>
          <w:tcPr>
            <w:tcW w:w="2234" w:type="dxa"/>
            <w:vAlign w:val="center"/>
          </w:tcPr>
          <w:p w14:paraId="0D8638AB">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投标人名称</w:t>
            </w:r>
          </w:p>
        </w:tc>
        <w:tc>
          <w:tcPr>
            <w:tcW w:w="5794" w:type="dxa"/>
            <w:vAlign w:val="center"/>
          </w:tcPr>
          <w:p w14:paraId="3E085F86">
            <w:pPr>
              <w:keepNext w:val="0"/>
              <w:keepLines w:val="0"/>
              <w:pageBreakBefore w:val="0"/>
              <w:widowControl w:val="0"/>
              <w:kinsoku/>
              <w:wordWrap/>
              <w:overflowPunct/>
              <w:topLinePunct w:val="0"/>
              <w:bidi w:val="0"/>
              <w:adjustRightInd w:val="0"/>
              <w:snapToGrid w:val="0"/>
              <w:spacing w:line="360" w:lineRule="auto"/>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与营业执照副本一致。</w:t>
            </w:r>
          </w:p>
        </w:tc>
      </w:tr>
      <w:tr w14:paraId="4C9F8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2" w:hRule="atLeast"/>
        </w:trPr>
        <w:tc>
          <w:tcPr>
            <w:tcW w:w="1470" w:type="dxa"/>
            <w:vMerge w:val="continue"/>
            <w:vAlign w:val="center"/>
          </w:tcPr>
          <w:p w14:paraId="715F8C8A">
            <w:pPr>
              <w:adjustRightInd w:val="0"/>
              <w:snapToGrid w:val="0"/>
              <w:spacing w:line="360" w:lineRule="auto"/>
              <w:rPr>
                <w:rFonts w:ascii="宋体" w:hAnsi="宋体" w:cs="宋体"/>
                <w:color w:val="000000" w:themeColor="text1"/>
                <w:sz w:val="21"/>
                <w:szCs w:val="21"/>
                <w:highlight w:val="none"/>
                <w14:textFill>
                  <w14:solidFill>
                    <w14:schemeClr w14:val="tx1"/>
                  </w14:solidFill>
                </w14:textFill>
              </w:rPr>
            </w:pPr>
          </w:p>
        </w:tc>
        <w:tc>
          <w:tcPr>
            <w:tcW w:w="2234" w:type="dxa"/>
            <w:vAlign w:val="center"/>
          </w:tcPr>
          <w:p w14:paraId="24601794">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签字盖章</w:t>
            </w:r>
          </w:p>
        </w:tc>
        <w:tc>
          <w:tcPr>
            <w:tcW w:w="5794" w:type="dxa"/>
            <w:vAlign w:val="center"/>
          </w:tcPr>
          <w:p w14:paraId="078C7E6B">
            <w:pPr>
              <w:keepNext w:val="0"/>
              <w:keepLines w:val="0"/>
              <w:pageBreakBefore w:val="0"/>
              <w:widowControl w:val="0"/>
              <w:kinsoku/>
              <w:wordWrap/>
              <w:overflowPunct/>
              <w:topLinePunct w:val="0"/>
              <w:bidi w:val="0"/>
              <w:adjustRightInd w:val="0"/>
              <w:snapToGrid w:val="0"/>
              <w:spacing w:line="360" w:lineRule="auto"/>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按招标文件要求有法定代表人或其委托代理人签字或盖章，加盖公章。</w:t>
            </w:r>
          </w:p>
        </w:tc>
      </w:tr>
      <w:tr w14:paraId="1449F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1470" w:type="dxa"/>
            <w:vMerge w:val="continue"/>
            <w:vAlign w:val="center"/>
          </w:tcPr>
          <w:p w14:paraId="0A267FC3">
            <w:pPr>
              <w:adjustRightInd w:val="0"/>
              <w:snapToGrid w:val="0"/>
              <w:spacing w:line="360" w:lineRule="auto"/>
              <w:rPr>
                <w:rFonts w:ascii="宋体" w:hAnsi="宋体" w:cs="宋体"/>
                <w:color w:val="000000" w:themeColor="text1"/>
                <w:sz w:val="21"/>
                <w:szCs w:val="21"/>
                <w:highlight w:val="none"/>
                <w14:textFill>
                  <w14:solidFill>
                    <w14:schemeClr w14:val="tx1"/>
                  </w14:solidFill>
                </w14:textFill>
              </w:rPr>
            </w:pPr>
          </w:p>
        </w:tc>
        <w:tc>
          <w:tcPr>
            <w:tcW w:w="2234" w:type="dxa"/>
            <w:vAlign w:val="center"/>
          </w:tcPr>
          <w:p w14:paraId="7D7BCF40">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投标文件构成及格式</w:t>
            </w:r>
          </w:p>
        </w:tc>
        <w:tc>
          <w:tcPr>
            <w:tcW w:w="5794" w:type="dxa"/>
            <w:vAlign w:val="center"/>
          </w:tcPr>
          <w:p w14:paraId="1B240CCB">
            <w:pPr>
              <w:keepNext w:val="0"/>
              <w:keepLines w:val="0"/>
              <w:pageBreakBefore w:val="0"/>
              <w:widowControl w:val="0"/>
              <w:kinsoku/>
              <w:wordWrap/>
              <w:overflowPunct/>
              <w:topLinePunct w:val="0"/>
              <w:bidi w:val="0"/>
              <w:adjustRightInd w:val="0"/>
              <w:snapToGrid w:val="0"/>
              <w:spacing w:line="360" w:lineRule="auto"/>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符合第六章“投标文件构成及格式”的要求。</w:t>
            </w:r>
          </w:p>
        </w:tc>
      </w:tr>
      <w:tr w14:paraId="59976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6" w:hRule="atLeast"/>
        </w:trPr>
        <w:tc>
          <w:tcPr>
            <w:tcW w:w="1470" w:type="dxa"/>
            <w:vMerge w:val="continue"/>
            <w:vAlign w:val="center"/>
          </w:tcPr>
          <w:p w14:paraId="3BB685E4">
            <w:pPr>
              <w:adjustRightInd w:val="0"/>
              <w:snapToGrid w:val="0"/>
              <w:spacing w:line="360" w:lineRule="auto"/>
              <w:rPr>
                <w:rFonts w:ascii="宋体" w:hAnsi="宋体" w:cs="宋体"/>
                <w:color w:val="000000" w:themeColor="text1"/>
                <w:sz w:val="21"/>
                <w:szCs w:val="21"/>
                <w:highlight w:val="none"/>
                <w14:textFill>
                  <w14:solidFill>
                    <w14:schemeClr w14:val="tx1"/>
                  </w14:solidFill>
                </w14:textFill>
              </w:rPr>
            </w:pPr>
          </w:p>
        </w:tc>
        <w:tc>
          <w:tcPr>
            <w:tcW w:w="2234" w:type="dxa"/>
            <w:vAlign w:val="center"/>
          </w:tcPr>
          <w:p w14:paraId="25457B69">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串通投标</w:t>
            </w:r>
          </w:p>
        </w:tc>
        <w:tc>
          <w:tcPr>
            <w:tcW w:w="5794" w:type="dxa"/>
            <w:vAlign w:val="center"/>
          </w:tcPr>
          <w:p w14:paraId="4EE73DD9">
            <w:pPr>
              <w:keepNext w:val="0"/>
              <w:keepLines w:val="0"/>
              <w:pageBreakBefore w:val="0"/>
              <w:widowControl w:val="0"/>
              <w:kinsoku/>
              <w:wordWrap/>
              <w:overflowPunct/>
              <w:topLinePunct w:val="0"/>
              <w:bidi w:val="0"/>
              <w:adjustRightInd w:val="0"/>
              <w:snapToGrid w:val="0"/>
              <w:spacing w:line="360" w:lineRule="auto"/>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不得存在串通投标行为。</w:t>
            </w:r>
          </w:p>
        </w:tc>
      </w:tr>
      <w:tr w14:paraId="6ADBF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470" w:type="dxa"/>
            <w:vMerge w:val="continue"/>
            <w:vAlign w:val="center"/>
          </w:tcPr>
          <w:p w14:paraId="6ADA3BA7">
            <w:pPr>
              <w:adjustRightInd w:val="0"/>
              <w:snapToGrid w:val="0"/>
              <w:spacing w:line="360" w:lineRule="auto"/>
              <w:rPr>
                <w:rFonts w:ascii="宋体" w:hAnsi="宋体" w:cs="宋体"/>
                <w:color w:val="000000" w:themeColor="text1"/>
                <w:sz w:val="21"/>
                <w:szCs w:val="21"/>
                <w:highlight w:val="none"/>
                <w14:textFill>
                  <w14:solidFill>
                    <w14:schemeClr w14:val="tx1"/>
                  </w14:solidFill>
                </w14:textFill>
              </w:rPr>
            </w:pPr>
          </w:p>
        </w:tc>
        <w:tc>
          <w:tcPr>
            <w:tcW w:w="2234" w:type="dxa"/>
            <w:vAlign w:val="center"/>
          </w:tcPr>
          <w:p w14:paraId="0063D506">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合同履行期限</w:t>
            </w:r>
          </w:p>
        </w:tc>
        <w:tc>
          <w:tcPr>
            <w:tcW w:w="5794" w:type="dxa"/>
            <w:vAlign w:val="center"/>
          </w:tcPr>
          <w:p w14:paraId="493203C5">
            <w:pPr>
              <w:keepNext w:val="0"/>
              <w:keepLines w:val="0"/>
              <w:pageBreakBefore w:val="0"/>
              <w:widowControl w:val="0"/>
              <w:kinsoku/>
              <w:wordWrap/>
              <w:overflowPunct/>
              <w:topLinePunct w:val="0"/>
              <w:bidi w:val="0"/>
              <w:adjustRightInd w:val="0"/>
              <w:snapToGrid w:val="0"/>
              <w:spacing w:line="360" w:lineRule="auto"/>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符合“投标人须知前附表”规定。</w:t>
            </w:r>
          </w:p>
        </w:tc>
      </w:tr>
      <w:tr w14:paraId="1E2E3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470" w:type="dxa"/>
            <w:vMerge w:val="continue"/>
            <w:vAlign w:val="center"/>
          </w:tcPr>
          <w:p w14:paraId="094CADFB">
            <w:pPr>
              <w:adjustRightInd w:val="0"/>
              <w:snapToGrid w:val="0"/>
              <w:spacing w:line="360" w:lineRule="auto"/>
              <w:rPr>
                <w:rFonts w:ascii="宋体" w:hAnsi="宋体" w:cs="宋体"/>
                <w:color w:val="000000" w:themeColor="text1"/>
                <w:sz w:val="21"/>
                <w:szCs w:val="21"/>
                <w:highlight w:val="none"/>
                <w14:textFill>
                  <w14:solidFill>
                    <w14:schemeClr w14:val="tx1"/>
                  </w14:solidFill>
                </w14:textFill>
              </w:rPr>
            </w:pPr>
          </w:p>
        </w:tc>
        <w:tc>
          <w:tcPr>
            <w:tcW w:w="2234" w:type="dxa"/>
            <w:vAlign w:val="center"/>
          </w:tcPr>
          <w:p w14:paraId="2BA944B5">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质量</w:t>
            </w:r>
            <w:r>
              <w:rPr>
                <w:rFonts w:hint="eastAsia" w:ascii="宋体" w:hAnsi="宋体" w:cs="宋体"/>
                <w:color w:val="000000" w:themeColor="text1"/>
                <w:sz w:val="21"/>
                <w:szCs w:val="21"/>
                <w:highlight w:val="none"/>
                <w14:textFill>
                  <w14:solidFill>
                    <w14:schemeClr w14:val="tx1"/>
                  </w14:solidFill>
                </w14:textFill>
              </w:rPr>
              <w:t>要求</w:t>
            </w:r>
          </w:p>
        </w:tc>
        <w:tc>
          <w:tcPr>
            <w:tcW w:w="5794" w:type="dxa"/>
            <w:vAlign w:val="center"/>
          </w:tcPr>
          <w:p w14:paraId="361E0D7B">
            <w:pPr>
              <w:keepNext w:val="0"/>
              <w:keepLines w:val="0"/>
              <w:pageBreakBefore w:val="0"/>
              <w:widowControl w:val="0"/>
              <w:kinsoku/>
              <w:wordWrap/>
              <w:overflowPunct/>
              <w:topLinePunct w:val="0"/>
              <w:bidi w:val="0"/>
              <w:adjustRightInd w:val="0"/>
              <w:snapToGrid w:val="0"/>
              <w:spacing w:line="360" w:lineRule="auto"/>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符合“投标人须知前附表”规定</w:t>
            </w:r>
            <w:r>
              <w:rPr>
                <w:rFonts w:hint="eastAsia" w:ascii="宋体" w:hAnsi="宋体" w:cs="宋体"/>
                <w:color w:val="000000" w:themeColor="text1"/>
                <w:sz w:val="21"/>
                <w:szCs w:val="21"/>
                <w:highlight w:val="none"/>
                <w:lang w:val="zh-CN"/>
                <w14:textFill>
                  <w14:solidFill>
                    <w14:schemeClr w14:val="tx1"/>
                  </w14:solidFill>
                </w14:textFill>
              </w:rPr>
              <w:t>。</w:t>
            </w:r>
          </w:p>
        </w:tc>
      </w:tr>
      <w:tr w14:paraId="10ECB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470" w:type="dxa"/>
            <w:vMerge w:val="continue"/>
            <w:vAlign w:val="center"/>
          </w:tcPr>
          <w:p w14:paraId="7728FAE6">
            <w:pPr>
              <w:adjustRightInd w:val="0"/>
              <w:snapToGrid w:val="0"/>
              <w:spacing w:line="360" w:lineRule="auto"/>
              <w:rPr>
                <w:rFonts w:ascii="宋体" w:hAnsi="宋体" w:cs="宋体"/>
                <w:color w:val="000000" w:themeColor="text1"/>
                <w:sz w:val="21"/>
                <w:szCs w:val="21"/>
                <w:highlight w:val="none"/>
                <w14:textFill>
                  <w14:solidFill>
                    <w14:schemeClr w14:val="tx1"/>
                  </w14:solidFill>
                </w14:textFill>
              </w:rPr>
            </w:pPr>
          </w:p>
        </w:tc>
        <w:tc>
          <w:tcPr>
            <w:tcW w:w="2234" w:type="dxa"/>
            <w:vAlign w:val="center"/>
          </w:tcPr>
          <w:p w14:paraId="4D3C0B56">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权利义务</w:t>
            </w:r>
          </w:p>
        </w:tc>
        <w:tc>
          <w:tcPr>
            <w:tcW w:w="5794" w:type="dxa"/>
            <w:vAlign w:val="center"/>
          </w:tcPr>
          <w:p w14:paraId="2EC918E1">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符合第四章“合同条款及格式”规定。</w:t>
            </w:r>
          </w:p>
        </w:tc>
      </w:tr>
      <w:tr w14:paraId="03991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470" w:type="dxa"/>
            <w:vMerge w:val="continue"/>
            <w:vAlign w:val="center"/>
          </w:tcPr>
          <w:p w14:paraId="6C4C2F44">
            <w:pPr>
              <w:adjustRightInd w:val="0"/>
              <w:snapToGrid w:val="0"/>
              <w:spacing w:line="360" w:lineRule="auto"/>
              <w:rPr>
                <w:rFonts w:ascii="宋体" w:hAnsi="宋体" w:cs="宋体"/>
                <w:color w:val="000000" w:themeColor="text1"/>
                <w:sz w:val="21"/>
                <w:szCs w:val="21"/>
                <w:highlight w:val="none"/>
                <w14:textFill>
                  <w14:solidFill>
                    <w14:schemeClr w14:val="tx1"/>
                  </w14:solidFill>
                </w14:textFill>
              </w:rPr>
            </w:pPr>
          </w:p>
        </w:tc>
        <w:tc>
          <w:tcPr>
            <w:tcW w:w="2234" w:type="dxa"/>
            <w:vAlign w:val="center"/>
          </w:tcPr>
          <w:p w14:paraId="2B7F8DF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技术标准和要求</w:t>
            </w:r>
          </w:p>
        </w:tc>
        <w:tc>
          <w:tcPr>
            <w:tcW w:w="5794" w:type="dxa"/>
            <w:vAlign w:val="center"/>
          </w:tcPr>
          <w:p w14:paraId="5071251E">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符合第五章“货物需求一览表及技术要求”，条款、技术规格相符。</w:t>
            </w:r>
          </w:p>
        </w:tc>
      </w:tr>
      <w:tr w14:paraId="78AF2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470" w:type="dxa"/>
            <w:vMerge w:val="continue"/>
            <w:vAlign w:val="center"/>
          </w:tcPr>
          <w:p w14:paraId="10991D61">
            <w:pPr>
              <w:adjustRightInd w:val="0"/>
              <w:snapToGrid w:val="0"/>
              <w:spacing w:line="360" w:lineRule="auto"/>
              <w:rPr>
                <w:rFonts w:ascii="宋体" w:hAnsi="宋体" w:cs="宋体"/>
                <w:color w:val="000000" w:themeColor="text1"/>
                <w:sz w:val="21"/>
                <w:szCs w:val="21"/>
                <w:highlight w:val="none"/>
                <w14:textFill>
                  <w14:solidFill>
                    <w14:schemeClr w14:val="tx1"/>
                  </w14:solidFill>
                </w14:textFill>
              </w:rPr>
            </w:pPr>
          </w:p>
        </w:tc>
        <w:tc>
          <w:tcPr>
            <w:tcW w:w="2234" w:type="dxa"/>
            <w:vAlign w:val="center"/>
          </w:tcPr>
          <w:p w14:paraId="49F7B0F2">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投标保证金</w:t>
            </w:r>
          </w:p>
        </w:tc>
        <w:tc>
          <w:tcPr>
            <w:tcW w:w="5794" w:type="dxa"/>
            <w:vAlign w:val="center"/>
          </w:tcPr>
          <w:p w14:paraId="3008C862">
            <w:pPr>
              <w:keepNext w:val="0"/>
              <w:keepLines w:val="0"/>
              <w:pageBreakBefore w:val="0"/>
              <w:widowControl w:val="0"/>
              <w:kinsoku/>
              <w:wordWrap/>
              <w:overflowPunct/>
              <w:topLinePunct w:val="0"/>
              <w:bidi w:val="0"/>
              <w:adjustRightInd w:val="0"/>
              <w:snapToGrid w:val="0"/>
              <w:spacing w:line="360" w:lineRule="auto"/>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符合“投标人须知前附表”规定。</w:t>
            </w:r>
          </w:p>
        </w:tc>
      </w:tr>
      <w:tr w14:paraId="733D8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4" w:hRule="atLeast"/>
        </w:trPr>
        <w:tc>
          <w:tcPr>
            <w:tcW w:w="1470" w:type="dxa"/>
            <w:vMerge w:val="continue"/>
            <w:vAlign w:val="center"/>
          </w:tcPr>
          <w:p w14:paraId="7483782F">
            <w:pPr>
              <w:adjustRightInd w:val="0"/>
              <w:snapToGrid w:val="0"/>
              <w:spacing w:line="360" w:lineRule="auto"/>
              <w:rPr>
                <w:rFonts w:ascii="宋体" w:hAnsi="宋体" w:cs="宋体"/>
                <w:color w:val="000000" w:themeColor="text1"/>
                <w:sz w:val="21"/>
                <w:szCs w:val="21"/>
                <w:highlight w:val="none"/>
                <w14:textFill>
                  <w14:solidFill>
                    <w14:schemeClr w14:val="tx1"/>
                  </w14:solidFill>
                </w14:textFill>
              </w:rPr>
            </w:pPr>
          </w:p>
        </w:tc>
        <w:tc>
          <w:tcPr>
            <w:tcW w:w="2234" w:type="dxa"/>
            <w:vAlign w:val="center"/>
          </w:tcPr>
          <w:p w14:paraId="5D071977">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投标</w:t>
            </w:r>
            <w:r>
              <w:rPr>
                <w:rFonts w:hint="eastAsia" w:ascii="宋体" w:hAnsi="宋体" w:cs="宋体"/>
                <w:color w:val="000000" w:themeColor="text1"/>
                <w:sz w:val="21"/>
                <w:szCs w:val="21"/>
                <w:highlight w:val="none"/>
                <w14:textFill>
                  <w14:solidFill>
                    <w14:schemeClr w14:val="tx1"/>
                  </w14:solidFill>
                </w14:textFill>
              </w:rPr>
              <w:t>报价</w:t>
            </w:r>
          </w:p>
        </w:tc>
        <w:tc>
          <w:tcPr>
            <w:tcW w:w="5794" w:type="dxa"/>
            <w:vAlign w:val="center"/>
          </w:tcPr>
          <w:p w14:paraId="3D037E63">
            <w:pPr>
              <w:keepNext w:val="0"/>
              <w:keepLines w:val="0"/>
              <w:pageBreakBefore w:val="0"/>
              <w:widowControl w:val="0"/>
              <w:kinsoku/>
              <w:wordWrap/>
              <w:overflowPunct/>
              <w:topLinePunct w:val="0"/>
              <w:bidi w:val="0"/>
              <w:adjustRightInd w:val="0"/>
              <w:snapToGrid w:val="0"/>
              <w:spacing w:line="360" w:lineRule="auto"/>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只能有一个有效报价，</w:t>
            </w:r>
            <w:r>
              <w:rPr>
                <w:rFonts w:hint="eastAsia" w:ascii="宋体" w:hAnsi="宋体" w:cs="宋体"/>
                <w:color w:val="000000" w:themeColor="text1"/>
                <w:sz w:val="21"/>
                <w:szCs w:val="21"/>
                <w:highlight w:val="none"/>
                <w14:textFill>
                  <w14:solidFill>
                    <w14:schemeClr w14:val="tx1"/>
                  </w14:solidFill>
                </w14:textFill>
              </w:rPr>
              <w:t>且不高于采购预算和最高投标限价，不低于成本价。</w:t>
            </w:r>
          </w:p>
        </w:tc>
      </w:tr>
    </w:tbl>
    <w:p w14:paraId="3397440A">
      <w:pPr>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注：评审</w:t>
      </w:r>
      <w:r>
        <w:rPr>
          <w:rFonts w:hint="eastAsia" w:ascii="宋体" w:hAnsi="宋体" w:cs="宋体"/>
          <w:color w:val="000000" w:themeColor="text1"/>
          <w:sz w:val="21"/>
          <w:szCs w:val="21"/>
          <w:highlight w:val="none"/>
          <w14:textFill>
            <w14:solidFill>
              <w14:schemeClr w14:val="tx1"/>
            </w14:solidFill>
          </w14:textFill>
        </w:rPr>
        <w:t>不合格的</w:t>
      </w: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cs="宋体"/>
          <w:color w:val="000000" w:themeColor="text1"/>
          <w:sz w:val="21"/>
          <w:szCs w:val="21"/>
          <w:highlight w:val="none"/>
          <w14:textFill>
            <w14:solidFill>
              <w14:schemeClr w14:val="tx1"/>
            </w14:solidFill>
          </w14:textFill>
        </w:rPr>
        <w:t>不进入综合评审阶段。</w:t>
      </w:r>
    </w:p>
    <w:p w14:paraId="0E06FE0E">
      <w:pPr>
        <w:widowControl/>
        <w:spacing w:line="360" w:lineRule="auto"/>
        <w:ind w:firstLine="420"/>
        <w:jc w:val="left"/>
        <w:rPr>
          <w:rFonts w:hint="eastAsia" w:ascii="宋体" w:hAnsi="宋体" w:cs="宋体"/>
          <w:color w:val="000000" w:themeColor="text1"/>
          <w:kern w:val="0"/>
          <w:sz w:val="21"/>
          <w:szCs w:val="21"/>
          <w:highlight w:val="none"/>
          <w14:textFill>
            <w14:solidFill>
              <w14:schemeClr w14:val="tx1"/>
            </w14:solidFill>
          </w14:textFill>
        </w:rPr>
      </w:pPr>
    </w:p>
    <w:p w14:paraId="4440A934">
      <w:pPr>
        <w:widowControl/>
        <w:spacing w:line="360" w:lineRule="auto"/>
        <w:ind w:firstLine="42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注：（1）在评审过程中，</w:t>
      </w:r>
      <w:r>
        <w:rPr>
          <w:rFonts w:hint="eastAsia" w:ascii="宋体" w:hAnsi="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cs="宋体"/>
          <w:color w:val="000000" w:themeColor="text1"/>
          <w:kern w:val="0"/>
          <w:sz w:val="21"/>
          <w:szCs w:val="21"/>
          <w:highlight w:val="none"/>
          <w14:textFill>
            <w14:solidFill>
              <w14:schemeClr w14:val="tx1"/>
            </w14:solidFill>
          </w14:textFill>
        </w:rPr>
        <w:t>明显低于其他通过符合性审查投标人的报价，有可能影响运维质量或者不能诚信履约的，评审委员会应当要求其在评审现场30分钟内提供成本构成书面说明，并提交相关证明材料。</w:t>
      </w:r>
      <w:r>
        <w:rPr>
          <w:rFonts w:hint="eastAsia" w:ascii="宋体" w:hAnsi="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cs="宋体"/>
          <w:color w:val="000000" w:themeColor="text1"/>
          <w:kern w:val="0"/>
          <w:sz w:val="21"/>
          <w:szCs w:val="21"/>
          <w:highlight w:val="none"/>
          <w14:textFill>
            <w14:solidFill>
              <w14:schemeClr w14:val="tx1"/>
            </w14:solidFill>
          </w14:textFill>
        </w:rPr>
        <w:t>书面说明应当按照国家财务会计制度的规定要求，逐项就</w:t>
      </w:r>
      <w:r>
        <w:rPr>
          <w:rFonts w:hint="eastAsia" w:ascii="宋体" w:hAnsi="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cs="宋体"/>
          <w:color w:val="000000" w:themeColor="text1"/>
          <w:kern w:val="0"/>
          <w:sz w:val="21"/>
          <w:szCs w:val="21"/>
          <w:highlight w:val="none"/>
          <w14:textFill>
            <w14:solidFill>
              <w14:schemeClr w14:val="tx1"/>
            </w14:solidFill>
          </w14:textFill>
        </w:rPr>
        <w:t>提供的货物、工程和服务的主营业务成本（应根据</w:t>
      </w:r>
      <w:r>
        <w:rPr>
          <w:rFonts w:hint="eastAsia" w:ascii="宋体" w:hAnsi="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cs="宋体"/>
          <w:color w:val="000000" w:themeColor="text1"/>
          <w:kern w:val="0"/>
          <w:sz w:val="21"/>
          <w:szCs w:val="21"/>
          <w:highlight w:val="none"/>
          <w14:textFill>
            <w14:solidFill>
              <w14:schemeClr w14:val="tx1"/>
            </w14:solidFill>
          </w14:textFill>
        </w:rPr>
        <w:t>企业类型予以区别）、税金及附加、销售费用、管理费用、财务费用等成本构成事项详细陈述。</w:t>
      </w:r>
    </w:p>
    <w:p w14:paraId="4A5A16FB">
      <w:pPr>
        <w:widowControl/>
        <w:spacing w:line="360" w:lineRule="auto"/>
        <w:ind w:firstLine="42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r>
        <w:rPr>
          <w:rFonts w:hint="eastAsia" w:ascii="宋体" w:hAnsi="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cs="宋体"/>
          <w:color w:val="000000" w:themeColor="text1"/>
          <w:kern w:val="0"/>
          <w:sz w:val="21"/>
          <w:szCs w:val="21"/>
          <w:highlight w:val="none"/>
          <w14:textFill>
            <w14:solidFill>
              <w14:schemeClr w14:val="tx1"/>
            </w14:solidFill>
          </w14:textFill>
        </w:rPr>
        <w:t>书面说明应当签字确认或者加盖公章，否则无效。书面说明的签字确认，</w:t>
      </w:r>
      <w:r>
        <w:rPr>
          <w:rFonts w:hint="eastAsia" w:ascii="宋体" w:hAnsi="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cs="宋体"/>
          <w:color w:val="000000" w:themeColor="text1"/>
          <w:kern w:val="0"/>
          <w:sz w:val="21"/>
          <w:szCs w:val="21"/>
          <w:highlight w:val="none"/>
          <w14:textFill>
            <w14:solidFill>
              <w14:schemeClr w14:val="tx1"/>
            </w14:solidFill>
          </w14:textFill>
        </w:rPr>
        <w:t>为法人的，由其法定代表人或者代理人签字确认；</w:t>
      </w:r>
      <w:r>
        <w:rPr>
          <w:rFonts w:hint="eastAsia" w:ascii="宋体" w:hAnsi="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cs="宋体"/>
          <w:color w:val="000000" w:themeColor="text1"/>
          <w:kern w:val="0"/>
          <w:sz w:val="21"/>
          <w:szCs w:val="21"/>
          <w:highlight w:val="none"/>
          <w14:textFill>
            <w14:solidFill>
              <w14:schemeClr w14:val="tx1"/>
            </w14:solidFill>
          </w14:textFill>
        </w:rPr>
        <w:t>为其他组织的，由其主要负责人或者代理人签字确认；</w:t>
      </w:r>
      <w:r>
        <w:rPr>
          <w:rFonts w:hint="eastAsia" w:ascii="宋体" w:hAnsi="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cs="宋体"/>
          <w:color w:val="000000" w:themeColor="text1"/>
          <w:kern w:val="0"/>
          <w:sz w:val="21"/>
          <w:szCs w:val="21"/>
          <w:highlight w:val="none"/>
          <w14:textFill>
            <w14:solidFill>
              <w14:schemeClr w14:val="tx1"/>
            </w14:solidFill>
          </w14:textFill>
        </w:rPr>
        <w:t>为自然人的，由其本人或者代理人签字确认。</w:t>
      </w:r>
    </w:p>
    <w:p w14:paraId="3F381138">
      <w:pPr>
        <w:tabs>
          <w:tab w:val="left" w:pos="435"/>
        </w:tabs>
        <w:spacing w:line="360" w:lineRule="auto"/>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ab/>
      </w:r>
      <w:r>
        <w:rPr>
          <w:rFonts w:hint="eastAsia" w:ascii="宋体" w:hAnsi="宋体" w:cs="宋体"/>
          <w:color w:val="000000" w:themeColor="text1"/>
          <w:kern w:val="0"/>
          <w:sz w:val="21"/>
          <w:szCs w:val="21"/>
          <w:highlight w:val="none"/>
          <w14:textFill>
            <w14:solidFill>
              <w14:schemeClr w14:val="tx1"/>
            </w14:solidFill>
          </w14:textFill>
        </w:rPr>
        <w:t>(3)</w:t>
      </w:r>
      <w:r>
        <w:rPr>
          <w:rFonts w:hint="eastAsia" w:ascii="宋体" w:hAnsi="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cs="宋体"/>
          <w:color w:val="000000" w:themeColor="text1"/>
          <w:kern w:val="0"/>
          <w:sz w:val="21"/>
          <w:szCs w:val="21"/>
          <w:highlight w:val="none"/>
          <w14:textFill>
            <w14:solidFill>
              <w14:schemeClr w14:val="tx1"/>
            </w14:solidFill>
          </w14:textFill>
        </w:rPr>
        <w:t>提供书面说明后，评审委员会应当结合采购项目采购需求、专业实际情况、</w:t>
      </w:r>
      <w:r>
        <w:rPr>
          <w:rFonts w:hint="eastAsia" w:ascii="宋体" w:hAnsi="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cs="宋体"/>
          <w:color w:val="000000" w:themeColor="text1"/>
          <w:kern w:val="0"/>
          <w:sz w:val="21"/>
          <w:szCs w:val="21"/>
          <w:highlight w:val="none"/>
          <w14:textFill>
            <w14:solidFill>
              <w14:schemeClr w14:val="tx1"/>
            </w14:solidFill>
          </w14:textFill>
        </w:rPr>
        <w:t>财务状况报告、与其他</w:t>
      </w:r>
      <w:r>
        <w:rPr>
          <w:rFonts w:hint="eastAsia" w:ascii="宋体" w:hAnsi="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cs="宋体"/>
          <w:color w:val="000000" w:themeColor="text1"/>
          <w:kern w:val="0"/>
          <w:sz w:val="21"/>
          <w:szCs w:val="21"/>
          <w:highlight w:val="none"/>
          <w14:textFill>
            <w14:solidFill>
              <w14:schemeClr w14:val="tx1"/>
            </w14:solidFill>
          </w14:textFill>
        </w:rPr>
        <w:t>比较情况等就</w:t>
      </w:r>
      <w:r>
        <w:rPr>
          <w:rFonts w:hint="eastAsia" w:ascii="宋体" w:hAnsi="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cs="宋体"/>
          <w:color w:val="000000" w:themeColor="text1"/>
          <w:kern w:val="0"/>
          <w:sz w:val="21"/>
          <w:szCs w:val="21"/>
          <w:highlight w:val="none"/>
          <w14:textFill>
            <w14:solidFill>
              <w14:schemeClr w14:val="tx1"/>
            </w14:solidFill>
          </w14:textFill>
        </w:rPr>
        <w:t>书面说明进行审查评价。</w:t>
      </w:r>
      <w:r>
        <w:rPr>
          <w:rFonts w:hint="eastAsia" w:ascii="宋体" w:hAnsi="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cs="宋体"/>
          <w:color w:val="000000" w:themeColor="text1"/>
          <w:kern w:val="0"/>
          <w:sz w:val="21"/>
          <w:szCs w:val="21"/>
          <w:highlight w:val="none"/>
          <w14:textFill>
            <w14:solidFill>
              <w14:schemeClr w14:val="tx1"/>
            </w14:solidFill>
          </w14:textFill>
        </w:rPr>
        <w:t>拒绝或者变相拒绝提供有效书面说明或者书面说明不能证明其报价合理性的，评审委员会应当将其投标文件作为无效处理。</w:t>
      </w:r>
    </w:p>
    <w:p w14:paraId="502F5E7F">
      <w:pPr>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投标文件属下列情况之一的，应当在资格性、符合性检查时按照无效投标处理：</w:t>
      </w:r>
      <w:r>
        <w:rPr>
          <w:rFonts w:hint="eastAsia" w:ascii="宋体" w:hAnsi="宋体" w:cs="宋体"/>
          <w:color w:val="000000" w:themeColor="text1"/>
          <w:sz w:val="21"/>
          <w:szCs w:val="21"/>
          <w:highlight w:val="none"/>
          <w14:textFill>
            <w14:solidFill>
              <w14:schemeClr w14:val="tx1"/>
            </w14:solidFill>
          </w14:textFill>
        </w:rPr>
        <w:br w:type="textWrapping"/>
      </w:r>
      <w:r>
        <w:rPr>
          <w:rFonts w:hint="eastAsia" w:ascii="宋体" w:hAnsi="宋体" w:cs="宋体"/>
          <w:color w:val="000000" w:themeColor="text1"/>
          <w:sz w:val="21"/>
          <w:szCs w:val="21"/>
          <w:highlight w:val="none"/>
          <w14:textFill>
            <w14:solidFill>
              <w14:schemeClr w14:val="tx1"/>
            </w14:solidFill>
          </w14:textFill>
        </w:rPr>
        <w:t>　　（一）应交未交投标保证金的；</w:t>
      </w:r>
    </w:p>
    <w:p w14:paraId="30FE1C85">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（二）未按照招标文件规定要求签署、盖章的；</w:t>
      </w:r>
    </w:p>
    <w:p w14:paraId="4FEFC24C">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（三）不具备招标文件中规定资格要求的；</w:t>
      </w:r>
    </w:p>
    <w:p w14:paraId="586593AB">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（四）报价超过招标文件中规定的预算金额或者最高限价的；</w:t>
      </w:r>
    </w:p>
    <w:p w14:paraId="7B5C241D">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（五）投标文件含有采购人不能接受的附加条件的;</w:t>
      </w:r>
    </w:p>
    <w:p w14:paraId="3A800708">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（六）不符合法律、法规和招标文件中规定的其他实质性要求的。</w:t>
      </w:r>
    </w:p>
    <w:p w14:paraId="1B0E544F">
      <w:pPr>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审查投标人是否存在串通投标行为：评标委员会发现有下列情形之一的，视为投标人串通投标，其投标无效：</w:t>
      </w:r>
    </w:p>
    <w:p w14:paraId="77482F3E">
      <w:pPr>
        <w:spacing w:line="360" w:lineRule="auto"/>
        <w:ind w:firstLine="482"/>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一、有下列情形之一的，属于投标人相互串通投标：</w:t>
      </w:r>
    </w:p>
    <w:p w14:paraId="3588DE8C">
      <w:pPr>
        <w:spacing w:line="360" w:lineRule="auto"/>
        <w:ind w:firstLine="482"/>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（一）投标人之间协商投标报价等投标文件的实质性内容；</w:t>
      </w:r>
    </w:p>
    <w:p w14:paraId="785E1D25">
      <w:pPr>
        <w:spacing w:line="360" w:lineRule="auto"/>
        <w:ind w:firstLine="482"/>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（二）投标人之间约定中标人；</w:t>
      </w:r>
    </w:p>
    <w:p w14:paraId="78E1BF80">
      <w:pPr>
        <w:spacing w:line="360" w:lineRule="auto"/>
        <w:ind w:firstLine="482"/>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（三）投标人之间约定部分投标人放弃投标或者中标；</w:t>
      </w:r>
    </w:p>
    <w:p w14:paraId="6CDB8A3E">
      <w:pPr>
        <w:spacing w:line="360" w:lineRule="auto"/>
        <w:ind w:firstLine="482"/>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（四）属于同一集团、协会、商会等组织成员的投标人按照该组织要求协同投标；</w:t>
      </w:r>
    </w:p>
    <w:p w14:paraId="3CA932B9">
      <w:pPr>
        <w:spacing w:line="360" w:lineRule="auto"/>
        <w:ind w:firstLine="482"/>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（五）投标人之间为谋取中标或者排斥特定投标人而采取的其他联合行动。</w:t>
      </w:r>
    </w:p>
    <w:p w14:paraId="64BFFDF0">
      <w:pPr>
        <w:spacing w:line="360" w:lineRule="auto"/>
        <w:ind w:firstLine="482"/>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二、 有下列情形之一的，视为投标人相互串通投标：</w:t>
      </w:r>
    </w:p>
    <w:p w14:paraId="60F2803D">
      <w:pPr>
        <w:spacing w:line="360" w:lineRule="auto"/>
        <w:ind w:firstLine="482"/>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（一）不同投标人的投标文件由同一单位或者个人编制；</w:t>
      </w:r>
    </w:p>
    <w:p w14:paraId="0AB8B47A">
      <w:pPr>
        <w:spacing w:line="360" w:lineRule="auto"/>
        <w:ind w:firstLine="482"/>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（二）不同投标人委托同一单位或者个人办理投标事宜；</w:t>
      </w:r>
    </w:p>
    <w:p w14:paraId="5EE78A03">
      <w:pPr>
        <w:spacing w:line="360" w:lineRule="auto"/>
        <w:ind w:firstLine="482"/>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（三）不同投标人的投标文件载明的项目管理成员为同一人；</w:t>
      </w:r>
    </w:p>
    <w:p w14:paraId="5F513B58">
      <w:pPr>
        <w:spacing w:line="360" w:lineRule="auto"/>
        <w:ind w:firstLine="482"/>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（四）不同投标人的投标文件异常一致或者投标报价呈规律性差异；</w:t>
      </w:r>
    </w:p>
    <w:p w14:paraId="28FE711B">
      <w:pPr>
        <w:spacing w:line="360" w:lineRule="auto"/>
        <w:ind w:firstLine="482"/>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（五）不同投标人的投标文件相互混装；</w:t>
      </w:r>
    </w:p>
    <w:p w14:paraId="1B3A829C">
      <w:pPr>
        <w:spacing w:line="360" w:lineRule="auto"/>
        <w:ind w:firstLine="482"/>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（六）不同投标人的投标保证金从同一单位或者个人的账户转出。</w:t>
      </w:r>
    </w:p>
    <w:p w14:paraId="73E5B35C">
      <w:pPr>
        <w:spacing w:line="360" w:lineRule="auto"/>
        <w:ind w:firstLine="482"/>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三、有下列情形之一的，属于招标人与投标人串通投标：</w:t>
      </w:r>
    </w:p>
    <w:p w14:paraId="3CA0F8E7">
      <w:pPr>
        <w:spacing w:line="360" w:lineRule="auto"/>
        <w:ind w:firstLine="482"/>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（一）招标人在开标前开启投标文件并将有关信息泄露给其他投标人;</w:t>
      </w:r>
    </w:p>
    <w:p w14:paraId="6B429660">
      <w:pPr>
        <w:spacing w:line="360" w:lineRule="auto"/>
        <w:ind w:firstLine="482"/>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（二）招标人直接或者间接向投标人泄露标底、评标委员会成员等信息；</w:t>
      </w:r>
    </w:p>
    <w:p w14:paraId="4A967198">
      <w:pPr>
        <w:spacing w:line="360" w:lineRule="auto"/>
        <w:ind w:firstLine="482"/>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（三）招标人明示或者暗示投标人压低或者抬高投标报价；</w:t>
      </w:r>
    </w:p>
    <w:p w14:paraId="1A863138">
      <w:pPr>
        <w:spacing w:line="360" w:lineRule="auto"/>
        <w:ind w:firstLine="482"/>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（四）招标</w:t>
      </w:r>
      <w:r>
        <w:rPr>
          <w:rFonts w:hint="eastAsia" w:ascii="宋体" w:hAnsi="宋体" w:eastAsia="宋体" w:cs="宋体"/>
          <w:bCs/>
          <w:color w:val="000000" w:themeColor="text1"/>
          <w:sz w:val="21"/>
          <w:szCs w:val="21"/>
          <w:highlight w:val="none"/>
          <w14:textFill>
            <w14:solidFill>
              <w14:schemeClr w14:val="tx1"/>
            </w14:solidFill>
          </w14:textFill>
        </w:rPr>
        <w:t>人授意投标人撤换、修改投标文件；</w:t>
      </w:r>
    </w:p>
    <w:p w14:paraId="00C730AE">
      <w:pPr>
        <w:spacing w:line="360" w:lineRule="auto"/>
        <w:ind w:firstLine="482"/>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（五）招标人明示或者暗示投标人为特定投标人中标提供方便；</w:t>
      </w:r>
    </w:p>
    <w:p w14:paraId="65D7670E">
      <w:pPr>
        <w:spacing w:line="360" w:lineRule="auto"/>
        <w:ind w:firstLine="482"/>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（六）招标人与投标人为谋求特定投标人中标而采取的其他串通行为。</w:t>
      </w:r>
    </w:p>
    <w:p w14:paraId="34CBAE65">
      <w:pPr>
        <w:spacing w:line="360" w:lineRule="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需</w:t>
      </w:r>
      <w:r>
        <w:rPr>
          <w:rFonts w:hint="eastAsia" w:ascii="宋体" w:hAnsi="宋体" w:eastAsia="宋体" w:cs="宋体"/>
          <w:bCs/>
          <w:color w:val="000000" w:themeColor="text1"/>
          <w:sz w:val="21"/>
          <w:szCs w:val="21"/>
          <w:highlight w:val="none"/>
          <w14:textFill>
            <w14:solidFill>
              <w14:schemeClr w14:val="tx1"/>
            </w14:solidFill>
          </w14:textFill>
        </w:rPr>
        <w:t>针对</w:t>
      </w:r>
      <w:r>
        <w:rPr>
          <w:rFonts w:hint="eastAsia" w:ascii="宋体" w:hAnsi="宋体" w:eastAsia="宋体" w:cs="宋体"/>
          <w:bCs/>
          <w:color w:val="000000" w:themeColor="text1"/>
          <w:sz w:val="21"/>
          <w:szCs w:val="21"/>
          <w:highlight w:val="none"/>
          <w:lang w:eastAsia="zh-CN"/>
          <w14:textFill>
            <w14:solidFill>
              <w14:schemeClr w14:val="tx1"/>
            </w14:solidFill>
          </w14:textFill>
        </w:rPr>
        <w:t>上述</w:t>
      </w:r>
      <w:r>
        <w:rPr>
          <w:rFonts w:hint="eastAsia" w:ascii="宋体" w:hAnsi="宋体" w:eastAsia="宋体" w:cs="宋体"/>
          <w:bCs/>
          <w:color w:val="000000" w:themeColor="text1"/>
          <w:sz w:val="21"/>
          <w:szCs w:val="21"/>
          <w:highlight w:val="none"/>
          <w14:textFill>
            <w14:solidFill>
              <w14:schemeClr w14:val="tx1"/>
            </w14:solidFill>
          </w14:textFill>
        </w:rPr>
        <w:t>串通投标行为条款提供承诺，否则视为无效投标</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3D3486AE">
      <w:pPr>
        <w:spacing w:line="360" w:lineRule="auto"/>
        <w:ind w:firstLine="482"/>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注：经评标委员会评审合格投标人的家数不足三家，该项目废标，采购人有权委托采购代理机构重新组织招标。</w:t>
      </w:r>
    </w:p>
    <w:p w14:paraId="554DFF65">
      <w:pPr>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3.2澄清有关问题。</w:t>
      </w:r>
      <w:r>
        <w:rPr>
          <w:rFonts w:hint="eastAsia" w:ascii="宋体" w:hAnsi="宋体" w:cs="宋体"/>
          <w:color w:val="000000" w:themeColor="text1"/>
          <w:sz w:val="21"/>
          <w:szCs w:val="21"/>
          <w:highlight w:val="none"/>
          <w14:textFill>
            <w14:solidFill>
              <w14:schemeClr w14:val="tx1"/>
            </w14:solidFill>
          </w14:textFill>
        </w:rPr>
        <w:t>对投标文件中含义不明确、同类问题表述不一致或者有明显文字和计算错误的内容，评标委员会可以书面形式要求投标人做出必要的澄清、说明或者纠正。投标人的澄清、说明或者补正不得超出投标文件的范围或者改变投标文件的实质性内容。</w:t>
      </w:r>
    </w:p>
    <w:p w14:paraId="32E98788">
      <w:pPr>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3.2.1评标委员会将允许修正投标文件中不构成重大偏离的细微偏离，但这些修正应不会对实质上响应招标文件要求的投标人的竞争地位（相互排序）产生不公正的影响。</w:t>
      </w:r>
    </w:p>
    <w:p w14:paraId="649609DA">
      <w:pPr>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3.2.2投标文件报价出现前后不一致的，除招标文件另有规定外，按照下列规定修正：（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同时出现两种以上不一致的，按照规定的顺序修正。修正后的报价经投标人确认后产生约束力，投标人不确认的，其投标无效。</w:t>
      </w:r>
    </w:p>
    <w:p w14:paraId="04BCCA86">
      <w:pPr>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3.2.3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1D88621">
      <w:pPr>
        <w:pStyle w:val="29"/>
        <w:spacing w:before="0" w:beforeAutospacing="0" w:after="0" w:afterAutospacing="0" w:line="360" w:lineRule="auto"/>
        <w:jc w:val="both"/>
        <w:rPr>
          <w:b/>
          <w:bCs/>
          <w:color w:val="000000" w:themeColor="text1"/>
          <w:kern w:val="2"/>
          <w:sz w:val="21"/>
          <w:szCs w:val="21"/>
          <w:highlight w:val="none"/>
          <w14:textFill>
            <w14:solidFill>
              <w14:schemeClr w14:val="tx1"/>
            </w14:solidFill>
          </w14:textFill>
        </w:rPr>
      </w:pPr>
      <w:r>
        <w:rPr>
          <w:rFonts w:hint="eastAsia"/>
          <w:b/>
          <w:bCs/>
          <w:color w:val="000000" w:themeColor="text1"/>
          <w:kern w:val="2"/>
          <w:sz w:val="21"/>
          <w:szCs w:val="21"/>
          <w:highlight w:val="none"/>
          <w14:textFill>
            <w14:solidFill>
              <w14:schemeClr w14:val="tx1"/>
            </w14:solidFill>
          </w14:textFill>
        </w:rPr>
        <w:t>3.3评标委员会应当按照招标文件中规定的评标方法和标准，对符合性审查合格的投标文件进行商务和技术评估，综合比较与评价。</w:t>
      </w:r>
    </w:p>
    <w:p w14:paraId="3D3EF0B4">
      <w:pPr>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3.3.1 本项目采用综合评分法评标，评标委员会将按下述标准评定中标人：独立对每个投标人的投标文件进行评价，并汇总每个投标人的得分。按评审后得分由高到低顺序排列。得分相同的，按投标报价由低到高顺序排列。得分且投标报价相同的并列。投标文件满足招标文件全部实质性要求，且按照评审因素的量化指标评审得分最高的投标人为排名第一 的中标候选人。</w:t>
      </w:r>
    </w:p>
    <w:p w14:paraId="1794BB73">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采取随机抽取方式确定，其他同品牌投标人不作为中标候选人。</w:t>
      </w:r>
    </w:p>
    <w:p w14:paraId="65F018B2">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非单一产品采购项目，采购人根据采购项目技术构成、产品价格比重等合理确定核心产品，并在招标文件第五章中载明。多家投标人提供的核心产品品牌相同的，按前款规定处理。</w:t>
      </w:r>
    </w:p>
    <w:p w14:paraId="550097B1">
      <w:pPr>
        <w:spacing w:line="360" w:lineRule="auto"/>
        <w:rPr>
          <w:rFonts w:ascii="宋体" w:hAnsi="宋体" w:cs="宋体"/>
          <w:color w:val="000000" w:themeColor="text1"/>
          <w:sz w:val="24"/>
          <w:highlight w:val="none"/>
          <w14:textFill>
            <w14:solidFill>
              <w14:schemeClr w14:val="tx1"/>
            </w14:solidFill>
          </w14:textFill>
        </w:rPr>
        <w:sectPr>
          <w:footerReference r:id="rId5" w:type="default"/>
          <w:pgSz w:w="11906" w:h="16838"/>
          <w:pgMar w:top="1134" w:right="1134" w:bottom="1134" w:left="1134" w:header="850" w:footer="850" w:gutter="0"/>
          <w:pgNumType w:fmt="decimal"/>
          <w:cols w:space="720" w:num="1"/>
          <w:docGrid w:linePitch="312" w:charSpace="0"/>
        </w:sectPr>
      </w:pPr>
      <w:bookmarkStart w:id="33" w:name="_Toc21693"/>
      <w:r>
        <w:rPr>
          <w:rFonts w:hint="eastAsia" w:ascii="宋体" w:hAnsi="宋体" w:cs="宋体"/>
          <w:color w:val="000000" w:themeColor="text1"/>
          <w:sz w:val="21"/>
          <w:szCs w:val="21"/>
          <w:highlight w:val="none"/>
          <w14:textFill>
            <w14:solidFill>
              <w14:schemeClr w14:val="tx1"/>
            </w14:solidFill>
          </w14:textFill>
        </w:rPr>
        <w:t>3.3.2综合评分法（计算结果精确到小数点后两位）：</w:t>
      </w:r>
      <w:bookmarkEnd w:id="33"/>
    </w:p>
    <w:p w14:paraId="2D459A5B">
      <w:pPr>
        <w:pStyle w:val="3"/>
        <w:jc w:val="center"/>
        <w:rPr>
          <w:rFonts w:hint="default" w:ascii="宋体" w:hAnsi="宋体" w:eastAsia="宋体" w:cs="宋体"/>
          <w:color w:val="000000" w:themeColor="text1"/>
          <w:highlight w:val="none"/>
          <w14:textFill>
            <w14:solidFill>
              <w14:schemeClr w14:val="tx1"/>
            </w14:solidFill>
          </w14:textFill>
        </w:rPr>
      </w:pPr>
      <w:r>
        <w:rPr>
          <w:rFonts w:hint="default" w:ascii="宋体" w:hAnsi="宋体" w:eastAsia="宋体" w:cs="宋体"/>
          <w:color w:val="000000" w:themeColor="text1"/>
          <w:highlight w:val="none"/>
          <w14:textFill>
            <w14:solidFill>
              <w14:schemeClr w14:val="tx1"/>
            </w14:solidFill>
          </w14:textFill>
        </w:rPr>
        <w:t>评标办法前附表（二）</w:t>
      </w:r>
    </w:p>
    <w:tbl>
      <w:tblPr>
        <w:tblStyle w:val="34"/>
        <w:tblW w:w="5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305"/>
        <w:gridCol w:w="1406"/>
        <w:gridCol w:w="756"/>
        <w:gridCol w:w="5722"/>
      </w:tblGrid>
      <w:tr w14:paraId="6756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8" w:type="pct"/>
            <w:vMerge w:val="restart"/>
            <w:vAlign w:val="center"/>
          </w:tcPr>
          <w:p w14:paraId="3E942EE8">
            <w:pPr>
              <w:spacing w:line="360" w:lineRule="auto"/>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序号</w:t>
            </w:r>
          </w:p>
        </w:tc>
        <w:tc>
          <w:tcPr>
            <w:tcW w:w="656" w:type="pct"/>
            <w:vMerge w:val="restart"/>
            <w:vAlign w:val="center"/>
          </w:tcPr>
          <w:p w14:paraId="0BDC0923">
            <w:pPr>
              <w:spacing w:line="360" w:lineRule="auto"/>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评审内容</w:t>
            </w:r>
          </w:p>
        </w:tc>
        <w:tc>
          <w:tcPr>
            <w:tcW w:w="707" w:type="pct"/>
            <w:vMerge w:val="restart"/>
            <w:vAlign w:val="center"/>
          </w:tcPr>
          <w:p w14:paraId="6E477FC9">
            <w:pPr>
              <w:spacing w:line="360" w:lineRule="auto"/>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评审项目</w:t>
            </w:r>
          </w:p>
        </w:tc>
        <w:tc>
          <w:tcPr>
            <w:tcW w:w="380" w:type="pct"/>
            <w:vMerge w:val="restart"/>
            <w:vAlign w:val="center"/>
          </w:tcPr>
          <w:p w14:paraId="651F6F90">
            <w:pPr>
              <w:spacing w:line="360" w:lineRule="auto"/>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分值</w:t>
            </w:r>
          </w:p>
        </w:tc>
        <w:tc>
          <w:tcPr>
            <w:tcW w:w="2877" w:type="pct"/>
            <w:vMerge w:val="restart"/>
            <w:vAlign w:val="center"/>
          </w:tcPr>
          <w:p w14:paraId="261AC3EC">
            <w:pPr>
              <w:spacing w:line="360" w:lineRule="auto"/>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评审标准说明</w:t>
            </w:r>
          </w:p>
        </w:tc>
      </w:tr>
      <w:tr w14:paraId="5415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8" w:type="pct"/>
            <w:vMerge w:val="continue"/>
            <w:vAlign w:val="center"/>
          </w:tcPr>
          <w:p w14:paraId="36843288">
            <w:pPr>
              <w:spacing w:line="360" w:lineRule="auto"/>
              <w:jc w:val="center"/>
              <w:rPr>
                <w:rFonts w:ascii="宋体" w:hAnsi="宋体" w:cs="宋体"/>
                <w:b/>
                <w:bCs/>
                <w:color w:val="000000" w:themeColor="text1"/>
                <w:sz w:val="21"/>
                <w:szCs w:val="21"/>
                <w:highlight w:val="none"/>
                <w14:textFill>
                  <w14:solidFill>
                    <w14:schemeClr w14:val="tx1"/>
                  </w14:solidFill>
                </w14:textFill>
              </w:rPr>
            </w:pPr>
          </w:p>
        </w:tc>
        <w:tc>
          <w:tcPr>
            <w:tcW w:w="656" w:type="pct"/>
            <w:vMerge w:val="continue"/>
            <w:vAlign w:val="center"/>
          </w:tcPr>
          <w:p w14:paraId="23D44D21">
            <w:pPr>
              <w:spacing w:line="360" w:lineRule="auto"/>
              <w:jc w:val="center"/>
              <w:rPr>
                <w:rFonts w:ascii="宋体" w:hAnsi="宋体" w:cs="宋体"/>
                <w:b/>
                <w:bCs/>
                <w:color w:val="000000" w:themeColor="text1"/>
                <w:sz w:val="21"/>
                <w:szCs w:val="21"/>
                <w:highlight w:val="none"/>
                <w14:textFill>
                  <w14:solidFill>
                    <w14:schemeClr w14:val="tx1"/>
                  </w14:solidFill>
                </w14:textFill>
              </w:rPr>
            </w:pPr>
          </w:p>
        </w:tc>
        <w:tc>
          <w:tcPr>
            <w:tcW w:w="707" w:type="pct"/>
            <w:vMerge w:val="continue"/>
            <w:vAlign w:val="center"/>
          </w:tcPr>
          <w:p w14:paraId="1D453B40">
            <w:pPr>
              <w:spacing w:line="360" w:lineRule="auto"/>
              <w:jc w:val="center"/>
              <w:rPr>
                <w:rFonts w:ascii="宋体" w:hAnsi="宋体" w:cs="宋体"/>
                <w:b/>
                <w:bCs/>
                <w:color w:val="000000" w:themeColor="text1"/>
                <w:sz w:val="21"/>
                <w:szCs w:val="21"/>
                <w:highlight w:val="none"/>
                <w14:textFill>
                  <w14:solidFill>
                    <w14:schemeClr w14:val="tx1"/>
                  </w14:solidFill>
                </w14:textFill>
              </w:rPr>
            </w:pPr>
          </w:p>
        </w:tc>
        <w:tc>
          <w:tcPr>
            <w:tcW w:w="380" w:type="pct"/>
            <w:vMerge w:val="continue"/>
            <w:vAlign w:val="center"/>
          </w:tcPr>
          <w:p w14:paraId="0E27FC4B">
            <w:pPr>
              <w:spacing w:line="360" w:lineRule="auto"/>
              <w:jc w:val="center"/>
              <w:rPr>
                <w:rFonts w:ascii="宋体" w:hAnsi="宋体" w:cs="宋体"/>
                <w:b/>
                <w:bCs/>
                <w:color w:val="000000" w:themeColor="text1"/>
                <w:sz w:val="21"/>
                <w:szCs w:val="21"/>
                <w:highlight w:val="none"/>
                <w14:textFill>
                  <w14:solidFill>
                    <w14:schemeClr w14:val="tx1"/>
                  </w14:solidFill>
                </w14:textFill>
              </w:rPr>
            </w:pPr>
          </w:p>
        </w:tc>
        <w:tc>
          <w:tcPr>
            <w:tcW w:w="2877" w:type="pct"/>
            <w:vMerge w:val="continue"/>
            <w:vAlign w:val="center"/>
          </w:tcPr>
          <w:p w14:paraId="6ACD0102">
            <w:pPr>
              <w:spacing w:line="360" w:lineRule="auto"/>
              <w:rPr>
                <w:rFonts w:ascii="宋体" w:hAnsi="宋体" w:cs="宋体"/>
                <w:b/>
                <w:bCs/>
                <w:color w:val="000000" w:themeColor="text1"/>
                <w:sz w:val="21"/>
                <w:szCs w:val="21"/>
                <w:highlight w:val="none"/>
                <w14:textFill>
                  <w14:solidFill>
                    <w14:schemeClr w14:val="tx1"/>
                  </w14:solidFill>
                </w14:textFill>
              </w:rPr>
            </w:pPr>
          </w:p>
        </w:tc>
      </w:tr>
      <w:tr w14:paraId="1659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8" w:type="pct"/>
            <w:vAlign w:val="center"/>
          </w:tcPr>
          <w:p w14:paraId="0302ACF4">
            <w:pPr>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656" w:type="pct"/>
            <w:vAlign w:val="center"/>
          </w:tcPr>
          <w:p w14:paraId="7529D6D1">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价格</w:t>
            </w:r>
            <w:r>
              <w:rPr>
                <w:rFonts w:hint="eastAsia" w:ascii="宋体" w:hAnsi="宋体" w:cs="宋体"/>
                <w:color w:val="000000" w:themeColor="text1"/>
                <w:sz w:val="21"/>
                <w:szCs w:val="21"/>
                <w:highlight w:val="none"/>
                <w:lang w:val="en-US" w:eastAsia="zh-CN"/>
                <w14:textFill>
                  <w14:solidFill>
                    <w14:schemeClr w14:val="tx1"/>
                  </w14:solidFill>
                </w14:textFill>
              </w:rPr>
              <w:t>评分</w:t>
            </w:r>
          </w:p>
          <w:p w14:paraId="78D2E548">
            <w:pPr>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（30分）</w:t>
            </w:r>
          </w:p>
        </w:tc>
        <w:tc>
          <w:tcPr>
            <w:tcW w:w="707" w:type="pct"/>
            <w:vAlign w:val="center"/>
          </w:tcPr>
          <w:p w14:paraId="0D28456C">
            <w:pPr>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投标报价</w:t>
            </w:r>
          </w:p>
        </w:tc>
        <w:tc>
          <w:tcPr>
            <w:tcW w:w="380" w:type="pct"/>
            <w:vAlign w:val="center"/>
          </w:tcPr>
          <w:p w14:paraId="5B7A1815">
            <w:pPr>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30分</w:t>
            </w:r>
          </w:p>
        </w:tc>
        <w:tc>
          <w:tcPr>
            <w:tcW w:w="2877" w:type="pct"/>
            <w:vAlign w:val="center"/>
          </w:tcPr>
          <w:p w14:paraId="4B8E89C1">
            <w:pPr>
              <w:pStyle w:val="29"/>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通过初步评审的投标报价为有效报价，取所有有效报价中的</w:t>
            </w:r>
            <w:r>
              <w:rPr>
                <w:rFonts w:hint="eastAsia"/>
                <w:b/>
                <w:bCs/>
                <w:color w:val="000000" w:themeColor="text1"/>
                <w:sz w:val="21"/>
                <w:szCs w:val="21"/>
                <w:highlight w:val="none"/>
                <w14:textFill>
                  <w14:solidFill>
                    <w14:schemeClr w14:val="tx1"/>
                  </w14:solidFill>
                </w14:textFill>
              </w:rPr>
              <w:t>最低价</w:t>
            </w:r>
            <w:r>
              <w:rPr>
                <w:rFonts w:hint="eastAsia"/>
                <w:color w:val="000000" w:themeColor="text1"/>
                <w:sz w:val="21"/>
                <w:szCs w:val="21"/>
                <w:highlight w:val="none"/>
                <w14:textFill>
                  <w14:solidFill>
                    <w14:schemeClr w14:val="tx1"/>
                  </w14:solidFill>
                </w14:textFill>
              </w:rPr>
              <w:t>作为评标基准价，有效投标报价=评标基准价得满分30分。其余投标人的有效投标报价得分按如下公式计算：</w:t>
            </w:r>
          </w:p>
          <w:p w14:paraId="0AFD59FC">
            <w:pPr>
              <w:pStyle w:val="29"/>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各投标人有效投标报价得分=30分</w:t>
            </w:r>
            <w:r>
              <w:rPr>
                <w:rFonts w:hint="eastAsia"/>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（评标基准价/各投标人有效投标报价）</w:t>
            </w:r>
          </w:p>
        </w:tc>
      </w:tr>
      <w:tr w14:paraId="1557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8" w:type="pct"/>
            <w:vMerge w:val="restart"/>
            <w:vAlign w:val="center"/>
          </w:tcPr>
          <w:p w14:paraId="2F015BB7">
            <w:pPr>
              <w:spacing w:line="360" w:lineRule="auto"/>
              <w:jc w:val="center"/>
              <w:rPr>
                <w:rFonts w:hint="eastAsia" w:ascii="宋体" w:hAnsi="宋体" w:cs="宋体"/>
                <w:color w:val="000000" w:themeColor="text1"/>
                <w:sz w:val="21"/>
                <w:szCs w:val="21"/>
                <w:highlight w:val="none"/>
                <w14:textFill>
                  <w14:solidFill>
                    <w14:schemeClr w14:val="tx1"/>
                  </w14:solidFill>
                </w14:textFill>
              </w:rPr>
            </w:pPr>
          </w:p>
        </w:tc>
        <w:tc>
          <w:tcPr>
            <w:tcW w:w="656" w:type="pct"/>
            <w:vMerge w:val="restart"/>
            <w:vAlign w:val="center"/>
          </w:tcPr>
          <w:p w14:paraId="47ED7C1F">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商务</w:t>
            </w:r>
            <w:r>
              <w:rPr>
                <w:rFonts w:hint="eastAsia" w:ascii="宋体" w:hAnsi="宋体" w:cs="宋体"/>
                <w:color w:val="000000" w:themeColor="text1"/>
                <w:sz w:val="21"/>
                <w:szCs w:val="21"/>
                <w:highlight w:val="none"/>
                <w:lang w:val="en-US" w:eastAsia="zh-CN"/>
                <w14:textFill>
                  <w14:solidFill>
                    <w14:schemeClr w14:val="tx1"/>
                  </w14:solidFill>
                </w14:textFill>
              </w:rPr>
              <w:t>评分</w:t>
            </w:r>
          </w:p>
          <w:p w14:paraId="18B62FD0">
            <w:pPr>
              <w:spacing w:line="36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（13</w:t>
            </w:r>
            <w:r>
              <w:rPr>
                <w:rFonts w:hint="eastAsia" w:ascii="宋体" w:hAnsi="宋体" w:cs="宋体"/>
                <w:color w:val="000000" w:themeColor="text1"/>
                <w:sz w:val="21"/>
                <w:szCs w:val="21"/>
                <w:highlight w:val="none"/>
                <w14:textFill>
                  <w14:solidFill>
                    <w14:schemeClr w14:val="tx1"/>
                  </w14:solidFill>
                </w14:textFill>
              </w:rPr>
              <w:t>分）</w:t>
            </w:r>
          </w:p>
        </w:tc>
        <w:tc>
          <w:tcPr>
            <w:tcW w:w="707" w:type="pct"/>
            <w:vAlign w:val="center"/>
          </w:tcPr>
          <w:p w14:paraId="16EBF0F0">
            <w:pPr>
              <w:autoSpaceDE w:val="0"/>
              <w:autoSpaceDN w:val="0"/>
              <w:adjustRightInd w:val="0"/>
              <w:spacing w:line="360" w:lineRule="auto"/>
              <w:jc w:val="center"/>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lang w:val="en-US" w:eastAsia="zh-CN" w:bidi="ar"/>
              </w:rPr>
              <w:t>人员配置</w:t>
            </w:r>
          </w:p>
        </w:tc>
        <w:tc>
          <w:tcPr>
            <w:tcW w:w="380" w:type="pct"/>
            <w:vAlign w:val="center"/>
          </w:tcPr>
          <w:p w14:paraId="62F8BAAA">
            <w:pPr>
              <w:autoSpaceDE w:val="0"/>
              <w:autoSpaceDN w:val="0"/>
              <w:adjustRightInd w:val="0"/>
              <w:spacing w:line="360" w:lineRule="auto"/>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2877" w:type="pct"/>
            <w:vAlign w:val="center"/>
          </w:tcPr>
          <w:p w14:paraId="2DC7AF93">
            <w:pPr>
              <w:spacing w:line="360" w:lineRule="auto"/>
              <w:jc w:val="left"/>
              <w:rPr>
                <w:rFonts w:hint="default" w:ascii="宋体" w:hAnsi="宋体" w:cs="宋体" w:eastAsiaTheme="minorEastAsia"/>
                <w:color w:val="000000" w:themeColor="text1"/>
                <w:kern w:val="0"/>
                <w:sz w:val="21"/>
                <w:szCs w:val="21"/>
                <w:highlight w:val="none"/>
                <w:lang w:val="en-US" w:eastAsia="zh-CN"/>
                <w14:textFill>
                  <w14:solidFill>
                    <w14:schemeClr w14:val="tx1"/>
                  </w14:solidFill>
                </w14:textFill>
              </w:rPr>
            </w:pPr>
            <w:r>
              <w:rPr>
                <w:rFonts w:hint="default" w:ascii="宋体" w:hAnsi="宋体" w:cs="宋体" w:eastAsiaTheme="minorEastAsia"/>
                <w:color w:val="000000" w:themeColor="text1"/>
                <w:kern w:val="0"/>
                <w:sz w:val="21"/>
                <w:szCs w:val="21"/>
                <w:highlight w:val="none"/>
                <w:lang w:val="en-US" w:eastAsia="zh-CN"/>
                <w14:textFill>
                  <w14:solidFill>
                    <w14:schemeClr w14:val="tx1"/>
                  </w14:solidFill>
                </w14:textFill>
              </w:rPr>
              <w:t>投标人为本项目配备</w:t>
            </w:r>
            <w:r>
              <w:rPr>
                <w:rFonts w:hint="eastAsia" w:ascii="宋体" w:hAnsi="宋体" w:cs="宋体" w:eastAsiaTheme="minorEastAsia"/>
                <w:color w:val="000000" w:themeColor="text1"/>
                <w:kern w:val="0"/>
                <w:sz w:val="21"/>
                <w:szCs w:val="21"/>
                <w:highlight w:val="none"/>
                <w:lang w:val="en-US" w:eastAsia="zh-CN"/>
                <w14:textFill>
                  <w14:solidFill>
                    <w14:schemeClr w14:val="tx1"/>
                  </w14:solidFill>
                </w14:textFill>
              </w:rPr>
              <w:t>技术、</w:t>
            </w:r>
            <w:r>
              <w:rPr>
                <w:rFonts w:hint="default" w:ascii="宋体" w:hAnsi="宋体" w:cs="宋体" w:eastAsiaTheme="minorEastAsia"/>
                <w:color w:val="000000" w:themeColor="text1"/>
                <w:kern w:val="0"/>
                <w:sz w:val="21"/>
                <w:szCs w:val="21"/>
                <w:highlight w:val="none"/>
                <w:lang w:val="en-US" w:eastAsia="zh-CN"/>
                <w14:textFill>
                  <w14:solidFill>
                    <w14:schemeClr w14:val="tx1"/>
                  </w14:solidFill>
                </w14:textFill>
              </w:rPr>
              <w:t>安装、调试、应急人员，每配备1名人员得</w:t>
            </w:r>
            <w:r>
              <w:rPr>
                <w:rFonts w:hint="eastAsia" w:ascii="宋体" w:hAnsi="宋体" w:cs="宋体" w:eastAsiaTheme="minorEastAsia"/>
                <w:color w:val="000000" w:themeColor="text1"/>
                <w:kern w:val="0"/>
                <w:sz w:val="21"/>
                <w:szCs w:val="21"/>
                <w:highlight w:val="none"/>
                <w:lang w:val="en-US" w:eastAsia="zh-CN"/>
                <w14:textFill>
                  <w14:solidFill>
                    <w14:schemeClr w14:val="tx1"/>
                  </w14:solidFill>
                </w14:textFill>
              </w:rPr>
              <w:t>1</w:t>
            </w:r>
            <w:r>
              <w:rPr>
                <w:rFonts w:hint="default" w:ascii="宋体" w:hAnsi="宋体" w:cs="宋体" w:eastAsiaTheme="minorEastAsia"/>
                <w:color w:val="000000" w:themeColor="text1"/>
                <w:kern w:val="0"/>
                <w:sz w:val="21"/>
                <w:szCs w:val="21"/>
                <w:highlight w:val="none"/>
                <w:lang w:val="en-US" w:eastAsia="zh-CN"/>
                <w14:textFill>
                  <w14:solidFill>
                    <w14:schemeClr w14:val="tx1"/>
                  </w14:solidFill>
                </w14:textFill>
              </w:rPr>
              <w:t>分，一人多岗不重复计分。</w:t>
            </w:r>
          </w:p>
          <w:p w14:paraId="089E827E">
            <w:pPr>
              <w:spacing w:line="360" w:lineRule="auto"/>
              <w:jc w:val="left"/>
              <w:rPr>
                <w:rFonts w:hint="default" w:ascii="宋体" w:hAnsi="宋体" w:cs="宋体" w:eastAsiaTheme="minorEastAsia"/>
                <w:color w:val="000000" w:themeColor="text1"/>
                <w:kern w:val="0"/>
                <w:sz w:val="21"/>
                <w:szCs w:val="21"/>
                <w:highlight w:val="none"/>
                <w:lang w:val="en-US" w:eastAsia="zh-CN"/>
                <w14:textFill>
                  <w14:solidFill>
                    <w14:schemeClr w14:val="tx1"/>
                  </w14:solidFill>
                </w14:textFill>
              </w:rPr>
            </w:pPr>
            <w:r>
              <w:rPr>
                <w:rFonts w:hint="default" w:ascii="宋体" w:hAnsi="宋体" w:cs="宋体" w:eastAsiaTheme="minorEastAsia"/>
                <w:color w:val="000000" w:themeColor="text1"/>
                <w:kern w:val="0"/>
                <w:sz w:val="21"/>
                <w:szCs w:val="21"/>
                <w:highlight w:val="none"/>
                <w:lang w:val="en-US" w:eastAsia="zh-CN"/>
                <w14:textFill>
                  <w14:solidFill>
                    <w14:schemeClr w14:val="tx1"/>
                  </w14:solidFill>
                </w14:textFill>
              </w:rPr>
              <w:t>所需材料（缺一不计分）</w:t>
            </w:r>
          </w:p>
          <w:p w14:paraId="5A3FA538">
            <w:pPr>
              <w:spacing w:line="360" w:lineRule="auto"/>
              <w:jc w:val="left"/>
              <w:rPr>
                <w:rFonts w:hint="default" w:ascii="宋体" w:hAnsi="宋体" w:cs="宋体" w:eastAsiaTheme="minorEastAsia"/>
                <w:color w:val="000000" w:themeColor="text1"/>
                <w:kern w:val="0"/>
                <w:sz w:val="21"/>
                <w:szCs w:val="21"/>
                <w:highlight w:val="none"/>
                <w:lang w:val="en-US" w:eastAsia="zh-CN"/>
                <w14:textFill>
                  <w14:solidFill>
                    <w14:schemeClr w14:val="tx1"/>
                  </w14:solidFill>
                </w14:textFill>
              </w:rPr>
            </w:pPr>
            <w:r>
              <w:rPr>
                <w:rFonts w:hint="default" w:ascii="宋体" w:hAnsi="宋体" w:cs="宋体" w:eastAsiaTheme="minorEastAsia"/>
                <w:color w:val="000000" w:themeColor="text1"/>
                <w:kern w:val="0"/>
                <w:sz w:val="21"/>
                <w:szCs w:val="21"/>
                <w:highlight w:val="none"/>
                <w:lang w:val="en-US" w:eastAsia="zh-CN"/>
                <w14:textFill>
                  <w14:solidFill>
                    <w14:schemeClr w14:val="tx1"/>
                  </w14:solidFill>
                </w14:textFill>
              </w:rPr>
              <w:t>1. 岗位匹配、在有效期内的资格证书；</w:t>
            </w:r>
          </w:p>
          <w:p w14:paraId="2E932275">
            <w:pPr>
              <w:spacing w:line="360" w:lineRule="auto"/>
              <w:jc w:val="left"/>
              <w:rPr>
                <w:rFonts w:hint="default" w:ascii="宋体" w:hAnsi="宋体" w:cs="宋体" w:eastAsiaTheme="minorEastAsia"/>
                <w:color w:val="000000" w:themeColor="text1"/>
                <w:kern w:val="0"/>
                <w:sz w:val="21"/>
                <w:szCs w:val="21"/>
                <w:highlight w:val="none"/>
                <w:lang w:val="en-US" w:eastAsia="zh-CN"/>
                <w14:textFill>
                  <w14:solidFill>
                    <w14:schemeClr w14:val="tx1"/>
                  </w14:solidFill>
                </w14:textFill>
              </w:rPr>
            </w:pPr>
            <w:r>
              <w:rPr>
                <w:rFonts w:hint="default" w:ascii="宋体" w:hAnsi="宋体" w:cs="宋体" w:eastAsiaTheme="minorEastAsia"/>
                <w:color w:val="000000" w:themeColor="text1"/>
                <w:kern w:val="0"/>
                <w:sz w:val="21"/>
                <w:szCs w:val="21"/>
                <w:highlight w:val="none"/>
                <w:lang w:val="en-US" w:eastAsia="zh-CN"/>
                <w14:textFill>
                  <w14:solidFill>
                    <w14:schemeClr w14:val="tx1"/>
                  </w14:solidFill>
                </w14:textFill>
              </w:rPr>
              <w:t>2. 人员2025年11月-2026年</w:t>
            </w:r>
            <w:r>
              <w:rPr>
                <w:rFonts w:hint="eastAsia" w:ascii="宋体" w:hAnsi="宋体" w:cs="宋体" w:eastAsiaTheme="minorEastAsia"/>
                <w:color w:val="000000" w:themeColor="text1"/>
                <w:kern w:val="0"/>
                <w:sz w:val="21"/>
                <w:szCs w:val="21"/>
                <w:highlight w:val="none"/>
                <w:lang w:val="en-US" w:eastAsia="zh-CN"/>
                <w14:textFill>
                  <w14:solidFill>
                    <w14:schemeClr w14:val="tx1"/>
                  </w14:solidFill>
                </w14:textFill>
              </w:rPr>
              <w:t>5</w:t>
            </w:r>
            <w:r>
              <w:rPr>
                <w:rFonts w:hint="default" w:ascii="宋体" w:hAnsi="宋体" w:cs="宋体" w:eastAsiaTheme="minorEastAsia"/>
                <w:color w:val="000000" w:themeColor="text1"/>
                <w:kern w:val="0"/>
                <w:sz w:val="21"/>
                <w:szCs w:val="21"/>
                <w:highlight w:val="none"/>
                <w:lang w:val="en-US" w:eastAsia="zh-CN"/>
                <w14:textFill>
                  <w14:solidFill>
                    <w14:schemeClr w14:val="tx1"/>
                  </w14:solidFill>
                </w14:textFill>
              </w:rPr>
              <w:t>月任意一个月带二维码参保证明；</w:t>
            </w:r>
          </w:p>
          <w:p w14:paraId="54F7B0DD">
            <w:pPr>
              <w:spacing w:line="360" w:lineRule="auto"/>
              <w:jc w:val="left"/>
              <w:rPr>
                <w:rFonts w:hint="default" w:ascii="宋体" w:hAnsi="宋体" w:cs="宋体" w:eastAsiaTheme="minorEastAsia"/>
                <w:color w:val="000000" w:themeColor="text1"/>
                <w:kern w:val="0"/>
                <w:sz w:val="21"/>
                <w:szCs w:val="21"/>
                <w:highlight w:val="none"/>
                <w:lang w:val="en-US" w:eastAsia="zh-CN"/>
                <w14:textFill>
                  <w14:solidFill>
                    <w14:schemeClr w14:val="tx1"/>
                  </w14:solidFill>
                </w14:textFill>
              </w:rPr>
            </w:pPr>
            <w:r>
              <w:rPr>
                <w:rFonts w:hint="default" w:ascii="宋体" w:hAnsi="宋体" w:cs="宋体" w:eastAsiaTheme="minorEastAsia"/>
                <w:color w:val="000000" w:themeColor="text1"/>
                <w:kern w:val="0"/>
                <w:sz w:val="21"/>
                <w:szCs w:val="21"/>
                <w:highlight w:val="none"/>
                <w:lang w:val="en-US" w:eastAsia="zh-CN"/>
                <w14:textFill>
                  <w14:solidFill>
                    <w14:schemeClr w14:val="tx1"/>
                  </w14:solidFill>
                </w14:textFill>
              </w:rPr>
              <w:t>3. 参保单位须为投标单位</w:t>
            </w:r>
            <w:r>
              <w:rPr>
                <w:rFonts w:hint="eastAsia" w:ascii="宋体" w:hAnsi="宋体" w:cs="宋体" w:eastAsiaTheme="minorEastAsia"/>
                <w:color w:val="000000" w:themeColor="text1"/>
                <w:kern w:val="0"/>
                <w:sz w:val="21"/>
                <w:szCs w:val="21"/>
                <w:highlight w:val="none"/>
                <w:lang w:val="en-US" w:eastAsia="zh-CN"/>
                <w14:textFill>
                  <w14:solidFill>
                    <w14:schemeClr w14:val="tx1"/>
                  </w14:solidFill>
                </w14:textFill>
              </w:rPr>
              <w:t>（提供</w:t>
            </w:r>
            <w:r>
              <w:rPr>
                <w:rFonts w:hint="default" w:ascii="宋体" w:hAnsi="宋体" w:cs="宋体" w:eastAsiaTheme="minorEastAsia"/>
                <w:color w:val="000000" w:themeColor="text1"/>
                <w:kern w:val="0"/>
                <w:sz w:val="21"/>
                <w:szCs w:val="21"/>
                <w:highlight w:val="none"/>
                <w:lang w:val="en-US" w:eastAsia="zh-CN"/>
                <w14:textFill>
                  <w14:solidFill>
                    <w14:schemeClr w14:val="tx1"/>
                  </w14:solidFill>
                </w14:textFill>
              </w:rPr>
              <w:t>企业参保证明</w:t>
            </w:r>
            <w:r>
              <w:rPr>
                <w:rFonts w:hint="eastAsia" w:ascii="宋体" w:hAnsi="宋体" w:cs="宋体" w:eastAsiaTheme="minorEastAsia"/>
                <w:color w:val="000000" w:themeColor="text1"/>
                <w:kern w:val="0"/>
                <w:sz w:val="21"/>
                <w:szCs w:val="21"/>
                <w:highlight w:val="none"/>
                <w:lang w:val="en-US" w:eastAsia="zh-CN"/>
                <w14:textFill>
                  <w14:solidFill>
                    <w14:schemeClr w14:val="tx1"/>
                  </w14:solidFill>
                </w14:textFill>
              </w:rPr>
              <w:t>）</w:t>
            </w:r>
            <w:r>
              <w:rPr>
                <w:rFonts w:hint="default" w:ascii="宋体" w:hAnsi="宋体" w:cs="宋体" w:eastAsiaTheme="minorEastAsia"/>
                <w:color w:val="000000" w:themeColor="text1"/>
                <w:kern w:val="0"/>
                <w:sz w:val="21"/>
                <w:szCs w:val="21"/>
                <w:highlight w:val="none"/>
                <w:lang w:val="en-US" w:eastAsia="zh-CN"/>
                <w14:textFill>
                  <w14:solidFill>
                    <w14:schemeClr w14:val="tx1"/>
                  </w14:solidFill>
                </w14:textFill>
              </w:rPr>
              <w:t>，所有材料加盖投标人公章。</w:t>
            </w:r>
          </w:p>
          <w:p w14:paraId="740FCBF4">
            <w:pPr>
              <w:spacing w:line="360" w:lineRule="auto"/>
              <w:jc w:val="left"/>
              <w:rPr>
                <w:rFonts w:hint="default" w:ascii="宋体" w:hAnsi="宋体" w:cs="宋体" w:eastAsiaTheme="minorEastAsia"/>
                <w:color w:val="000000" w:themeColor="text1"/>
                <w:kern w:val="0"/>
                <w:sz w:val="21"/>
                <w:szCs w:val="21"/>
                <w:highlight w:val="none"/>
                <w:lang w:val="en-US" w:eastAsia="zh-CN"/>
                <w14:textFill>
                  <w14:solidFill>
                    <w14:schemeClr w14:val="tx1"/>
                  </w14:solidFill>
                </w14:textFill>
              </w:rPr>
            </w:pPr>
            <w:r>
              <w:rPr>
                <w:rFonts w:hint="default" w:ascii="宋体" w:hAnsi="宋体" w:cs="宋体" w:eastAsiaTheme="minorEastAsia"/>
                <w:color w:val="000000" w:themeColor="text1"/>
                <w:kern w:val="0"/>
                <w:sz w:val="21"/>
                <w:szCs w:val="21"/>
                <w:highlight w:val="none"/>
                <w:lang w:val="en-US" w:eastAsia="zh-CN"/>
                <w14:textFill>
                  <w14:solidFill>
                    <w14:schemeClr w14:val="tx1"/>
                  </w14:solidFill>
                </w14:textFill>
              </w:rPr>
              <w:t>不予计分：无二维码社保、参保单位不符、证书无效、材料缺失、未盖章的，对应人员不计分。</w:t>
            </w:r>
          </w:p>
        </w:tc>
      </w:tr>
      <w:tr w14:paraId="1F25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8" w:type="pct"/>
            <w:vMerge w:val="continue"/>
            <w:vAlign w:val="center"/>
          </w:tcPr>
          <w:p w14:paraId="0E38BC23">
            <w:pPr>
              <w:spacing w:line="360" w:lineRule="auto"/>
              <w:jc w:val="center"/>
              <w:rPr>
                <w:rFonts w:hint="eastAsia" w:ascii="宋体" w:hAnsi="宋体" w:cs="宋体"/>
                <w:color w:val="000000" w:themeColor="text1"/>
                <w:sz w:val="21"/>
                <w:szCs w:val="21"/>
                <w:highlight w:val="none"/>
                <w14:textFill>
                  <w14:solidFill>
                    <w14:schemeClr w14:val="tx1"/>
                  </w14:solidFill>
                </w14:textFill>
              </w:rPr>
            </w:pPr>
          </w:p>
        </w:tc>
        <w:tc>
          <w:tcPr>
            <w:tcW w:w="656" w:type="pct"/>
            <w:vMerge w:val="continue"/>
            <w:vAlign w:val="center"/>
          </w:tcPr>
          <w:p w14:paraId="03BE16E7">
            <w:pPr>
              <w:spacing w:line="36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p>
        </w:tc>
        <w:tc>
          <w:tcPr>
            <w:tcW w:w="707" w:type="pct"/>
            <w:shd w:val="clear" w:color="auto" w:fill="auto"/>
            <w:vAlign w:val="center"/>
          </w:tcPr>
          <w:p w14:paraId="2D7FC1E4">
            <w:pPr>
              <w:autoSpaceDE w:val="0"/>
              <w:autoSpaceDN w:val="0"/>
              <w:adjustRightInd w:val="0"/>
              <w:spacing w:line="360" w:lineRule="auto"/>
              <w:jc w:val="cente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投标人的类似项目业绩</w:t>
            </w:r>
          </w:p>
        </w:tc>
        <w:tc>
          <w:tcPr>
            <w:tcW w:w="380" w:type="pct"/>
            <w:shd w:val="clear" w:color="auto" w:fill="auto"/>
            <w:vAlign w:val="center"/>
          </w:tcPr>
          <w:p w14:paraId="203A1AE8">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rPr>
              <w:t>6分</w:t>
            </w:r>
          </w:p>
        </w:tc>
        <w:tc>
          <w:tcPr>
            <w:tcW w:w="2877" w:type="pct"/>
            <w:shd w:val="clear" w:color="auto" w:fill="auto"/>
            <w:vAlign w:val="center"/>
          </w:tcPr>
          <w:p w14:paraId="24D56933">
            <w:pPr>
              <w:spacing w:line="360" w:lineRule="auto"/>
              <w:jc w:val="left"/>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color w:val="auto"/>
                <w:kern w:val="0"/>
                <w:sz w:val="21"/>
                <w:szCs w:val="21"/>
                <w:highlight w:val="none"/>
              </w:rPr>
              <w:t>近年完成的类似业绩，每有一项得</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分，最多得</w:t>
            </w: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rPr>
              <w:t>分。须提供相应业绩中标通知书或合同等证明资料的原件，标书内附复印件。</w:t>
            </w:r>
          </w:p>
        </w:tc>
      </w:tr>
      <w:tr w14:paraId="595B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8" w:type="pct"/>
            <w:vMerge w:val="continue"/>
            <w:vAlign w:val="center"/>
          </w:tcPr>
          <w:p w14:paraId="4A069C08">
            <w:pPr>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656" w:type="pct"/>
            <w:vMerge w:val="continue"/>
            <w:vAlign w:val="center"/>
          </w:tcPr>
          <w:p w14:paraId="69633E16">
            <w:pPr>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707" w:type="pct"/>
            <w:vAlign w:val="center"/>
          </w:tcPr>
          <w:p w14:paraId="49F2441F">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优惠条件</w:t>
            </w:r>
          </w:p>
        </w:tc>
        <w:tc>
          <w:tcPr>
            <w:tcW w:w="380" w:type="pct"/>
            <w:vAlign w:val="center"/>
          </w:tcPr>
          <w:p w14:paraId="7C0C1B96">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c>
          <w:tcPr>
            <w:tcW w:w="2877" w:type="pct"/>
            <w:vAlign w:val="center"/>
          </w:tcPr>
          <w:p w14:paraId="77E7FA03">
            <w:pPr>
              <w:spacing w:line="360" w:lineRule="auto"/>
              <w:rPr>
                <w:rFonts w:ascii="宋体" w:hAnsi="宋体" w:cs="宋体"/>
                <w:color w:val="auto"/>
                <w:sz w:val="21"/>
                <w:szCs w:val="21"/>
                <w:highlight w:val="none"/>
              </w:rPr>
            </w:pPr>
            <w:r>
              <w:rPr>
                <w:rFonts w:hint="eastAsia" w:ascii="宋体" w:hAnsi="宋体" w:cs="宋体"/>
                <w:bCs/>
                <w:color w:val="auto"/>
                <w:sz w:val="21"/>
                <w:szCs w:val="21"/>
                <w:highlight w:val="none"/>
              </w:rPr>
              <w:t>可接受的且合理实质性优惠条件；</w:t>
            </w:r>
            <w:r>
              <w:rPr>
                <w:rFonts w:hint="eastAsia" w:ascii="宋体" w:hAnsi="宋体" w:cs="宋体"/>
                <w:bCs/>
                <w:color w:val="auto"/>
                <w:sz w:val="21"/>
                <w:szCs w:val="21"/>
                <w:highlight w:val="none"/>
                <w:lang w:val="en-US" w:eastAsia="zh-CN"/>
              </w:rPr>
              <w:t>每有</w:t>
            </w:r>
            <w:r>
              <w:rPr>
                <w:rFonts w:hint="eastAsia" w:ascii="宋体" w:hAnsi="宋体" w:cs="宋体"/>
                <w:bCs/>
                <w:color w:val="auto"/>
                <w:sz w:val="21"/>
                <w:szCs w:val="21"/>
                <w:highlight w:val="none"/>
              </w:rPr>
              <w:t>一项得1分，最多得</w:t>
            </w:r>
            <w:r>
              <w:rPr>
                <w:rFonts w:hint="eastAsia" w:ascii="宋体" w:hAnsi="宋体" w:cs="宋体"/>
                <w:bCs/>
                <w:color w:val="auto"/>
                <w:sz w:val="21"/>
                <w:szCs w:val="21"/>
                <w:highlight w:val="none"/>
                <w:lang w:val="en-US" w:eastAsia="zh-CN"/>
              </w:rPr>
              <w:t>3</w:t>
            </w:r>
            <w:r>
              <w:rPr>
                <w:rFonts w:hint="eastAsia" w:ascii="宋体" w:hAnsi="宋体" w:cs="宋体"/>
                <w:bCs/>
                <w:color w:val="auto"/>
                <w:sz w:val="21"/>
                <w:szCs w:val="21"/>
                <w:highlight w:val="none"/>
              </w:rPr>
              <w:t>分。</w:t>
            </w:r>
          </w:p>
        </w:tc>
      </w:tr>
      <w:tr w14:paraId="62AD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8" w:type="pct"/>
            <w:vMerge w:val="restart"/>
            <w:vAlign w:val="center"/>
          </w:tcPr>
          <w:p w14:paraId="78CF8E70">
            <w:pPr>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p>
        </w:tc>
        <w:tc>
          <w:tcPr>
            <w:tcW w:w="656" w:type="pct"/>
            <w:vMerge w:val="restart"/>
            <w:vAlign w:val="center"/>
          </w:tcPr>
          <w:p w14:paraId="3ABE9685">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技术</w:t>
            </w:r>
            <w:r>
              <w:rPr>
                <w:rFonts w:hint="eastAsia" w:ascii="宋体" w:hAnsi="宋体" w:cs="宋体"/>
                <w:color w:val="000000" w:themeColor="text1"/>
                <w:sz w:val="21"/>
                <w:szCs w:val="21"/>
                <w:highlight w:val="none"/>
                <w:lang w:val="en-US" w:eastAsia="zh-CN"/>
                <w14:textFill>
                  <w14:solidFill>
                    <w14:schemeClr w14:val="tx1"/>
                  </w14:solidFill>
                </w14:textFill>
              </w:rPr>
              <w:t>评分</w:t>
            </w:r>
          </w:p>
          <w:p w14:paraId="249E0358">
            <w:pPr>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57</w:t>
            </w:r>
            <w:r>
              <w:rPr>
                <w:rFonts w:hint="eastAsia" w:ascii="宋体" w:hAnsi="宋体" w:cs="宋体"/>
                <w:color w:val="000000" w:themeColor="text1"/>
                <w:sz w:val="21"/>
                <w:szCs w:val="21"/>
                <w:highlight w:val="none"/>
                <w14:textFill>
                  <w14:solidFill>
                    <w14:schemeClr w14:val="tx1"/>
                  </w14:solidFill>
                </w14:textFill>
              </w:rPr>
              <w:t>分）</w:t>
            </w:r>
          </w:p>
        </w:tc>
        <w:tc>
          <w:tcPr>
            <w:tcW w:w="707" w:type="pct"/>
            <w:vAlign w:val="center"/>
          </w:tcPr>
          <w:p w14:paraId="3C9A0FF2">
            <w:pPr>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供货方案</w:t>
            </w:r>
          </w:p>
        </w:tc>
        <w:tc>
          <w:tcPr>
            <w:tcW w:w="380" w:type="pct"/>
            <w:vAlign w:val="center"/>
          </w:tcPr>
          <w:p w14:paraId="24919892">
            <w:pPr>
              <w:snapToGrid w:val="0"/>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14分</w:t>
            </w:r>
          </w:p>
        </w:tc>
        <w:tc>
          <w:tcPr>
            <w:tcW w:w="2877" w:type="pct"/>
            <w:vAlign w:val="center"/>
          </w:tcPr>
          <w:p w14:paraId="7313F95F">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针对本项目提供供货方案包含： </w:t>
            </w:r>
          </w:p>
          <w:p w14:paraId="54BA023D">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1.产品</w:t>
            </w:r>
            <w:r>
              <w:rPr>
                <w:rFonts w:hint="eastAsia" w:ascii="宋体" w:hAnsi="宋体" w:cs="宋体"/>
                <w:color w:val="auto"/>
                <w:kern w:val="0"/>
                <w:sz w:val="21"/>
                <w:szCs w:val="21"/>
                <w:lang w:val="en-US" w:eastAsia="zh-CN" w:bidi="ar"/>
              </w:rPr>
              <w:t>设计</w:t>
            </w:r>
            <w:r>
              <w:rPr>
                <w:rFonts w:hint="eastAsia" w:ascii="宋体" w:hAnsi="宋体" w:eastAsia="宋体" w:cs="宋体"/>
                <w:color w:val="auto"/>
                <w:kern w:val="0"/>
                <w:sz w:val="21"/>
                <w:szCs w:val="21"/>
                <w:lang w:val="en-US" w:eastAsia="zh-CN" w:bidi="ar"/>
              </w:rPr>
              <w:t xml:space="preserve">； </w:t>
            </w:r>
          </w:p>
          <w:p w14:paraId="2470CD39">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2.供货计划； </w:t>
            </w:r>
          </w:p>
          <w:p w14:paraId="7794DAB0">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3.供货时间； </w:t>
            </w:r>
          </w:p>
          <w:p w14:paraId="75943B3F">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4.包装和运输方式； </w:t>
            </w:r>
          </w:p>
          <w:p w14:paraId="1BE3652B">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5.货物检验； </w:t>
            </w:r>
          </w:p>
          <w:p w14:paraId="32D61503">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6.检验方法； </w:t>
            </w:r>
          </w:p>
          <w:p w14:paraId="2AC54C06">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7.开箱验收方案； </w:t>
            </w:r>
          </w:p>
          <w:p w14:paraId="2CC921EA">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以上7项内容每提供一小项内容适用于项目且无缺失的方案得2分，方案有缺失的得1分，满分14分，未提供的得 0 分。 </w:t>
            </w:r>
          </w:p>
          <w:p w14:paraId="0D5148D5">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（缺失是指：内容前后不一致、文不对题、前后逻辑错误、 </w:t>
            </w:r>
          </w:p>
          <w:p w14:paraId="34FDC19D">
            <w:pPr>
              <w:keepNext w:val="0"/>
              <w:keepLines w:val="0"/>
              <w:widowControl/>
              <w:suppressLineNumbers w:val="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内容缺失有瑕疵、无具体流程细节描述之处）</w:t>
            </w:r>
          </w:p>
        </w:tc>
      </w:tr>
      <w:tr w14:paraId="0C09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378" w:type="pct"/>
            <w:vMerge w:val="continue"/>
            <w:vAlign w:val="center"/>
          </w:tcPr>
          <w:p w14:paraId="6647BA34">
            <w:pPr>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656" w:type="pct"/>
            <w:vMerge w:val="continue"/>
            <w:vAlign w:val="center"/>
          </w:tcPr>
          <w:p w14:paraId="753A51DC">
            <w:pPr>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707" w:type="pct"/>
            <w:vAlign w:val="center"/>
          </w:tcPr>
          <w:p w14:paraId="7F843DF5">
            <w:pPr>
              <w:autoSpaceDE w:val="0"/>
              <w:autoSpaceDN w:val="0"/>
              <w:adjustRightInd w:val="0"/>
              <w:spacing w:line="360" w:lineRule="auto"/>
              <w:jc w:val="center"/>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产品选型</w:t>
            </w:r>
          </w:p>
          <w:p w14:paraId="45DEEDE0">
            <w:pPr>
              <w:autoSpaceDE w:val="0"/>
              <w:autoSpaceDN w:val="0"/>
              <w:adjustRightInd w:val="0"/>
              <w:spacing w:line="360" w:lineRule="auto"/>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配置</w:t>
            </w:r>
          </w:p>
        </w:tc>
        <w:tc>
          <w:tcPr>
            <w:tcW w:w="380" w:type="pct"/>
            <w:vAlign w:val="center"/>
          </w:tcPr>
          <w:p w14:paraId="55572DFC">
            <w:pPr>
              <w:autoSpaceDE w:val="0"/>
              <w:autoSpaceDN w:val="0"/>
              <w:adjustRightInd w:val="0"/>
              <w:spacing w:line="360" w:lineRule="auto"/>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9</w:t>
            </w:r>
            <w:r>
              <w:rPr>
                <w:rFonts w:hint="eastAsia" w:ascii="宋体" w:hAnsi="宋体" w:cs="宋体"/>
                <w:bCs/>
                <w:color w:val="000000" w:themeColor="text1"/>
                <w:sz w:val="21"/>
                <w:szCs w:val="21"/>
                <w:highlight w:val="none"/>
                <w14:textFill>
                  <w14:solidFill>
                    <w14:schemeClr w14:val="tx1"/>
                  </w14:solidFill>
                </w14:textFill>
              </w:rPr>
              <w:t>分</w:t>
            </w:r>
          </w:p>
        </w:tc>
        <w:tc>
          <w:tcPr>
            <w:tcW w:w="2877" w:type="pct"/>
            <w:vAlign w:val="center"/>
          </w:tcPr>
          <w:p w14:paraId="605AFF80">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针对本项目提供产品选型配置包含： </w:t>
            </w:r>
          </w:p>
          <w:p w14:paraId="342CA861">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1.需求分析； </w:t>
            </w:r>
          </w:p>
          <w:p w14:paraId="59001BC9">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2.产品参数配置； </w:t>
            </w:r>
          </w:p>
          <w:p w14:paraId="4C507488">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3.功能实现；</w:t>
            </w:r>
          </w:p>
          <w:p w14:paraId="144979A2">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以上3项内容每提供一小项内容适用于项目且无缺失的方案得3分，方案有缺失的得</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分，满分9分</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未提供的得0分。 </w:t>
            </w:r>
          </w:p>
          <w:p w14:paraId="02A7865A">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（缺失是指：内容前后不一致、文不对题、前后逻辑错误、 </w:t>
            </w:r>
          </w:p>
          <w:p w14:paraId="7840D6D3">
            <w:pPr>
              <w:keepNext w:val="0"/>
              <w:keepLines w:val="0"/>
              <w:widowControl/>
              <w:suppressLineNumbers w:val="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内容缺失有瑕疵、无具体流程细节描述之处）</w:t>
            </w:r>
          </w:p>
        </w:tc>
      </w:tr>
      <w:tr w14:paraId="0256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jc w:val="center"/>
        </w:trPr>
        <w:tc>
          <w:tcPr>
            <w:tcW w:w="378" w:type="pct"/>
            <w:vMerge w:val="continue"/>
            <w:vAlign w:val="center"/>
          </w:tcPr>
          <w:p w14:paraId="090803BA">
            <w:pPr>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656" w:type="pct"/>
            <w:vMerge w:val="continue"/>
            <w:vAlign w:val="center"/>
          </w:tcPr>
          <w:p w14:paraId="15DD5CD8">
            <w:pPr>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707" w:type="pct"/>
            <w:vAlign w:val="center"/>
          </w:tcPr>
          <w:p w14:paraId="1EB9C9BA">
            <w:pPr>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质量保证</w:t>
            </w:r>
          </w:p>
          <w:p w14:paraId="240A27F7">
            <w:pPr>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措施</w:t>
            </w:r>
          </w:p>
        </w:tc>
        <w:tc>
          <w:tcPr>
            <w:tcW w:w="380" w:type="pct"/>
            <w:vAlign w:val="center"/>
          </w:tcPr>
          <w:p w14:paraId="70B37218">
            <w:pPr>
              <w:spacing w:line="360" w:lineRule="auto"/>
              <w:jc w:val="center"/>
              <w:rPr>
                <w:rFonts w:hint="default" w:ascii="宋体" w:hAnsi="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12分</w:t>
            </w:r>
          </w:p>
        </w:tc>
        <w:tc>
          <w:tcPr>
            <w:tcW w:w="2877" w:type="pct"/>
            <w:vAlign w:val="center"/>
          </w:tcPr>
          <w:p w14:paraId="05D420CF">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针对本项目提供质量保证措施包含： </w:t>
            </w:r>
          </w:p>
          <w:p w14:paraId="45C068C6">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1.货物（产品）质量保障； </w:t>
            </w:r>
          </w:p>
          <w:p w14:paraId="3051AC7F">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2.质量目标； </w:t>
            </w:r>
          </w:p>
          <w:p w14:paraId="5D5EB769">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3.运输过程质量保障； </w:t>
            </w:r>
          </w:p>
          <w:p w14:paraId="08332AAC">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4.质量保证原则； </w:t>
            </w:r>
          </w:p>
          <w:p w14:paraId="6567B978">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以上4项方案每提供一小项内容适用于项目且无缺失的方案得3分，方案有缺失的得2分，满分12分，未提供的得0分。 </w:t>
            </w:r>
          </w:p>
          <w:p w14:paraId="51C936C3">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（缺失是指：内容前后不一致、文不对题、前后逻辑错误、 </w:t>
            </w:r>
          </w:p>
          <w:p w14:paraId="65AED120">
            <w:pPr>
              <w:keepNext w:val="0"/>
              <w:keepLines w:val="0"/>
              <w:widowControl/>
              <w:suppressLineNumbers w:val="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内容缺失有瑕疵、无具体流程细节描述之处）</w:t>
            </w:r>
          </w:p>
        </w:tc>
      </w:tr>
      <w:tr w14:paraId="0E41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8" w:type="pct"/>
            <w:vMerge w:val="continue"/>
            <w:vAlign w:val="center"/>
          </w:tcPr>
          <w:p w14:paraId="5B26461B">
            <w:pPr>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656" w:type="pct"/>
            <w:vMerge w:val="continue"/>
            <w:vAlign w:val="center"/>
          </w:tcPr>
          <w:p w14:paraId="70BC92E0">
            <w:pPr>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707" w:type="pct"/>
            <w:vAlign w:val="center"/>
          </w:tcPr>
          <w:p w14:paraId="4D2822E9">
            <w:pPr>
              <w:autoSpaceDE w:val="0"/>
              <w:autoSpaceDN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应急预案</w:t>
            </w:r>
          </w:p>
        </w:tc>
        <w:tc>
          <w:tcPr>
            <w:tcW w:w="380" w:type="pct"/>
            <w:vAlign w:val="center"/>
          </w:tcPr>
          <w:p w14:paraId="58441EEB">
            <w:pPr>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cs="宋体"/>
                <w:color w:val="000000" w:themeColor="text1"/>
                <w:sz w:val="21"/>
                <w:szCs w:val="21"/>
                <w:highlight w:val="none"/>
                <w14:textFill>
                  <w14:solidFill>
                    <w14:schemeClr w14:val="tx1"/>
                  </w14:solidFill>
                </w14:textFill>
              </w:rPr>
              <w:t>分</w:t>
            </w:r>
          </w:p>
        </w:tc>
        <w:tc>
          <w:tcPr>
            <w:tcW w:w="2877" w:type="pct"/>
            <w:vAlign w:val="center"/>
          </w:tcPr>
          <w:p w14:paraId="02E2D910">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针对本项目提供的应急预案包含： </w:t>
            </w:r>
          </w:p>
          <w:p w14:paraId="7598CB32">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1.应急组织与职责分工； </w:t>
            </w:r>
          </w:p>
          <w:p w14:paraId="02487F5A">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2.风险识别与预警机制； </w:t>
            </w:r>
          </w:p>
          <w:p w14:paraId="1CDA7C74">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3.库存管理与安全储备； </w:t>
            </w:r>
          </w:p>
          <w:p w14:paraId="13579BEC">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4.供货应急方案； </w:t>
            </w:r>
          </w:p>
          <w:p w14:paraId="055B595D">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以上4项内容每提供一小项内容适用于项目且无缺失的方案得</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分，方案有缺失的得</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分，满分</w:t>
            </w:r>
            <w:r>
              <w:rPr>
                <w:rFonts w:hint="eastAsia" w:ascii="宋体" w:hAnsi="宋体" w:cs="宋体"/>
                <w:color w:val="000000"/>
                <w:kern w:val="0"/>
                <w:sz w:val="21"/>
                <w:szCs w:val="21"/>
                <w:lang w:val="en-US" w:eastAsia="zh-CN" w:bidi="ar"/>
              </w:rPr>
              <w:t>12</w:t>
            </w:r>
            <w:r>
              <w:rPr>
                <w:rFonts w:hint="eastAsia" w:ascii="宋体" w:hAnsi="宋体" w:eastAsia="宋体" w:cs="宋体"/>
                <w:color w:val="000000"/>
                <w:kern w:val="0"/>
                <w:sz w:val="21"/>
                <w:szCs w:val="21"/>
                <w:lang w:val="en-US" w:eastAsia="zh-CN" w:bidi="ar"/>
              </w:rPr>
              <w:t xml:space="preserve">分，未提供的得0分。 </w:t>
            </w:r>
          </w:p>
          <w:p w14:paraId="0363B517">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（缺失是指：内容前后不一致、文不对题、前后逻辑错误、 </w:t>
            </w:r>
          </w:p>
          <w:p w14:paraId="25C10A1C">
            <w:pPr>
              <w:keepNext w:val="0"/>
              <w:keepLines w:val="0"/>
              <w:widowControl/>
              <w:suppressLineNumbers w:val="0"/>
              <w:jc w:val="left"/>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kern w:val="0"/>
                <w:sz w:val="21"/>
                <w:szCs w:val="21"/>
                <w:lang w:val="en-US" w:eastAsia="zh-CN" w:bidi="ar"/>
              </w:rPr>
              <w:t>内容缺失有瑕疵、无具体流程细节描述之处）</w:t>
            </w:r>
          </w:p>
        </w:tc>
      </w:tr>
      <w:tr w14:paraId="205E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8" w:type="pct"/>
            <w:vMerge w:val="continue"/>
            <w:vAlign w:val="center"/>
          </w:tcPr>
          <w:p w14:paraId="17949B52">
            <w:pPr>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656" w:type="pct"/>
            <w:vMerge w:val="continue"/>
            <w:vAlign w:val="center"/>
          </w:tcPr>
          <w:p w14:paraId="0AA12358">
            <w:pPr>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707" w:type="pct"/>
            <w:vAlign w:val="center"/>
          </w:tcPr>
          <w:p w14:paraId="5E422BDE">
            <w:pPr>
              <w:autoSpaceDE w:val="0"/>
              <w:autoSpaceDN w:val="0"/>
              <w:adjustRightInd w:val="0"/>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售后服务</w:t>
            </w:r>
          </w:p>
          <w:p w14:paraId="5FC45670">
            <w:pPr>
              <w:autoSpaceDE w:val="0"/>
              <w:autoSpaceDN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方案</w:t>
            </w:r>
          </w:p>
        </w:tc>
        <w:tc>
          <w:tcPr>
            <w:tcW w:w="380" w:type="pct"/>
            <w:vAlign w:val="center"/>
          </w:tcPr>
          <w:p w14:paraId="44D96FBF">
            <w:pPr>
              <w:spacing w:line="360" w:lineRule="auto"/>
              <w:jc w:val="center"/>
              <w:rPr>
                <w:rFonts w:hint="default" w:ascii="宋体" w:hAnsi="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10分</w:t>
            </w:r>
          </w:p>
        </w:tc>
        <w:tc>
          <w:tcPr>
            <w:tcW w:w="2877" w:type="pct"/>
            <w:vAlign w:val="center"/>
          </w:tcPr>
          <w:p w14:paraId="0B18038D">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针对本项目提供的售后服务方案包含： </w:t>
            </w:r>
          </w:p>
          <w:p w14:paraId="33DB24A3">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服务承诺</w:t>
            </w:r>
            <w:r>
              <w:rPr>
                <w:rFonts w:hint="eastAsia" w:ascii="宋体" w:hAnsi="宋体" w:eastAsia="宋体" w:cs="宋体"/>
                <w:color w:val="auto"/>
                <w:kern w:val="0"/>
                <w:sz w:val="21"/>
                <w:szCs w:val="21"/>
                <w:lang w:val="en-US" w:eastAsia="zh-CN" w:bidi="ar"/>
              </w:rPr>
              <w:t xml:space="preserve">； </w:t>
            </w:r>
          </w:p>
          <w:p w14:paraId="2EAD3A9B">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2.售后服务流程； </w:t>
            </w:r>
          </w:p>
          <w:p w14:paraId="12D7A2B6">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3.售后服务保障措施； </w:t>
            </w:r>
          </w:p>
          <w:p w14:paraId="1C82C5DA">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4.应急保障措施； </w:t>
            </w:r>
          </w:p>
          <w:p w14:paraId="3194317C">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5.质保外服务措施； </w:t>
            </w:r>
          </w:p>
          <w:p w14:paraId="0E8403CB">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以上5项内容每提供一小项内容适用于项目且无缺失的方案得</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分，方案有缺失的得</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分，满分</w:t>
            </w:r>
            <w:r>
              <w:rPr>
                <w:rFonts w:hint="eastAsia" w:ascii="宋体" w:hAnsi="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 xml:space="preserve">分，未提供的得0分。 </w:t>
            </w:r>
          </w:p>
          <w:p w14:paraId="4C8E59A1">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（缺失是指：内容前后不一致、文不对题、前后逻辑错误、 </w:t>
            </w:r>
          </w:p>
          <w:p w14:paraId="394B375F">
            <w:pPr>
              <w:keepNext w:val="0"/>
              <w:keepLines w:val="0"/>
              <w:widowControl/>
              <w:suppressLineNumbers w:val="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内容缺失有瑕疵、无具体流程细节描述之处）</w:t>
            </w:r>
          </w:p>
        </w:tc>
      </w:tr>
    </w:tbl>
    <w:p w14:paraId="3169FF53">
      <w:pPr>
        <w:pStyle w:val="98"/>
        <w:rPr>
          <w:rFonts w:ascii="宋体" w:hAnsi="宋体" w:eastAsia="宋体" w:cs="宋体"/>
          <w:color w:val="000000" w:themeColor="text1"/>
          <w:highlight w:val="none"/>
          <w14:textFill>
            <w14:solidFill>
              <w14:schemeClr w14:val="tx1"/>
            </w14:solidFill>
          </w14:textFill>
        </w:rPr>
      </w:pPr>
    </w:p>
    <w:p w14:paraId="013ACE67">
      <w:pP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br w:type="page"/>
      </w:r>
    </w:p>
    <w:p w14:paraId="12FB0BEF">
      <w:pPr>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3.3.3评标委员会在评审时，价格分加分（</w:t>
      </w:r>
      <w:r>
        <w:rPr>
          <w:rFonts w:hint="eastAsia" w:ascii="宋体" w:hAnsi="宋体" w:cs="宋体"/>
          <w:b/>
          <w:bCs/>
          <w:color w:val="000000" w:themeColor="text1"/>
          <w:sz w:val="21"/>
          <w:szCs w:val="21"/>
          <w:highlight w:val="none"/>
          <w:lang w:eastAsia="zh-CN"/>
          <w14:textFill>
            <w14:solidFill>
              <w14:schemeClr w14:val="tx1"/>
            </w14:solidFill>
          </w14:textFill>
        </w:rPr>
        <w:t>本项目不适用</w:t>
      </w:r>
      <w:r>
        <w:rPr>
          <w:rFonts w:hint="eastAsia" w:ascii="宋体" w:hAnsi="宋体" w:cs="宋体"/>
          <w:b/>
          <w:bCs/>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w:t>
      </w:r>
    </w:p>
    <w:p w14:paraId="3E923A0E">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(1)、对于列入财政部、生态环境部发布的《</w:t>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"http://gks.mof.gov.cn/zhengfucaigouguanli/201903/P020190329702478575295.pdf" </w:instrText>
      </w:r>
      <w:r>
        <w:rPr>
          <w:color w:val="000000" w:themeColor="text1"/>
          <w:sz w:val="21"/>
          <w:szCs w:val="21"/>
          <w:highlight w:val="none"/>
          <w14:textFill>
            <w14:solidFill>
              <w14:schemeClr w14:val="tx1"/>
            </w14:solidFill>
          </w14:textFill>
        </w:rPr>
        <w:fldChar w:fldCharType="separate"/>
      </w:r>
      <w:r>
        <w:rPr>
          <w:rFonts w:hint="eastAsia" w:ascii="宋体" w:hAnsi="宋体" w:cs="宋体"/>
          <w:color w:val="000000" w:themeColor="text1"/>
          <w:sz w:val="21"/>
          <w:szCs w:val="21"/>
          <w:highlight w:val="none"/>
          <w14:textFill>
            <w14:solidFill>
              <w14:schemeClr w14:val="tx1"/>
            </w14:solidFill>
          </w14:textFill>
        </w:rPr>
        <w:t>环境标志产品政府采购品目清单</w:t>
      </w:r>
      <w:r>
        <w:rPr>
          <w:rFonts w:hint="eastAsia" w:ascii="宋体" w:hAnsi="宋体" w:cs="宋体"/>
          <w:color w:val="000000" w:themeColor="text1"/>
          <w:sz w:val="21"/>
          <w:szCs w:val="21"/>
          <w:highlight w:val="none"/>
          <w14:textFill>
            <w14:solidFill>
              <w14:schemeClr w14:val="tx1"/>
            </w14:solidFill>
          </w14:textFill>
        </w:rPr>
        <w:fldChar w:fldCharType="end"/>
      </w:r>
      <w:r>
        <w:rPr>
          <w:rFonts w:hint="eastAsia" w:ascii="宋体" w:hAnsi="宋体" w:cs="宋体"/>
          <w:color w:val="000000" w:themeColor="text1"/>
          <w:sz w:val="21"/>
          <w:szCs w:val="21"/>
          <w:highlight w:val="none"/>
          <w14:textFill>
            <w14:solidFill>
              <w14:schemeClr w14:val="tx1"/>
            </w14:solidFill>
          </w14:textFill>
        </w:rPr>
        <w:t>》要求的产品，对其投标价格给予3%的价格扣除，并按照扣除后的价格参加排序。采购项目或者分包中既包含环境标志产品也包含非环境标志产品的，只对列入《</w:t>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"http://gks.mof.gov.cn/zhengfucaigouguanli/201903/P020190329702478575295.pdf" </w:instrText>
      </w:r>
      <w:r>
        <w:rPr>
          <w:color w:val="000000" w:themeColor="text1"/>
          <w:sz w:val="21"/>
          <w:szCs w:val="21"/>
          <w:highlight w:val="none"/>
          <w14:textFill>
            <w14:solidFill>
              <w14:schemeClr w14:val="tx1"/>
            </w14:solidFill>
          </w14:textFill>
        </w:rPr>
        <w:fldChar w:fldCharType="separate"/>
      </w:r>
      <w:r>
        <w:rPr>
          <w:rFonts w:hint="eastAsia" w:ascii="宋体" w:hAnsi="宋体" w:cs="宋体"/>
          <w:color w:val="000000" w:themeColor="text1"/>
          <w:sz w:val="21"/>
          <w:szCs w:val="21"/>
          <w:highlight w:val="none"/>
          <w14:textFill>
            <w14:solidFill>
              <w14:schemeClr w14:val="tx1"/>
            </w14:solidFill>
          </w14:textFill>
        </w:rPr>
        <w:t>环境标志产品政府采购品目清单</w:t>
      </w:r>
      <w:r>
        <w:rPr>
          <w:rFonts w:hint="eastAsia" w:ascii="宋体" w:hAnsi="宋体" w:cs="宋体"/>
          <w:color w:val="000000" w:themeColor="text1"/>
          <w:sz w:val="21"/>
          <w:szCs w:val="21"/>
          <w:highlight w:val="none"/>
          <w14:textFill>
            <w14:solidFill>
              <w14:schemeClr w14:val="tx1"/>
            </w14:solidFill>
          </w14:textFill>
        </w:rPr>
        <w:fldChar w:fldCharType="end"/>
      </w:r>
      <w:r>
        <w:rPr>
          <w:rFonts w:hint="eastAsia" w:ascii="宋体" w:hAnsi="宋体" w:cs="宋体"/>
          <w:color w:val="000000" w:themeColor="text1"/>
          <w:sz w:val="21"/>
          <w:szCs w:val="21"/>
          <w:highlight w:val="none"/>
          <w14:textFill>
            <w14:solidFill>
              <w14:schemeClr w14:val="tx1"/>
            </w14:solidFill>
          </w14:textFill>
        </w:rPr>
        <w:t>》要求的产品按其在总报价中所占的比例给予价格扣除，投标文件中需提供认证证明，认证机构须在市场监管总局公布的名录内详见《市场监管总局关于发布参与实施政府采购节能产品、环境标志产品认证机构名录的公告（2019年第16号文件）》；</w:t>
      </w:r>
    </w:p>
    <w:p w14:paraId="078CCFFF">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(2)、对财政部、发展改革委发布的《</w:t>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"http://gks.mof.gov.cn/zhengfucaigouguanli/201904/P020190404409422168443.pdf" </w:instrText>
      </w:r>
      <w:r>
        <w:rPr>
          <w:color w:val="000000" w:themeColor="text1"/>
          <w:sz w:val="21"/>
          <w:szCs w:val="21"/>
          <w:highlight w:val="none"/>
          <w14:textFill>
            <w14:solidFill>
              <w14:schemeClr w14:val="tx1"/>
            </w14:solidFill>
          </w14:textFill>
        </w:rPr>
        <w:fldChar w:fldCharType="separate"/>
      </w:r>
      <w:r>
        <w:rPr>
          <w:rFonts w:hint="eastAsia" w:ascii="宋体" w:hAnsi="宋体" w:cs="宋体"/>
          <w:color w:val="000000" w:themeColor="text1"/>
          <w:sz w:val="21"/>
          <w:szCs w:val="21"/>
          <w:highlight w:val="none"/>
          <w14:textFill>
            <w14:solidFill>
              <w14:schemeClr w14:val="tx1"/>
            </w14:solidFill>
          </w14:textFill>
        </w:rPr>
        <w:t>节能产品政府采购品目清单</w:t>
      </w:r>
      <w:r>
        <w:rPr>
          <w:rFonts w:hint="eastAsia" w:ascii="宋体" w:hAnsi="宋体" w:cs="宋体"/>
          <w:color w:val="000000" w:themeColor="text1"/>
          <w:sz w:val="21"/>
          <w:szCs w:val="21"/>
          <w:highlight w:val="none"/>
          <w14:textFill>
            <w14:solidFill>
              <w14:schemeClr w14:val="tx1"/>
            </w14:solidFill>
          </w14:textFill>
        </w:rPr>
        <w:fldChar w:fldCharType="end"/>
      </w:r>
      <w:r>
        <w:rPr>
          <w:rFonts w:hint="eastAsia" w:ascii="宋体" w:hAnsi="宋体" w:cs="宋体"/>
          <w:color w:val="000000" w:themeColor="text1"/>
          <w:sz w:val="21"/>
          <w:szCs w:val="21"/>
          <w:highlight w:val="none"/>
          <w14:textFill>
            <w14:solidFill>
              <w14:schemeClr w14:val="tx1"/>
            </w14:solidFill>
          </w14:textFill>
        </w:rPr>
        <w:t>》但不属于国家强制采购的产品，对其投标价格给予3%的价格扣除，并按照扣除后的价格参加排序。采购项目或者分包中既包含节能产品也包含非节能产品的，只对列入《</w:t>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"http://gks.mof.gov.cn/zhengfucaigouguanli/201904/P020190404409422168443.pdf" </w:instrText>
      </w:r>
      <w:r>
        <w:rPr>
          <w:color w:val="000000" w:themeColor="text1"/>
          <w:sz w:val="21"/>
          <w:szCs w:val="21"/>
          <w:highlight w:val="none"/>
          <w14:textFill>
            <w14:solidFill>
              <w14:schemeClr w14:val="tx1"/>
            </w14:solidFill>
          </w14:textFill>
        </w:rPr>
        <w:fldChar w:fldCharType="separate"/>
      </w:r>
      <w:r>
        <w:rPr>
          <w:rFonts w:hint="eastAsia" w:ascii="宋体" w:hAnsi="宋体" w:cs="宋体"/>
          <w:color w:val="000000" w:themeColor="text1"/>
          <w:sz w:val="21"/>
          <w:szCs w:val="21"/>
          <w:highlight w:val="none"/>
          <w14:textFill>
            <w14:solidFill>
              <w14:schemeClr w14:val="tx1"/>
            </w14:solidFill>
          </w14:textFill>
        </w:rPr>
        <w:t>节能产品政府采购品目清单</w:t>
      </w:r>
      <w:r>
        <w:rPr>
          <w:rFonts w:hint="eastAsia" w:ascii="宋体" w:hAnsi="宋体" w:cs="宋体"/>
          <w:color w:val="000000" w:themeColor="text1"/>
          <w:sz w:val="21"/>
          <w:szCs w:val="21"/>
          <w:highlight w:val="none"/>
          <w14:textFill>
            <w14:solidFill>
              <w14:schemeClr w14:val="tx1"/>
            </w14:solidFill>
          </w14:textFill>
        </w:rPr>
        <w:fldChar w:fldCharType="end"/>
      </w:r>
      <w:r>
        <w:rPr>
          <w:rFonts w:hint="eastAsia" w:ascii="宋体" w:hAnsi="宋体" w:cs="宋体"/>
          <w:color w:val="000000" w:themeColor="text1"/>
          <w:sz w:val="21"/>
          <w:szCs w:val="21"/>
          <w:highlight w:val="none"/>
          <w14:textFill>
            <w14:solidFill>
              <w14:schemeClr w14:val="tx1"/>
            </w14:solidFill>
          </w14:textFill>
        </w:rPr>
        <w:t>》但不属于国家强制采购的产品按其在总报价中所占的比例给予价格扣除，投标文件中需提供认证证明，认证机构须在市场监管总局公布的名录内《详见市场监管总局关于发布参与实施政府采购节能产品、环境标志产品认证机构名录的公告（2019年第16号文件）》。”</w:t>
      </w:r>
    </w:p>
    <w:p w14:paraId="31EF903A">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对于列入财政部、国家发改委、信息产业部发布的《无线局域网认证产品政府采购清单》的产品，对其投标价格给予3%的价格扣除，并按扣除后的价格参加排序。采购项目或者分包中既包含清单中产品也包含非清单中产品的，只对列入清单的产品按其在总报价中所占的比例给予价格扣除。</w:t>
      </w:r>
    </w:p>
    <w:p w14:paraId="380ACE72">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（4）投标产品同时列入上述多个清单的，将上述规定的价格扣除比例叠加后计算价格扣除。</w:t>
      </w:r>
    </w:p>
    <w:p w14:paraId="3315DBB7">
      <w:pPr>
        <w:spacing w:line="360" w:lineRule="auto"/>
        <w:ind w:firstLine="420" w:firstLineChars="20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w:t>
      </w:r>
      <w:r>
        <w:rPr>
          <w:rFonts w:hint="eastAsia" w:ascii="宋体" w:hAnsi="宋体" w:cs="宋体"/>
          <w:b w:val="0"/>
          <w:bCs/>
          <w:color w:val="000000" w:themeColor="text1"/>
          <w:sz w:val="21"/>
          <w:szCs w:val="21"/>
          <w:highlight w:val="none"/>
          <w14:textFill>
            <w14:solidFill>
              <w14:schemeClr w14:val="tx1"/>
            </w14:solidFill>
          </w14:textFill>
        </w:rPr>
        <w:t>根据财政部《关于进一步加大政府采购支持中小企业力度的通知》（财库〔2022〕19号），对小型和微型企业（监狱企业和残疾人福利性单位视同小微企业）的产品给予10%的价格扣除，</w:t>
      </w:r>
      <w:r>
        <w:rPr>
          <w:rFonts w:hint="eastAsia" w:ascii="宋体" w:hAnsi="宋体" w:cs="宋体"/>
          <w:b w:val="0"/>
          <w:bCs/>
          <w:color w:val="000000" w:themeColor="text1"/>
          <w:sz w:val="21"/>
          <w:szCs w:val="21"/>
          <w:highlight w:val="none"/>
          <w:lang w:val="zh-CN"/>
          <w14:textFill>
            <w14:solidFill>
              <w14:schemeClr w14:val="tx1"/>
            </w14:solidFill>
          </w14:textFill>
        </w:rPr>
        <w:t>并按照扣除后的价格参加排序</w:t>
      </w:r>
      <w:r>
        <w:rPr>
          <w:rFonts w:hint="eastAsia" w:ascii="宋体" w:hAnsi="宋体" w:cs="宋体"/>
          <w:b w:val="0"/>
          <w:bCs/>
          <w:color w:val="000000" w:themeColor="text1"/>
          <w:sz w:val="21"/>
          <w:szCs w:val="21"/>
          <w:highlight w:val="none"/>
          <w14:textFill>
            <w14:solidFill>
              <w14:schemeClr w14:val="tx1"/>
            </w14:solidFill>
          </w14:textFill>
        </w:rPr>
        <w:t>（</w:t>
      </w:r>
      <w:r>
        <w:rPr>
          <w:rFonts w:hint="eastAsia" w:ascii="宋体" w:hAnsi="宋体" w:cs="宋体"/>
          <w:b w:val="0"/>
          <w:bCs/>
          <w:color w:val="000000" w:themeColor="text1"/>
          <w:sz w:val="21"/>
          <w:szCs w:val="21"/>
          <w:highlight w:val="none"/>
          <w:lang w:eastAsia="zh-CN"/>
          <w14:textFill>
            <w14:solidFill>
              <w14:schemeClr w14:val="tx1"/>
            </w14:solidFill>
          </w14:textFill>
        </w:rPr>
        <w:t>本项目不适用</w:t>
      </w:r>
      <w:r>
        <w:rPr>
          <w:rFonts w:hint="eastAsia" w:ascii="宋体" w:hAnsi="宋体" w:cs="宋体"/>
          <w:b w:val="0"/>
          <w:bCs/>
          <w:color w:val="000000" w:themeColor="text1"/>
          <w:sz w:val="21"/>
          <w:szCs w:val="21"/>
          <w:highlight w:val="none"/>
          <w14:textFill>
            <w14:solidFill>
              <w14:schemeClr w14:val="tx1"/>
            </w14:solidFill>
          </w14:textFill>
        </w:rPr>
        <w:t>）</w:t>
      </w:r>
      <w:r>
        <w:rPr>
          <w:rFonts w:hint="eastAsia" w:ascii="宋体" w:hAnsi="宋体" w:cs="宋体"/>
          <w:b w:val="0"/>
          <w:bCs/>
          <w:color w:val="000000" w:themeColor="text1"/>
          <w:sz w:val="21"/>
          <w:szCs w:val="21"/>
          <w:highlight w:val="none"/>
          <w:lang w:val="zh-CN"/>
          <w14:textFill>
            <w14:solidFill>
              <w14:schemeClr w14:val="tx1"/>
            </w14:solidFill>
          </w14:textFill>
        </w:rPr>
        <w:t>。</w:t>
      </w:r>
    </w:p>
    <w:p w14:paraId="3037887A">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（6）监狱企业视同小型、微型企业，监狱企业投标的提供由省级以上监狱管理局、戒毒管理局(含新疆生产建设兵团)出具的属于监狱企业的证明文件，不再提供《中小微企业声明函》；</w:t>
      </w:r>
    </w:p>
    <w:p w14:paraId="124BA921">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（7）残疾人福利性单位视同小型、微型企业，残疾人福利性单位属于小型、微型企业的，不重复享受政策。符合条件的残疾人福利性单位在参加政府采购活动时，应当提供《残疾人福利性单位声明函》。</w:t>
      </w:r>
    </w:p>
    <w:p w14:paraId="189A28AF">
      <w:pPr>
        <w:pStyle w:val="29"/>
        <w:spacing w:before="0" w:beforeAutospacing="0" w:after="0" w:afterAutospacing="0" w:line="360" w:lineRule="auto"/>
        <w:jc w:val="both"/>
        <w:rPr>
          <w:b/>
          <w:bCs/>
          <w:color w:val="000000" w:themeColor="text1"/>
          <w:kern w:val="2"/>
          <w:highlight w:val="none"/>
          <w14:textFill>
            <w14:solidFill>
              <w14:schemeClr w14:val="tx1"/>
            </w14:solidFill>
          </w14:textFill>
        </w:rPr>
      </w:pPr>
      <w:r>
        <w:rPr>
          <w:rFonts w:hint="eastAsia"/>
          <w:b/>
          <w:bCs/>
          <w:color w:val="000000" w:themeColor="text1"/>
          <w:kern w:val="2"/>
          <w:sz w:val="21"/>
          <w:szCs w:val="21"/>
          <w:highlight w:val="none"/>
          <w14:textFill>
            <w14:solidFill>
              <w14:schemeClr w14:val="tx1"/>
            </w14:solidFill>
          </w14:textFill>
        </w:rPr>
        <w:t>3.4编写评标报告，确定中标候选</w:t>
      </w:r>
      <w:r>
        <w:rPr>
          <w:rFonts w:hint="eastAsia"/>
          <w:b/>
          <w:bCs/>
          <w:color w:val="000000" w:themeColor="text1"/>
          <w:kern w:val="2"/>
          <w:sz w:val="21"/>
          <w:szCs w:val="21"/>
          <w:highlight w:val="none"/>
          <w:lang w:eastAsia="zh-CN"/>
          <w14:textFill>
            <w14:solidFill>
              <w14:schemeClr w14:val="tx1"/>
            </w14:solidFill>
          </w14:textFill>
        </w:rPr>
        <w:t>投标人</w:t>
      </w:r>
      <w:r>
        <w:rPr>
          <w:rFonts w:hint="eastAsia"/>
          <w:b/>
          <w:bCs/>
          <w:color w:val="000000" w:themeColor="text1"/>
          <w:kern w:val="2"/>
          <w:sz w:val="21"/>
          <w:szCs w:val="21"/>
          <w:highlight w:val="none"/>
          <w14:textFill>
            <w14:solidFill>
              <w14:schemeClr w14:val="tx1"/>
            </w14:solidFill>
          </w14:textFill>
        </w:rPr>
        <w:t>名单：3名。</w:t>
      </w:r>
    </w:p>
    <w:p w14:paraId="3194C5A2">
      <w:pPr>
        <w:pStyle w:val="4"/>
        <w:spacing w:line="360" w:lineRule="auto"/>
        <w:jc w:val="center"/>
        <w:rPr>
          <w:rFonts w:ascii="宋体" w:hAnsi="宋体" w:cs="宋体"/>
          <w:color w:val="000000" w:themeColor="text1"/>
          <w:highlight w:val="none"/>
          <w14:textFill>
            <w14:solidFill>
              <w14:schemeClr w14:val="tx1"/>
            </w14:solidFill>
          </w14:textFill>
        </w:rPr>
        <w:sectPr>
          <w:pgSz w:w="11906" w:h="16838"/>
          <w:pgMar w:top="1134" w:right="1134" w:bottom="1134" w:left="1134" w:header="850" w:footer="850" w:gutter="0"/>
          <w:pgNumType w:fmt="decimal"/>
          <w:cols w:space="720" w:num="1"/>
          <w:docGrid w:linePitch="312" w:charSpace="0"/>
        </w:sectPr>
      </w:pPr>
    </w:p>
    <w:p w14:paraId="2946B4C4">
      <w:pPr>
        <w:pageBreakBefore/>
        <w:spacing w:line="415" w:lineRule="auto"/>
        <w:jc w:val="left"/>
        <w:textAlignment w:val="baseline"/>
        <w:rPr>
          <w:rStyle w:val="37"/>
          <w:rFonts w:hint="default" w:ascii="宋体" w:hAnsi="宋体" w:cs="宋体"/>
          <w:color w:val="000000" w:themeColor="text1"/>
          <w:spacing w:val="12"/>
          <w:sz w:val="24"/>
          <w:highlight w:val="none"/>
          <w14:textFill>
            <w14:solidFill>
              <w14:schemeClr w14:val="tx1"/>
            </w14:solidFill>
          </w14:textFill>
        </w:rPr>
      </w:pPr>
      <w:bookmarkStart w:id="34" w:name="_Toc11517"/>
      <w:bookmarkStart w:id="35" w:name="_Toc21063"/>
      <w:r>
        <w:rPr>
          <w:rStyle w:val="37"/>
          <w:rFonts w:hint="default" w:ascii="宋体" w:hAnsi="宋体" w:cs="宋体"/>
          <w:color w:val="000000" w:themeColor="text1"/>
          <w:spacing w:val="12"/>
          <w:sz w:val="24"/>
          <w:highlight w:val="none"/>
          <w14:textFill>
            <w14:solidFill>
              <w14:schemeClr w14:val="tx1"/>
            </w14:solidFill>
          </w14:textFill>
        </w:rPr>
        <w:t>附件1 中小企业划型标准规定</w:t>
      </w:r>
      <w:bookmarkEnd w:id="34"/>
      <w:bookmarkEnd w:id="35"/>
    </w:p>
    <w:p w14:paraId="195DE4FE">
      <w:pPr>
        <w:tabs>
          <w:tab w:val="left" w:pos="770"/>
        </w:tabs>
        <w:spacing w:line="460" w:lineRule="exact"/>
        <w:ind w:firstLine="420" w:firstLineChars="200"/>
        <w:contextualSpacing/>
        <w:jc w:val="center"/>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关于印发中小企业划型标准规定的通知</w:t>
      </w:r>
    </w:p>
    <w:p w14:paraId="1A52333A">
      <w:pPr>
        <w:tabs>
          <w:tab w:val="left" w:pos="770"/>
        </w:tabs>
        <w:spacing w:line="460" w:lineRule="exact"/>
        <w:ind w:firstLine="420" w:firstLineChars="200"/>
        <w:contextualSpacing/>
        <w:jc w:val="center"/>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工信部联企业〔2011〕300号</w:t>
      </w:r>
    </w:p>
    <w:p w14:paraId="735EB115">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各省、自治区、直辖市人民政府，国务院各部委、各直属机构及有关单位：</w:t>
      </w:r>
    </w:p>
    <w:p w14:paraId="41D9D4E6">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9D8E26C">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　　　　　　　　　　　　　　　　　　　　　　 工业和信息化部　国家统计局</w:t>
      </w:r>
    </w:p>
    <w:p w14:paraId="3B3A26D5">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　　　　　　　　　　　　　　　　　　　　　　国家发展和改革委员会　财政部</w:t>
      </w:r>
    </w:p>
    <w:p w14:paraId="28C4E993">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　　　　　　　　　　　　　　　　　　　　　　　　二○一一年六月十八日</w:t>
      </w:r>
    </w:p>
    <w:p w14:paraId="1E74BD22">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中小企业划型标准规定</w:t>
      </w:r>
    </w:p>
    <w:p w14:paraId="4C69764C">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　一、根据《中华人民共和国中小企业促进法》和《国务院关于进一步促进中小企业发展的若干意见》(国发〔2009〕36号)，制定本规定。</w:t>
      </w:r>
    </w:p>
    <w:p w14:paraId="660933CC">
      <w:pPr>
        <w:tabs>
          <w:tab w:val="left" w:pos="770"/>
        </w:tabs>
        <w:spacing w:line="460" w:lineRule="exact"/>
        <w:ind w:firstLine="630" w:firstLineChars="3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二、中小企业划分为中型、小型、微型三种类型，具体标准根据企业从业人员、营业收入、资产总额等指标，结合行业特点制定。</w:t>
      </w:r>
    </w:p>
    <w:p w14:paraId="6819ED19">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F4662BF">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　四、各行业划型标准为：</w:t>
      </w:r>
    </w:p>
    <w:p w14:paraId="27F939DD">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0F4AE87C">
      <w:pPr>
        <w:tabs>
          <w:tab w:val="left" w:pos="770"/>
        </w:tabs>
        <w:spacing w:line="460" w:lineRule="exact"/>
        <w:ind w:firstLine="422" w:firstLineChars="200"/>
        <w:contextualSpacing/>
        <w:rPr>
          <w:rFonts w:ascii="宋体" w:hAnsi="宋体" w:cs="宋体"/>
          <w:b/>
          <w:bCs/>
          <w:color w:val="000000" w:themeColor="text1"/>
          <w:sz w:val="21"/>
          <w:szCs w:val="21"/>
          <w:highlight w:val="none"/>
          <w:lang w:val="zh-CN"/>
          <w14:textFill>
            <w14:solidFill>
              <w14:schemeClr w14:val="tx1"/>
            </w14:solidFill>
          </w14:textFill>
        </w:rPr>
      </w:pPr>
      <w:r>
        <w:rPr>
          <w:rFonts w:hint="eastAsia" w:ascii="宋体" w:hAnsi="宋体" w:cs="宋体"/>
          <w:b/>
          <w:bCs/>
          <w:color w:val="000000" w:themeColor="text1"/>
          <w:sz w:val="21"/>
          <w:szCs w:val="21"/>
          <w:highlight w:val="none"/>
          <w:lang w:val="zh-CN"/>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0455411">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69F75F3">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87AD835">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E9E02EF">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EA838F9">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7928A23">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A0EBFA4">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9EC36DB">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EAFEAFA">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744251A">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4A1BD47">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87BC6CC">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BC61FC6">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1E94A58">
      <w:pPr>
        <w:tabs>
          <w:tab w:val="left" w:pos="770"/>
        </w:tabs>
        <w:spacing w:line="460" w:lineRule="exact"/>
        <w:ind w:firstLine="420" w:firstLineChars="200"/>
        <w:contextualSpacing/>
        <w:rPr>
          <w:rFonts w:ascii="宋体" w:hAnsi="宋体" w:cs="宋体"/>
          <w:b/>
          <w:bCs/>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7466D5A7">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五、企业类型的划分以统计部门的统计数据为依据。</w:t>
      </w:r>
    </w:p>
    <w:p w14:paraId="7752D210">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4760005C">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51F05472">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八、本规定由工业和信息化部、国家统计局会同有关部门根据《国民经济行业分类》修订情况和企业发展变化情况适时修订。</w:t>
      </w:r>
    </w:p>
    <w:p w14:paraId="6F4FE060">
      <w:pPr>
        <w:tabs>
          <w:tab w:val="left" w:pos="770"/>
        </w:tabs>
        <w:spacing w:line="460" w:lineRule="exact"/>
        <w:ind w:firstLine="420" w:firstLineChars="200"/>
        <w:contextualSpacing/>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九、本规定由工业和信息化部、国家统计局会同有关部门负责解释。</w:t>
      </w:r>
    </w:p>
    <w:p w14:paraId="58D7C943">
      <w:pPr>
        <w:tabs>
          <w:tab w:val="left" w:pos="770"/>
        </w:tabs>
        <w:spacing w:line="460" w:lineRule="exact"/>
        <w:ind w:firstLine="420" w:firstLineChars="200"/>
        <w:contextualSpacing/>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十、本规定自发布之日起执行，原国家经贸委、原国家计委、财政部和国家统计局2003年颁布的《中小企业标准暂行规定》同时废止。</w:t>
      </w:r>
    </w:p>
    <w:p w14:paraId="2B8A7F0D">
      <w:pPr>
        <w:rPr>
          <w:rFonts w:ascii="宋体" w:hAnsi="宋体" w:cs="宋体"/>
          <w:color w:val="000000" w:themeColor="text1"/>
          <w:sz w:val="24"/>
          <w:highlight w:val="none"/>
          <w14:textFill>
            <w14:solidFill>
              <w14:schemeClr w14:val="tx1"/>
            </w14:solidFill>
          </w14:textFill>
        </w:rPr>
        <w:sectPr>
          <w:pgSz w:w="11906" w:h="16838"/>
          <w:pgMar w:top="1134" w:right="1134" w:bottom="1134" w:left="1134" w:header="907" w:footer="850" w:gutter="0"/>
          <w:pgNumType w:fmt="decimal"/>
          <w:cols w:space="720" w:num="1"/>
          <w:docGrid w:linePitch="312" w:charSpace="0"/>
        </w:sectPr>
      </w:pPr>
    </w:p>
    <w:p w14:paraId="2A8517E2">
      <w:pPr>
        <w:pStyle w:val="2"/>
        <w:numPr>
          <w:ilvl w:val="0"/>
          <w:numId w:val="6"/>
        </w:numPr>
        <w:spacing w:line="440" w:lineRule="exact"/>
        <w:rPr>
          <w:rFonts w:ascii="宋体" w:hAnsi="宋体" w:cs="宋体"/>
          <w:color w:val="000000" w:themeColor="text1"/>
          <w:sz w:val="32"/>
          <w:szCs w:val="32"/>
          <w:highlight w:val="none"/>
          <w14:textFill>
            <w14:solidFill>
              <w14:schemeClr w14:val="tx1"/>
            </w14:solidFill>
          </w14:textFill>
        </w:rPr>
      </w:pPr>
      <w:bookmarkStart w:id="36" w:name="_Toc17487"/>
      <w:bookmarkStart w:id="37" w:name="_Toc27913"/>
      <w:r>
        <w:rPr>
          <w:rFonts w:hint="eastAsia" w:ascii="宋体" w:hAnsi="宋体" w:cs="宋体"/>
          <w:color w:val="000000" w:themeColor="text1"/>
          <w:sz w:val="32"/>
          <w:szCs w:val="32"/>
          <w:highlight w:val="none"/>
          <w14:textFill>
            <w14:solidFill>
              <w14:schemeClr w14:val="tx1"/>
            </w14:solidFill>
          </w14:textFill>
        </w:rPr>
        <w:t>合同条款及格式</w:t>
      </w:r>
      <w:bookmarkEnd w:id="36"/>
      <w:bookmarkEnd w:id="37"/>
    </w:p>
    <w:p w14:paraId="72059785">
      <w:pPr>
        <w:autoSpaceDE w:val="0"/>
        <w:autoSpaceDN w:val="0"/>
        <w:adjustRightInd w:val="0"/>
        <w:spacing w:line="360" w:lineRule="auto"/>
        <w:ind w:firstLine="482"/>
        <w:outlineLvl w:val="1"/>
        <w:rPr>
          <w:rFonts w:ascii="宋体" w:hAnsi="宋体" w:cs="宋体"/>
          <w:b/>
          <w:color w:val="000000" w:themeColor="text1"/>
          <w:sz w:val="21"/>
          <w:szCs w:val="21"/>
          <w:highlight w:val="none"/>
          <w14:textFill>
            <w14:solidFill>
              <w14:schemeClr w14:val="tx1"/>
            </w14:solidFill>
          </w14:textFill>
        </w:rPr>
      </w:pPr>
      <w:bookmarkStart w:id="38" w:name="_Toc13205"/>
      <w:r>
        <w:rPr>
          <w:rFonts w:hint="eastAsia" w:ascii="宋体" w:hAnsi="宋体" w:cs="宋体"/>
          <w:b/>
          <w:color w:val="000000" w:themeColor="text1"/>
          <w:sz w:val="21"/>
          <w:szCs w:val="21"/>
          <w:highlight w:val="none"/>
          <w14:textFill>
            <w14:solidFill>
              <w14:schemeClr w14:val="tx1"/>
            </w14:solidFill>
          </w14:textFill>
        </w:rPr>
        <w:t>一、合同条款</w:t>
      </w:r>
      <w:bookmarkEnd w:id="38"/>
    </w:p>
    <w:p w14:paraId="6370BB19">
      <w:pPr>
        <w:autoSpaceDE w:val="0"/>
        <w:autoSpaceDN w:val="0"/>
        <w:adjustRightInd w:val="0"/>
        <w:spacing w:line="360" w:lineRule="auto"/>
        <w:ind w:firstLine="482"/>
        <w:rPr>
          <w:rFonts w:ascii="宋体" w:hAnsi="宋体" w:cs="宋体"/>
          <w:b/>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1．定义：</w:t>
      </w:r>
      <w:r>
        <w:rPr>
          <w:rFonts w:hint="eastAsia" w:ascii="宋体" w:hAnsi="宋体" w:cs="宋体"/>
          <w:color w:val="000000" w:themeColor="text1"/>
          <w:sz w:val="21"/>
          <w:szCs w:val="21"/>
          <w:highlight w:val="none"/>
          <w:lang w:val="zh-CN"/>
          <w14:textFill>
            <w14:solidFill>
              <w14:schemeClr w14:val="tx1"/>
            </w14:solidFill>
          </w14:textFill>
        </w:rPr>
        <w:t>除非另有约定，在本合同下列术语按如下定义进行解释：</w:t>
      </w:r>
    </w:p>
    <w:p w14:paraId="181F6E82">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合同</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指供需双方签署的、在合同中载明的合同各方所达成的协议，包括构成合同的所有附件、附录和其他文件。</w:t>
      </w:r>
    </w:p>
    <w:p w14:paraId="50F1DBA0">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附件、附录</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指与本合同的订立、履行有关的，经供需双方认可的，对本合同约定内容进行细化、补充、修改、变更等的文件资料。</w:t>
      </w:r>
    </w:p>
    <w:p w14:paraId="3D27E7A5">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合同价格</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指根据合同规定供方正确地完全履行合同义务后需方应支付给供方的价格。</w:t>
      </w:r>
    </w:p>
    <w:p w14:paraId="193E96D0">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货物</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指根据合同规定供方须向需方提供的一切材料、设备、机械、仪表、备件、工具和/或其它材料。</w:t>
      </w:r>
    </w:p>
    <w:p w14:paraId="29088AA7">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服务</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指根据合同规定供方承担的与供货和履行合同有关的辅助服务。</w:t>
      </w:r>
    </w:p>
    <w:p w14:paraId="5884B559">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（6）</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需方</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指政府采购货物和服务的使用单位。</w:t>
      </w:r>
    </w:p>
    <w:p w14:paraId="25A79E33">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供方</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指按照合同规定向需方提供货物和服务的公司或实体。</w:t>
      </w:r>
    </w:p>
    <w:p w14:paraId="1B30DC4B">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（8）</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第三方</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指本合同以外的任何中国境内、境外的法人、自然人或其他组织。</w:t>
      </w:r>
    </w:p>
    <w:p w14:paraId="1B704F8D">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（9）</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日、天</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均指日历天数。</w:t>
      </w:r>
    </w:p>
    <w:p w14:paraId="707C803C">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（10）</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工作日</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指扣除公休日和国家法定节假日以外的日历日。</w:t>
      </w:r>
    </w:p>
    <w:p w14:paraId="09F86803">
      <w:pPr>
        <w:autoSpaceDE w:val="0"/>
        <w:autoSpaceDN w:val="0"/>
        <w:adjustRightInd w:val="0"/>
        <w:spacing w:line="360" w:lineRule="auto"/>
        <w:ind w:firstLine="482"/>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2．适用范围：</w:t>
      </w:r>
      <w:r>
        <w:rPr>
          <w:rFonts w:hint="eastAsia" w:ascii="宋体" w:hAnsi="宋体" w:cs="宋体"/>
          <w:color w:val="000000" w:themeColor="text1"/>
          <w:sz w:val="21"/>
          <w:szCs w:val="21"/>
          <w:highlight w:val="none"/>
          <w:lang w:val="zh-CN"/>
          <w14:textFill>
            <w14:solidFill>
              <w14:schemeClr w14:val="tx1"/>
            </w14:solidFill>
          </w14:textFill>
        </w:rPr>
        <w:t>本合同条款仅适用</w:t>
      </w:r>
      <w:r>
        <w:rPr>
          <w:rFonts w:hint="eastAsia" w:ascii="宋体" w:hAnsi="宋体" w:cs="宋体"/>
          <w:color w:val="000000" w:themeColor="text1"/>
          <w:sz w:val="21"/>
          <w:szCs w:val="21"/>
          <w:highlight w:val="none"/>
          <w:u w:val="single"/>
          <w:lang w:val="zh-CN"/>
          <w14:textFill>
            <w14:solidFill>
              <w14:schemeClr w14:val="tx1"/>
            </w14:solidFill>
          </w14:textFill>
        </w:rPr>
        <w:t xml:space="preserve">                   。</w:t>
      </w:r>
    </w:p>
    <w:p w14:paraId="6DD1E49B">
      <w:pPr>
        <w:autoSpaceDE w:val="0"/>
        <w:autoSpaceDN w:val="0"/>
        <w:adjustRightInd w:val="0"/>
        <w:spacing w:line="360" w:lineRule="auto"/>
        <w:ind w:firstLine="482"/>
        <w:rPr>
          <w:rFonts w:ascii="宋体" w:hAnsi="宋体" w:cs="宋体"/>
          <w:b/>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3．合同内容：</w:t>
      </w:r>
      <w:r>
        <w:rPr>
          <w:rFonts w:hint="eastAsia" w:ascii="宋体" w:hAnsi="宋体" w:cs="宋体"/>
          <w:color w:val="000000" w:themeColor="text1"/>
          <w:sz w:val="21"/>
          <w:szCs w:val="21"/>
          <w:highlight w:val="none"/>
          <w:lang w:val="zh-CN"/>
          <w14:textFill>
            <w14:solidFill>
              <w14:schemeClr w14:val="tx1"/>
            </w14:solidFill>
          </w14:textFill>
        </w:rPr>
        <w:t>详见招标文件</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技术参数</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及供方的投标文件。未尽事宜在</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政府采购合同书中</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约定。</w:t>
      </w:r>
    </w:p>
    <w:p w14:paraId="5C0F6238">
      <w:pPr>
        <w:autoSpaceDE w:val="0"/>
        <w:autoSpaceDN w:val="0"/>
        <w:adjustRightInd w:val="0"/>
        <w:spacing w:line="360" w:lineRule="auto"/>
        <w:ind w:firstLine="482"/>
        <w:rPr>
          <w:rFonts w:ascii="宋体" w:hAnsi="宋体" w:cs="宋体"/>
          <w:b/>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4．合同价格、交货时间及地点、交货方式、付款方式及条件：</w:t>
      </w:r>
      <w:r>
        <w:rPr>
          <w:rFonts w:hint="eastAsia" w:ascii="宋体" w:hAnsi="宋体" w:cs="宋体"/>
          <w:color w:val="000000" w:themeColor="text1"/>
          <w:sz w:val="21"/>
          <w:szCs w:val="21"/>
          <w:highlight w:val="none"/>
          <w:lang w:val="zh-CN"/>
          <w14:textFill>
            <w14:solidFill>
              <w14:schemeClr w14:val="tx1"/>
            </w14:solidFill>
          </w14:textFill>
        </w:rPr>
        <w:t>在</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政府采购合同书</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中约定。</w:t>
      </w:r>
    </w:p>
    <w:p w14:paraId="2691D931">
      <w:pPr>
        <w:autoSpaceDE w:val="0"/>
        <w:autoSpaceDN w:val="0"/>
        <w:adjustRightInd w:val="0"/>
        <w:spacing w:line="360" w:lineRule="auto"/>
        <w:ind w:firstLine="482"/>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5．知识产权及有关规定：</w:t>
      </w:r>
      <w:r>
        <w:rPr>
          <w:rFonts w:hint="eastAsia" w:ascii="宋体" w:hAnsi="宋体" w:cs="宋体"/>
          <w:color w:val="000000" w:themeColor="text1"/>
          <w:sz w:val="21"/>
          <w:szCs w:val="21"/>
          <w:highlight w:val="none"/>
          <w:lang w:val="zh-CN"/>
          <w14:textFill>
            <w14:solidFill>
              <w14:schemeClr w14:val="tx1"/>
            </w14:solidFill>
          </w14:textFill>
        </w:rPr>
        <w:t>供方应保证需方在使用本合同项下的货物或其任何一部分时免受第三方提出侵犯其知识产权、商标权或工业设计权的起诉。如果发生此类问题，供方应负责交涉并承担一切费用和责任。</w:t>
      </w:r>
    </w:p>
    <w:p w14:paraId="12DF61C8">
      <w:pPr>
        <w:autoSpaceDE w:val="0"/>
        <w:autoSpaceDN w:val="0"/>
        <w:adjustRightInd w:val="0"/>
        <w:spacing w:line="360" w:lineRule="auto"/>
        <w:ind w:firstLine="482"/>
        <w:rPr>
          <w:rFonts w:ascii="宋体" w:hAnsi="宋体" w:cs="宋体"/>
          <w:b/>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6．保密条款</w:t>
      </w:r>
    </w:p>
    <w:p w14:paraId="3ED6BD9B">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6.1任何一方对其获知的本合同涉及的所有有形、无形的信息及资料（包括但不限于供需双方的往来书面文字文件、电子邮件等）中另一方的商业秘密或国家秘密负有保密义务。</w:t>
      </w:r>
    </w:p>
    <w:p w14:paraId="36FFC62E">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6.2除非法律、法规另有规定或得到本合同之另一方的书面许可，任何一方不得向第三方泄露前款规定的商业秘密或国家秘密。保密期限自任何一方获知该商业秘密或国家秘密之日起至本条规定的秘密成为公众信息之日止。</w:t>
      </w:r>
    </w:p>
    <w:p w14:paraId="3B6201ED">
      <w:pPr>
        <w:autoSpaceDE w:val="0"/>
        <w:autoSpaceDN w:val="0"/>
        <w:adjustRightInd w:val="0"/>
        <w:spacing w:line="360" w:lineRule="auto"/>
        <w:ind w:firstLine="482"/>
        <w:rPr>
          <w:rFonts w:ascii="宋体" w:hAnsi="宋体" w:cs="宋体"/>
          <w:b/>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7.合同的解释</w:t>
      </w:r>
    </w:p>
    <w:p w14:paraId="4BE8E441">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7.1任何一方对本合同及其附件的解释均应遵循诚实信用原则，依照本合同签订时有效的中华人民共和国的法律、法规以及人们通常的理解进行。</w:t>
      </w:r>
    </w:p>
    <w:p w14:paraId="1D358DD6">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7.2本合同中以日（天）表述的时间期限均指公历日。</w:t>
      </w:r>
    </w:p>
    <w:p w14:paraId="6F85C761">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7.3对本合同的任何解释均应以书面做出。</w:t>
      </w:r>
    </w:p>
    <w:p w14:paraId="24545371">
      <w:pPr>
        <w:autoSpaceDE w:val="0"/>
        <w:autoSpaceDN w:val="0"/>
        <w:adjustRightInd w:val="0"/>
        <w:spacing w:line="360" w:lineRule="auto"/>
        <w:ind w:firstLine="482"/>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8．包装要求：</w:t>
      </w:r>
      <w:r>
        <w:rPr>
          <w:rFonts w:hint="eastAsia" w:ascii="宋体" w:hAnsi="宋体" w:cs="宋体"/>
          <w:color w:val="000000" w:themeColor="text1"/>
          <w:sz w:val="21"/>
          <w:szCs w:val="21"/>
          <w:highlight w:val="none"/>
          <w:lang w:val="zh-CN"/>
          <w14:textFill>
            <w14:solidFill>
              <w14:schemeClr w14:val="tx1"/>
            </w14:solidFill>
          </w14:textFill>
        </w:rPr>
        <w:t>除合同另有规定外，供方提供的全部货物均应按国家或行业标准进行包装。因包装出现问题导致货物毁损的,由供方向需方直接承担责任。每一个包装箱内应附一份详细的装箱单和质量合格证书。</w:t>
      </w:r>
    </w:p>
    <w:p w14:paraId="4A6337DA">
      <w:pPr>
        <w:autoSpaceDE w:val="0"/>
        <w:autoSpaceDN w:val="0"/>
        <w:adjustRightInd w:val="0"/>
        <w:spacing w:line="360" w:lineRule="auto"/>
        <w:ind w:firstLine="482"/>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9．包装标志：</w:t>
      </w:r>
      <w:r>
        <w:rPr>
          <w:rFonts w:hint="eastAsia" w:ascii="宋体" w:hAnsi="宋体" w:cs="宋体"/>
          <w:color w:val="000000" w:themeColor="text1"/>
          <w:sz w:val="21"/>
          <w:szCs w:val="21"/>
          <w:highlight w:val="none"/>
          <w:lang w:val="zh-CN"/>
          <w14:textFill>
            <w14:solidFill>
              <w14:schemeClr w14:val="tx1"/>
            </w14:solidFill>
          </w14:textFill>
        </w:rPr>
        <w:t>每一包装箱应用不褪色的油漆以醒目的中文字样做出相关标记。</w:t>
      </w:r>
    </w:p>
    <w:p w14:paraId="1D80EB1E">
      <w:pPr>
        <w:autoSpaceDE w:val="0"/>
        <w:autoSpaceDN w:val="0"/>
        <w:adjustRightInd w:val="0"/>
        <w:spacing w:line="360" w:lineRule="auto"/>
        <w:ind w:firstLine="482"/>
        <w:rPr>
          <w:rFonts w:ascii="宋体" w:hAnsi="宋体" w:cs="宋体"/>
          <w:b/>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10．伴随服务</w:t>
      </w:r>
    </w:p>
    <w:p w14:paraId="5A453E92">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10.1供方应提供所交付货物的全套技术文件资料，包括产品目录、图纸、操作手册、使用说明、维护手册和服务指南等。</w:t>
      </w:r>
    </w:p>
    <w:p w14:paraId="07D5148C">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10.2供方还应提供下列服务：货物的现场安装、启动和试运行；提供货物组装和维修所需的工具；在质量保证期内对所交付货物提供运行监督、维修、保养等；在制造厂家和/或在项目现场就货物的安装、启动、运行、维护等对需方人员进行培训。</w:t>
      </w:r>
    </w:p>
    <w:p w14:paraId="2359C9AB">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10.3上述伴随服务的费用应包含在合同总价中，不单独进行支付。</w:t>
      </w:r>
    </w:p>
    <w:p w14:paraId="03722457">
      <w:pPr>
        <w:autoSpaceDE w:val="0"/>
        <w:autoSpaceDN w:val="0"/>
        <w:adjustRightInd w:val="0"/>
        <w:spacing w:line="360" w:lineRule="auto"/>
        <w:ind w:firstLine="482"/>
        <w:rPr>
          <w:rFonts w:ascii="宋体" w:hAnsi="宋体" w:cs="宋体"/>
          <w:b/>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11．质量保证期及售后服务</w:t>
      </w:r>
    </w:p>
    <w:p w14:paraId="27EB64C9">
      <w:pPr>
        <w:autoSpaceDE w:val="0"/>
        <w:autoSpaceDN w:val="0"/>
        <w:adjustRightInd w:val="0"/>
        <w:spacing w:line="360" w:lineRule="auto"/>
        <w:ind w:firstLine="480"/>
        <w:jc w:val="left"/>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11.1质量保证期及售后服务：详见招标文件的要求，供方提交的售后服务承诺书和制造厂商的有关文件，如果上述文件有不一致之处，以对需方有利的为准。</w:t>
      </w:r>
    </w:p>
    <w:p w14:paraId="778B892C">
      <w:pPr>
        <w:autoSpaceDE w:val="0"/>
        <w:autoSpaceDN w:val="0"/>
        <w:adjustRightInd w:val="0"/>
        <w:spacing w:line="360" w:lineRule="auto"/>
        <w:ind w:firstLine="482"/>
        <w:rPr>
          <w:rFonts w:ascii="宋体" w:hAnsi="宋体" w:cs="宋体"/>
          <w:b/>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12．质量保证</w:t>
      </w:r>
    </w:p>
    <w:p w14:paraId="682103C7">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12.1 供方应保证所提供的货物是原制造厂商制造的、经过合法销售渠道取得的、全新的、未使用过的，并完全符合合同规定的品牌、规格型号、技术性能、配置、质量、数量等要求。供方应保证其所提供的货物在正确安装、正常使用和保养条件下，在其使用寿命期内具有满意的性能。在货物最终验收合格交付后不少于本合同条款第11条规定的质量保证期内，供方应对其交付的货物由于设计、工艺或材料的缺陷而产生的故障负责。</w:t>
      </w:r>
    </w:p>
    <w:p w14:paraId="03E279A4">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12.2 在质量保证期内，如果货物的规格型号、配置、技术性能、原产地及制造厂商以及其他技术质量指标与合同约定不符，或证实货物是有缺陷的，包括潜在的缺陷或使用不符合要求的材料等，需方应尽快以书面形式向供方提出索赔。</w:t>
      </w:r>
    </w:p>
    <w:p w14:paraId="38B5D93D">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12.3在质量保证期内，供方在接到需方的通知后，应在本合同条款第11条约定的响应时间内,免费维修和/或更换有缺陷的货物或部件。</w:t>
      </w:r>
    </w:p>
    <w:p w14:paraId="2733ADAC">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12.4 如果供方在接到需方通知后，在本合同条款第11条约定的响应时间内没有弥补缺陷，需方可采取必要的补救措施，但其风险和费用将由供方负担，并且需方根据合同规定对供方行使的其他权利不受影响。</w:t>
      </w:r>
    </w:p>
    <w:p w14:paraId="710652D5">
      <w:pPr>
        <w:autoSpaceDE w:val="0"/>
        <w:autoSpaceDN w:val="0"/>
        <w:adjustRightInd w:val="0"/>
        <w:spacing w:line="360" w:lineRule="auto"/>
        <w:ind w:firstLine="482"/>
        <w:rPr>
          <w:rFonts w:ascii="宋体" w:hAnsi="宋体" w:cs="宋体"/>
          <w:b/>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13．验收</w:t>
      </w:r>
    </w:p>
    <w:p w14:paraId="20E29E5E">
      <w:pPr>
        <w:autoSpaceDE w:val="0"/>
        <w:autoSpaceDN w:val="0"/>
        <w:adjustRightInd w:val="0"/>
        <w:spacing w:line="360" w:lineRule="auto"/>
        <w:ind w:firstLine="482"/>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13.1</w:t>
      </w:r>
      <w:r>
        <w:rPr>
          <w:rFonts w:hint="eastAsia" w:ascii="宋体" w:hAnsi="宋体" w:cs="宋体"/>
          <w:color w:val="000000" w:themeColor="text1"/>
          <w:sz w:val="21"/>
          <w:szCs w:val="21"/>
          <w:highlight w:val="none"/>
          <w:lang w:val="zh-CN"/>
          <w14:textFill>
            <w14:solidFill>
              <w14:schemeClr w14:val="tx1"/>
            </w14:solidFill>
          </w14:textFill>
        </w:rPr>
        <w:t>供方提交的货物由需方负责检验验收，或由需方聘请当地质检（商检）部门或有关部门对货物的品种、规格、性能、质量、数量、外观以及配件等进行检验，并出具检验证书。检验费用由供需双方协商确定。</w:t>
      </w:r>
    </w:p>
    <w:p w14:paraId="7F9FCA51">
      <w:pPr>
        <w:autoSpaceDE w:val="0"/>
        <w:autoSpaceDN w:val="0"/>
        <w:adjustRightInd w:val="0"/>
        <w:spacing w:line="360" w:lineRule="auto"/>
        <w:ind w:firstLine="482"/>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13.2验收过程中，如果供需双方对合同标的质量发生争议，应当聘请当地质检（商检）部门或有关部门对有争议的货物质量进行鉴定，检验费用由责任方承担。</w:t>
      </w:r>
    </w:p>
    <w:p w14:paraId="46B218A6">
      <w:pPr>
        <w:autoSpaceDE w:val="0"/>
        <w:autoSpaceDN w:val="0"/>
        <w:adjustRightInd w:val="0"/>
        <w:spacing w:line="360" w:lineRule="auto"/>
        <w:ind w:firstLine="482"/>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13.3按照规定必须由国家有关部门或者机构检验合格才允许使用的货物，由供方负责（需方配合）向有关部门或者机构申请检验并取得检验合格的报告（证书）或者使用许可证，费用包含在供方的投标总价中。</w:t>
      </w:r>
    </w:p>
    <w:p w14:paraId="2E9D36A9">
      <w:pPr>
        <w:autoSpaceDE w:val="0"/>
        <w:autoSpaceDN w:val="0"/>
        <w:adjustRightInd w:val="0"/>
        <w:spacing w:line="360" w:lineRule="auto"/>
        <w:ind w:firstLine="482"/>
        <w:rPr>
          <w:rFonts w:ascii="宋体" w:hAnsi="宋体" w:cs="宋体"/>
          <w:b/>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14．索赔</w:t>
      </w:r>
    </w:p>
    <w:p w14:paraId="035741D8">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14.1需方有权根据国家技术监督局、进出口商品检验局或其他具有法定资格的质检机构出具的检验证书向供方提出索赔。</w:t>
      </w:r>
    </w:p>
    <w:p w14:paraId="7BB07AD7">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14.2如果供方对缺陷负有责任而需方提出索赔，供方应按照需方同意的下列一种或多种方式解决索赔事宜：</w:t>
      </w:r>
    </w:p>
    <w:p w14:paraId="5A5A27EC">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（1）供方同意退货并用合同规定的货币将货款退还给需方，并承担由此发生的一切损失和费用，包括利息、银行手续费、运费、保险费、检验费、仓储费、装卸费以及为保护退回货物所需的其他必要费用。</w:t>
      </w:r>
    </w:p>
    <w:p w14:paraId="337C3785">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（2）根据货物低劣、损坏程度以及需方所遭受损失的金额，经双方商定降低货物的价格。</w:t>
      </w:r>
    </w:p>
    <w:p w14:paraId="69B9B14D">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3）用符合合同规定的规格、质量和性能要求的新零件、部件和／或设备来更换有缺陷的部分和／或修补缺陷部分，供方应承担一切费用和风险，并负担需方蒙受的全部直接损失。供方应相应延长修补和／或更换件的质量保证期。</w:t>
      </w:r>
    </w:p>
    <w:p w14:paraId="1BDF3B01">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14.3如果在需方发出索赔通知后十天内供方未作答复，上述索赔应视为已被供方接受。如供方未能在接到需方索赔通知后十天内或需方同意的延长期限内，按照上述第14.2款规定的任何一种或多种方式解决索赔事宜并征得需方同意，需方有权从应付货款或从供方提交的履约保证金中扣回索赔金额，并拥有对赔偿不足部分进一步索赔的权利。</w:t>
      </w:r>
    </w:p>
    <w:p w14:paraId="7684A91A">
      <w:pPr>
        <w:autoSpaceDE w:val="0"/>
        <w:autoSpaceDN w:val="0"/>
        <w:adjustRightInd w:val="0"/>
        <w:spacing w:line="360" w:lineRule="auto"/>
        <w:ind w:firstLine="482"/>
        <w:rPr>
          <w:rFonts w:ascii="宋体" w:hAnsi="宋体" w:cs="宋体"/>
          <w:b/>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15．履约延误</w:t>
      </w:r>
    </w:p>
    <w:p w14:paraId="6DD6C0D3">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15.1 供方应按照合同规定的时间、地点交货和提供服务；需方应按照合同规定的时间、地点接收货物和接受服务。</w:t>
      </w:r>
    </w:p>
    <w:p w14:paraId="6F8C5389">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15.2 如果供方无正当理由拖延交货，将受到以下制裁：没收履约保证金、加收误期赔偿和／或违约终止合同；如果需方无正当理由拖延接收货物和接受服务，应承担相应的违约责任。</w:t>
      </w:r>
    </w:p>
    <w:p w14:paraId="3CCE6C83">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15.3 在履行合同过程中，如果供方遇到可能妨碍其按时交货和提供服务的情况，或者需方遇到可能妨碍其按时接收货物和接受服务的情况， 应及时以书面形式将拖延的事实，可能拖延的期限和理由通知对方。需方（或供方）在收到供方（或需方）通知后，应尽快对情况进行评估，并确定是否通过修改合同，酌情延长交货时间和/或延期提供服务，或者终止合同。</w:t>
      </w:r>
    </w:p>
    <w:p w14:paraId="3381E20A">
      <w:pPr>
        <w:autoSpaceDE w:val="0"/>
        <w:autoSpaceDN w:val="0"/>
        <w:adjustRightInd w:val="0"/>
        <w:spacing w:line="360" w:lineRule="auto"/>
        <w:ind w:firstLine="482"/>
        <w:rPr>
          <w:rFonts w:ascii="宋体" w:hAnsi="宋体" w:cs="宋体"/>
          <w:b/>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16．误期赔偿</w:t>
      </w:r>
    </w:p>
    <w:p w14:paraId="430CD52B">
      <w:pPr>
        <w:autoSpaceDE w:val="0"/>
        <w:autoSpaceDN w:val="0"/>
        <w:adjustRightInd w:val="0"/>
        <w:spacing w:line="360" w:lineRule="auto"/>
        <w:ind w:firstLine="480"/>
        <w:jc w:val="left"/>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16.1除本合同条款</w:t>
      </w:r>
      <w:r>
        <w:rPr>
          <w:rFonts w:hint="eastAsia" w:ascii="宋体" w:hAnsi="宋体" w:cs="宋体"/>
          <w:b/>
          <w:color w:val="000000" w:themeColor="text1"/>
          <w:sz w:val="21"/>
          <w:szCs w:val="21"/>
          <w:highlight w:val="none"/>
          <w:lang w:val="zh-CN"/>
          <w14:textFill>
            <w14:solidFill>
              <w14:schemeClr w14:val="tx1"/>
            </w14:solidFill>
          </w14:textFill>
        </w:rPr>
        <w:t>第18条</w:t>
      </w:r>
      <w:r>
        <w:rPr>
          <w:rFonts w:hint="eastAsia" w:ascii="宋体" w:hAnsi="宋体" w:cs="宋体"/>
          <w:color w:val="000000" w:themeColor="text1"/>
          <w:sz w:val="21"/>
          <w:szCs w:val="21"/>
          <w:highlight w:val="none"/>
          <w:lang w:val="zh-CN"/>
          <w14:textFill>
            <w14:solidFill>
              <w14:schemeClr w14:val="tx1"/>
            </w14:solidFill>
          </w14:textFill>
        </w:rPr>
        <w:t>规定的情形外，如果供方没有按照合同规定的时间交货和提供服务，供方应向需方支付误期赔偿费。误期赔偿费每周按迟交货物的交货价或延期服务的服务费用的百分之一（1%）计收，直至交货或提供服务为止。一周按七天计算，不足七天按一周计算。但误期赔偿费的最高限额不超过合同价的百分之五（5%）。</w:t>
      </w:r>
    </w:p>
    <w:p w14:paraId="0FD0CCC1">
      <w:pPr>
        <w:autoSpaceDE w:val="0"/>
        <w:autoSpaceDN w:val="0"/>
        <w:adjustRightInd w:val="0"/>
        <w:spacing w:line="360" w:lineRule="auto"/>
        <w:ind w:firstLine="480"/>
        <w:jc w:val="left"/>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16.2误期赔偿费可从应付货款和/或履约保证金中扣除。</w:t>
      </w:r>
    </w:p>
    <w:p w14:paraId="5CDFC8C4">
      <w:pPr>
        <w:autoSpaceDE w:val="0"/>
        <w:autoSpaceDN w:val="0"/>
        <w:adjustRightInd w:val="0"/>
        <w:spacing w:line="360" w:lineRule="auto"/>
        <w:ind w:firstLine="480"/>
        <w:jc w:val="left"/>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16.3收取误期赔偿费不影响需方采取合同规定的其他补救措施的权利。</w:t>
      </w:r>
    </w:p>
    <w:p w14:paraId="275E38F1">
      <w:pPr>
        <w:autoSpaceDE w:val="0"/>
        <w:autoSpaceDN w:val="0"/>
        <w:adjustRightInd w:val="0"/>
        <w:spacing w:line="360" w:lineRule="auto"/>
        <w:ind w:firstLine="480"/>
        <w:jc w:val="left"/>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16.4在收取误期赔偿费期间，需方有权决定是否终止合同。</w:t>
      </w:r>
    </w:p>
    <w:p w14:paraId="778D58BB">
      <w:pPr>
        <w:autoSpaceDE w:val="0"/>
        <w:autoSpaceDN w:val="0"/>
        <w:adjustRightInd w:val="0"/>
        <w:spacing w:line="360" w:lineRule="auto"/>
        <w:ind w:firstLine="480"/>
        <w:jc w:val="left"/>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16.5如果需方违约，应承担相应的违约责任。</w:t>
      </w:r>
    </w:p>
    <w:p w14:paraId="0B933254">
      <w:pPr>
        <w:numPr>
          <w:ilvl w:val="0"/>
          <w:numId w:val="7"/>
        </w:numPr>
        <w:autoSpaceDE w:val="0"/>
        <w:autoSpaceDN w:val="0"/>
        <w:adjustRightInd w:val="0"/>
        <w:spacing w:line="360" w:lineRule="auto"/>
        <w:ind w:firstLine="482"/>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履约保证金:</w:t>
      </w:r>
      <w:r>
        <w:rPr>
          <w:rFonts w:hint="eastAsia" w:ascii="宋体" w:hAnsi="宋体" w:cs="宋体"/>
          <w:color w:val="000000" w:themeColor="text1"/>
          <w:sz w:val="21"/>
          <w:szCs w:val="21"/>
          <w:highlight w:val="none"/>
          <w:shd w:val="clear" w:color="auto" w:fill="FFFFFF"/>
          <w14:textFill>
            <w14:solidFill>
              <w14:schemeClr w14:val="tx1"/>
            </w14:solidFill>
          </w14:textFill>
        </w:rPr>
        <w:t xml:space="preserve"> </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3%</w:t>
      </w:r>
      <w:r>
        <w:rPr>
          <w:rFonts w:hint="eastAsia" w:ascii="宋体" w:hAnsi="宋体" w:cs="宋体"/>
          <w:color w:val="000000" w:themeColor="text1"/>
          <w:sz w:val="21"/>
          <w:szCs w:val="21"/>
          <w:highlight w:val="none"/>
          <w:shd w:val="clear" w:color="auto" w:fill="FFFFFF"/>
          <w14:textFill>
            <w14:solidFill>
              <w14:schemeClr w14:val="tx1"/>
            </w14:solidFill>
          </w14:textFill>
        </w:rPr>
        <w:t>。</w:t>
      </w:r>
    </w:p>
    <w:p w14:paraId="28F18A38">
      <w:pPr>
        <w:autoSpaceDE w:val="0"/>
        <w:autoSpaceDN w:val="0"/>
        <w:adjustRightInd w:val="0"/>
        <w:spacing w:line="360" w:lineRule="auto"/>
        <w:ind w:firstLine="422" w:firstLineChars="200"/>
        <w:rPr>
          <w:rFonts w:ascii="宋体" w:hAnsi="宋体" w:cs="宋体"/>
          <w:b/>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18．不可抗力</w:t>
      </w:r>
    </w:p>
    <w:p w14:paraId="25DFBAB2">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18.1 如果供方和需方因不可抗力导致合同实施延误或不能履行合同义务，不应该承担误期赔偿或不能履行合同义务的责任。但因供方或需方先延误或不能履行合同而后遇不可抗力的情形除外。</w:t>
      </w:r>
    </w:p>
    <w:p w14:paraId="547841F4">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18.2 本条所述的</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不可抗力</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系指那些双方无法控制，不可预见的事件，但不包括双方的违约或疏忽。这些事件包括但不限于：战争、严重火灾、洪水、台风、地震以及其它双方商定的事件。</w:t>
      </w:r>
    </w:p>
    <w:p w14:paraId="542ECD0A">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18.3 在不可抗力事件发生后，当事方应尽快以书面形式将不可抗力的情况和原因通知对方。双方应尽实际可能继续履行合同义务，并积极寻求采取合理的方案履行不受不可抗力影响的其他事项。双方应通过友好协商在合理的时间内达成进一步履行合同的协议。</w:t>
      </w:r>
    </w:p>
    <w:p w14:paraId="222BF26E">
      <w:pPr>
        <w:autoSpaceDE w:val="0"/>
        <w:autoSpaceDN w:val="0"/>
        <w:adjustRightInd w:val="0"/>
        <w:spacing w:line="360" w:lineRule="auto"/>
        <w:ind w:firstLine="482"/>
        <w:rPr>
          <w:rFonts w:ascii="宋体" w:hAnsi="宋体" w:cs="宋体"/>
          <w:b/>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19．税费</w:t>
      </w:r>
    </w:p>
    <w:p w14:paraId="24C43980">
      <w:pPr>
        <w:autoSpaceDE w:val="0"/>
        <w:autoSpaceDN w:val="0"/>
        <w:adjustRightInd w:val="0"/>
        <w:spacing w:line="360" w:lineRule="auto"/>
        <w:ind w:firstLine="465"/>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19.1 根据现行法律规定对与执行本合同有关的一切税费均由供方负担。</w:t>
      </w:r>
    </w:p>
    <w:p w14:paraId="69DFF290">
      <w:pPr>
        <w:autoSpaceDE w:val="0"/>
        <w:autoSpaceDN w:val="0"/>
        <w:adjustRightInd w:val="0"/>
        <w:spacing w:line="360" w:lineRule="auto"/>
        <w:ind w:firstLine="482"/>
        <w:rPr>
          <w:rFonts w:ascii="宋体" w:hAnsi="宋体" w:cs="宋体"/>
          <w:b/>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20．争议解决方式</w:t>
      </w:r>
    </w:p>
    <w:p w14:paraId="17B36C38">
      <w:pPr>
        <w:autoSpaceDE w:val="0"/>
        <w:autoSpaceDN w:val="0"/>
        <w:adjustRightInd w:val="0"/>
        <w:spacing w:line="360" w:lineRule="auto"/>
        <w:ind w:firstLine="482"/>
        <w:rPr>
          <w:rFonts w:ascii="宋体" w:hAnsi="宋体" w:cs="宋体"/>
          <w:b/>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20.1供需双方应通过友好协商，解决在执行本合同过程中所发生的或与本合同有关的争议。如果不能协商解决，可以向国家有关部门申请调解。如果调解不成，双方可以在</w:t>
      </w:r>
      <w:r>
        <w:rPr>
          <w:rFonts w:hint="eastAsia" w:ascii="宋体" w:hAnsi="宋体" w:cs="宋体"/>
          <w:b/>
          <w:color w:val="000000" w:themeColor="text1"/>
          <w:sz w:val="21"/>
          <w:szCs w:val="21"/>
          <w:highlight w:val="none"/>
          <w:lang w:val="zh-CN"/>
          <w14:textFill>
            <w14:solidFill>
              <w14:schemeClr w14:val="tx1"/>
            </w14:solidFill>
          </w14:textFill>
        </w:rPr>
        <w:t>政府采购合同书</w:t>
      </w:r>
      <w:r>
        <w:rPr>
          <w:rFonts w:hint="eastAsia" w:ascii="宋体" w:hAnsi="宋体" w:cs="宋体"/>
          <w:color w:val="000000" w:themeColor="text1"/>
          <w:sz w:val="21"/>
          <w:szCs w:val="21"/>
          <w:highlight w:val="none"/>
          <w:lang w:val="zh-CN"/>
          <w14:textFill>
            <w14:solidFill>
              <w14:schemeClr w14:val="tx1"/>
            </w14:solidFill>
          </w14:textFill>
        </w:rPr>
        <w:t>内约定以下一种方式解决争议：</w:t>
      </w:r>
    </w:p>
    <w:p w14:paraId="4BCA812F">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第一种方式：双方达成仲裁协议，向约定的仲裁机构申请仲裁；</w:t>
      </w:r>
    </w:p>
    <w:p w14:paraId="250CC085">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第二种方式：向有管辖权的人民法院提起诉讼。</w:t>
      </w:r>
    </w:p>
    <w:p w14:paraId="0BCCCC2E">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20.2 因合同部分履行引发仲裁（诉讼）的，在仲裁（诉讼）期间，除正在进行仲裁（诉讼）的部分外，本合同的其它部分应继续执行。</w:t>
      </w:r>
    </w:p>
    <w:p w14:paraId="44CE7F7A">
      <w:pPr>
        <w:autoSpaceDE w:val="0"/>
        <w:autoSpaceDN w:val="0"/>
        <w:adjustRightInd w:val="0"/>
        <w:spacing w:line="360" w:lineRule="auto"/>
        <w:ind w:firstLine="482"/>
        <w:rPr>
          <w:rFonts w:ascii="宋体" w:hAnsi="宋体" w:cs="宋体"/>
          <w:b/>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21．违约终止合同</w:t>
      </w:r>
    </w:p>
    <w:p w14:paraId="6215D160">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21.1 在需方因供方违约而按合同约定采取的任何补救措施不受影响的情况下，需方可在下列情况下向供方发出书面通知，提出终止部分或全部合同。</w:t>
      </w:r>
    </w:p>
    <w:p w14:paraId="564AA581">
      <w:pPr>
        <w:autoSpaceDE w:val="0"/>
        <w:autoSpaceDN w:val="0"/>
        <w:adjustRightInd w:val="0"/>
        <w:spacing w:line="360" w:lineRule="auto"/>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 xml:space="preserve">   （1）如果供方未能在合同规定的限期或需方同意延长的限期内提供部分或全部货物和服务。</w:t>
      </w:r>
    </w:p>
    <w:p w14:paraId="73CD7B74">
      <w:pPr>
        <w:autoSpaceDE w:val="0"/>
        <w:autoSpaceDN w:val="0"/>
        <w:adjustRightInd w:val="0"/>
        <w:spacing w:line="360" w:lineRule="auto"/>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 xml:space="preserve">   （2）如果供方未能履行合同规定的其它任何义务。</w:t>
      </w:r>
    </w:p>
    <w:p w14:paraId="30F21F34">
      <w:pPr>
        <w:autoSpaceDE w:val="0"/>
        <w:autoSpaceDN w:val="0"/>
        <w:adjustRightInd w:val="0"/>
        <w:spacing w:line="360" w:lineRule="auto"/>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 xml:space="preserve">   （3）如果供方在本合同订立和履行过程中采取了任何</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不正当竞争行为</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，危害到国家利益、社会公共利益和需方的合法权益。</w:t>
      </w:r>
    </w:p>
    <w:p w14:paraId="3C3CAFDF">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21.2 如果需方根据上述第21.1款的规定，终止了全部或部分合同，需方可以依其认为适当的条件和方法购买与未交货物类似的货物，供方应对购买类似货物所超出的那部分费用负责。供方提交的履约保证金将被作为需方采取上述补救措施的购买资金的一部分。并且，供方应继续履行合同中未终止的部分。</w:t>
      </w:r>
    </w:p>
    <w:p w14:paraId="314B23AA">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21.3如果需方违约，应承担相应的违约责任。</w:t>
      </w:r>
    </w:p>
    <w:p w14:paraId="3B0C4072">
      <w:pPr>
        <w:autoSpaceDE w:val="0"/>
        <w:autoSpaceDN w:val="0"/>
        <w:adjustRightInd w:val="0"/>
        <w:spacing w:line="360" w:lineRule="auto"/>
        <w:ind w:firstLine="482"/>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22．破产终止合同：</w:t>
      </w:r>
      <w:r>
        <w:rPr>
          <w:rFonts w:hint="eastAsia" w:ascii="宋体" w:hAnsi="宋体" w:cs="宋体"/>
          <w:color w:val="000000" w:themeColor="text1"/>
          <w:sz w:val="21"/>
          <w:szCs w:val="21"/>
          <w:highlight w:val="none"/>
          <w:lang w:val="zh-CN"/>
          <w14:textFill>
            <w14:solidFill>
              <w14:schemeClr w14:val="tx1"/>
            </w14:solidFill>
          </w14:textFill>
        </w:rPr>
        <w:t>如果供方破产或丧失清偿能力，需方可在任何时候以书面形式通知供方终止合同而不给供方补偿。该终止合同将不损害或影响需方已经采取或将要采取任何补救措施的权力。</w:t>
      </w:r>
    </w:p>
    <w:p w14:paraId="4E4FB925">
      <w:pPr>
        <w:autoSpaceDE w:val="0"/>
        <w:autoSpaceDN w:val="0"/>
        <w:adjustRightInd w:val="0"/>
        <w:spacing w:line="360" w:lineRule="auto"/>
        <w:ind w:firstLine="482"/>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23．合同转让和分包：</w:t>
      </w:r>
      <w:r>
        <w:rPr>
          <w:rFonts w:hint="eastAsia" w:ascii="宋体" w:hAnsi="宋体" w:cs="宋体"/>
          <w:color w:val="000000" w:themeColor="text1"/>
          <w:sz w:val="21"/>
          <w:szCs w:val="21"/>
          <w:highlight w:val="none"/>
          <w:lang w:val="zh-CN"/>
          <w14:textFill>
            <w14:solidFill>
              <w14:schemeClr w14:val="tx1"/>
            </w14:solidFill>
          </w14:textFill>
        </w:rPr>
        <w:t>本合同不得转让或分包。</w:t>
      </w:r>
    </w:p>
    <w:p w14:paraId="275C7635">
      <w:pPr>
        <w:autoSpaceDE w:val="0"/>
        <w:autoSpaceDN w:val="0"/>
        <w:adjustRightInd w:val="0"/>
        <w:spacing w:line="360" w:lineRule="auto"/>
        <w:ind w:firstLine="482"/>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24．需要补充的合同条款：</w:t>
      </w:r>
      <w:r>
        <w:rPr>
          <w:rFonts w:hint="eastAsia" w:ascii="宋体" w:hAnsi="宋体" w:cs="宋体"/>
          <w:color w:val="000000" w:themeColor="text1"/>
          <w:sz w:val="21"/>
          <w:szCs w:val="21"/>
          <w:highlight w:val="none"/>
          <w:lang w:val="zh-CN"/>
          <w14:textFill>
            <w14:solidFill>
              <w14:schemeClr w14:val="tx1"/>
            </w14:solidFill>
          </w14:textFill>
        </w:rPr>
        <w:t>在政府采购合同书中约定。</w:t>
      </w:r>
    </w:p>
    <w:p w14:paraId="3D9F4198">
      <w:pPr>
        <w:autoSpaceDE w:val="0"/>
        <w:autoSpaceDN w:val="0"/>
        <w:adjustRightInd w:val="0"/>
        <w:spacing w:line="360" w:lineRule="auto"/>
        <w:ind w:firstLine="482"/>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25．适用法律：</w:t>
      </w:r>
      <w:r>
        <w:rPr>
          <w:rFonts w:hint="eastAsia" w:ascii="宋体" w:hAnsi="宋体" w:cs="宋体"/>
          <w:color w:val="000000" w:themeColor="text1"/>
          <w:sz w:val="21"/>
          <w:szCs w:val="21"/>
          <w:highlight w:val="none"/>
          <w:lang w:val="zh-CN"/>
          <w14:textFill>
            <w14:solidFill>
              <w14:schemeClr w14:val="tx1"/>
            </w14:solidFill>
          </w14:textFill>
        </w:rPr>
        <w:t>本合同及附件的订立、效力、解释、履行、争议的解决等适用本合同签订时有效的中华人民共和国法律、法规的有关规定。</w:t>
      </w:r>
    </w:p>
    <w:p w14:paraId="5D8393DD">
      <w:pPr>
        <w:autoSpaceDE w:val="0"/>
        <w:autoSpaceDN w:val="0"/>
        <w:adjustRightInd w:val="0"/>
        <w:spacing w:line="360" w:lineRule="auto"/>
        <w:ind w:firstLine="482"/>
        <w:rPr>
          <w:rFonts w:ascii="宋体" w:hAnsi="宋体" w:cs="宋体"/>
          <w:b/>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26.主导语言与计量单位</w:t>
      </w:r>
    </w:p>
    <w:p w14:paraId="025A9133">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26.1合同应用中文书写。供需双方所有来往信函，以及合同有关的文件均应以中文书写。</w:t>
      </w:r>
    </w:p>
    <w:p w14:paraId="2E9D2E0A">
      <w:pPr>
        <w:autoSpaceDE w:val="0"/>
        <w:autoSpaceDN w:val="0"/>
        <w:adjustRightInd w:val="0"/>
        <w:spacing w:line="360" w:lineRule="auto"/>
        <w:ind w:firstLine="48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26.2除合同另有规定外，计量单位均使用中华人民共和国法定计量单位。</w:t>
      </w:r>
    </w:p>
    <w:p w14:paraId="2A5421BD">
      <w:pPr>
        <w:autoSpaceDE w:val="0"/>
        <w:autoSpaceDN w:val="0"/>
        <w:adjustRightInd w:val="0"/>
        <w:spacing w:line="360" w:lineRule="auto"/>
        <w:ind w:firstLine="48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27．政府采购法对政府采购合同变更、终止的规定：</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政府采购合同的双方当事人（指供需双方）不得擅自变更、中止或者终止合同。政府采购合同继续履行将损害国家利益和社会公共利益的，双方当事人应当变更、中止或者终止合同。有过错的一方应当承担赔偿责任，双方都有过错的，各自承担相应的责任。”</w:t>
      </w:r>
    </w:p>
    <w:p w14:paraId="7CE0690C">
      <w:pPr>
        <w:autoSpaceDE w:val="0"/>
        <w:autoSpaceDN w:val="0"/>
        <w:adjustRightInd w:val="0"/>
        <w:ind w:firstLine="480"/>
        <w:rPr>
          <w:rFonts w:ascii="宋体" w:hAnsi="宋体" w:cs="宋体"/>
          <w:color w:val="000000" w:themeColor="text1"/>
          <w:sz w:val="24"/>
          <w:highlight w:val="none"/>
          <w:lang w:val="zh-CN"/>
          <w14:textFill>
            <w14:solidFill>
              <w14:schemeClr w14:val="tx1"/>
            </w14:solidFill>
          </w14:textFill>
        </w:rPr>
      </w:pPr>
    </w:p>
    <w:p w14:paraId="7DBAD2B0">
      <w:pPr>
        <w:autoSpaceDE w:val="0"/>
        <w:autoSpaceDN w:val="0"/>
        <w:adjustRightInd w:val="0"/>
        <w:ind w:firstLine="480"/>
        <w:rPr>
          <w:rFonts w:ascii="宋体" w:hAnsi="宋体" w:cs="宋体"/>
          <w:color w:val="000000" w:themeColor="text1"/>
          <w:sz w:val="24"/>
          <w:highlight w:val="none"/>
          <w:lang w:val="zh-CN"/>
          <w14:textFill>
            <w14:solidFill>
              <w14:schemeClr w14:val="tx1"/>
            </w14:solidFill>
          </w14:textFill>
        </w:rPr>
      </w:pPr>
    </w:p>
    <w:p w14:paraId="6B9F5F34">
      <w:pPr>
        <w:autoSpaceDE w:val="0"/>
        <w:autoSpaceDN w:val="0"/>
        <w:adjustRightInd w:val="0"/>
        <w:ind w:firstLine="480"/>
        <w:rPr>
          <w:rFonts w:ascii="宋体" w:hAnsi="宋体" w:cs="宋体"/>
          <w:color w:val="000000" w:themeColor="text1"/>
          <w:sz w:val="24"/>
          <w:highlight w:val="none"/>
          <w:lang w:val="zh-CN"/>
          <w14:textFill>
            <w14:solidFill>
              <w14:schemeClr w14:val="tx1"/>
            </w14:solidFill>
          </w14:textFill>
        </w:rPr>
      </w:pPr>
    </w:p>
    <w:p w14:paraId="7A079DE6">
      <w:pPr>
        <w:autoSpaceDE w:val="0"/>
        <w:autoSpaceDN w:val="0"/>
        <w:adjustRightInd w:val="0"/>
        <w:ind w:firstLine="480"/>
        <w:rPr>
          <w:rFonts w:ascii="宋体" w:hAnsi="宋体" w:cs="宋体"/>
          <w:color w:val="000000" w:themeColor="text1"/>
          <w:szCs w:val="21"/>
          <w:highlight w:val="none"/>
          <w:lang w:val="zh-CN"/>
          <w14:textFill>
            <w14:solidFill>
              <w14:schemeClr w14:val="tx1"/>
            </w14:solidFill>
          </w14:textFill>
        </w:rPr>
      </w:pPr>
    </w:p>
    <w:p w14:paraId="51A46F8B">
      <w:pPr>
        <w:autoSpaceDE w:val="0"/>
        <w:autoSpaceDN w:val="0"/>
        <w:adjustRightInd w:val="0"/>
        <w:ind w:firstLine="480"/>
        <w:rPr>
          <w:rFonts w:ascii="宋体" w:hAnsi="宋体" w:cs="宋体"/>
          <w:color w:val="000000" w:themeColor="text1"/>
          <w:szCs w:val="21"/>
          <w:highlight w:val="none"/>
          <w:lang w:val="zh-CN"/>
          <w14:textFill>
            <w14:solidFill>
              <w14:schemeClr w14:val="tx1"/>
            </w14:solidFill>
          </w14:textFill>
        </w:rPr>
      </w:pPr>
    </w:p>
    <w:p w14:paraId="49465F8A">
      <w:pPr>
        <w:pStyle w:val="3"/>
        <w:jc w:val="center"/>
        <w:rPr>
          <w:rFonts w:hint="default" w:ascii="宋体" w:hAnsi="宋体" w:eastAsia="宋体" w:cs="宋体"/>
          <w:color w:val="000000" w:themeColor="text1"/>
          <w:highlight w:val="none"/>
          <w14:textFill>
            <w14:solidFill>
              <w14:schemeClr w14:val="tx1"/>
            </w14:solidFill>
          </w14:textFill>
        </w:rPr>
      </w:pPr>
      <w:bookmarkStart w:id="39" w:name="_Toc359494610"/>
      <w:r>
        <w:rPr>
          <w:rFonts w:ascii="宋体" w:hAnsi="宋体" w:eastAsia="宋体" w:cs="宋体"/>
          <w:color w:val="000000" w:themeColor="text1"/>
          <w:highlight w:val="none"/>
          <w:lang w:val="zh-CN"/>
          <w14:textFill>
            <w14:solidFill>
              <w14:schemeClr w14:val="tx1"/>
            </w14:solidFill>
          </w14:textFill>
        </w:rPr>
        <w:br w:type="page"/>
      </w:r>
      <w:bookmarkStart w:id="40" w:name="_Toc29164"/>
      <w:bookmarkStart w:id="41" w:name="_Toc26794"/>
      <w:r>
        <w:rPr>
          <w:rFonts w:ascii="宋体" w:hAnsi="宋体" w:eastAsia="宋体" w:cs="宋体"/>
          <w:bCs w:val="0"/>
          <w:color w:val="000000" w:themeColor="text1"/>
          <w:sz w:val="28"/>
          <w:szCs w:val="28"/>
          <w:highlight w:val="none"/>
          <w:lang w:val="zh-CN"/>
          <w14:textFill>
            <w14:solidFill>
              <w14:schemeClr w14:val="tx1"/>
            </w14:solidFill>
          </w14:textFill>
        </w:rPr>
        <w:t>政府采购合同书格式（范本）</w:t>
      </w:r>
      <w:bookmarkEnd w:id="39"/>
      <w:bookmarkEnd w:id="40"/>
      <w:bookmarkEnd w:id="41"/>
    </w:p>
    <w:p w14:paraId="571C12E1">
      <w:pPr>
        <w:autoSpaceDE w:val="0"/>
        <w:autoSpaceDN w:val="0"/>
        <w:adjustRightInd w:val="0"/>
        <w:spacing w:line="360" w:lineRule="auto"/>
        <w:ind w:right="420" w:firstLine="420"/>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注：本</w:t>
      </w:r>
      <w:r>
        <w:rPr>
          <w:rFonts w:hint="eastAsia" w:ascii="宋体" w:hAnsi="宋体" w:cs="宋体"/>
          <w:b/>
          <w:bCs/>
          <w:color w:val="000000" w:themeColor="text1"/>
          <w:sz w:val="21"/>
          <w:szCs w:val="21"/>
          <w:highlight w:val="none"/>
          <w:lang w:val="zh-CN"/>
          <w14:textFill>
            <w14:solidFill>
              <w14:schemeClr w14:val="tx1"/>
            </w14:solidFill>
          </w14:textFill>
        </w:rPr>
        <w:t>采购合同书格式</w:t>
      </w:r>
      <w:r>
        <w:rPr>
          <w:rFonts w:hint="eastAsia" w:ascii="宋体" w:hAnsi="宋体" w:cs="宋体"/>
          <w:b/>
          <w:bCs/>
          <w:color w:val="000000" w:themeColor="text1"/>
          <w:sz w:val="21"/>
          <w:szCs w:val="21"/>
          <w:highlight w:val="none"/>
          <w14:textFill>
            <w14:solidFill>
              <w14:schemeClr w14:val="tx1"/>
            </w14:solidFill>
          </w14:textFill>
        </w:rPr>
        <w:t>仅供参考，以最终实际签订为准。</w:t>
      </w:r>
    </w:p>
    <w:p w14:paraId="642A15BD">
      <w:pPr>
        <w:autoSpaceDE w:val="0"/>
        <w:autoSpaceDN w:val="0"/>
        <w:adjustRightInd w:val="0"/>
        <w:spacing w:line="360" w:lineRule="auto"/>
        <w:jc w:val="center"/>
        <w:rPr>
          <w:rFonts w:ascii="宋体" w:hAnsi="宋体" w:cs="宋体"/>
          <w:color w:val="000000" w:themeColor="text1"/>
          <w:sz w:val="21"/>
          <w:szCs w:val="21"/>
          <w:highlight w:val="none"/>
          <w:lang w:val="zh-CN"/>
          <w14:textFill>
            <w14:solidFill>
              <w14:schemeClr w14:val="tx1"/>
            </w14:solidFill>
          </w14:textFill>
        </w:rPr>
      </w:pPr>
    </w:p>
    <w:p w14:paraId="066DB046">
      <w:pPr>
        <w:autoSpaceDE w:val="0"/>
        <w:autoSpaceDN w:val="0"/>
        <w:adjustRightInd w:val="0"/>
        <w:spacing w:line="360" w:lineRule="auto"/>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合同编号：</w:t>
      </w:r>
    </w:p>
    <w:p w14:paraId="07860B2B">
      <w:pPr>
        <w:autoSpaceDE w:val="0"/>
        <w:autoSpaceDN w:val="0"/>
        <w:adjustRightInd w:val="0"/>
        <w:spacing w:line="360" w:lineRule="auto"/>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签订地点：</w:t>
      </w:r>
    </w:p>
    <w:p w14:paraId="35F105C0">
      <w:pPr>
        <w:autoSpaceDE w:val="0"/>
        <w:autoSpaceDN w:val="0"/>
        <w:adjustRightInd w:val="0"/>
        <w:spacing w:line="360" w:lineRule="auto"/>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签订日期：</w:t>
      </w: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lang w:val="zh-CN"/>
          <w14:textFill>
            <w14:solidFill>
              <w14:schemeClr w14:val="tx1"/>
            </w14:solidFill>
          </w14:textFill>
        </w:rPr>
        <w:t xml:space="preserve">  年  月  日 </w:t>
      </w:r>
    </w:p>
    <w:p w14:paraId="0199D678">
      <w:pPr>
        <w:autoSpaceDE w:val="0"/>
        <w:autoSpaceDN w:val="0"/>
        <w:adjustRightInd w:val="0"/>
        <w:spacing w:line="360" w:lineRule="auto"/>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采购任务通知书编号：</w:t>
      </w:r>
    </w:p>
    <w:p w14:paraId="5F272E26">
      <w:pPr>
        <w:autoSpaceDE w:val="0"/>
        <w:autoSpaceDN w:val="0"/>
        <w:adjustRightInd w:val="0"/>
        <w:spacing w:line="360" w:lineRule="auto"/>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 xml:space="preserve">     </w:t>
      </w:r>
      <w:r>
        <w:rPr>
          <w:rFonts w:hint="eastAsia" w:ascii="宋体" w:hAnsi="宋体" w:cs="宋体"/>
          <w:color w:val="000000" w:themeColor="text1"/>
          <w:sz w:val="21"/>
          <w:szCs w:val="21"/>
          <w:highlight w:val="none"/>
          <w:u w:val="single"/>
          <w:lang w:val="zh-CN"/>
          <w14:textFill>
            <w14:solidFill>
              <w14:schemeClr w14:val="tx1"/>
            </w14:solidFill>
          </w14:textFill>
        </w:rPr>
        <w:t xml:space="preserve">                   </w:t>
      </w:r>
      <w:r>
        <w:rPr>
          <w:rFonts w:hint="eastAsia" w:ascii="宋体" w:hAnsi="宋体" w:cs="宋体"/>
          <w:color w:val="000000" w:themeColor="text1"/>
          <w:sz w:val="21"/>
          <w:szCs w:val="21"/>
          <w:highlight w:val="none"/>
          <w:lang w:val="zh-CN"/>
          <w14:textFill>
            <w14:solidFill>
              <w14:schemeClr w14:val="tx1"/>
            </w14:solidFill>
          </w14:textFill>
        </w:rPr>
        <w:t>（需方）需求的</w:t>
      </w:r>
      <w:r>
        <w:rPr>
          <w:rFonts w:hint="eastAsia" w:ascii="宋体" w:hAnsi="宋体" w:cs="宋体"/>
          <w:color w:val="000000" w:themeColor="text1"/>
          <w:sz w:val="21"/>
          <w:szCs w:val="21"/>
          <w:highlight w:val="none"/>
          <w:u w:val="single"/>
          <w:lang w:val="zh-CN"/>
          <w14:textFill>
            <w14:solidFill>
              <w14:schemeClr w14:val="tx1"/>
            </w14:solidFill>
          </w14:textFill>
        </w:rPr>
        <w:t xml:space="preserve">                     </w:t>
      </w:r>
      <w:r>
        <w:rPr>
          <w:rFonts w:hint="eastAsia" w:ascii="宋体" w:hAnsi="宋体" w:cs="宋体"/>
          <w:color w:val="000000" w:themeColor="text1"/>
          <w:sz w:val="21"/>
          <w:szCs w:val="21"/>
          <w:highlight w:val="none"/>
          <w:lang w:val="zh-CN"/>
          <w14:textFill>
            <w14:solidFill>
              <w14:schemeClr w14:val="tx1"/>
            </w14:solidFill>
          </w14:textFill>
        </w:rPr>
        <w:t>（货物名称）经招标公司以编号为</w:t>
      </w:r>
      <w:r>
        <w:rPr>
          <w:rFonts w:hint="eastAsia" w:ascii="宋体" w:hAnsi="宋体" w:cs="宋体"/>
          <w:color w:val="000000" w:themeColor="text1"/>
          <w:sz w:val="21"/>
          <w:szCs w:val="21"/>
          <w:highlight w:val="none"/>
          <w:u w:val="single"/>
          <w:lang w:val="zh-CN"/>
          <w14:textFill>
            <w14:solidFill>
              <w14:schemeClr w14:val="tx1"/>
            </w14:solidFill>
          </w14:textFill>
        </w:rPr>
        <w:t xml:space="preserve">    </w:t>
      </w:r>
      <w:r>
        <w:rPr>
          <w:rFonts w:hint="eastAsia" w:ascii="宋体" w:hAnsi="宋体" w:cs="宋体"/>
          <w:color w:val="000000" w:themeColor="text1"/>
          <w:sz w:val="21"/>
          <w:szCs w:val="21"/>
          <w:highlight w:val="none"/>
          <w:lang w:val="zh-CN"/>
          <w14:textFill>
            <w14:solidFill>
              <w14:schemeClr w14:val="tx1"/>
            </w14:solidFill>
          </w14:textFill>
        </w:rPr>
        <w:t>的招标文件在国内公开招标，评标委员会评定（供方）为中标投标人。供需双方按照《中华人民共和国合同法》和有关法律法规，遵循平等、自愿、公平和诚实信用原则，同意按照下面的条款和条件订立本合同，共同信守。</w:t>
      </w:r>
    </w:p>
    <w:p w14:paraId="2E98C497">
      <w:pPr>
        <w:autoSpaceDE w:val="0"/>
        <w:autoSpaceDN w:val="0"/>
        <w:adjustRightInd w:val="0"/>
        <w:spacing w:line="360" w:lineRule="auto"/>
        <w:ind w:firstLine="422" w:firstLineChars="20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1.合同标的</w:t>
      </w:r>
      <w:r>
        <w:rPr>
          <w:rFonts w:hint="eastAsia" w:ascii="宋体" w:hAnsi="宋体" w:cs="宋体"/>
          <w:color w:val="000000" w:themeColor="text1"/>
          <w:sz w:val="21"/>
          <w:szCs w:val="21"/>
          <w:highlight w:val="none"/>
          <w:lang w:val="zh-CN"/>
          <w14:textFill>
            <w14:solidFill>
              <w14:schemeClr w14:val="tx1"/>
            </w14:solidFill>
          </w14:textFill>
        </w:rPr>
        <w:t xml:space="preserve">： </w:t>
      </w:r>
    </w:p>
    <w:tbl>
      <w:tblPr>
        <w:tblStyle w:val="34"/>
        <w:tblW w:w="0" w:type="auto"/>
        <w:jc w:val="center"/>
        <w:tblLayout w:type="fixed"/>
        <w:tblCellMar>
          <w:top w:w="0" w:type="dxa"/>
          <w:left w:w="10" w:type="dxa"/>
          <w:bottom w:w="0" w:type="dxa"/>
          <w:right w:w="10" w:type="dxa"/>
        </w:tblCellMar>
      </w:tblPr>
      <w:tblGrid>
        <w:gridCol w:w="1634"/>
        <w:gridCol w:w="2708"/>
        <w:gridCol w:w="1065"/>
        <w:gridCol w:w="1052"/>
        <w:gridCol w:w="1627"/>
      </w:tblGrid>
      <w:tr w14:paraId="7685A44B">
        <w:tblPrEx>
          <w:tblCellMar>
            <w:top w:w="0" w:type="dxa"/>
            <w:left w:w="10" w:type="dxa"/>
            <w:bottom w:w="0" w:type="dxa"/>
            <w:right w:w="10" w:type="dxa"/>
          </w:tblCellMar>
        </w:tblPrEx>
        <w:trPr>
          <w:trHeight w:val="510" w:hRule="atLeast"/>
          <w:jc w:val="center"/>
        </w:trPr>
        <w:tc>
          <w:tcPr>
            <w:tcW w:w="1634" w:type="dxa"/>
            <w:tcBorders>
              <w:top w:val="single" w:color="000000" w:sz="6" w:space="0"/>
              <w:left w:val="single" w:color="000000" w:sz="6" w:space="0"/>
              <w:bottom w:val="single" w:color="000000" w:sz="6" w:space="0"/>
              <w:right w:val="single" w:color="000000" w:sz="6" w:space="0"/>
            </w:tcBorders>
            <w:vAlign w:val="center"/>
          </w:tcPr>
          <w:p w14:paraId="2988BA6B">
            <w:pPr>
              <w:autoSpaceDE w:val="0"/>
              <w:autoSpaceDN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采购项目名称</w:t>
            </w:r>
          </w:p>
        </w:tc>
        <w:tc>
          <w:tcPr>
            <w:tcW w:w="2708" w:type="dxa"/>
            <w:tcBorders>
              <w:top w:val="single" w:color="000000" w:sz="6" w:space="0"/>
              <w:left w:val="single" w:color="000000" w:sz="6" w:space="0"/>
              <w:bottom w:val="single" w:color="000000" w:sz="6" w:space="0"/>
              <w:right w:val="single" w:color="000000" w:sz="6" w:space="0"/>
            </w:tcBorders>
            <w:vAlign w:val="center"/>
          </w:tcPr>
          <w:p w14:paraId="796D22D6">
            <w:pPr>
              <w:autoSpaceDE w:val="0"/>
              <w:autoSpaceDN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详细配置及主要技术参数</w:t>
            </w:r>
          </w:p>
        </w:tc>
        <w:tc>
          <w:tcPr>
            <w:tcW w:w="1065" w:type="dxa"/>
            <w:tcBorders>
              <w:top w:val="single" w:color="000000" w:sz="6" w:space="0"/>
              <w:left w:val="single" w:color="000000" w:sz="6" w:space="0"/>
              <w:bottom w:val="single" w:color="000000" w:sz="6" w:space="0"/>
              <w:right w:val="single" w:color="000000" w:sz="6" w:space="0"/>
            </w:tcBorders>
            <w:vAlign w:val="center"/>
          </w:tcPr>
          <w:p w14:paraId="66C4B510">
            <w:pPr>
              <w:autoSpaceDE w:val="0"/>
              <w:autoSpaceDN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数量</w:t>
            </w:r>
          </w:p>
        </w:tc>
        <w:tc>
          <w:tcPr>
            <w:tcW w:w="1052" w:type="dxa"/>
            <w:tcBorders>
              <w:top w:val="single" w:color="000000" w:sz="6" w:space="0"/>
              <w:left w:val="single" w:color="000000" w:sz="6" w:space="0"/>
              <w:bottom w:val="single" w:color="000000" w:sz="6" w:space="0"/>
              <w:right w:val="single" w:color="000000" w:sz="6" w:space="0"/>
            </w:tcBorders>
            <w:vAlign w:val="center"/>
          </w:tcPr>
          <w:p w14:paraId="47A01073">
            <w:pPr>
              <w:autoSpaceDE w:val="0"/>
              <w:autoSpaceDN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单价</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元</w:t>
            </w:r>
            <w:r>
              <w:rPr>
                <w:rFonts w:hint="eastAsia" w:ascii="宋体" w:hAnsi="宋体" w:cs="宋体"/>
                <w:color w:val="000000" w:themeColor="text1"/>
                <w:sz w:val="21"/>
                <w:szCs w:val="21"/>
                <w:highlight w:val="none"/>
                <w14:textFill>
                  <w14:solidFill>
                    <w14:schemeClr w14:val="tx1"/>
                  </w14:solidFill>
                </w14:textFill>
              </w:rPr>
              <w:t>)</w:t>
            </w:r>
          </w:p>
        </w:tc>
        <w:tc>
          <w:tcPr>
            <w:tcW w:w="1627" w:type="dxa"/>
            <w:tcBorders>
              <w:top w:val="single" w:color="000000" w:sz="6" w:space="0"/>
              <w:left w:val="single" w:color="000000" w:sz="6" w:space="0"/>
              <w:bottom w:val="single" w:color="000000" w:sz="6" w:space="0"/>
              <w:right w:val="single" w:color="000000" w:sz="6" w:space="0"/>
            </w:tcBorders>
            <w:vAlign w:val="center"/>
          </w:tcPr>
          <w:p w14:paraId="7CDF6744">
            <w:pPr>
              <w:autoSpaceDE w:val="0"/>
              <w:autoSpaceDN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小计金额</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元</w:t>
            </w:r>
            <w:r>
              <w:rPr>
                <w:rFonts w:hint="eastAsia" w:ascii="宋体" w:hAnsi="宋体" w:cs="宋体"/>
                <w:color w:val="000000" w:themeColor="text1"/>
                <w:sz w:val="21"/>
                <w:szCs w:val="21"/>
                <w:highlight w:val="none"/>
                <w14:textFill>
                  <w14:solidFill>
                    <w14:schemeClr w14:val="tx1"/>
                  </w14:solidFill>
                </w14:textFill>
              </w:rPr>
              <w:t>)</w:t>
            </w:r>
          </w:p>
        </w:tc>
      </w:tr>
      <w:tr w14:paraId="4F217011">
        <w:tblPrEx>
          <w:tblCellMar>
            <w:top w:w="0" w:type="dxa"/>
            <w:left w:w="10" w:type="dxa"/>
            <w:bottom w:w="0" w:type="dxa"/>
            <w:right w:w="10" w:type="dxa"/>
          </w:tblCellMar>
        </w:tblPrEx>
        <w:trPr>
          <w:trHeight w:val="510" w:hRule="atLeast"/>
          <w:jc w:val="center"/>
        </w:trPr>
        <w:tc>
          <w:tcPr>
            <w:tcW w:w="1634" w:type="dxa"/>
            <w:tcBorders>
              <w:top w:val="single" w:color="000000" w:sz="6" w:space="0"/>
              <w:left w:val="single" w:color="000000" w:sz="6" w:space="0"/>
              <w:bottom w:val="single" w:color="000000" w:sz="6" w:space="0"/>
              <w:right w:val="single" w:color="000000" w:sz="6" w:space="0"/>
            </w:tcBorders>
            <w:vAlign w:val="center"/>
          </w:tcPr>
          <w:p w14:paraId="3FFEDF52">
            <w:pPr>
              <w:autoSpaceDE w:val="0"/>
              <w:autoSpaceDN w:val="0"/>
              <w:adjustRightInd w:val="0"/>
              <w:spacing w:line="360" w:lineRule="auto"/>
              <w:jc w:val="center"/>
              <w:rPr>
                <w:rFonts w:ascii="宋体" w:hAnsi="宋体" w:cs="宋体"/>
                <w:color w:val="000000" w:themeColor="text1"/>
                <w:sz w:val="21"/>
                <w:szCs w:val="21"/>
                <w:highlight w:val="none"/>
                <w:lang w:val="zh-CN"/>
                <w14:textFill>
                  <w14:solidFill>
                    <w14:schemeClr w14:val="tx1"/>
                  </w14:solidFill>
                </w14:textFill>
              </w:rPr>
            </w:pPr>
          </w:p>
        </w:tc>
        <w:tc>
          <w:tcPr>
            <w:tcW w:w="2708" w:type="dxa"/>
            <w:tcBorders>
              <w:top w:val="single" w:color="000000" w:sz="6" w:space="0"/>
              <w:left w:val="single" w:color="000000" w:sz="6" w:space="0"/>
              <w:bottom w:val="single" w:color="000000" w:sz="6" w:space="0"/>
              <w:right w:val="single" w:color="000000" w:sz="6" w:space="0"/>
            </w:tcBorders>
            <w:vAlign w:val="center"/>
          </w:tcPr>
          <w:p w14:paraId="09DEAB30">
            <w:pPr>
              <w:autoSpaceDE w:val="0"/>
              <w:autoSpaceDN w:val="0"/>
              <w:adjustRightInd w:val="0"/>
              <w:spacing w:line="360" w:lineRule="auto"/>
              <w:jc w:val="center"/>
              <w:rPr>
                <w:rFonts w:ascii="宋体" w:hAnsi="宋体" w:cs="宋体"/>
                <w:color w:val="000000" w:themeColor="text1"/>
                <w:sz w:val="21"/>
                <w:szCs w:val="21"/>
                <w:highlight w:val="none"/>
                <w:lang w:val="zh-CN"/>
                <w14:textFill>
                  <w14:solidFill>
                    <w14:schemeClr w14:val="tx1"/>
                  </w14:solidFill>
                </w14:textFill>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5C681EEE">
            <w:pPr>
              <w:autoSpaceDE w:val="0"/>
              <w:autoSpaceDN w:val="0"/>
              <w:adjustRightInd w:val="0"/>
              <w:spacing w:line="360" w:lineRule="auto"/>
              <w:jc w:val="center"/>
              <w:rPr>
                <w:rFonts w:ascii="宋体" w:hAnsi="宋体" w:cs="宋体"/>
                <w:color w:val="000000" w:themeColor="text1"/>
                <w:sz w:val="21"/>
                <w:szCs w:val="21"/>
                <w:highlight w:val="none"/>
                <w:lang w:val="zh-CN"/>
                <w14:textFill>
                  <w14:solidFill>
                    <w14:schemeClr w14:val="tx1"/>
                  </w14:solidFill>
                </w14:textFill>
              </w:rPr>
            </w:pPr>
          </w:p>
        </w:tc>
        <w:tc>
          <w:tcPr>
            <w:tcW w:w="1052" w:type="dxa"/>
            <w:tcBorders>
              <w:top w:val="single" w:color="000000" w:sz="6" w:space="0"/>
              <w:left w:val="single" w:color="000000" w:sz="6" w:space="0"/>
              <w:bottom w:val="single" w:color="000000" w:sz="6" w:space="0"/>
              <w:right w:val="single" w:color="000000" w:sz="6" w:space="0"/>
            </w:tcBorders>
            <w:vAlign w:val="center"/>
          </w:tcPr>
          <w:p w14:paraId="217C3931">
            <w:pPr>
              <w:autoSpaceDE w:val="0"/>
              <w:autoSpaceDN w:val="0"/>
              <w:adjustRightInd w:val="0"/>
              <w:spacing w:line="360" w:lineRule="auto"/>
              <w:jc w:val="center"/>
              <w:rPr>
                <w:rFonts w:ascii="宋体" w:hAnsi="宋体" w:cs="宋体"/>
                <w:color w:val="000000" w:themeColor="text1"/>
                <w:sz w:val="21"/>
                <w:szCs w:val="21"/>
                <w:highlight w:val="none"/>
                <w:lang w:val="zh-CN"/>
                <w14:textFill>
                  <w14:solidFill>
                    <w14:schemeClr w14:val="tx1"/>
                  </w14:solidFill>
                </w14:textFill>
              </w:rPr>
            </w:pPr>
          </w:p>
        </w:tc>
        <w:tc>
          <w:tcPr>
            <w:tcW w:w="1627" w:type="dxa"/>
            <w:tcBorders>
              <w:top w:val="single" w:color="000000" w:sz="6" w:space="0"/>
              <w:left w:val="single" w:color="000000" w:sz="6" w:space="0"/>
              <w:bottom w:val="single" w:color="000000" w:sz="6" w:space="0"/>
              <w:right w:val="single" w:color="000000" w:sz="6" w:space="0"/>
            </w:tcBorders>
            <w:vAlign w:val="center"/>
          </w:tcPr>
          <w:p w14:paraId="5DC311B7">
            <w:pPr>
              <w:autoSpaceDE w:val="0"/>
              <w:autoSpaceDN w:val="0"/>
              <w:adjustRightInd w:val="0"/>
              <w:spacing w:line="360" w:lineRule="auto"/>
              <w:jc w:val="center"/>
              <w:rPr>
                <w:rFonts w:ascii="宋体" w:hAnsi="宋体" w:cs="宋体"/>
                <w:color w:val="000000" w:themeColor="text1"/>
                <w:sz w:val="21"/>
                <w:szCs w:val="21"/>
                <w:highlight w:val="none"/>
                <w:lang w:val="zh-CN"/>
                <w14:textFill>
                  <w14:solidFill>
                    <w14:schemeClr w14:val="tx1"/>
                  </w14:solidFill>
                </w14:textFill>
              </w:rPr>
            </w:pPr>
          </w:p>
        </w:tc>
      </w:tr>
      <w:tr w14:paraId="4CAF0352">
        <w:tblPrEx>
          <w:tblCellMar>
            <w:top w:w="0" w:type="dxa"/>
            <w:left w:w="10" w:type="dxa"/>
            <w:bottom w:w="0" w:type="dxa"/>
            <w:right w:w="10" w:type="dxa"/>
          </w:tblCellMar>
        </w:tblPrEx>
        <w:trPr>
          <w:trHeight w:val="510" w:hRule="atLeast"/>
          <w:jc w:val="center"/>
        </w:trPr>
        <w:tc>
          <w:tcPr>
            <w:tcW w:w="1634" w:type="dxa"/>
            <w:tcBorders>
              <w:top w:val="single" w:color="000000" w:sz="6" w:space="0"/>
              <w:left w:val="single" w:color="000000" w:sz="6" w:space="0"/>
              <w:bottom w:val="single" w:color="000000" w:sz="6" w:space="0"/>
              <w:right w:val="single" w:color="000000" w:sz="6" w:space="0"/>
            </w:tcBorders>
            <w:vAlign w:val="center"/>
          </w:tcPr>
          <w:p w14:paraId="1B6ACF20">
            <w:pPr>
              <w:autoSpaceDE w:val="0"/>
              <w:autoSpaceDN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2708" w:type="dxa"/>
            <w:tcBorders>
              <w:top w:val="single" w:color="000000" w:sz="6" w:space="0"/>
              <w:left w:val="single" w:color="000000" w:sz="6" w:space="0"/>
              <w:bottom w:val="single" w:color="000000" w:sz="6" w:space="0"/>
              <w:right w:val="single" w:color="000000" w:sz="6" w:space="0"/>
            </w:tcBorders>
            <w:vAlign w:val="center"/>
          </w:tcPr>
          <w:p w14:paraId="648D15B1">
            <w:pPr>
              <w:autoSpaceDE w:val="0"/>
              <w:autoSpaceDN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335728CC">
            <w:pPr>
              <w:autoSpaceDE w:val="0"/>
              <w:autoSpaceDN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1052" w:type="dxa"/>
            <w:tcBorders>
              <w:top w:val="single" w:color="000000" w:sz="6" w:space="0"/>
              <w:left w:val="single" w:color="000000" w:sz="6" w:space="0"/>
              <w:bottom w:val="single" w:color="000000" w:sz="6" w:space="0"/>
              <w:right w:val="single" w:color="000000" w:sz="6" w:space="0"/>
            </w:tcBorders>
            <w:vAlign w:val="center"/>
          </w:tcPr>
          <w:p w14:paraId="0135CF05">
            <w:pPr>
              <w:autoSpaceDE w:val="0"/>
              <w:autoSpaceDN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1627" w:type="dxa"/>
            <w:tcBorders>
              <w:top w:val="single" w:color="000000" w:sz="6" w:space="0"/>
              <w:left w:val="single" w:color="000000" w:sz="6" w:space="0"/>
              <w:bottom w:val="single" w:color="000000" w:sz="6" w:space="0"/>
              <w:right w:val="single" w:color="000000" w:sz="6" w:space="0"/>
            </w:tcBorders>
            <w:vAlign w:val="center"/>
          </w:tcPr>
          <w:p w14:paraId="090806D7">
            <w:pPr>
              <w:autoSpaceDE w:val="0"/>
              <w:autoSpaceDN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p>
        </w:tc>
      </w:tr>
    </w:tbl>
    <w:p w14:paraId="65335E23">
      <w:pPr>
        <w:autoSpaceDE w:val="0"/>
        <w:autoSpaceDN w:val="0"/>
        <w:adjustRightInd w:val="0"/>
        <w:spacing w:line="360" w:lineRule="auto"/>
        <w:ind w:firstLine="482"/>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2</w:t>
      </w:r>
      <w:r>
        <w:rPr>
          <w:rFonts w:hint="eastAsia" w:ascii="宋体" w:hAnsi="宋体" w:cs="宋体"/>
          <w:bCs/>
          <w:color w:val="000000" w:themeColor="text1"/>
          <w:sz w:val="21"/>
          <w:szCs w:val="21"/>
          <w:highlight w:val="none"/>
          <w:lang w:val="zh-CN"/>
          <w14:textFill>
            <w14:solidFill>
              <w14:schemeClr w14:val="tx1"/>
            </w14:solidFill>
          </w14:textFill>
        </w:rPr>
        <w:t>. 合同价格：人民币（大写）             元，（小写）¥:            元。</w:t>
      </w:r>
    </w:p>
    <w:p w14:paraId="1ADDEB83">
      <w:pPr>
        <w:autoSpaceDE w:val="0"/>
        <w:autoSpaceDN w:val="0"/>
        <w:adjustRightInd w:val="0"/>
        <w:spacing w:line="360" w:lineRule="auto"/>
        <w:ind w:firstLine="482"/>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3. 交货时间、地点、方式</w:t>
      </w:r>
    </w:p>
    <w:p w14:paraId="11FDEE88">
      <w:pPr>
        <w:autoSpaceDE w:val="0"/>
        <w:autoSpaceDN w:val="0"/>
        <w:adjustRightInd w:val="0"/>
        <w:spacing w:line="360" w:lineRule="auto"/>
        <w:ind w:firstLine="480"/>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3.1交货时间：签订合同后   天内供货。</w:t>
      </w:r>
    </w:p>
    <w:p w14:paraId="528133CA">
      <w:pPr>
        <w:autoSpaceDE w:val="0"/>
        <w:autoSpaceDN w:val="0"/>
        <w:adjustRightInd w:val="0"/>
        <w:spacing w:line="360" w:lineRule="auto"/>
        <w:ind w:firstLine="480"/>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 xml:space="preserve">3.2供货地点： </w:t>
      </w:r>
    </w:p>
    <w:p w14:paraId="22C2F808">
      <w:pPr>
        <w:autoSpaceDE w:val="0"/>
        <w:autoSpaceDN w:val="0"/>
        <w:adjustRightInd w:val="0"/>
        <w:spacing w:line="360" w:lineRule="auto"/>
        <w:ind w:firstLine="480"/>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3.3交货方式：供方负责将货物安全完好运抵供货地点、安装调试并保证验收合格。</w:t>
      </w:r>
    </w:p>
    <w:p w14:paraId="362E3B10">
      <w:pPr>
        <w:autoSpaceDE w:val="0"/>
        <w:autoSpaceDN w:val="0"/>
        <w:adjustRightInd w:val="0"/>
        <w:spacing w:line="360" w:lineRule="auto"/>
        <w:ind w:firstLine="482"/>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4. 付款方式：验收合格之后付款95%，质保期之后5%</w:t>
      </w:r>
    </w:p>
    <w:p w14:paraId="22266B1E">
      <w:pPr>
        <w:autoSpaceDE w:val="0"/>
        <w:autoSpaceDN w:val="0"/>
        <w:adjustRightInd w:val="0"/>
        <w:spacing w:line="360" w:lineRule="auto"/>
        <w:ind w:firstLine="480"/>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4.1供方交货时应提交下列文件：销售发票，国家有关质检机构出具的检验报告或证书（如果合同约定有的话），进口产品的报关文件（如果合同约定有的话），制造厂商出具的质量检验证书、产品合格证等。</w:t>
      </w:r>
    </w:p>
    <w:p w14:paraId="2DCE9C07">
      <w:pPr>
        <w:autoSpaceDE w:val="0"/>
        <w:autoSpaceDN w:val="0"/>
        <w:adjustRightInd w:val="0"/>
        <w:spacing w:line="360" w:lineRule="auto"/>
        <w:ind w:firstLine="480"/>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4.2 本合同总价款中由需方自行支付</w:t>
      </w:r>
      <w:r>
        <w:rPr>
          <w:rFonts w:hint="eastAsia" w:ascii="宋体" w:hAnsi="宋体" w:cs="宋体"/>
          <w:bCs/>
          <w:color w:val="000000" w:themeColor="text1"/>
          <w:sz w:val="21"/>
          <w:szCs w:val="21"/>
          <w:highlight w:val="none"/>
          <w:u w:val="single"/>
          <w:lang w:val="zh-CN"/>
          <w14:textFill>
            <w14:solidFill>
              <w14:schemeClr w14:val="tx1"/>
            </w14:solidFill>
          </w14:textFill>
        </w:rPr>
        <w:t xml:space="preserve">      </w:t>
      </w:r>
      <w:r>
        <w:rPr>
          <w:rFonts w:hint="eastAsia" w:ascii="宋体" w:hAnsi="宋体" w:cs="宋体"/>
          <w:bCs/>
          <w:color w:val="000000" w:themeColor="text1"/>
          <w:sz w:val="21"/>
          <w:szCs w:val="21"/>
          <w:highlight w:val="none"/>
          <w:lang w:val="zh-CN"/>
          <w14:textFill>
            <w14:solidFill>
              <w14:schemeClr w14:val="tx1"/>
            </w14:solidFill>
          </w14:textFill>
        </w:rPr>
        <w:t>元。需方承诺全部货物安装并验收合格后，在</w:t>
      </w:r>
      <w:r>
        <w:rPr>
          <w:rFonts w:hint="eastAsia" w:ascii="宋体" w:hAnsi="宋体" w:cs="宋体"/>
          <w:bCs/>
          <w:color w:val="000000" w:themeColor="text1"/>
          <w:sz w:val="21"/>
          <w:szCs w:val="21"/>
          <w:highlight w:val="none"/>
          <w:u w:val="single"/>
          <w:lang w:val="zh-CN"/>
          <w14:textFill>
            <w14:solidFill>
              <w14:schemeClr w14:val="tx1"/>
            </w14:solidFill>
          </w14:textFill>
        </w:rPr>
        <w:t xml:space="preserve">   </w:t>
      </w:r>
      <w:r>
        <w:rPr>
          <w:rFonts w:hint="eastAsia" w:ascii="宋体" w:hAnsi="宋体" w:cs="宋体"/>
          <w:bCs/>
          <w:color w:val="000000" w:themeColor="text1"/>
          <w:sz w:val="21"/>
          <w:szCs w:val="21"/>
          <w:highlight w:val="none"/>
          <w:lang w:val="zh-CN"/>
          <w14:textFill>
            <w14:solidFill>
              <w14:schemeClr w14:val="tx1"/>
            </w14:solidFill>
          </w14:textFill>
        </w:rPr>
        <w:t>工作日内一次性支付全部货款的</w:t>
      </w:r>
      <w:r>
        <w:rPr>
          <w:rFonts w:hint="eastAsia" w:ascii="宋体" w:hAnsi="宋体" w:cs="宋体"/>
          <w:bCs/>
          <w:color w:val="000000" w:themeColor="text1"/>
          <w:sz w:val="21"/>
          <w:szCs w:val="21"/>
          <w:highlight w:val="none"/>
          <w:u w:val="single"/>
          <w:lang w:val="zh-CN"/>
          <w14:textFill>
            <w14:solidFill>
              <w14:schemeClr w14:val="tx1"/>
            </w14:solidFill>
          </w14:textFill>
        </w:rPr>
        <w:t xml:space="preserve">   </w:t>
      </w:r>
      <w:r>
        <w:rPr>
          <w:rFonts w:hint="eastAsia" w:ascii="宋体" w:hAnsi="宋体" w:cs="宋体"/>
          <w:bCs/>
          <w:color w:val="000000" w:themeColor="text1"/>
          <w:sz w:val="21"/>
          <w:szCs w:val="21"/>
          <w:highlight w:val="none"/>
          <w:lang w:val="zh-CN"/>
          <w14:textFill>
            <w14:solidFill>
              <w14:schemeClr w14:val="tx1"/>
            </w14:solidFill>
          </w14:textFill>
        </w:rPr>
        <w:t>%。如果需方届时不能支付或者不能全额支付，由需方承担违约责任，供方承担全部收款责任，与招标机构无关。</w:t>
      </w:r>
    </w:p>
    <w:p w14:paraId="7EFB280E">
      <w:pPr>
        <w:autoSpaceDE w:val="0"/>
        <w:autoSpaceDN w:val="0"/>
        <w:adjustRightInd w:val="0"/>
        <w:spacing w:line="360" w:lineRule="auto"/>
        <w:ind w:firstLine="482"/>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5．履约保证金</w:t>
      </w:r>
    </w:p>
    <w:p w14:paraId="322B434F">
      <w:pPr>
        <w:autoSpaceDE w:val="0"/>
        <w:autoSpaceDN w:val="0"/>
        <w:adjustRightInd w:val="0"/>
        <w:spacing w:line="360" w:lineRule="auto"/>
        <w:ind w:firstLine="480"/>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5.1 合同价款的  %（全部货物安装并验收合格后自动转为质量保证金）。</w:t>
      </w:r>
    </w:p>
    <w:p w14:paraId="7BB8EFFA">
      <w:pPr>
        <w:autoSpaceDE w:val="0"/>
        <w:autoSpaceDN w:val="0"/>
        <w:adjustRightInd w:val="0"/>
        <w:spacing w:line="360" w:lineRule="auto"/>
        <w:ind w:firstLine="482"/>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6  合同价款的  %作为质量保证金，</w:t>
      </w:r>
      <w:r>
        <w:rPr>
          <w:rFonts w:hint="eastAsia" w:ascii="宋体" w:hAnsi="宋体" w:cs="宋体"/>
          <w:color w:val="000000" w:themeColor="text1"/>
          <w:sz w:val="21"/>
          <w:szCs w:val="21"/>
          <w:highlight w:val="none"/>
          <w:shd w:val="clear" w:color="auto" w:fill="FFFFFF"/>
          <w14:textFill>
            <w14:solidFill>
              <w14:schemeClr w14:val="tx1"/>
            </w14:solidFill>
          </w14:textFill>
        </w:rPr>
        <w:t>质量保证金的有效期到合同规定的质量保证期期满之日止，扣除成交人承担质量保证责任的费用后，剩余部分在质量保证期期满后20个工作日内返还，不计利息。</w:t>
      </w:r>
    </w:p>
    <w:p w14:paraId="4896AFBD">
      <w:pPr>
        <w:autoSpaceDE w:val="0"/>
        <w:autoSpaceDN w:val="0"/>
        <w:adjustRightInd w:val="0"/>
        <w:spacing w:line="360" w:lineRule="auto"/>
        <w:ind w:firstLine="480"/>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7.合同补充条款：</w:t>
      </w:r>
    </w:p>
    <w:p w14:paraId="55A077B3">
      <w:pPr>
        <w:autoSpaceDE w:val="0"/>
        <w:autoSpaceDN w:val="0"/>
        <w:adjustRightInd w:val="0"/>
        <w:spacing w:line="360" w:lineRule="auto"/>
        <w:ind w:firstLine="482"/>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7.1质量保证：</w:t>
      </w:r>
      <w:r>
        <w:rPr>
          <w:rFonts w:hint="eastAsia" w:ascii="宋体" w:hAnsi="宋体" w:cs="宋体"/>
          <w:color w:val="000000" w:themeColor="text1"/>
          <w:sz w:val="21"/>
          <w:szCs w:val="21"/>
          <w:highlight w:val="none"/>
          <w:lang w:val="zh-CN"/>
          <w14:textFill>
            <w14:solidFill>
              <w14:schemeClr w14:val="tx1"/>
            </w14:solidFill>
          </w14:textFill>
        </w:rPr>
        <w:t>供方提交的货物由需方负责检验验收，供方应提供货物的现场安装、启动和试运行、在质量保证期内对所交付货物提供运行监督、维修保养、免费上门服务，对仪器故障维修机更换确保仪器设备正常运转等，并对需方人员进行培训。</w:t>
      </w:r>
      <w:r>
        <w:rPr>
          <w:rFonts w:hint="eastAsia" w:ascii="宋体" w:hAnsi="宋体" w:cs="宋体"/>
          <w:bCs/>
          <w:color w:val="000000" w:themeColor="text1"/>
          <w:sz w:val="21"/>
          <w:szCs w:val="21"/>
          <w:highlight w:val="none"/>
          <w:lang w:val="zh-CN"/>
          <w14:textFill>
            <w14:solidFill>
              <w14:schemeClr w14:val="tx1"/>
            </w14:solidFill>
          </w14:textFill>
        </w:rPr>
        <w:t xml:space="preserve"> </w:t>
      </w:r>
    </w:p>
    <w:p w14:paraId="5862FBBA">
      <w:pPr>
        <w:autoSpaceDE w:val="0"/>
        <w:autoSpaceDN w:val="0"/>
        <w:adjustRightInd w:val="0"/>
        <w:spacing w:line="360" w:lineRule="auto"/>
        <w:ind w:firstLine="482"/>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8.争议解决方式：供需双方达成仲裁协议，向长春市仲裁委员会申请仲裁（向合同签订地人民法院提起诉讼）。</w:t>
      </w:r>
    </w:p>
    <w:p w14:paraId="223E1E31">
      <w:pPr>
        <w:autoSpaceDE w:val="0"/>
        <w:autoSpaceDN w:val="0"/>
        <w:adjustRightInd w:val="0"/>
        <w:spacing w:line="360" w:lineRule="auto"/>
        <w:ind w:firstLine="482"/>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9．合同构成：下列文件构成本合同不可分割的组成部分，与本合同具有同等法律效力：</w:t>
      </w:r>
    </w:p>
    <w:p w14:paraId="0156E97D">
      <w:pPr>
        <w:autoSpaceDE w:val="0"/>
        <w:autoSpaceDN w:val="0"/>
        <w:adjustRightInd w:val="0"/>
        <w:spacing w:line="360" w:lineRule="auto"/>
        <w:ind w:firstLine="482"/>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9.1本合同书；</w:t>
      </w:r>
    </w:p>
    <w:p w14:paraId="168D73F7">
      <w:pPr>
        <w:autoSpaceDE w:val="0"/>
        <w:autoSpaceDN w:val="0"/>
        <w:adjustRightInd w:val="0"/>
        <w:spacing w:line="360" w:lineRule="auto"/>
        <w:ind w:firstLine="482"/>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9.2中标通知书；</w:t>
      </w:r>
    </w:p>
    <w:p w14:paraId="28A0D898">
      <w:pPr>
        <w:autoSpaceDE w:val="0"/>
        <w:autoSpaceDN w:val="0"/>
        <w:adjustRightInd w:val="0"/>
        <w:spacing w:line="360" w:lineRule="auto"/>
        <w:ind w:firstLine="482"/>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9.3招标文件及澄清、修改、补遗文件；</w:t>
      </w:r>
    </w:p>
    <w:p w14:paraId="04A4BD10">
      <w:pPr>
        <w:autoSpaceDE w:val="0"/>
        <w:autoSpaceDN w:val="0"/>
        <w:adjustRightInd w:val="0"/>
        <w:spacing w:line="360" w:lineRule="auto"/>
        <w:ind w:firstLine="482"/>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9.4供方的投标文件及书面澄清、说明、补正文件；</w:t>
      </w:r>
    </w:p>
    <w:p w14:paraId="4C819DFE">
      <w:pPr>
        <w:autoSpaceDE w:val="0"/>
        <w:autoSpaceDN w:val="0"/>
        <w:adjustRightInd w:val="0"/>
        <w:spacing w:line="360" w:lineRule="auto"/>
        <w:ind w:firstLine="482"/>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9.5产品样本、样品（样机）、说明书、图纸等有关资料；</w:t>
      </w:r>
    </w:p>
    <w:p w14:paraId="51A6681E">
      <w:pPr>
        <w:autoSpaceDE w:val="0"/>
        <w:autoSpaceDN w:val="0"/>
        <w:adjustRightInd w:val="0"/>
        <w:spacing w:line="360" w:lineRule="auto"/>
        <w:ind w:firstLine="482"/>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9.6采购验收报告单；</w:t>
      </w:r>
    </w:p>
    <w:p w14:paraId="74AEFE38">
      <w:pPr>
        <w:autoSpaceDE w:val="0"/>
        <w:autoSpaceDN w:val="0"/>
        <w:adjustRightInd w:val="0"/>
        <w:spacing w:line="360" w:lineRule="auto"/>
        <w:ind w:firstLine="482"/>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9.7合同的其它附件。</w:t>
      </w:r>
    </w:p>
    <w:p w14:paraId="03E8E0D4">
      <w:pPr>
        <w:autoSpaceDE w:val="0"/>
        <w:autoSpaceDN w:val="0"/>
        <w:adjustRightInd w:val="0"/>
        <w:spacing w:line="360" w:lineRule="auto"/>
        <w:ind w:firstLine="480"/>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上述组成合同的文件如有不一致之处，以日期在后的为准。</w:t>
      </w:r>
    </w:p>
    <w:p w14:paraId="24A28492">
      <w:pPr>
        <w:autoSpaceDE w:val="0"/>
        <w:autoSpaceDN w:val="0"/>
        <w:adjustRightInd w:val="0"/>
        <w:spacing w:line="360" w:lineRule="auto"/>
        <w:ind w:firstLine="480"/>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 xml:space="preserve">10.合同份数：本合同一式三份，供需双方各执一份，另一份作为需方向监督管理部门提请付款的凭证。 </w:t>
      </w:r>
    </w:p>
    <w:p w14:paraId="423CF6C6">
      <w:pPr>
        <w:autoSpaceDE w:val="0"/>
        <w:autoSpaceDN w:val="0"/>
        <w:adjustRightInd w:val="0"/>
        <w:spacing w:line="360" w:lineRule="auto"/>
        <w:ind w:firstLine="482"/>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11.合同生效：本合同在供需双方法定代表人（企业负责人）或其授权代理人签字、加盖双方公章或者合同专用章，并且需方收到供方提交的履约保证金后生效。</w:t>
      </w:r>
    </w:p>
    <w:p w14:paraId="7F132179">
      <w:pPr>
        <w:autoSpaceDE w:val="0"/>
        <w:autoSpaceDN w:val="0"/>
        <w:adjustRightInd w:val="0"/>
        <w:spacing w:line="360" w:lineRule="auto"/>
        <w:ind w:firstLine="482"/>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12.合同修改：除供需双方签署书面修改、补充协议外，本合同条件不得有任何变化或修改。</w:t>
      </w:r>
    </w:p>
    <w:p w14:paraId="0B8A28C1">
      <w:pPr>
        <w:autoSpaceDE w:val="0"/>
        <w:autoSpaceDN w:val="0"/>
        <w:adjustRightInd w:val="0"/>
        <w:spacing w:line="360" w:lineRule="auto"/>
        <w:rPr>
          <w:rFonts w:hint="eastAsia"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 xml:space="preserve">       </w:t>
      </w:r>
    </w:p>
    <w:p w14:paraId="4DC3B6D1">
      <w:pPr>
        <w:autoSpaceDE w:val="0"/>
        <w:autoSpaceDN w:val="0"/>
        <w:adjustRightInd w:val="0"/>
        <w:spacing w:line="360" w:lineRule="auto"/>
        <w:ind w:firstLine="840" w:firstLineChars="400"/>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 xml:space="preserve"> 需方：                   供方：</w:t>
      </w:r>
    </w:p>
    <w:p w14:paraId="53BB6666">
      <w:pPr>
        <w:autoSpaceDE w:val="0"/>
        <w:autoSpaceDN w:val="0"/>
        <w:adjustRightInd w:val="0"/>
        <w:spacing w:line="360" w:lineRule="auto"/>
        <w:ind w:firstLine="735" w:firstLineChars="350"/>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（加盖公章或合同专用章）  （加盖公章或合同专用章）</w:t>
      </w:r>
    </w:p>
    <w:p w14:paraId="67340565">
      <w:pPr>
        <w:autoSpaceDE w:val="0"/>
        <w:autoSpaceDN w:val="0"/>
        <w:adjustRightInd w:val="0"/>
        <w:spacing w:line="360" w:lineRule="auto"/>
        <w:ind w:firstLine="840" w:firstLineChars="400"/>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地址：                   地址：</w:t>
      </w:r>
    </w:p>
    <w:p w14:paraId="50502C15">
      <w:pPr>
        <w:autoSpaceDE w:val="0"/>
        <w:autoSpaceDN w:val="0"/>
        <w:adjustRightInd w:val="0"/>
        <w:spacing w:line="360" w:lineRule="auto"/>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 xml:space="preserve">        法定代表人（企业负责人）               法定代表人（企业负责人）               </w:t>
      </w:r>
    </w:p>
    <w:p w14:paraId="46E60244">
      <w:pPr>
        <w:autoSpaceDE w:val="0"/>
        <w:autoSpaceDN w:val="0"/>
        <w:adjustRightInd w:val="0"/>
        <w:spacing w:line="360" w:lineRule="auto"/>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 xml:space="preserve">        或授权代理人签字：       或授权代理人签字：</w:t>
      </w:r>
    </w:p>
    <w:p w14:paraId="1D5E44D4">
      <w:pPr>
        <w:autoSpaceDE w:val="0"/>
        <w:autoSpaceDN w:val="0"/>
        <w:adjustRightInd w:val="0"/>
        <w:spacing w:line="360" w:lineRule="auto"/>
        <w:ind w:firstLine="840" w:firstLineChars="400"/>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签字日期：               签字日期：</w:t>
      </w:r>
    </w:p>
    <w:p w14:paraId="1225607E">
      <w:pPr>
        <w:autoSpaceDE w:val="0"/>
        <w:autoSpaceDN w:val="0"/>
        <w:adjustRightInd w:val="0"/>
        <w:spacing w:line="360" w:lineRule="auto"/>
        <w:ind w:firstLine="840" w:firstLineChars="400"/>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邮政编码：               邮政编码：</w:t>
      </w:r>
    </w:p>
    <w:p w14:paraId="6073559C">
      <w:pPr>
        <w:autoSpaceDE w:val="0"/>
        <w:autoSpaceDN w:val="0"/>
        <w:adjustRightInd w:val="0"/>
        <w:spacing w:line="360" w:lineRule="auto"/>
        <w:ind w:firstLine="480"/>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 xml:space="preserve">                             电话：</w:t>
      </w:r>
    </w:p>
    <w:p w14:paraId="37FEABAD">
      <w:pPr>
        <w:autoSpaceDE w:val="0"/>
        <w:autoSpaceDN w:val="0"/>
        <w:adjustRightInd w:val="0"/>
        <w:spacing w:line="360" w:lineRule="auto"/>
        <w:ind w:firstLine="3465" w:firstLineChars="1650"/>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传真：</w:t>
      </w:r>
    </w:p>
    <w:p w14:paraId="72A194DD">
      <w:pPr>
        <w:autoSpaceDE w:val="0"/>
        <w:autoSpaceDN w:val="0"/>
        <w:adjustRightInd w:val="0"/>
        <w:spacing w:line="360" w:lineRule="auto"/>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 xml:space="preserve">                                 联系人：</w:t>
      </w:r>
    </w:p>
    <w:p w14:paraId="745D929C">
      <w:pPr>
        <w:autoSpaceDE w:val="0"/>
        <w:autoSpaceDN w:val="0"/>
        <w:adjustRightInd w:val="0"/>
        <w:spacing w:line="360" w:lineRule="auto"/>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 xml:space="preserve">                                 开户银行：</w:t>
      </w:r>
    </w:p>
    <w:p w14:paraId="7E5A24FE">
      <w:pPr>
        <w:autoSpaceDE w:val="0"/>
        <w:autoSpaceDN w:val="0"/>
        <w:adjustRightInd w:val="0"/>
        <w:spacing w:line="360" w:lineRule="auto"/>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 xml:space="preserve">                                 帐户名称：</w:t>
      </w:r>
    </w:p>
    <w:p w14:paraId="37F40D8F">
      <w:pPr>
        <w:autoSpaceDE w:val="0"/>
        <w:autoSpaceDN w:val="0"/>
        <w:adjustRightInd w:val="0"/>
        <w:spacing w:line="360" w:lineRule="auto"/>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cs="宋体"/>
          <w:bCs/>
          <w:color w:val="000000" w:themeColor="text1"/>
          <w:sz w:val="21"/>
          <w:szCs w:val="21"/>
          <w:highlight w:val="none"/>
          <w:lang w:val="zh-CN"/>
          <w14:textFill>
            <w14:solidFill>
              <w14:schemeClr w14:val="tx1"/>
            </w14:solidFill>
          </w14:textFill>
        </w:rPr>
        <w:t xml:space="preserve">                                 帐号：</w:t>
      </w:r>
    </w:p>
    <w:p w14:paraId="0872DE95">
      <w:pPr>
        <w:autoSpaceDE w:val="0"/>
        <w:autoSpaceDN w:val="0"/>
        <w:adjustRightInd w:val="0"/>
        <w:spacing w:line="360" w:lineRule="auto"/>
        <w:ind w:right="420" w:firstLine="420"/>
        <w:rPr>
          <w:rFonts w:ascii="宋体" w:hAnsi="宋体" w:cs="宋体"/>
          <w:b/>
          <w:bCs/>
          <w:color w:val="000000" w:themeColor="text1"/>
          <w:sz w:val="21"/>
          <w:szCs w:val="21"/>
          <w:highlight w:val="none"/>
          <w14:textFill>
            <w14:solidFill>
              <w14:schemeClr w14:val="tx1"/>
            </w14:solidFill>
          </w14:textFill>
        </w:rPr>
        <w:sectPr>
          <w:pgSz w:w="11906" w:h="16838"/>
          <w:pgMar w:top="1134" w:right="1134" w:bottom="1134" w:left="1134" w:header="850" w:footer="850" w:gutter="0"/>
          <w:pgNumType w:fmt="decimal"/>
          <w:cols w:space="720" w:num="1"/>
          <w:docGrid w:linePitch="312" w:charSpace="0"/>
        </w:sectPr>
      </w:pPr>
    </w:p>
    <w:p w14:paraId="3516ED7D">
      <w:pPr>
        <w:pStyle w:val="2"/>
        <w:numPr>
          <w:ilvl w:val="0"/>
          <w:numId w:val="8"/>
        </w:numPr>
        <w:tabs>
          <w:tab w:val="left" w:pos="0"/>
          <w:tab w:val="clear" w:pos="420"/>
        </w:tabs>
        <w:spacing w:line="440" w:lineRule="exact"/>
        <w:rPr>
          <w:rFonts w:ascii="宋体" w:hAnsi="宋体" w:cs="宋体"/>
          <w:color w:val="000000" w:themeColor="text1"/>
          <w:sz w:val="32"/>
          <w:szCs w:val="32"/>
          <w:highlight w:val="none"/>
          <w14:textFill>
            <w14:solidFill>
              <w14:schemeClr w14:val="tx1"/>
            </w14:solidFill>
          </w14:textFill>
        </w:rPr>
      </w:pPr>
      <w:bookmarkStart w:id="42" w:name="_Toc155544236"/>
      <w:bookmarkStart w:id="43" w:name="_Toc356283733"/>
      <w:bookmarkStart w:id="44" w:name="_Toc142819438"/>
      <w:bookmarkStart w:id="45" w:name="_Toc137493721"/>
      <w:bookmarkStart w:id="46" w:name="_Toc419230801"/>
      <w:r>
        <w:rPr>
          <w:rFonts w:hint="eastAsia" w:ascii="宋体" w:hAnsi="宋体" w:cs="宋体"/>
          <w:color w:val="000000" w:themeColor="text1"/>
          <w:sz w:val="32"/>
          <w:szCs w:val="32"/>
          <w:highlight w:val="none"/>
          <w14:textFill>
            <w14:solidFill>
              <w14:schemeClr w14:val="tx1"/>
            </w14:solidFill>
          </w14:textFill>
        </w:rPr>
        <w:t>货物需求一览表及技术要求</w:t>
      </w:r>
    </w:p>
    <w:p w14:paraId="5F7C3C06">
      <w:pPr>
        <w:rPr>
          <w:rFonts w:hint="default" w:ascii="宋体" w:hAnsi="宋体" w:eastAsia="宋体" w:cs="宋体"/>
          <w:b/>
          <w:bCs/>
          <w:color w:val="000000" w:themeColor="text1"/>
          <w:sz w:val="24"/>
          <w:szCs w:val="24"/>
          <w:highlight w:val="none"/>
          <w:lang w:val="en-US" w:eastAsia="zh-CN"/>
          <w14:textFill>
            <w14:solidFill>
              <w14:schemeClr w14:val="tx1"/>
            </w14:solidFill>
          </w14:textFill>
        </w:rPr>
      </w:pPr>
    </w:p>
    <w:tbl>
      <w:tblPr>
        <w:tblStyle w:val="34"/>
        <w:tblW w:w="105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1620"/>
        <w:gridCol w:w="1903"/>
        <w:gridCol w:w="1237"/>
        <w:gridCol w:w="1420"/>
        <w:gridCol w:w="1420"/>
        <w:gridCol w:w="2076"/>
      </w:tblGrid>
      <w:tr w14:paraId="7DB1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14:paraId="2A22F2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2E2A87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名称</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43266D2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流量(m3/h)</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4DDE3812">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扬程（m）</w:t>
            </w:r>
          </w:p>
        </w:tc>
        <w:tc>
          <w:tcPr>
            <w:tcW w:w="1420" w:type="dxa"/>
            <w:tcBorders>
              <w:top w:val="single" w:color="000000" w:sz="4" w:space="0"/>
              <w:left w:val="single" w:color="000000" w:sz="4" w:space="0"/>
              <w:bottom w:val="single" w:color="000000" w:sz="4" w:space="0"/>
              <w:right w:val="single" w:color="000000" w:sz="4" w:space="0"/>
            </w:tcBorders>
            <w:noWrap/>
            <w:vAlign w:val="center"/>
          </w:tcPr>
          <w:p w14:paraId="1163ECDF">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功率（kw)</w:t>
            </w:r>
          </w:p>
        </w:tc>
        <w:tc>
          <w:tcPr>
            <w:tcW w:w="1420" w:type="dxa"/>
            <w:tcBorders>
              <w:top w:val="single" w:color="000000" w:sz="4" w:space="0"/>
              <w:left w:val="single" w:color="000000" w:sz="4" w:space="0"/>
              <w:bottom w:val="single" w:color="000000" w:sz="4" w:space="0"/>
              <w:right w:val="single" w:color="000000" w:sz="4" w:space="0"/>
            </w:tcBorders>
            <w:noWrap/>
            <w:vAlign w:val="center"/>
          </w:tcPr>
          <w:p w14:paraId="22AD3D69">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数量</w:t>
            </w:r>
          </w:p>
        </w:tc>
        <w:tc>
          <w:tcPr>
            <w:tcW w:w="2076" w:type="dxa"/>
            <w:tcBorders>
              <w:top w:val="single" w:color="000000" w:sz="4" w:space="0"/>
              <w:left w:val="single" w:color="000000" w:sz="4" w:space="0"/>
              <w:bottom w:val="single" w:color="000000" w:sz="4" w:space="0"/>
              <w:right w:val="single" w:color="000000" w:sz="4" w:space="0"/>
            </w:tcBorders>
            <w:noWrap/>
            <w:vAlign w:val="center"/>
          </w:tcPr>
          <w:p w14:paraId="5E9C5A47">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备注</w:t>
            </w:r>
          </w:p>
        </w:tc>
      </w:tr>
      <w:tr w14:paraId="2EA79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14:paraId="7B3C44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FA5646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混流泵</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056B2E6D">
            <w:pPr>
              <w:keepNext w:val="0"/>
              <w:keepLines w:val="0"/>
              <w:widowControl/>
              <w:suppressLineNumbers w:val="0"/>
              <w:jc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10800</w:t>
            </w:r>
          </w:p>
        </w:tc>
        <w:tc>
          <w:tcPr>
            <w:tcW w:w="1237" w:type="dxa"/>
            <w:tcBorders>
              <w:top w:val="single" w:color="000000" w:sz="4" w:space="0"/>
              <w:left w:val="single" w:color="000000" w:sz="4" w:space="0"/>
              <w:bottom w:val="single" w:color="000000" w:sz="4" w:space="0"/>
              <w:right w:val="single" w:color="000000" w:sz="4" w:space="0"/>
            </w:tcBorders>
            <w:noWrap/>
            <w:vAlign w:val="center"/>
          </w:tcPr>
          <w:p w14:paraId="5B1DB6F4">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10</w:t>
            </w:r>
          </w:p>
        </w:tc>
        <w:tc>
          <w:tcPr>
            <w:tcW w:w="1420" w:type="dxa"/>
            <w:tcBorders>
              <w:top w:val="single" w:color="000000" w:sz="4" w:space="0"/>
              <w:left w:val="single" w:color="000000" w:sz="4" w:space="0"/>
              <w:bottom w:val="single" w:color="000000" w:sz="4" w:space="0"/>
              <w:right w:val="single" w:color="000000" w:sz="4" w:space="0"/>
            </w:tcBorders>
            <w:noWrap/>
            <w:vAlign w:val="center"/>
          </w:tcPr>
          <w:p w14:paraId="72C880E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400</w:t>
            </w:r>
          </w:p>
        </w:tc>
        <w:tc>
          <w:tcPr>
            <w:tcW w:w="1420" w:type="dxa"/>
            <w:tcBorders>
              <w:top w:val="single" w:color="000000" w:sz="4" w:space="0"/>
              <w:left w:val="single" w:color="000000" w:sz="4" w:space="0"/>
              <w:bottom w:val="single" w:color="000000" w:sz="4" w:space="0"/>
              <w:right w:val="single" w:color="000000" w:sz="4" w:space="0"/>
            </w:tcBorders>
            <w:noWrap/>
            <w:vAlign w:val="center"/>
          </w:tcPr>
          <w:p w14:paraId="75FC86B6">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2台</w:t>
            </w:r>
          </w:p>
        </w:tc>
        <w:tc>
          <w:tcPr>
            <w:tcW w:w="2076" w:type="dxa"/>
            <w:tcBorders>
              <w:top w:val="single" w:color="000000" w:sz="4" w:space="0"/>
              <w:left w:val="single" w:color="000000" w:sz="4" w:space="0"/>
              <w:bottom w:val="single" w:color="000000" w:sz="4" w:space="0"/>
              <w:right w:val="single" w:color="000000" w:sz="4" w:space="0"/>
            </w:tcBorders>
            <w:noWrap/>
            <w:vAlign w:val="center"/>
          </w:tcPr>
          <w:p w14:paraId="1A586D07">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与原井筒配套</w:t>
            </w:r>
          </w:p>
        </w:tc>
      </w:tr>
      <w:tr w14:paraId="5908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14:paraId="224488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74D3F8E">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cs="宋体"/>
                <w:i w:val="0"/>
                <w:iCs w:val="0"/>
                <w:color w:val="auto"/>
                <w:sz w:val="24"/>
                <w:szCs w:val="24"/>
                <w:u w:val="none"/>
                <w:lang w:val="en-US" w:eastAsia="zh-CN"/>
              </w:rPr>
              <w:t>变频控制柜</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03BF4EC">
            <w:pPr>
              <w:keepNext w:val="0"/>
              <w:keepLines w:val="0"/>
              <w:widowControl/>
              <w:suppressLineNumbers w:val="0"/>
              <w:jc w:val="center"/>
              <w:rPr>
                <w:rFonts w:hint="default" w:ascii="宋体" w:hAnsi="宋体" w:cs="宋体"/>
                <w:color w:val="auto"/>
                <w:kern w:val="0"/>
                <w:sz w:val="24"/>
                <w:szCs w:val="24"/>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noWrap/>
            <w:vAlign w:val="center"/>
          </w:tcPr>
          <w:p w14:paraId="05ABE9D5">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p>
        </w:tc>
        <w:tc>
          <w:tcPr>
            <w:tcW w:w="1420" w:type="dxa"/>
            <w:tcBorders>
              <w:top w:val="single" w:color="000000" w:sz="4" w:space="0"/>
              <w:left w:val="single" w:color="000000" w:sz="4" w:space="0"/>
              <w:bottom w:val="single" w:color="000000" w:sz="4" w:space="0"/>
              <w:right w:val="single" w:color="000000" w:sz="4" w:space="0"/>
            </w:tcBorders>
            <w:noWrap/>
            <w:vAlign w:val="center"/>
          </w:tcPr>
          <w:p w14:paraId="07E771AC">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p>
        </w:tc>
        <w:tc>
          <w:tcPr>
            <w:tcW w:w="1420" w:type="dxa"/>
            <w:tcBorders>
              <w:top w:val="single" w:color="000000" w:sz="4" w:space="0"/>
              <w:left w:val="single" w:color="000000" w:sz="4" w:space="0"/>
              <w:bottom w:val="single" w:color="000000" w:sz="4" w:space="0"/>
              <w:right w:val="single" w:color="000000" w:sz="4" w:space="0"/>
            </w:tcBorders>
            <w:noWrap/>
            <w:vAlign w:val="center"/>
          </w:tcPr>
          <w:p w14:paraId="1C4AC992">
            <w:pPr>
              <w:keepNext w:val="0"/>
              <w:keepLines w:val="0"/>
              <w:widowControl/>
              <w:suppressLineNumbers w:val="0"/>
              <w:jc w:val="center"/>
              <w:textAlignment w:val="center"/>
              <w:rPr>
                <w:rFonts w:hint="default"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r>
              <w:rPr>
                <w:rFonts w:hint="eastAsia" w:ascii="宋体" w:hAnsi="宋体" w:cs="宋体"/>
                <w:i w:val="0"/>
                <w:iCs w:val="0"/>
                <w:color w:val="auto"/>
                <w:kern w:val="0"/>
                <w:sz w:val="24"/>
                <w:szCs w:val="24"/>
                <w:u w:val="none"/>
                <w:lang w:val="en-US" w:eastAsia="zh-CN" w:bidi="ar"/>
              </w:rPr>
              <w:t>台</w:t>
            </w:r>
          </w:p>
        </w:tc>
        <w:tc>
          <w:tcPr>
            <w:tcW w:w="2076" w:type="dxa"/>
            <w:tcBorders>
              <w:top w:val="single" w:color="000000" w:sz="4" w:space="0"/>
              <w:left w:val="single" w:color="000000" w:sz="4" w:space="0"/>
              <w:bottom w:val="single" w:color="000000" w:sz="4" w:space="0"/>
              <w:right w:val="single" w:color="000000" w:sz="4" w:space="0"/>
            </w:tcBorders>
            <w:noWrap/>
            <w:vAlign w:val="center"/>
          </w:tcPr>
          <w:p w14:paraId="6E398833">
            <w:pPr>
              <w:keepNext w:val="0"/>
              <w:keepLines w:val="0"/>
              <w:widowControl/>
              <w:suppressLineNumbers w:val="0"/>
              <w:jc w:val="center"/>
              <w:textAlignment w:val="center"/>
              <w:rPr>
                <w:rFonts w:hint="default"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外形尺寸、功能与原控制柜一致</w:t>
            </w:r>
          </w:p>
        </w:tc>
      </w:tr>
      <w:tr w14:paraId="1B07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14:paraId="5FBF79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F044536">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混流泵</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ADFC94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2850</w:t>
            </w:r>
          </w:p>
        </w:tc>
        <w:tc>
          <w:tcPr>
            <w:tcW w:w="1237" w:type="dxa"/>
            <w:tcBorders>
              <w:top w:val="single" w:color="000000" w:sz="4" w:space="0"/>
              <w:left w:val="single" w:color="000000" w:sz="4" w:space="0"/>
              <w:bottom w:val="single" w:color="000000" w:sz="4" w:space="0"/>
              <w:right w:val="single" w:color="000000" w:sz="4" w:space="0"/>
            </w:tcBorders>
            <w:noWrap/>
            <w:vAlign w:val="center"/>
          </w:tcPr>
          <w:p w14:paraId="508BDA9E">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10</w:t>
            </w:r>
          </w:p>
        </w:tc>
        <w:tc>
          <w:tcPr>
            <w:tcW w:w="1420" w:type="dxa"/>
            <w:tcBorders>
              <w:top w:val="single" w:color="000000" w:sz="4" w:space="0"/>
              <w:left w:val="single" w:color="000000" w:sz="4" w:space="0"/>
              <w:bottom w:val="single" w:color="000000" w:sz="4" w:space="0"/>
              <w:right w:val="single" w:color="000000" w:sz="4" w:space="0"/>
            </w:tcBorders>
            <w:noWrap/>
            <w:vAlign w:val="center"/>
          </w:tcPr>
          <w:p w14:paraId="0F9DC00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110</w:t>
            </w:r>
          </w:p>
        </w:tc>
        <w:tc>
          <w:tcPr>
            <w:tcW w:w="1420" w:type="dxa"/>
            <w:tcBorders>
              <w:top w:val="single" w:color="000000" w:sz="4" w:space="0"/>
              <w:left w:val="single" w:color="000000" w:sz="4" w:space="0"/>
              <w:bottom w:val="single" w:color="000000" w:sz="4" w:space="0"/>
              <w:right w:val="single" w:color="000000" w:sz="4" w:space="0"/>
            </w:tcBorders>
            <w:noWrap/>
            <w:vAlign w:val="center"/>
          </w:tcPr>
          <w:p w14:paraId="11BBB415">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1台</w:t>
            </w:r>
          </w:p>
        </w:tc>
        <w:tc>
          <w:tcPr>
            <w:tcW w:w="2076" w:type="dxa"/>
            <w:tcBorders>
              <w:top w:val="single" w:color="000000" w:sz="4" w:space="0"/>
              <w:left w:val="single" w:color="000000" w:sz="4" w:space="0"/>
              <w:bottom w:val="single" w:color="000000" w:sz="4" w:space="0"/>
              <w:right w:val="single" w:color="000000" w:sz="4" w:space="0"/>
            </w:tcBorders>
            <w:noWrap/>
            <w:vAlign w:val="center"/>
          </w:tcPr>
          <w:p w14:paraId="70DF102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与原井筒配套</w:t>
            </w:r>
          </w:p>
        </w:tc>
      </w:tr>
      <w:tr w14:paraId="7A1BD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14:paraId="1C655BE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47015A0">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井筒</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74D798A">
            <w:pPr>
              <w:keepNext w:val="0"/>
              <w:keepLines w:val="0"/>
              <w:widowControl/>
              <w:numPr>
                <w:ilvl w:val="0"/>
                <w:numId w:val="0"/>
              </w:numPr>
              <w:suppressLineNumbers w:val="0"/>
              <w:jc w:val="center"/>
              <w:textAlignment w:val="center"/>
              <w:rPr>
                <w:rFonts w:hint="eastAsia" w:ascii="宋体" w:hAnsi="宋体" w:cs="宋体"/>
                <w:i w:val="0"/>
                <w:iCs w:val="0"/>
                <w:color w:val="auto"/>
                <w:sz w:val="24"/>
                <w:szCs w:val="24"/>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noWrap/>
            <w:vAlign w:val="center"/>
          </w:tcPr>
          <w:p w14:paraId="7E75AE95">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c>
          <w:tcPr>
            <w:tcW w:w="1420" w:type="dxa"/>
            <w:tcBorders>
              <w:top w:val="single" w:color="000000" w:sz="4" w:space="0"/>
              <w:left w:val="single" w:color="000000" w:sz="4" w:space="0"/>
              <w:bottom w:val="single" w:color="000000" w:sz="4" w:space="0"/>
              <w:right w:val="single" w:color="000000" w:sz="4" w:space="0"/>
            </w:tcBorders>
            <w:noWrap/>
            <w:vAlign w:val="center"/>
          </w:tcPr>
          <w:p w14:paraId="31E147A0">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p>
        </w:tc>
        <w:tc>
          <w:tcPr>
            <w:tcW w:w="1420" w:type="dxa"/>
            <w:tcBorders>
              <w:top w:val="single" w:color="000000" w:sz="4" w:space="0"/>
              <w:left w:val="single" w:color="000000" w:sz="4" w:space="0"/>
              <w:bottom w:val="single" w:color="000000" w:sz="4" w:space="0"/>
              <w:right w:val="single" w:color="000000" w:sz="4" w:space="0"/>
            </w:tcBorders>
            <w:noWrap/>
            <w:vAlign w:val="center"/>
          </w:tcPr>
          <w:p w14:paraId="4FA29E87">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1套</w:t>
            </w:r>
          </w:p>
        </w:tc>
        <w:tc>
          <w:tcPr>
            <w:tcW w:w="2076" w:type="dxa"/>
            <w:tcBorders>
              <w:top w:val="single" w:color="000000" w:sz="4" w:space="0"/>
              <w:left w:val="single" w:color="000000" w:sz="4" w:space="0"/>
              <w:bottom w:val="single" w:color="000000" w:sz="4" w:space="0"/>
              <w:right w:val="single" w:color="000000" w:sz="4" w:space="0"/>
            </w:tcBorders>
            <w:noWrap/>
            <w:vAlign w:val="center"/>
          </w:tcPr>
          <w:p w14:paraId="0195615F">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尺寸与原井筒一致</w:t>
            </w:r>
          </w:p>
        </w:tc>
      </w:tr>
    </w:tbl>
    <w:p w14:paraId="5A948C06">
      <w:pPr>
        <w:rPr>
          <w:rFonts w:hint="eastAsia" w:cs="Times New Roman"/>
          <w:b/>
          <w:bCs/>
          <w:color w:val="auto"/>
          <w:kern w:val="2"/>
          <w:sz w:val="21"/>
          <w:szCs w:val="21"/>
          <w:highlight w:val="none"/>
          <w:lang w:val="en-US" w:eastAsia="zh-CN" w:bidi="ar-SA"/>
        </w:rPr>
      </w:pPr>
    </w:p>
    <w:p w14:paraId="49249262">
      <w:pPr>
        <w:pStyle w:val="16"/>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highlight w:val="none"/>
          <w:lang w:val="en-US" w:eastAsia="zh-CN" w:bidi="ar-SA"/>
        </w:rPr>
        <w:t xml:space="preserve"> </w:t>
      </w:r>
      <w:r>
        <w:rPr>
          <w:rFonts w:hint="eastAsia" w:ascii="宋体" w:hAnsi="宋体" w:eastAsia="宋体" w:cs="宋体"/>
          <w:b/>
          <w:bCs/>
          <w:color w:val="auto"/>
          <w:kern w:val="2"/>
          <w:sz w:val="24"/>
          <w:szCs w:val="24"/>
          <w:highlight w:val="none"/>
          <w:lang w:val="en-US" w:eastAsia="zh-CN" w:bidi="ar-SA"/>
        </w:rPr>
        <w:t xml:space="preserve">  1.采购需求：</w:t>
      </w:r>
    </w:p>
    <w:p w14:paraId="79E664ED">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更换潜水混流泵、变频控制柜、井筒及所需辅件；</w:t>
      </w:r>
    </w:p>
    <w:p w14:paraId="1F9247D1">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包含拆除、安装、调试所有内容；</w:t>
      </w:r>
    </w:p>
    <w:p w14:paraId="5DDA5730">
      <w:pPr>
        <w:pStyle w:val="16"/>
        <w:spacing w:line="360" w:lineRule="auto"/>
        <w:rPr>
          <w:rFonts w:hint="eastAsia" w:ascii="宋体" w:hAnsi="宋体" w:eastAsia="宋体" w:cs="宋体"/>
          <w:color w:val="auto"/>
          <w:sz w:val="24"/>
          <w:szCs w:val="24"/>
          <w:shd w:val="clear" w:color="FFFFFF" w:fill="D9D9D9"/>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FF0000"/>
          <w:sz w:val="24"/>
          <w:szCs w:val="24"/>
          <w:lang w:val="en-US" w:eastAsia="zh-CN"/>
        </w:rPr>
        <w:t xml:space="preserve"> 3）</w:t>
      </w:r>
      <w:r>
        <w:rPr>
          <w:rFonts w:hint="eastAsia" w:ascii="宋体" w:hAnsi="宋体" w:eastAsia="宋体" w:cs="宋体"/>
          <w:b/>
          <w:bCs/>
          <w:color w:val="FF0000"/>
          <w:sz w:val="24"/>
          <w:szCs w:val="24"/>
          <w:shd w:val="clear" w:color="FFFFFF" w:fill="D9D9D9"/>
          <w:lang w:val="en-US" w:eastAsia="zh-CN"/>
        </w:rPr>
        <w:t>由于是设备更换，投标人必须勘查现场，投标时需提供有采购人签字的勘查现场证明。</w:t>
      </w:r>
    </w:p>
    <w:p w14:paraId="22135F9B">
      <w:p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控制柜技术要求：</w:t>
      </w:r>
    </w:p>
    <w:p w14:paraId="46AE1512">
      <w:pPr>
        <w:pStyle w:val="16"/>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柜体尺寸与原柜体，柜体颜色与原柜体基本一致；</w:t>
      </w:r>
    </w:p>
    <w:p w14:paraId="6BD2319D">
      <w:pPr>
        <w:pStyle w:val="16"/>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元器件采用国产优质品牌。</w:t>
      </w:r>
    </w:p>
    <w:p w14:paraId="5A918BB6">
      <w:pPr>
        <w:pStyle w:val="16"/>
        <w:numPr>
          <w:ilvl w:val="0"/>
          <w:numId w:val="0"/>
        </w:numPr>
        <w:spacing w:line="360" w:lineRule="auto"/>
        <w:rPr>
          <w:rFonts w:hint="eastAsia" w:ascii="宋体" w:hAnsi="宋体" w:eastAsia="宋体" w:cs="宋体"/>
          <w:color w:val="auto"/>
          <w:sz w:val="24"/>
          <w:szCs w:val="24"/>
          <w:lang w:val="en-US" w:eastAsia="zh-CN"/>
        </w:rPr>
      </w:pPr>
    </w:p>
    <w:p w14:paraId="20B62399">
      <w:pPr>
        <w:pStyle w:val="16"/>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3.井筒技术要求：</w:t>
      </w:r>
    </w:p>
    <w:p w14:paraId="30BE7EE7">
      <w:pPr>
        <w:pStyle w:val="16"/>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井筒材质、壁厚等跟原井筒一致。</w:t>
      </w:r>
    </w:p>
    <w:p w14:paraId="787A86B9">
      <w:pPr>
        <w:pStyle w:val="16"/>
        <w:numPr>
          <w:ilvl w:val="0"/>
          <w:numId w:val="0"/>
        </w:numPr>
        <w:spacing w:line="360" w:lineRule="auto"/>
        <w:rPr>
          <w:rFonts w:hint="eastAsia" w:ascii="宋体" w:hAnsi="宋体" w:eastAsia="宋体" w:cs="宋体"/>
          <w:sz w:val="24"/>
          <w:szCs w:val="24"/>
          <w:lang w:val="en-US" w:eastAsia="zh-CN"/>
        </w:rPr>
      </w:pPr>
    </w:p>
    <w:p w14:paraId="2330E814">
      <w:pPr>
        <w:pStyle w:val="16"/>
        <w:numPr>
          <w:ilvl w:val="0"/>
          <w:numId w:val="0"/>
        </w:numPr>
        <w:spacing w:line="360" w:lineRule="auto"/>
        <w:rPr>
          <w:rFonts w:hint="eastAsia" w:ascii="宋体" w:hAnsi="宋体" w:eastAsia="宋体" w:cs="宋体"/>
          <w:sz w:val="24"/>
          <w:szCs w:val="24"/>
          <w:lang w:val="en-US" w:eastAsia="zh-CN"/>
        </w:rPr>
      </w:pPr>
    </w:p>
    <w:p w14:paraId="71949A7F">
      <w:pPr>
        <w:pStyle w:val="16"/>
        <w:numPr>
          <w:ilvl w:val="0"/>
          <w:numId w:val="0"/>
        </w:numPr>
        <w:spacing w:line="360" w:lineRule="auto"/>
        <w:rPr>
          <w:rFonts w:hint="eastAsia" w:ascii="宋体" w:hAnsi="宋体" w:eastAsia="宋体" w:cs="宋体"/>
          <w:sz w:val="24"/>
          <w:szCs w:val="24"/>
          <w:lang w:val="en-US" w:eastAsia="zh-CN"/>
        </w:rPr>
      </w:pPr>
    </w:p>
    <w:p w14:paraId="0F43615D">
      <w:pPr>
        <w:pStyle w:val="16"/>
        <w:numPr>
          <w:ilvl w:val="0"/>
          <w:numId w:val="0"/>
        </w:numPr>
        <w:spacing w:line="360" w:lineRule="auto"/>
        <w:rPr>
          <w:rFonts w:hint="eastAsia" w:ascii="宋体" w:hAnsi="宋体" w:eastAsia="宋体" w:cs="宋体"/>
          <w:sz w:val="24"/>
          <w:szCs w:val="24"/>
          <w:lang w:val="en-US" w:eastAsia="zh-CN"/>
        </w:rPr>
      </w:pPr>
    </w:p>
    <w:p w14:paraId="2DD9990C">
      <w:pPr>
        <w:pStyle w:val="16"/>
        <w:numPr>
          <w:ilvl w:val="0"/>
          <w:numId w:val="0"/>
        </w:numPr>
        <w:spacing w:line="360" w:lineRule="auto"/>
        <w:rPr>
          <w:rFonts w:hint="eastAsia" w:ascii="宋体" w:hAnsi="宋体" w:eastAsia="宋体" w:cs="宋体"/>
          <w:sz w:val="24"/>
          <w:szCs w:val="24"/>
          <w:lang w:val="en-US" w:eastAsia="zh-CN"/>
        </w:rPr>
      </w:pPr>
    </w:p>
    <w:p w14:paraId="7BBB2E66">
      <w:pPr>
        <w:pStyle w:val="16"/>
        <w:numPr>
          <w:ilvl w:val="0"/>
          <w:numId w:val="0"/>
        </w:numPr>
        <w:spacing w:line="360" w:lineRule="auto"/>
        <w:rPr>
          <w:rFonts w:hint="eastAsia" w:ascii="宋体" w:hAnsi="宋体" w:eastAsia="宋体" w:cs="宋体"/>
          <w:sz w:val="24"/>
          <w:szCs w:val="24"/>
          <w:lang w:val="en-US" w:eastAsia="zh-CN"/>
        </w:rPr>
      </w:pPr>
    </w:p>
    <w:p w14:paraId="75082775">
      <w:pPr>
        <w:pStyle w:val="16"/>
        <w:numPr>
          <w:ilvl w:val="0"/>
          <w:numId w:val="0"/>
        </w:numPr>
        <w:spacing w:line="360" w:lineRule="auto"/>
        <w:rPr>
          <w:rFonts w:hint="eastAsia" w:ascii="宋体" w:hAnsi="宋体" w:eastAsia="宋体" w:cs="宋体"/>
          <w:sz w:val="24"/>
          <w:szCs w:val="24"/>
          <w:lang w:val="en-US" w:eastAsia="zh-CN"/>
        </w:rPr>
      </w:pPr>
    </w:p>
    <w:bookmarkEnd w:id="42"/>
    <w:bookmarkEnd w:id="43"/>
    <w:bookmarkEnd w:id="44"/>
    <w:bookmarkEnd w:id="45"/>
    <w:bookmarkEnd w:id="46"/>
    <w:p w14:paraId="107C3CF3">
      <w:pPr>
        <w:pStyle w:val="2"/>
        <w:numPr>
          <w:ilvl w:val="0"/>
          <w:numId w:val="9"/>
        </w:numPr>
        <w:spacing w:line="440" w:lineRule="exact"/>
        <w:rPr>
          <w:rFonts w:ascii="宋体" w:hAnsi="宋体" w:cs="宋体"/>
          <w:color w:val="000000" w:themeColor="text1"/>
          <w:sz w:val="32"/>
          <w:szCs w:val="32"/>
          <w:highlight w:val="none"/>
          <w14:textFill>
            <w14:solidFill>
              <w14:schemeClr w14:val="tx1"/>
            </w14:solidFill>
          </w14:textFill>
        </w:rPr>
      </w:pPr>
      <w:bookmarkStart w:id="47" w:name="_Toc31604"/>
      <w:bookmarkStart w:id="48" w:name="_Toc9889"/>
      <w:bookmarkStart w:id="49" w:name="_Toc5382"/>
      <w:r>
        <w:rPr>
          <w:rFonts w:hint="eastAsia" w:ascii="宋体" w:hAnsi="宋体" w:cs="宋体"/>
          <w:color w:val="000000" w:themeColor="text1"/>
          <w:sz w:val="32"/>
          <w:szCs w:val="32"/>
          <w:highlight w:val="none"/>
          <w14:textFill>
            <w14:solidFill>
              <w14:schemeClr w14:val="tx1"/>
            </w14:solidFill>
          </w14:textFill>
        </w:rPr>
        <w:t>投标文件构成及格式</w:t>
      </w:r>
      <w:bookmarkEnd w:id="47"/>
      <w:bookmarkEnd w:id="48"/>
      <w:bookmarkEnd w:id="49"/>
    </w:p>
    <w:p w14:paraId="052D504E">
      <w:pPr>
        <w:spacing w:line="360" w:lineRule="auto"/>
        <w:ind w:left="420"/>
        <w:jc w:val="center"/>
        <w:rPr>
          <w:rFonts w:ascii="宋体" w:hAnsi="宋体" w:cs="宋体"/>
          <w:color w:val="000000" w:themeColor="text1"/>
          <w:sz w:val="24"/>
          <w:highlight w:val="none"/>
          <w14:textFill>
            <w14:solidFill>
              <w14:schemeClr w14:val="tx1"/>
            </w14:solidFill>
          </w14:textFill>
        </w:rPr>
      </w:pPr>
    </w:p>
    <w:p w14:paraId="45BADB84">
      <w:pPr>
        <w:pStyle w:val="20"/>
        <w:spacing w:line="360" w:lineRule="auto"/>
        <w:rPr>
          <w:rFonts w:ascii="宋体" w:hAnsi="宋体" w:cs="宋体"/>
          <w:bCs/>
          <w:color w:val="000000" w:themeColor="text1"/>
          <w:sz w:val="21"/>
          <w:szCs w:val="21"/>
          <w:highlight w:val="none"/>
          <w14:textFill>
            <w14:solidFill>
              <w14:schemeClr w14:val="tx1"/>
            </w14:solidFill>
          </w14:textFill>
        </w:rPr>
      </w:pPr>
      <w:bookmarkStart w:id="50" w:name="_Toc3841"/>
      <w:bookmarkStart w:id="51" w:name="_Toc29048"/>
      <w:r>
        <w:rPr>
          <w:rFonts w:hint="eastAsia" w:ascii="宋体" w:hAnsi="宋体" w:cs="宋体"/>
          <w:bCs/>
          <w:color w:val="000000" w:themeColor="text1"/>
          <w:sz w:val="21"/>
          <w:szCs w:val="21"/>
          <w:highlight w:val="none"/>
          <w14:textFill>
            <w14:solidFill>
              <w14:schemeClr w14:val="tx1"/>
            </w14:solidFill>
          </w14:textFill>
        </w:rPr>
        <w:t>采购人特别声明：</w:t>
      </w:r>
      <w:bookmarkEnd w:id="50"/>
      <w:bookmarkEnd w:id="51"/>
    </w:p>
    <w:p w14:paraId="5D4DE337">
      <w:pPr>
        <w:pStyle w:val="85"/>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投标人应提交本“投标文件构成及格式”所列举和要求的全部投标文件，并且所提交的投标文件都是真实有效的，否则，将是投标人的风险。</w:t>
      </w:r>
    </w:p>
    <w:p w14:paraId="49F76283">
      <w:pPr>
        <w:spacing w:line="360" w:lineRule="auto"/>
        <w:outlineLvl w:val="0"/>
        <w:rPr>
          <w:rFonts w:ascii="宋体" w:hAnsi="宋体" w:cs="宋体"/>
          <w:b/>
          <w:color w:val="000000" w:themeColor="text1"/>
          <w:sz w:val="24"/>
          <w:szCs w:val="28"/>
          <w:highlight w:val="none"/>
          <w14:textFill>
            <w14:solidFill>
              <w14:schemeClr w14:val="tx1"/>
            </w14:solidFill>
          </w14:textFill>
        </w:rPr>
        <w:sectPr>
          <w:pgSz w:w="11906" w:h="16838"/>
          <w:pgMar w:top="1134" w:right="1304" w:bottom="1134" w:left="1134" w:header="680" w:footer="680" w:gutter="0"/>
          <w:pgNumType w:fmt="decimal"/>
          <w:cols w:space="720" w:num="1"/>
          <w:docGrid w:linePitch="312" w:charSpace="0"/>
        </w:sectPr>
      </w:pPr>
      <w:bookmarkStart w:id="52" w:name="_Toc12803"/>
      <w:bookmarkStart w:id="53" w:name="_Toc24710"/>
    </w:p>
    <w:p w14:paraId="07B4982C">
      <w:pPr>
        <w:autoSpaceDE w:val="0"/>
        <w:autoSpaceDN w:val="0"/>
        <w:spacing w:line="480" w:lineRule="auto"/>
        <w:jc w:val="center"/>
        <w:rPr>
          <w:rFonts w:ascii="宋体" w:hAnsi="宋体" w:cs="宋体"/>
          <w:b/>
          <w:color w:val="000000" w:themeColor="text1"/>
          <w:sz w:val="24"/>
          <w:szCs w:val="28"/>
          <w:highlight w:val="none"/>
          <w14:textFill>
            <w14:solidFill>
              <w14:schemeClr w14:val="tx1"/>
            </w14:solidFill>
          </w14:textFill>
        </w:rPr>
      </w:pPr>
      <w:r>
        <w:rPr>
          <w:rFonts w:hint="eastAsia" w:ascii="宋体" w:hAnsi="宋体" w:cs="宋体"/>
          <w:b/>
          <w:bCs/>
          <w:color w:val="000000" w:themeColor="text1"/>
          <w:sz w:val="32"/>
          <w:highlight w:val="none"/>
          <w14:textFill>
            <w14:solidFill>
              <w14:schemeClr w14:val="tx1"/>
            </w14:solidFill>
          </w14:textFill>
        </w:rPr>
        <w:t>目录</w:t>
      </w:r>
    </w:p>
    <w:p w14:paraId="2CF93A3E">
      <w:pPr>
        <w:autoSpaceDE w:val="0"/>
        <w:autoSpaceDN w:val="0"/>
        <w:adjustRightInd w:val="0"/>
        <w:spacing w:line="360" w:lineRule="auto"/>
        <w:ind w:firstLine="482" w:firstLineChars="200"/>
        <w:jc w:val="center"/>
        <w:rPr>
          <w:rFonts w:ascii="宋体" w:hAnsi="宋体" w:cs="宋体"/>
          <w:b/>
          <w:bCs/>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w:t>
      </w:r>
      <w:r>
        <w:rPr>
          <w:rFonts w:hint="eastAsia" w:ascii="宋体" w:hAnsi="宋体" w:cs="宋体"/>
          <w:b/>
          <w:bCs/>
          <w:color w:val="000000" w:themeColor="text1"/>
          <w:sz w:val="24"/>
          <w:highlight w:val="none"/>
          <w:lang w:val="zh-CN"/>
          <w14:textFill>
            <w14:solidFill>
              <w14:schemeClr w14:val="tx1"/>
            </w14:solidFill>
          </w14:textFill>
        </w:rPr>
        <w:t>投标单位可自行充实目录，并对应页码；为方便评审，建议投标单位</w:t>
      </w:r>
      <w:r>
        <w:rPr>
          <w:rFonts w:hint="eastAsia" w:ascii="宋体" w:hAnsi="宋体" w:cs="宋体"/>
          <w:b/>
          <w:bCs/>
          <w:color w:val="000000" w:themeColor="text1"/>
          <w:sz w:val="24"/>
          <w:highlight w:val="none"/>
          <w14:textFill>
            <w14:solidFill>
              <w14:schemeClr w14:val="tx1"/>
            </w14:solidFill>
          </w14:textFill>
        </w:rPr>
        <w:t>根据资格审查表、符合性审查表、综合评分法评分表</w:t>
      </w:r>
      <w:r>
        <w:rPr>
          <w:rFonts w:hint="eastAsia" w:ascii="宋体" w:hAnsi="宋体" w:cs="宋体"/>
          <w:b/>
          <w:bCs/>
          <w:color w:val="000000" w:themeColor="text1"/>
          <w:sz w:val="24"/>
          <w:highlight w:val="none"/>
          <w:lang w:val="zh-CN"/>
          <w14:textFill>
            <w14:solidFill>
              <w14:schemeClr w14:val="tx1"/>
            </w14:solidFill>
          </w14:textFill>
        </w:rPr>
        <w:t>编制评标索引，</w:t>
      </w:r>
      <w:r>
        <w:rPr>
          <w:rFonts w:hint="eastAsia" w:ascii="宋体" w:hAnsi="宋体" w:cs="宋体"/>
          <w:b/>
          <w:bCs/>
          <w:color w:val="000000" w:themeColor="text1"/>
          <w:sz w:val="24"/>
          <w:highlight w:val="none"/>
          <w14:textFill>
            <w14:solidFill>
              <w14:schemeClr w14:val="tx1"/>
            </w14:solidFill>
          </w14:textFill>
        </w:rPr>
        <w:t>索引可置于目录之前</w:t>
      </w:r>
      <w:r>
        <w:rPr>
          <w:rFonts w:hint="eastAsia" w:ascii="宋体" w:hAnsi="宋体" w:cs="宋体"/>
          <w:b/>
          <w:bCs/>
          <w:color w:val="000000" w:themeColor="text1"/>
          <w:sz w:val="24"/>
          <w:highlight w:val="none"/>
          <w:lang w:val="zh-CN"/>
          <w14:textFill>
            <w14:solidFill>
              <w14:schemeClr w14:val="tx1"/>
            </w14:solidFill>
          </w14:textFill>
        </w:rPr>
        <w:t>。</w:t>
      </w:r>
    </w:p>
    <w:p w14:paraId="63329858">
      <w:pPr>
        <w:spacing w:line="480" w:lineRule="auto"/>
        <w:rPr>
          <w:rFonts w:ascii="宋体" w:hAnsi="宋体" w:cs="宋体"/>
          <w:color w:val="000000" w:themeColor="text1"/>
          <w:highlight w:val="none"/>
          <w14:textFill>
            <w14:solidFill>
              <w14:schemeClr w14:val="tx1"/>
            </w14:solidFill>
          </w14:textFill>
        </w:rPr>
        <w:sectPr>
          <w:pgSz w:w="11906" w:h="16838"/>
          <w:pgMar w:top="1134" w:right="1134" w:bottom="1134" w:left="1134" w:header="850" w:footer="850" w:gutter="0"/>
          <w:pgNumType w:fmt="decimal"/>
          <w:cols w:space="720" w:num="1"/>
          <w:docGrid w:linePitch="312" w:charSpace="0"/>
        </w:sectPr>
      </w:pPr>
    </w:p>
    <w:bookmarkEnd w:id="52"/>
    <w:bookmarkEnd w:id="53"/>
    <w:p w14:paraId="21EF6F8F">
      <w:pPr>
        <w:spacing w:before="100" w:line="226" w:lineRule="auto"/>
        <w:ind w:left="3716"/>
        <w:rPr>
          <w:rFonts w:ascii="宋体" w:hAnsi="宋体" w:eastAsia="宋体" w:cs="宋体"/>
          <w:sz w:val="31"/>
          <w:szCs w:val="31"/>
        </w:rPr>
      </w:pPr>
      <w:bookmarkStart w:id="54" w:name="_Toc29345"/>
      <w:bookmarkStart w:id="55" w:name="_Toc2995"/>
      <w:r>
        <w:rPr>
          <w:rFonts w:ascii="宋体" w:hAnsi="宋体" w:eastAsia="宋体" w:cs="宋体"/>
          <w:spacing w:val="6"/>
          <w:sz w:val="31"/>
          <w:szCs w:val="31"/>
        </w:rPr>
        <w:t>一、投标函</w:t>
      </w:r>
    </w:p>
    <w:p w14:paraId="4D000404">
      <w:pPr>
        <w:tabs>
          <w:tab w:val="left" w:pos="2398"/>
        </w:tabs>
        <w:spacing w:before="286" w:line="360"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62"/>
          <w:sz w:val="24"/>
          <w:szCs w:val="24"/>
        </w:rPr>
        <w:t xml:space="preserve"> </w:t>
      </w:r>
      <w:r>
        <w:rPr>
          <w:rFonts w:ascii="宋体" w:hAnsi="宋体" w:eastAsia="宋体" w:cs="宋体"/>
          <w:spacing w:val="-17"/>
          <w:sz w:val="24"/>
          <w:szCs w:val="24"/>
        </w:rPr>
        <w:t>(采购人名称)：</w:t>
      </w:r>
    </w:p>
    <w:p w14:paraId="145B4BF0">
      <w:pPr>
        <w:spacing w:before="198" w:line="360" w:lineRule="auto"/>
        <w:ind w:left="20" w:right="74" w:firstLine="273"/>
        <w:rPr>
          <w:rFonts w:ascii="宋体" w:hAnsi="宋体" w:eastAsia="宋体" w:cs="宋体"/>
          <w:sz w:val="24"/>
          <w:szCs w:val="24"/>
        </w:rPr>
      </w:pPr>
      <w:r>
        <w:rPr>
          <w:rFonts w:ascii="宋体" w:hAnsi="宋体" w:eastAsia="宋体" w:cs="宋体"/>
          <w:spacing w:val="-1"/>
          <w:sz w:val="24"/>
          <w:szCs w:val="24"/>
        </w:rPr>
        <w:t>1.我方已仔细研究了</w:t>
      </w:r>
      <w:r>
        <w:rPr>
          <w:rFonts w:ascii="宋体" w:hAnsi="宋体" w:eastAsia="宋体" w:cs="宋体"/>
          <w:spacing w:val="-1"/>
          <w:sz w:val="24"/>
          <w:szCs w:val="24"/>
          <w:u w:val="single" w:color="auto"/>
        </w:rPr>
        <w:t xml:space="preserve">    (项目名称)  </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招标文件的全部内容，我方愿按采购</w:t>
      </w:r>
      <w:r>
        <w:rPr>
          <w:rFonts w:ascii="宋体" w:hAnsi="宋体" w:eastAsia="宋体" w:cs="宋体"/>
          <w:spacing w:val="-3"/>
          <w:sz w:val="24"/>
          <w:szCs w:val="24"/>
        </w:rPr>
        <w:t>要求的合同履行期限为</w:t>
      </w:r>
      <w:r>
        <w:rPr>
          <w:rFonts w:ascii="宋体" w:hAnsi="宋体" w:eastAsia="宋体" w:cs="宋体"/>
          <w:spacing w:val="-120"/>
          <w:sz w:val="24"/>
          <w:szCs w:val="24"/>
        </w:rPr>
        <w:t xml:space="preserve"> </w:t>
      </w:r>
      <w:r>
        <w:rPr>
          <w:rFonts w:ascii="宋体" w:hAnsi="宋体" w:eastAsia="宋体" w:cs="宋体"/>
          <w:spacing w:val="7"/>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3"/>
          <w:sz w:val="24"/>
          <w:szCs w:val="24"/>
        </w:rPr>
        <w:t>，按合同约定实施和完成承包上述招标</w:t>
      </w:r>
      <w:r>
        <w:rPr>
          <w:rFonts w:ascii="宋体" w:hAnsi="宋体" w:eastAsia="宋体" w:cs="宋体"/>
          <w:spacing w:val="-4"/>
          <w:sz w:val="24"/>
          <w:szCs w:val="24"/>
        </w:rPr>
        <w:t>项目。</w:t>
      </w:r>
    </w:p>
    <w:p w14:paraId="50C53AC6">
      <w:pPr>
        <w:spacing w:before="196" w:line="360" w:lineRule="auto"/>
        <w:ind w:left="504"/>
        <w:rPr>
          <w:rFonts w:ascii="宋体" w:hAnsi="宋体" w:eastAsia="宋体" w:cs="宋体"/>
          <w:sz w:val="24"/>
          <w:szCs w:val="24"/>
        </w:rPr>
      </w:pPr>
      <w:r>
        <w:rPr>
          <w:rFonts w:ascii="宋体" w:hAnsi="宋体" w:eastAsia="宋体" w:cs="宋体"/>
          <w:sz w:val="24"/>
          <w:szCs w:val="24"/>
        </w:rPr>
        <w:t>2.我方承诺在投标有效期</w:t>
      </w:r>
      <w:r>
        <w:rPr>
          <w:rFonts w:ascii="宋体" w:hAnsi="宋体" w:eastAsia="宋体" w:cs="宋体"/>
          <w:sz w:val="24"/>
          <w:szCs w:val="24"/>
          <w:u w:val="single" w:color="auto"/>
        </w:rPr>
        <w:t>90</w:t>
      </w:r>
      <w:r>
        <w:rPr>
          <w:rFonts w:ascii="宋体" w:hAnsi="宋体" w:eastAsia="宋体" w:cs="宋体"/>
          <w:sz w:val="24"/>
          <w:szCs w:val="24"/>
        </w:rPr>
        <w:t>天内不修改、撤销投标文件。</w:t>
      </w:r>
    </w:p>
    <w:p w14:paraId="640FD368">
      <w:pPr>
        <w:spacing w:before="164" w:line="360" w:lineRule="auto"/>
        <w:ind w:left="506"/>
        <w:rPr>
          <w:rFonts w:ascii="宋体" w:hAnsi="宋体" w:eastAsia="宋体" w:cs="宋体"/>
          <w:sz w:val="24"/>
          <w:szCs w:val="24"/>
        </w:rPr>
      </w:pPr>
      <w:r>
        <w:rPr>
          <w:rFonts w:ascii="宋体" w:hAnsi="宋体" w:eastAsia="宋体" w:cs="宋体"/>
          <w:spacing w:val="-4"/>
          <w:sz w:val="24"/>
          <w:szCs w:val="24"/>
        </w:rPr>
        <w:t>3..如我方中标：</w:t>
      </w:r>
    </w:p>
    <w:p w14:paraId="2CF2BCEA">
      <w:pPr>
        <w:spacing w:before="196" w:line="360" w:lineRule="auto"/>
        <w:ind w:left="30" w:right="61" w:firstLine="552"/>
        <w:rPr>
          <w:rFonts w:ascii="宋体" w:hAnsi="宋体" w:eastAsia="宋体" w:cs="宋体"/>
          <w:sz w:val="24"/>
          <w:szCs w:val="24"/>
        </w:rPr>
      </w:pPr>
      <w:r>
        <w:rPr>
          <w:rFonts w:ascii="宋体" w:hAnsi="宋体" w:eastAsia="宋体" w:cs="宋体"/>
          <w:spacing w:val="-6"/>
          <w:sz w:val="24"/>
          <w:szCs w:val="24"/>
        </w:rPr>
        <w:t>(1)我方承诺在收到中标通知书后，在中标通知书规定的期限内与你方签订合同，</w:t>
      </w:r>
      <w:r>
        <w:rPr>
          <w:rFonts w:ascii="宋体" w:hAnsi="宋体" w:eastAsia="宋体" w:cs="宋体"/>
          <w:spacing w:val="-3"/>
          <w:sz w:val="24"/>
          <w:szCs w:val="24"/>
        </w:rPr>
        <w:t>并遵守合同中关于权利和义务的约定；</w:t>
      </w:r>
    </w:p>
    <w:p w14:paraId="432EC0D6">
      <w:pPr>
        <w:spacing w:before="268" w:line="360" w:lineRule="auto"/>
        <w:ind w:left="17" w:right="148" w:firstLine="635"/>
        <w:rPr>
          <w:rFonts w:ascii="宋体" w:hAnsi="宋体" w:eastAsia="宋体" w:cs="宋体"/>
          <w:sz w:val="24"/>
          <w:szCs w:val="24"/>
        </w:rPr>
      </w:pPr>
      <w:r>
        <w:rPr>
          <w:rFonts w:ascii="宋体" w:hAnsi="宋体" w:eastAsia="宋体" w:cs="宋体"/>
          <w:spacing w:val="-4"/>
          <w:sz w:val="24"/>
          <w:szCs w:val="24"/>
        </w:rPr>
        <w:t>(2)我方承诺按照招标文件中规定的采购需求在合同约定的期限内，完成并移交</w:t>
      </w:r>
      <w:r>
        <w:rPr>
          <w:rFonts w:ascii="宋体" w:hAnsi="宋体" w:eastAsia="宋体" w:cs="宋体"/>
          <w:spacing w:val="-5"/>
          <w:sz w:val="24"/>
          <w:szCs w:val="24"/>
        </w:rPr>
        <w:t>全部合同内容。</w:t>
      </w:r>
    </w:p>
    <w:p w14:paraId="3ABA4026">
      <w:pPr>
        <w:spacing w:before="249" w:line="360" w:lineRule="auto"/>
        <w:ind w:left="496"/>
        <w:rPr>
          <w:rFonts w:ascii="宋体" w:hAnsi="宋体" w:eastAsia="宋体" w:cs="宋体"/>
          <w:sz w:val="24"/>
          <w:szCs w:val="24"/>
        </w:rPr>
      </w:pPr>
      <w:r>
        <w:rPr>
          <w:rFonts w:ascii="宋体" w:hAnsi="宋体" w:eastAsia="宋体" w:cs="宋体"/>
          <w:spacing w:val="-1"/>
          <w:sz w:val="24"/>
          <w:szCs w:val="24"/>
        </w:rPr>
        <w:t>4.我方在此声明，所递交的投标文件及有关资料内容完整、真实和准确。</w:t>
      </w:r>
    </w:p>
    <w:p w14:paraId="52275D62">
      <w:pPr>
        <w:spacing w:before="182" w:line="360" w:lineRule="auto"/>
        <w:ind w:left="509"/>
        <w:rPr>
          <w:rFonts w:ascii="宋体" w:hAnsi="宋体" w:eastAsia="宋体" w:cs="宋体"/>
          <w:sz w:val="24"/>
          <w:szCs w:val="24"/>
        </w:rPr>
      </w:pPr>
      <w:r>
        <w:rPr>
          <w:rFonts w:ascii="宋体" w:hAnsi="宋体" w:eastAsia="宋体" w:cs="宋体"/>
          <w:spacing w:val="-17"/>
          <w:sz w:val="24"/>
          <w:szCs w:val="24"/>
        </w:rPr>
        <w:t>5．</w:t>
      </w:r>
      <w:r>
        <w:rPr>
          <w:rFonts w:ascii="宋体" w:hAnsi="宋体" w:eastAsia="宋体" w:cs="宋体"/>
          <w:sz w:val="24"/>
          <w:szCs w:val="24"/>
          <w:u w:val="single" w:color="auto"/>
        </w:rPr>
        <w:t xml:space="preserve">                                 </w:t>
      </w:r>
      <w:r>
        <w:rPr>
          <w:rFonts w:ascii="宋体" w:hAnsi="宋体" w:eastAsia="宋体" w:cs="宋体"/>
          <w:spacing w:val="-54"/>
          <w:sz w:val="24"/>
          <w:szCs w:val="24"/>
        </w:rPr>
        <w:t xml:space="preserve"> </w:t>
      </w:r>
      <w:r>
        <w:rPr>
          <w:rFonts w:ascii="宋体" w:hAnsi="宋体" w:eastAsia="宋体" w:cs="宋体"/>
          <w:spacing w:val="-17"/>
          <w:sz w:val="24"/>
          <w:szCs w:val="24"/>
        </w:rPr>
        <w:t>(其他补充说明)。</w:t>
      </w:r>
    </w:p>
    <w:p w14:paraId="32343F6B">
      <w:pPr>
        <w:pStyle w:val="16"/>
        <w:spacing w:line="360" w:lineRule="auto"/>
      </w:pPr>
    </w:p>
    <w:p w14:paraId="1D54A99E">
      <w:pPr>
        <w:pStyle w:val="16"/>
        <w:spacing w:line="360" w:lineRule="auto"/>
      </w:pPr>
    </w:p>
    <w:p w14:paraId="679D900C">
      <w:pPr>
        <w:pStyle w:val="16"/>
        <w:spacing w:line="360" w:lineRule="auto"/>
      </w:pPr>
    </w:p>
    <w:p w14:paraId="36B3BCAF">
      <w:pPr>
        <w:spacing w:before="79" w:line="360" w:lineRule="auto"/>
        <w:ind w:left="502"/>
        <w:rPr>
          <w:rFonts w:ascii="宋体" w:hAnsi="宋体" w:eastAsia="宋体" w:cs="宋体"/>
          <w:sz w:val="24"/>
          <w:szCs w:val="24"/>
        </w:rPr>
      </w:pPr>
      <w:r>
        <w:rPr>
          <w:rFonts w:ascii="宋体" w:hAnsi="宋体" w:eastAsia="宋体" w:cs="宋体"/>
          <w:spacing w:val="-10"/>
          <w:sz w:val="24"/>
          <w:szCs w:val="24"/>
        </w:rPr>
        <w:t>投 标</w:t>
      </w:r>
      <w:r>
        <w:rPr>
          <w:rFonts w:ascii="宋体" w:hAnsi="宋体" w:eastAsia="宋体" w:cs="宋体"/>
          <w:spacing w:val="42"/>
          <w:sz w:val="24"/>
          <w:szCs w:val="24"/>
        </w:rPr>
        <w:t xml:space="preserve"> </w:t>
      </w:r>
      <w:r>
        <w:rPr>
          <w:rFonts w:ascii="宋体" w:hAnsi="宋体" w:eastAsia="宋体" w:cs="宋体"/>
          <w:spacing w:val="-10"/>
          <w:sz w:val="24"/>
          <w:szCs w:val="24"/>
        </w:rPr>
        <w:t>人：</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62"/>
          <w:sz w:val="24"/>
          <w:szCs w:val="24"/>
        </w:rPr>
        <w:t xml:space="preserve"> </w:t>
      </w:r>
      <w:r>
        <w:rPr>
          <w:rFonts w:ascii="宋体" w:hAnsi="宋体" w:eastAsia="宋体" w:cs="宋体"/>
          <w:spacing w:val="-10"/>
          <w:sz w:val="24"/>
          <w:szCs w:val="24"/>
        </w:rPr>
        <w:t>(盖单位章)</w:t>
      </w:r>
    </w:p>
    <w:p w14:paraId="4CE36FCE">
      <w:pPr>
        <w:spacing w:before="173" w:line="360" w:lineRule="auto"/>
        <w:ind w:left="498"/>
        <w:rPr>
          <w:rFonts w:ascii="宋体" w:hAnsi="宋体" w:eastAsia="宋体" w:cs="宋体"/>
          <w:sz w:val="24"/>
          <w:szCs w:val="24"/>
        </w:rPr>
      </w:pPr>
      <w:r>
        <w:rPr>
          <w:rFonts w:ascii="宋体" w:hAnsi="宋体" w:eastAsia="宋体" w:cs="宋体"/>
          <w:spacing w:val="1"/>
          <w:sz w:val="24"/>
          <w:szCs w:val="24"/>
        </w:rPr>
        <w:t>法定代表人或其授权委托代理人：</w:t>
      </w:r>
      <w:r>
        <w:rPr>
          <w:rFonts w:ascii="宋体" w:hAnsi="宋体" w:eastAsia="宋体" w:cs="宋体"/>
          <w:spacing w:val="1"/>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1"/>
          <w:sz w:val="24"/>
          <w:szCs w:val="24"/>
        </w:rPr>
        <w:t>(签字)</w:t>
      </w:r>
    </w:p>
    <w:p w14:paraId="44458D64">
      <w:pPr>
        <w:spacing w:before="79" w:line="360" w:lineRule="auto"/>
        <w:ind w:left="502"/>
        <w:rPr>
          <w:rFonts w:ascii="宋体" w:hAnsi="宋体" w:eastAsia="宋体" w:cs="宋体"/>
          <w:spacing w:val="-10"/>
          <w:sz w:val="24"/>
          <w:szCs w:val="24"/>
        </w:rPr>
      </w:pPr>
      <w:r>
        <w:rPr>
          <w:rFonts w:ascii="宋体" w:hAnsi="宋体" w:eastAsia="宋体" w:cs="宋体"/>
          <w:spacing w:val="-10"/>
          <w:sz w:val="24"/>
          <w:szCs w:val="24"/>
        </w:rPr>
        <w:t>地址：</w:t>
      </w:r>
      <w:r>
        <w:rPr>
          <w:rFonts w:hint="eastAsia" w:ascii="宋体" w:hAnsi="宋体" w:cs="宋体"/>
          <w:spacing w:val="-10"/>
          <w:sz w:val="24"/>
          <w:szCs w:val="24"/>
          <w:u w:val="none"/>
          <w:lang w:val="en-US" w:eastAsia="zh-CN"/>
        </w:rPr>
        <w:t xml:space="preserve">             </w:t>
      </w:r>
      <w:r>
        <w:rPr>
          <w:rFonts w:ascii="宋体" w:hAnsi="宋体" w:eastAsia="宋体" w:cs="宋体"/>
          <w:spacing w:val="-10"/>
          <w:sz w:val="24"/>
          <w:szCs w:val="24"/>
          <w:u w:val="none"/>
        </w:rPr>
        <w:t xml:space="preserve">                                   </w:t>
      </w:r>
      <w:r>
        <w:rPr>
          <w:rFonts w:ascii="宋体" w:hAnsi="宋体" w:eastAsia="宋体" w:cs="宋体"/>
          <w:spacing w:val="-10"/>
          <w:sz w:val="24"/>
          <w:szCs w:val="24"/>
        </w:rPr>
        <w:t xml:space="preserve">     </w:t>
      </w:r>
    </w:p>
    <w:p w14:paraId="62A1359F">
      <w:pPr>
        <w:spacing w:before="79" w:line="360" w:lineRule="auto"/>
        <w:ind w:left="502"/>
        <w:rPr>
          <w:rFonts w:ascii="宋体" w:hAnsi="宋体" w:eastAsia="宋体" w:cs="宋体"/>
          <w:spacing w:val="-10"/>
          <w:sz w:val="24"/>
          <w:szCs w:val="24"/>
        </w:rPr>
      </w:pPr>
      <w:r>
        <w:rPr>
          <w:rFonts w:ascii="宋体" w:hAnsi="宋体" w:eastAsia="宋体" w:cs="宋体"/>
          <w:spacing w:val="-10"/>
          <w:sz w:val="24"/>
          <w:szCs w:val="24"/>
        </w:rPr>
        <w:t xml:space="preserve">网址：                                         </w:t>
      </w:r>
    </w:p>
    <w:p w14:paraId="0A22DBA9">
      <w:pPr>
        <w:spacing w:before="79" w:line="360" w:lineRule="auto"/>
        <w:ind w:left="502"/>
        <w:rPr>
          <w:rFonts w:ascii="宋体" w:hAnsi="宋体" w:eastAsia="宋体" w:cs="宋体"/>
          <w:spacing w:val="-10"/>
          <w:sz w:val="24"/>
          <w:szCs w:val="24"/>
        </w:rPr>
      </w:pPr>
      <w:r>
        <w:rPr>
          <w:rFonts w:ascii="宋体" w:hAnsi="宋体" w:eastAsia="宋体" w:cs="宋体"/>
          <w:spacing w:val="-10"/>
          <w:sz w:val="24"/>
          <w:szCs w:val="24"/>
        </w:rPr>
        <w:t xml:space="preserve">电话：                                         </w:t>
      </w:r>
    </w:p>
    <w:p w14:paraId="3D176F6E">
      <w:pPr>
        <w:spacing w:before="79" w:line="360" w:lineRule="auto"/>
        <w:ind w:left="502"/>
        <w:rPr>
          <w:rFonts w:ascii="宋体" w:hAnsi="宋体" w:eastAsia="宋体" w:cs="宋体"/>
          <w:sz w:val="24"/>
          <w:szCs w:val="24"/>
        </w:rPr>
      </w:pPr>
      <w:r>
        <w:rPr>
          <w:rFonts w:ascii="宋体" w:hAnsi="宋体" w:eastAsia="宋体" w:cs="宋体"/>
          <w:spacing w:val="-10"/>
          <w:sz w:val="24"/>
          <w:szCs w:val="24"/>
        </w:rPr>
        <w:t xml:space="preserve">传真：  </w:t>
      </w:r>
      <w:r>
        <w:rPr>
          <w:rFonts w:ascii="宋体" w:hAnsi="宋体" w:eastAsia="宋体" w:cs="宋体"/>
          <w:sz w:val="24"/>
          <w:szCs w:val="24"/>
          <w:u w:val="single" w:color="auto"/>
        </w:rPr>
        <w:t xml:space="preserve">                                       </w:t>
      </w:r>
    </w:p>
    <w:p w14:paraId="23925C3E">
      <w:pPr>
        <w:spacing w:before="197" w:line="360" w:lineRule="auto"/>
        <w:ind w:left="534"/>
        <w:rPr>
          <w:rFonts w:ascii="宋体" w:hAnsi="宋体" w:eastAsia="宋体" w:cs="宋体"/>
          <w:sz w:val="24"/>
          <w:szCs w:val="24"/>
        </w:rPr>
      </w:pPr>
      <w:r>
        <w:rPr>
          <w:rFonts w:ascii="宋体" w:hAnsi="宋体" w:eastAsia="宋体" w:cs="宋体"/>
          <w:spacing w:val="-10"/>
          <w:sz w:val="24"/>
          <w:szCs w:val="24"/>
        </w:rPr>
        <w:t>邮政编码：</w:t>
      </w:r>
      <w:r>
        <w:rPr>
          <w:rFonts w:ascii="宋体" w:hAnsi="宋体" w:eastAsia="宋体" w:cs="宋体"/>
          <w:sz w:val="24"/>
          <w:szCs w:val="24"/>
          <w:u w:val="single" w:color="auto"/>
        </w:rPr>
        <w:t xml:space="preserve">                                        </w:t>
      </w:r>
    </w:p>
    <w:p w14:paraId="2CD47039">
      <w:pPr>
        <w:tabs>
          <w:tab w:val="left" w:pos="7077"/>
        </w:tabs>
        <w:spacing w:before="187" w:line="360" w:lineRule="auto"/>
        <w:ind w:left="6117"/>
        <w:rPr>
          <w:rFonts w:ascii="宋体" w:hAnsi="宋体" w:cs="宋体"/>
          <w:color w:val="000000" w:themeColor="text1"/>
          <w:sz w:val="21"/>
          <w:szCs w:val="21"/>
          <w:highlight w:val="none"/>
          <w14:textFill>
            <w14:solidFill>
              <w14:schemeClr w14:val="tx1"/>
            </w14:solidFill>
          </w14:textFill>
        </w:rPr>
        <w:sectPr>
          <w:pgSz w:w="11906" w:h="16838"/>
          <w:pgMar w:top="1134" w:right="1134" w:bottom="1134" w:left="1134" w:header="850" w:footer="850" w:gutter="0"/>
          <w:pgNumType w:fmt="decimal"/>
          <w:cols w:space="720" w:num="1"/>
          <w:docGrid w:linePitch="312" w:charSpace="0"/>
        </w:sectPr>
      </w:pPr>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26"/>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26"/>
          <w:sz w:val="24"/>
          <w:szCs w:val="24"/>
        </w:rPr>
        <w:t>月</w:t>
      </w:r>
      <w:r>
        <w:rPr>
          <w:rFonts w:ascii="宋体" w:hAnsi="宋体" w:eastAsia="宋体" w:cs="宋体"/>
          <w:spacing w:val="13"/>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6"/>
          <w:sz w:val="24"/>
          <w:szCs w:val="24"/>
        </w:rPr>
        <w:t>日</w:t>
      </w:r>
    </w:p>
    <w:p w14:paraId="11105B9A">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二、</w:t>
      </w:r>
      <w:r>
        <w:rPr>
          <w:rFonts w:hint="eastAsia" w:ascii="宋体" w:hAnsi="宋体" w:cs="宋体"/>
          <w:b/>
          <w:bCs/>
          <w:color w:val="000000" w:themeColor="text1"/>
          <w:sz w:val="24"/>
          <w:highlight w:val="none"/>
          <w14:textFill>
            <w14:solidFill>
              <w14:schemeClr w14:val="tx1"/>
            </w14:solidFill>
          </w14:textFill>
        </w:rPr>
        <w:t>法定代表人资格证明</w:t>
      </w:r>
    </w:p>
    <w:p w14:paraId="0DD6B827">
      <w:pPr>
        <w:spacing w:line="360" w:lineRule="auto"/>
        <w:jc w:val="center"/>
        <w:rPr>
          <w:rFonts w:ascii="宋体" w:hAnsi="宋体" w:cs="宋体"/>
          <w:b/>
          <w:bCs/>
          <w:color w:val="000000" w:themeColor="text1"/>
          <w:sz w:val="24"/>
          <w:highlight w:val="none"/>
          <w14:textFill>
            <w14:solidFill>
              <w14:schemeClr w14:val="tx1"/>
            </w14:solidFill>
          </w14:textFill>
        </w:rPr>
      </w:pPr>
    </w:p>
    <w:p w14:paraId="42A198D9">
      <w:pPr>
        <w:adjustRightInd w:val="0"/>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兹证明：在下面签字的</w:t>
      </w:r>
      <w:r>
        <w:rPr>
          <w:rFonts w:hint="eastAsia" w:ascii="宋体" w:hAnsi="宋体" w:cs="宋体"/>
          <w:color w:val="000000" w:themeColor="text1"/>
          <w:sz w:val="21"/>
          <w:szCs w:val="21"/>
          <w:highlight w:val="none"/>
          <w:u w:val="single"/>
          <w14:textFill>
            <w14:solidFill>
              <w14:schemeClr w14:val="tx1"/>
            </w14:solidFill>
          </w14:textFill>
        </w:rPr>
        <w:t>（被证明人姓名）</w:t>
      </w:r>
      <w:r>
        <w:rPr>
          <w:rFonts w:hint="eastAsia" w:ascii="宋体" w:hAnsi="宋体" w:cs="宋体"/>
          <w:color w:val="000000" w:themeColor="text1"/>
          <w:sz w:val="21"/>
          <w:szCs w:val="21"/>
          <w:highlight w:val="none"/>
          <w14:textFill>
            <w14:solidFill>
              <w14:schemeClr w14:val="tx1"/>
            </w14:solidFill>
          </w14:textFill>
        </w:rPr>
        <w:t>现任</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公司（工厂）的</w:t>
      </w:r>
      <w:r>
        <w:rPr>
          <w:rFonts w:hint="eastAsia" w:ascii="宋体" w:hAnsi="宋体" w:cs="宋体"/>
          <w:color w:val="000000" w:themeColor="text1"/>
          <w:sz w:val="21"/>
          <w:szCs w:val="21"/>
          <w:highlight w:val="none"/>
          <w:u w:val="single"/>
          <w14:textFill>
            <w14:solidFill>
              <w14:schemeClr w14:val="tx1"/>
            </w14:solidFill>
          </w14:textFill>
        </w:rPr>
        <w:t>（职务）</w:t>
      </w:r>
      <w:r>
        <w:rPr>
          <w:rFonts w:hint="eastAsia" w:ascii="宋体" w:hAnsi="宋体" w:cs="宋体"/>
          <w:color w:val="000000" w:themeColor="text1"/>
          <w:sz w:val="21"/>
          <w:szCs w:val="21"/>
          <w:highlight w:val="none"/>
          <w14:textFill>
            <w14:solidFill>
              <w14:schemeClr w14:val="tx1"/>
            </w14:solidFill>
          </w14:textFill>
        </w:rPr>
        <w:t>，系</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公司（工厂）的法定代表人。</w:t>
      </w:r>
    </w:p>
    <w:p w14:paraId="779C8FAC">
      <w:pPr>
        <w:adjustRightInd w:val="0"/>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特此证明。</w:t>
      </w:r>
    </w:p>
    <w:p w14:paraId="00F54876">
      <w:pPr>
        <w:adjustRightInd w:val="0"/>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p>
    <w:p w14:paraId="76126539">
      <w:pPr>
        <w:adjustRightInd w:val="0"/>
        <w:snapToGrid w:val="0"/>
        <w:spacing w:line="360" w:lineRule="auto"/>
        <w:ind w:firstLine="422" w:firstLineChars="200"/>
        <w:rPr>
          <w:rFonts w:ascii="宋体" w:hAnsi="宋体" w:cs="宋体"/>
          <w:b/>
          <w:color w:val="000000" w:themeColor="text1"/>
          <w:sz w:val="21"/>
          <w:szCs w:val="21"/>
          <w:highlight w:val="none"/>
          <w14:textFill>
            <w14:solidFill>
              <w14:schemeClr w14:val="tx1"/>
            </w14:solidFill>
          </w14:textFill>
        </w:rPr>
      </w:pPr>
    </w:p>
    <w:p w14:paraId="40382D85">
      <w:pPr>
        <w:adjustRightInd w:val="0"/>
        <w:snapToGrid w:val="0"/>
        <w:spacing w:line="360" w:lineRule="auto"/>
        <w:ind w:firstLine="422" w:firstLineChars="200"/>
        <w:rPr>
          <w:rFonts w:ascii="宋体" w:hAnsi="宋体" w:cs="宋体"/>
          <w:b/>
          <w:color w:val="000000" w:themeColor="text1"/>
          <w:sz w:val="21"/>
          <w:szCs w:val="21"/>
          <w:highlight w:val="none"/>
          <w14:textFill>
            <w14:solidFill>
              <w14:schemeClr w14:val="tx1"/>
            </w14:solidFill>
          </w14:textFill>
        </w:rPr>
      </w:pPr>
    </w:p>
    <w:p w14:paraId="000D0152">
      <w:pPr>
        <w:adjustRightInd w:val="0"/>
        <w:snapToGrid w:val="0"/>
        <w:spacing w:line="360" w:lineRule="auto"/>
        <w:ind w:firstLine="422" w:firstLineChars="20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eastAsia="zh-CN"/>
          <w14:textFill>
            <w14:solidFill>
              <w14:schemeClr w14:val="tx1"/>
            </w14:solidFill>
          </w14:textFill>
        </w:rPr>
        <w:t>投标人</w:t>
      </w:r>
      <w:r>
        <w:rPr>
          <w:rFonts w:hint="eastAsia" w:ascii="宋体" w:hAnsi="宋体" w:cs="宋体"/>
          <w:b/>
          <w:color w:val="000000" w:themeColor="text1"/>
          <w:sz w:val="21"/>
          <w:szCs w:val="21"/>
          <w:highlight w:val="none"/>
          <w14:textFill>
            <w14:solidFill>
              <w14:schemeClr w14:val="tx1"/>
            </w14:solidFill>
          </w14:textFill>
        </w:rPr>
        <w:t>全称（公章）：</w:t>
      </w:r>
    </w:p>
    <w:p w14:paraId="4FCF4713">
      <w:pPr>
        <w:adjustRightInd w:val="0"/>
        <w:snapToGrid w:val="0"/>
        <w:spacing w:line="360" w:lineRule="auto"/>
        <w:ind w:firstLine="422" w:firstLineChars="20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法定代表人签字：</w:t>
      </w:r>
    </w:p>
    <w:p w14:paraId="639DEAFF">
      <w:pPr>
        <w:adjustRightInd w:val="0"/>
        <w:snapToGrid w:val="0"/>
        <w:spacing w:line="360" w:lineRule="auto"/>
        <w:ind w:firstLine="422" w:firstLineChars="200"/>
        <w:rPr>
          <w:rFonts w:ascii="宋体" w:hAnsi="宋体" w:cs="宋体"/>
          <w:b/>
          <w:color w:val="000000" w:themeColor="text1"/>
          <w:sz w:val="21"/>
          <w:szCs w:val="21"/>
          <w:highlight w:val="none"/>
          <w14:textFill>
            <w14:solidFill>
              <w14:schemeClr w14:val="tx1"/>
            </w14:solidFill>
          </w14:textFill>
        </w:rPr>
      </w:pPr>
    </w:p>
    <w:p w14:paraId="2022228F">
      <w:pPr>
        <w:pStyle w:val="17"/>
        <w:adjustRightInd w:val="0"/>
        <w:snapToGrid w:val="0"/>
        <w:spacing w:line="360" w:lineRule="auto"/>
        <w:ind w:firstLine="422" w:firstLineChars="200"/>
        <w:rPr>
          <w:rFonts w:ascii="宋体" w:hAnsi="宋体" w:eastAsia="宋体" w:cs="宋体"/>
          <w:b/>
          <w:snapToGrid w:val="0"/>
          <w:color w:val="000000" w:themeColor="text1"/>
          <w:kern w:val="0"/>
          <w:sz w:val="21"/>
          <w:szCs w:val="21"/>
          <w:highlight w:val="none"/>
          <w14:textFill>
            <w14:solidFill>
              <w14:schemeClr w14:val="tx1"/>
            </w14:solidFill>
          </w14:textFill>
        </w:rPr>
      </w:pPr>
      <w:r>
        <w:rPr>
          <w:rFonts w:hint="eastAsia" w:ascii="宋体" w:hAnsi="宋体" w:eastAsia="宋体" w:cs="宋体"/>
          <w:b/>
          <w:snapToGrid w:val="0"/>
          <w:color w:val="000000" w:themeColor="text1"/>
          <w:kern w:val="0"/>
          <w:sz w:val="21"/>
          <w:szCs w:val="21"/>
          <w:highlight w:val="none"/>
          <w14:textFill>
            <w14:solidFill>
              <w14:schemeClr w14:val="tx1"/>
            </w14:solidFill>
          </w14:textFill>
        </w:rPr>
        <w:t>日期:年 月 日</w:t>
      </w:r>
    </w:p>
    <w:p w14:paraId="53BCA073">
      <w:pPr>
        <w:adjustRightInd w:val="0"/>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p>
    <w:p w14:paraId="6AFC2C4B">
      <w:pPr>
        <w:spacing w:line="360" w:lineRule="auto"/>
        <w:ind w:firstLine="565" w:firstLineChars="268"/>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附：法定代表人身份证复印件</w:t>
      </w:r>
    </w:p>
    <w:p w14:paraId="1400E7EC">
      <w:pPr>
        <w:spacing w:line="360" w:lineRule="auto"/>
        <w:jc w:val="center"/>
        <w:rPr>
          <w:rFonts w:ascii="宋体" w:hAnsi="宋体" w:cs="宋体"/>
          <w:b/>
          <w:color w:val="000000" w:themeColor="text1"/>
          <w:sz w:val="24"/>
          <w:highlight w:val="none"/>
          <w14:textFill>
            <w14:solidFill>
              <w14:schemeClr w14:val="tx1"/>
            </w14:solidFill>
          </w14:textFill>
        </w:rPr>
        <w:sectPr>
          <w:pgSz w:w="11906" w:h="16838"/>
          <w:pgMar w:top="1134" w:right="1134" w:bottom="1134" w:left="1134" w:header="850" w:footer="850" w:gutter="0"/>
          <w:pgNumType w:fmt="decimal"/>
          <w:cols w:space="720" w:num="1"/>
          <w:docGrid w:linePitch="312" w:charSpace="0"/>
        </w:sectPr>
      </w:pPr>
    </w:p>
    <w:p w14:paraId="57B52C0A">
      <w:pPr>
        <w:snapToGrid w:val="0"/>
        <w:spacing w:line="360" w:lineRule="auto"/>
        <w:jc w:val="center"/>
        <w:textAlignment w:val="bottom"/>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三、</w:t>
      </w:r>
      <w:r>
        <w:rPr>
          <w:rFonts w:hint="eastAsia" w:ascii="宋体" w:hAnsi="宋体" w:cs="宋体"/>
          <w:b/>
          <w:bCs/>
          <w:color w:val="000000" w:themeColor="text1"/>
          <w:sz w:val="24"/>
          <w:highlight w:val="none"/>
          <w14:textFill>
            <w14:solidFill>
              <w14:schemeClr w14:val="tx1"/>
            </w14:solidFill>
          </w14:textFill>
        </w:rPr>
        <w:t>法定代表人授权书</w:t>
      </w:r>
    </w:p>
    <w:p w14:paraId="554013BD">
      <w:pPr>
        <w:adjustRightInd w:val="0"/>
        <w:snapToGrid w:val="0"/>
        <w:spacing w:line="360" w:lineRule="auto"/>
        <w:ind w:firstLine="420" w:firstLineChars="200"/>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本授权书声明：注册于的公司的在下面签字的</w:t>
      </w:r>
      <w:r>
        <w:rPr>
          <w:rFonts w:hint="eastAsia" w:ascii="宋体" w:hAnsi="宋体" w:cs="宋体"/>
          <w:color w:val="000000" w:themeColor="text1"/>
          <w:sz w:val="21"/>
          <w:szCs w:val="21"/>
          <w:highlight w:val="none"/>
          <w:u w:val="single"/>
          <w14:textFill>
            <w14:solidFill>
              <w14:schemeClr w14:val="tx1"/>
            </w14:solidFill>
          </w14:textFill>
        </w:rPr>
        <w:t>（法定代表人姓名、职务）</w:t>
      </w:r>
      <w:r>
        <w:rPr>
          <w:rFonts w:hint="eastAsia" w:ascii="宋体" w:hAnsi="宋体" w:cs="宋体"/>
          <w:color w:val="000000" w:themeColor="text1"/>
          <w:sz w:val="21"/>
          <w:szCs w:val="21"/>
          <w:highlight w:val="none"/>
          <w14:textFill>
            <w14:solidFill>
              <w14:schemeClr w14:val="tx1"/>
            </w14:solidFill>
          </w14:textFill>
        </w:rPr>
        <w:t>代表本公司授权在下面签字的</w:t>
      </w:r>
      <w:r>
        <w:rPr>
          <w:rFonts w:hint="eastAsia" w:ascii="宋体" w:hAnsi="宋体" w:cs="宋体"/>
          <w:color w:val="000000" w:themeColor="text1"/>
          <w:sz w:val="21"/>
          <w:szCs w:val="21"/>
          <w:highlight w:val="none"/>
          <w:u w:val="single"/>
          <w14:textFill>
            <w14:solidFill>
              <w14:schemeClr w14:val="tx1"/>
            </w14:solidFill>
          </w14:textFill>
        </w:rPr>
        <w:t>（被授权人的姓名、职务）</w:t>
      </w:r>
      <w:r>
        <w:rPr>
          <w:rFonts w:hint="eastAsia" w:ascii="宋体" w:hAnsi="宋体" w:cs="宋体"/>
          <w:color w:val="000000" w:themeColor="text1"/>
          <w:sz w:val="21"/>
          <w:szCs w:val="21"/>
          <w:highlight w:val="none"/>
          <w14:textFill>
            <w14:solidFill>
              <w14:schemeClr w14:val="tx1"/>
            </w14:solidFill>
          </w14:textFill>
        </w:rPr>
        <w:t>为本公司的合法代理人，就</w:t>
      </w:r>
      <w:r>
        <w:rPr>
          <w:rFonts w:hint="eastAsia" w:ascii="宋体" w:hAnsi="宋体" w:cs="宋体"/>
          <w:color w:val="000000" w:themeColor="text1"/>
          <w:sz w:val="21"/>
          <w:szCs w:val="21"/>
          <w:highlight w:val="none"/>
          <w:u w:val="single"/>
          <w14:textFill>
            <w14:solidFill>
              <w14:schemeClr w14:val="tx1"/>
            </w14:solidFill>
          </w14:textFill>
        </w:rPr>
        <w:t>（项目名称）</w:t>
      </w:r>
      <w:r>
        <w:rPr>
          <w:rFonts w:hint="eastAsia" w:ascii="宋体" w:hAnsi="宋体" w:cs="宋体"/>
          <w:color w:val="000000" w:themeColor="text1"/>
          <w:sz w:val="21"/>
          <w:szCs w:val="21"/>
          <w:highlight w:val="none"/>
          <w14:textFill>
            <w14:solidFill>
              <w14:schemeClr w14:val="tx1"/>
            </w14:solidFill>
          </w14:textFill>
        </w:rPr>
        <w:t xml:space="preserve"> 项目</w:t>
      </w:r>
      <w:r>
        <w:rPr>
          <w:rFonts w:hint="eastAsia" w:ascii="宋体" w:hAnsi="宋体" w:cs="宋体"/>
          <w:color w:val="000000" w:themeColor="text1"/>
          <w:sz w:val="21"/>
          <w:szCs w:val="21"/>
          <w:highlight w:val="none"/>
          <w:u w:val="single"/>
          <w14:textFill>
            <w14:solidFill>
              <w14:schemeClr w14:val="tx1"/>
            </w14:solidFill>
          </w14:textFill>
        </w:rPr>
        <w:t>（项目编号、标段）</w:t>
      </w:r>
      <w:r>
        <w:rPr>
          <w:rFonts w:hint="eastAsia" w:ascii="宋体" w:hAnsi="宋体" w:cs="宋体"/>
          <w:color w:val="000000" w:themeColor="text1"/>
          <w:sz w:val="21"/>
          <w:szCs w:val="21"/>
          <w:highlight w:val="none"/>
          <w14:textFill>
            <w14:solidFill>
              <w14:schemeClr w14:val="tx1"/>
            </w14:solidFill>
          </w14:textFill>
        </w:rPr>
        <w:t>的投标以及合同的谈判、签约、执行、完成和保修等全权负责，以本公司名义处理一切与之有关的事务。</w:t>
      </w:r>
    </w:p>
    <w:p w14:paraId="7756661F">
      <w:pPr>
        <w:adjustRightInd w:val="0"/>
        <w:snapToGrid w:val="0"/>
        <w:spacing w:line="360" w:lineRule="auto"/>
        <w:ind w:firstLine="420" w:firstLineChars="200"/>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本授权书于日期: 年 月 日签字生效，特此声明。</w:t>
      </w:r>
    </w:p>
    <w:p w14:paraId="2C53F9BE">
      <w:pPr>
        <w:adjustRightInd w:val="0"/>
        <w:snapToGrid w:val="0"/>
        <w:spacing w:line="360" w:lineRule="auto"/>
        <w:ind w:firstLine="420" w:firstLineChars="200"/>
        <w:textAlignment w:val="bottom"/>
        <w:rPr>
          <w:rFonts w:ascii="宋体" w:hAnsi="宋体" w:cs="宋体"/>
          <w:color w:val="000000" w:themeColor="text1"/>
          <w:sz w:val="21"/>
          <w:szCs w:val="21"/>
          <w:highlight w:val="none"/>
          <w14:textFill>
            <w14:solidFill>
              <w14:schemeClr w14:val="tx1"/>
            </w14:solidFill>
          </w14:textFill>
        </w:rPr>
      </w:pPr>
    </w:p>
    <w:p w14:paraId="11AF2D6E">
      <w:pPr>
        <w:adjustRightInd w:val="0"/>
        <w:snapToGrid w:val="0"/>
        <w:spacing w:line="360" w:lineRule="auto"/>
        <w:ind w:firstLine="420" w:firstLineChars="200"/>
        <w:textAlignment w:val="bottom"/>
        <w:rPr>
          <w:rFonts w:ascii="宋体" w:hAnsi="宋体" w:cs="宋体"/>
          <w:color w:val="000000" w:themeColor="text1"/>
          <w:sz w:val="21"/>
          <w:szCs w:val="21"/>
          <w:highlight w:val="none"/>
          <w14:textFill>
            <w14:solidFill>
              <w14:schemeClr w14:val="tx1"/>
            </w14:solidFill>
          </w14:textFill>
        </w:rPr>
      </w:pPr>
    </w:p>
    <w:p w14:paraId="14A6C8C4">
      <w:pPr>
        <w:adjustRightInd w:val="0"/>
        <w:snapToGrid w:val="0"/>
        <w:spacing w:line="360" w:lineRule="auto"/>
        <w:ind w:firstLine="422" w:firstLineChars="200"/>
        <w:textAlignment w:val="bottom"/>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投标人</w:t>
      </w:r>
      <w:r>
        <w:rPr>
          <w:rFonts w:hint="eastAsia" w:ascii="宋体" w:hAnsi="宋体" w:cs="宋体"/>
          <w:b/>
          <w:bCs/>
          <w:color w:val="000000" w:themeColor="text1"/>
          <w:sz w:val="21"/>
          <w:szCs w:val="21"/>
          <w:highlight w:val="none"/>
          <w14:textFill>
            <w14:solidFill>
              <w14:schemeClr w14:val="tx1"/>
            </w14:solidFill>
          </w14:textFill>
        </w:rPr>
        <w:t>名称（盖章）：</w:t>
      </w:r>
    </w:p>
    <w:p w14:paraId="42D25A33">
      <w:pPr>
        <w:adjustRightInd w:val="0"/>
        <w:snapToGrid w:val="0"/>
        <w:spacing w:line="360" w:lineRule="auto"/>
        <w:ind w:firstLine="422" w:firstLineChars="200"/>
        <w:textAlignment w:val="bottom"/>
        <w:rPr>
          <w:rFonts w:ascii="宋体" w:hAnsi="宋体" w:cs="宋体"/>
          <w:b/>
          <w:bCs/>
          <w:color w:val="000000" w:themeColor="text1"/>
          <w:sz w:val="21"/>
          <w:szCs w:val="21"/>
          <w:highlight w:val="none"/>
          <w14:textFill>
            <w14:solidFill>
              <w14:schemeClr w14:val="tx1"/>
            </w14:solidFill>
          </w14:textFill>
        </w:rPr>
      </w:pPr>
    </w:p>
    <w:p w14:paraId="62C28683">
      <w:pPr>
        <w:adjustRightInd w:val="0"/>
        <w:snapToGrid w:val="0"/>
        <w:spacing w:line="360" w:lineRule="auto"/>
        <w:ind w:firstLine="422" w:firstLineChars="200"/>
        <w:textAlignment w:val="bottom"/>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授权人（法定代表人）签字：</w:t>
      </w:r>
    </w:p>
    <w:p w14:paraId="45F25343">
      <w:pPr>
        <w:adjustRightInd w:val="0"/>
        <w:snapToGrid w:val="0"/>
        <w:spacing w:line="360" w:lineRule="auto"/>
        <w:ind w:firstLine="422" w:firstLineChars="200"/>
        <w:textAlignment w:val="bottom"/>
        <w:rPr>
          <w:rFonts w:ascii="宋体" w:hAnsi="宋体" w:cs="宋体"/>
          <w:b/>
          <w:bCs/>
          <w:color w:val="000000" w:themeColor="text1"/>
          <w:sz w:val="21"/>
          <w:szCs w:val="21"/>
          <w:highlight w:val="none"/>
          <w:u w:val="single"/>
          <w14:textFill>
            <w14:solidFill>
              <w14:schemeClr w14:val="tx1"/>
            </w14:solidFill>
          </w14:textFill>
        </w:rPr>
      </w:pPr>
    </w:p>
    <w:p w14:paraId="39BEA83D">
      <w:pPr>
        <w:adjustRightInd w:val="0"/>
        <w:snapToGrid w:val="0"/>
        <w:spacing w:line="360" w:lineRule="auto"/>
        <w:ind w:firstLine="422" w:firstLineChars="200"/>
        <w:textAlignment w:val="bottom"/>
        <w:rPr>
          <w:rFonts w:ascii="宋体" w:hAnsi="宋体" w:cs="宋体"/>
          <w:b/>
          <w:bCs/>
          <w:color w:val="000000" w:themeColor="text1"/>
          <w:sz w:val="21"/>
          <w:szCs w:val="21"/>
          <w:highlight w:val="none"/>
          <w:u w:val="singl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被授权人（委托代理人）签字：</w:t>
      </w:r>
    </w:p>
    <w:p w14:paraId="66C6F957">
      <w:pPr>
        <w:snapToGrid w:val="0"/>
        <w:spacing w:line="360" w:lineRule="auto"/>
        <w:textAlignment w:val="bottom"/>
        <w:rPr>
          <w:rFonts w:ascii="宋体" w:hAnsi="宋体" w:cs="宋体"/>
          <w:bCs/>
          <w:color w:val="000000" w:themeColor="text1"/>
          <w:sz w:val="21"/>
          <w:szCs w:val="21"/>
          <w:highlight w:val="none"/>
          <w14:textFill>
            <w14:solidFill>
              <w14:schemeClr w14:val="tx1"/>
            </w14:solidFill>
          </w14:textFill>
        </w:rPr>
      </w:pPr>
    </w:p>
    <w:p w14:paraId="086C023B">
      <w:pPr>
        <w:spacing w:line="360" w:lineRule="auto"/>
        <w:ind w:firstLine="565" w:firstLineChars="268"/>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附：委托代理人身份证复印件</w:t>
      </w:r>
    </w:p>
    <w:p w14:paraId="3A1D1624">
      <w:pPr>
        <w:snapToGrid w:val="0"/>
        <w:spacing w:line="360" w:lineRule="auto"/>
        <w:textAlignment w:val="bottom"/>
        <w:rPr>
          <w:rFonts w:ascii="宋体" w:hAnsi="宋体" w:cs="宋体"/>
          <w:b/>
          <w:bCs/>
          <w:color w:val="000000" w:themeColor="text1"/>
          <w:sz w:val="24"/>
          <w:highlight w:val="none"/>
          <w14:textFill>
            <w14:solidFill>
              <w14:schemeClr w14:val="tx1"/>
            </w14:solidFill>
          </w14:textFill>
        </w:rPr>
        <w:sectPr>
          <w:pgSz w:w="11906" w:h="16838"/>
          <w:pgMar w:top="1134" w:right="1134" w:bottom="1134" w:left="1134" w:header="850" w:footer="850" w:gutter="0"/>
          <w:pgNumType w:fmt="decimal"/>
          <w:cols w:space="720" w:num="1"/>
          <w:docGrid w:linePitch="312" w:charSpace="0"/>
        </w:sectPr>
      </w:pPr>
    </w:p>
    <w:p w14:paraId="272CA404">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cs="宋体"/>
          <w:b/>
          <w:bCs/>
          <w:color w:val="000000" w:themeColor="text1"/>
          <w:sz w:val="24"/>
          <w:highlight w:val="none"/>
          <w14:textFill>
            <w14:solidFill>
              <w14:schemeClr w14:val="tx1"/>
            </w14:solidFill>
          </w14:textFill>
        </w:rPr>
        <w:t>开标一览表</w:t>
      </w:r>
    </w:p>
    <w:p w14:paraId="39FEAEA3">
      <w:pPr>
        <w:spacing w:line="360" w:lineRule="auto"/>
        <w:jc w:val="center"/>
        <w:rPr>
          <w:rFonts w:ascii="宋体" w:hAnsi="宋体" w:cs="宋体"/>
          <w:b/>
          <w:bCs/>
          <w:color w:val="000000" w:themeColor="text1"/>
          <w:sz w:val="24"/>
          <w:highlight w:val="none"/>
          <w14:textFill>
            <w14:solidFill>
              <w14:schemeClr w14:val="tx1"/>
            </w14:solidFill>
          </w14:textFill>
        </w:rPr>
      </w:pPr>
    </w:p>
    <w:p w14:paraId="31B006CF">
      <w:pPr>
        <w:spacing w:line="360" w:lineRule="auto"/>
        <w:ind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项目名称：</w:t>
      </w:r>
    </w:p>
    <w:p w14:paraId="3CC1180E">
      <w:pPr>
        <w:spacing w:line="360" w:lineRule="auto"/>
        <w:ind w:firstLine="420" w:firstLineChars="20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项目编号：</w:t>
      </w:r>
    </w:p>
    <w:p w14:paraId="5D2F09CF">
      <w:pPr>
        <w:spacing w:line="360" w:lineRule="auto"/>
        <w:jc w:val="right"/>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单位:</w:t>
      </w:r>
      <w:r>
        <w:rPr>
          <w:rFonts w:hint="eastAsia" w:ascii="宋体" w:hAnsi="宋体" w:cs="宋体"/>
          <w:snapToGrid w:val="0"/>
          <w:color w:val="000000" w:themeColor="text1"/>
          <w:kern w:val="0"/>
          <w:sz w:val="21"/>
          <w:szCs w:val="21"/>
          <w:highlight w:val="none"/>
          <w14:textFill>
            <w14:solidFill>
              <w14:schemeClr w14:val="tx1"/>
            </w14:solidFill>
          </w14:textFill>
        </w:rPr>
        <w:t>元人民币</w:t>
      </w:r>
    </w:p>
    <w:tbl>
      <w:tblPr>
        <w:tblStyle w:val="34"/>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33"/>
        <w:gridCol w:w="2029"/>
        <w:gridCol w:w="1935"/>
        <w:gridCol w:w="2055"/>
        <w:gridCol w:w="1194"/>
      </w:tblGrid>
      <w:tr w14:paraId="4CC62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7" w:hRule="atLeast"/>
          <w:jc w:val="center"/>
        </w:trPr>
        <w:tc>
          <w:tcPr>
            <w:tcW w:w="1337" w:type="pct"/>
            <w:vAlign w:val="center"/>
          </w:tcPr>
          <w:p w14:paraId="21B1F88E">
            <w:pPr>
              <w:pStyle w:val="17"/>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ascii="宋体" w:hAnsi="宋体" w:eastAsia="宋体" w:cs="宋体"/>
                <w:b/>
                <w:bCs/>
                <w:snapToGrid w:val="0"/>
                <w:color w:val="000000" w:themeColor="text1"/>
                <w:kern w:val="0"/>
                <w:sz w:val="21"/>
                <w:szCs w:val="21"/>
                <w:highlight w:val="none"/>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全称</w:t>
            </w:r>
          </w:p>
        </w:tc>
        <w:tc>
          <w:tcPr>
            <w:tcW w:w="1030" w:type="pct"/>
            <w:vAlign w:val="center"/>
          </w:tcPr>
          <w:p w14:paraId="4D7E4B94">
            <w:pPr>
              <w:pStyle w:val="17"/>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ascii="宋体" w:hAnsi="宋体" w:eastAsia="宋体" w:cs="宋体"/>
                <w:b/>
                <w:bCs/>
                <w:snapToGrid w:val="0"/>
                <w:color w:val="000000" w:themeColor="text1"/>
                <w:kern w:val="0"/>
                <w:sz w:val="21"/>
                <w:szCs w:val="21"/>
                <w:highlight w:val="none"/>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投标保证金</w:t>
            </w:r>
          </w:p>
          <w:p w14:paraId="086D2C4B">
            <w:pPr>
              <w:pStyle w:val="17"/>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ascii="宋体" w:hAnsi="宋体" w:eastAsia="宋体" w:cs="宋体"/>
                <w:b/>
                <w:bCs/>
                <w:snapToGrid w:val="0"/>
                <w:color w:val="000000" w:themeColor="text1"/>
                <w:kern w:val="0"/>
                <w:sz w:val="21"/>
                <w:szCs w:val="21"/>
                <w:highlight w:val="none"/>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（有/无）</w:t>
            </w:r>
          </w:p>
        </w:tc>
        <w:tc>
          <w:tcPr>
            <w:tcW w:w="982" w:type="pct"/>
            <w:vAlign w:val="center"/>
          </w:tcPr>
          <w:p w14:paraId="6F7009B2">
            <w:pPr>
              <w:pStyle w:val="17"/>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投标报价</w:t>
            </w:r>
          </w:p>
        </w:tc>
        <w:tc>
          <w:tcPr>
            <w:tcW w:w="1043" w:type="pct"/>
            <w:vAlign w:val="center"/>
          </w:tcPr>
          <w:p w14:paraId="4CF397D0">
            <w:pPr>
              <w:pStyle w:val="17"/>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ascii="宋体" w:hAnsi="宋体" w:eastAsia="宋体" w:cs="宋体"/>
                <w:b/>
                <w:bCs/>
                <w:snapToGrid w:val="0"/>
                <w:color w:val="000000" w:themeColor="text1"/>
                <w:kern w:val="0"/>
                <w:sz w:val="21"/>
                <w:szCs w:val="21"/>
                <w:highlight w:val="none"/>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合同履行期限</w:t>
            </w:r>
          </w:p>
        </w:tc>
        <w:tc>
          <w:tcPr>
            <w:tcW w:w="606" w:type="pct"/>
            <w:vAlign w:val="center"/>
          </w:tcPr>
          <w:p w14:paraId="7C08793A">
            <w:pPr>
              <w:pStyle w:val="17"/>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ascii="宋体" w:hAnsi="宋体" w:eastAsia="宋体" w:cs="宋体"/>
                <w:b/>
                <w:bCs/>
                <w:snapToGrid w:val="0"/>
                <w:color w:val="000000" w:themeColor="text1"/>
                <w:kern w:val="0"/>
                <w:sz w:val="21"/>
                <w:szCs w:val="21"/>
                <w:highlight w:val="none"/>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备注</w:t>
            </w:r>
          </w:p>
        </w:tc>
      </w:tr>
      <w:tr w14:paraId="1E76F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7" w:hRule="atLeast"/>
          <w:jc w:val="center"/>
        </w:trPr>
        <w:tc>
          <w:tcPr>
            <w:tcW w:w="1337" w:type="pct"/>
            <w:vAlign w:val="center"/>
          </w:tcPr>
          <w:p w14:paraId="2B67D4E9">
            <w:pPr>
              <w:pStyle w:val="17"/>
              <w:adjustRightInd w:val="0"/>
              <w:snapToGrid w:val="0"/>
              <w:spacing w:line="360" w:lineRule="auto"/>
              <w:ind w:firstLine="0"/>
              <w:jc w:val="center"/>
              <w:rPr>
                <w:rFonts w:ascii="宋体" w:hAnsi="宋体" w:eastAsia="宋体" w:cs="宋体"/>
                <w:snapToGrid w:val="0"/>
                <w:color w:val="000000" w:themeColor="text1"/>
                <w:kern w:val="0"/>
                <w:sz w:val="21"/>
                <w:szCs w:val="21"/>
                <w:highlight w:val="none"/>
                <w14:textFill>
                  <w14:solidFill>
                    <w14:schemeClr w14:val="tx1"/>
                  </w14:solidFill>
                </w14:textFill>
              </w:rPr>
            </w:pPr>
          </w:p>
        </w:tc>
        <w:tc>
          <w:tcPr>
            <w:tcW w:w="1030" w:type="pct"/>
            <w:vAlign w:val="center"/>
          </w:tcPr>
          <w:p w14:paraId="488BF12D">
            <w:pPr>
              <w:pStyle w:val="17"/>
              <w:adjustRightInd w:val="0"/>
              <w:snapToGrid w:val="0"/>
              <w:spacing w:line="360" w:lineRule="auto"/>
              <w:ind w:firstLine="0"/>
              <w:jc w:val="center"/>
              <w:rPr>
                <w:rFonts w:ascii="宋体" w:hAnsi="宋体" w:eastAsia="宋体" w:cs="宋体"/>
                <w:snapToGrid w:val="0"/>
                <w:color w:val="000000" w:themeColor="text1"/>
                <w:kern w:val="0"/>
                <w:sz w:val="21"/>
                <w:szCs w:val="21"/>
                <w:highlight w:val="none"/>
                <w14:textFill>
                  <w14:solidFill>
                    <w14:schemeClr w14:val="tx1"/>
                  </w14:solidFill>
                </w14:textFill>
              </w:rPr>
            </w:pPr>
          </w:p>
        </w:tc>
        <w:tc>
          <w:tcPr>
            <w:tcW w:w="982" w:type="pct"/>
            <w:vAlign w:val="center"/>
          </w:tcPr>
          <w:p w14:paraId="34864879">
            <w:pPr>
              <w:pStyle w:val="17"/>
              <w:adjustRightInd w:val="0"/>
              <w:snapToGrid w:val="0"/>
              <w:spacing w:line="360" w:lineRule="auto"/>
              <w:ind w:firstLine="0"/>
              <w:jc w:val="center"/>
              <w:rPr>
                <w:rFonts w:ascii="宋体" w:hAnsi="宋体" w:eastAsia="宋体" w:cs="宋体"/>
                <w:snapToGrid w:val="0"/>
                <w:color w:val="000000" w:themeColor="text1"/>
                <w:kern w:val="0"/>
                <w:sz w:val="21"/>
                <w:szCs w:val="21"/>
                <w:highlight w:val="none"/>
                <w14:textFill>
                  <w14:solidFill>
                    <w14:schemeClr w14:val="tx1"/>
                  </w14:solidFill>
                </w14:textFill>
              </w:rPr>
            </w:pPr>
          </w:p>
        </w:tc>
        <w:tc>
          <w:tcPr>
            <w:tcW w:w="1043" w:type="pct"/>
            <w:vAlign w:val="center"/>
          </w:tcPr>
          <w:p w14:paraId="43D51E22">
            <w:pPr>
              <w:pStyle w:val="17"/>
              <w:adjustRightInd w:val="0"/>
              <w:snapToGrid w:val="0"/>
              <w:spacing w:line="360" w:lineRule="auto"/>
              <w:ind w:firstLine="0"/>
              <w:jc w:val="center"/>
              <w:rPr>
                <w:rFonts w:ascii="宋体" w:hAnsi="宋体" w:eastAsia="宋体" w:cs="宋体"/>
                <w:snapToGrid w:val="0"/>
                <w:color w:val="000000" w:themeColor="text1"/>
                <w:kern w:val="0"/>
                <w:sz w:val="21"/>
                <w:szCs w:val="21"/>
                <w:highlight w:val="none"/>
                <w14:textFill>
                  <w14:solidFill>
                    <w14:schemeClr w14:val="tx1"/>
                  </w14:solidFill>
                </w14:textFill>
              </w:rPr>
            </w:pPr>
          </w:p>
        </w:tc>
        <w:tc>
          <w:tcPr>
            <w:tcW w:w="606" w:type="pct"/>
            <w:vAlign w:val="center"/>
          </w:tcPr>
          <w:p w14:paraId="474E1A48">
            <w:pPr>
              <w:pStyle w:val="17"/>
              <w:adjustRightInd w:val="0"/>
              <w:snapToGrid w:val="0"/>
              <w:spacing w:line="360" w:lineRule="auto"/>
              <w:ind w:firstLine="0"/>
              <w:jc w:val="center"/>
              <w:rPr>
                <w:rFonts w:ascii="宋体" w:hAnsi="宋体" w:eastAsia="宋体" w:cs="宋体"/>
                <w:snapToGrid w:val="0"/>
                <w:color w:val="000000" w:themeColor="text1"/>
                <w:kern w:val="0"/>
                <w:sz w:val="21"/>
                <w:szCs w:val="21"/>
                <w:highlight w:val="none"/>
                <w14:textFill>
                  <w14:solidFill>
                    <w14:schemeClr w14:val="tx1"/>
                  </w14:solidFill>
                </w14:textFill>
              </w:rPr>
            </w:pPr>
          </w:p>
        </w:tc>
      </w:tr>
    </w:tbl>
    <w:p w14:paraId="79B9E1B9">
      <w:pPr>
        <w:spacing w:line="360" w:lineRule="auto"/>
        <w:ind w:firstLine="630" w:firstLineChars="300"/>
        <w:rPr>
          <w:rFonts w:ascii="宋体" w:hAnsi="宋体" w:cs="宋体"/>
          <w:snapToGrid w:val="0"/>
          <w:color w:val="000000" w:themeColor="text1"/>
          <w:kern w:val="0"/>
          <w:sz w:val="21"/>
          <w:szCs w:val="21"/>
          <w:highlight w:val="none"/>
          <w14:textFill>
            <w14:solidFill>
              <w14:schemeClr w14:val="tx1"/>
            </w14:solidFill>
          </w14:textFill>
        </w:rPr>
      </w:pPr>
    </w:p>
    <w:p w14:paraId="4D5FA1DE">
      <w:pPr>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说明：</w:t>
      </w:r>
    </w:p>
    <w:p w14:paraId="48FFCF81">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1.本“开标一览表”用于开标时唱标使用。</w:t>
      </w:r>
    </w:p>
    <w:p w14:paraId="057880C0">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2.此表中的各项内容应与投标文件的相应内容一致。</w:t>
      </w:r>
    </w:p>
    <w:p w14:paraId="34DC7A25">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.此表可根据需要自行拉长加宽。（可根据实际情况调整）</w:t>
      </w:r>
    </w:p>
    <w:p w14:paraId="78E8291E">
      <w:pPr>
        <w:spacing w:line="360" w:lineRule="auto"/>
        <w:ind w:firstLine="420" w:firstLineChars="200"/>
        <w:rPr>
          <w:rFonts w:hint="default" w:eastAsia="楷体_GB2312"/>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4.最终以政采云平台开标一览表为准。</w:t>
      </w:r>
    </w:p>
    <w:p w14:paraId="390F29EA">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p>
    <w:p w14:paraId="0F8842B9">
      <w:pPr>
        <w:pStyle w:val="17"/>
        <w:adjustRightInd w:val="0"/>
        <w:snapToGrid w:val="0"/>
        <w:spacing w:line="360" w:lineRule="auto"/>
        <w:ind w:firstLine="0"/>
        <w:rPr>
          <w:rFonts w:ascii="宋体" w:hAnsi="宋体" w:eastAsia="宋体" w:cs="宋体"/>
          <w:snapToGrid w:val="0"/>
          <w:color w:val="000000" w:themeColor="text1"/>
          <w:kern w:val="0"/>
          <w:sz w:val="21"/>
          <w:szCs w:val="21"/>
          <w:highlight w:val="none"/>
          <w:u w:val="singl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名称（盖章）： </w:t>
      </w:r>
    </w:p>
    <w:p w14:paraId="362FD9D2">
      <w:pPr>
        <w:pStyle w:val="17"/>
        <w:adjustRightInd w:val="0"/>
        <w:snapToGrid w:val="0"/>
        <w:spacing w:line="360" w:lineRule="auto"/>
        <w:ind w:firstLine="0"/>
        <w:rPr>
          <w:rFonts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法定代表人或其授权委托人（签字）：</w:t>
      </w:r>
    </w:p>
    <w:p w14:paraId="024439B7">
      <w:pPr>
        <w:pStyle w:val="17"/>
        <w:adjustRightInd w:val="0"/>
        <w:snapToGrid w:val="0"/>
        <w:spacing w:line="360" w:lineRule="auto"/>
        <w:ind w:firstLine="0"/>
        <w:rPr>
          <w:rFonts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日期:年 月 日</w:t>
      </w:r>
    </w:p>
    <w:p w14:paraId="1CFF64EE">
      <w:pPr>
        <w:spacing w:line="360" w:lineRule="auto"/>
        <w:ind w:firstLine="570"/>
        <w:rPr>
          <w:rFonts w:ascii="宋体" w:hAnsi="宋体" w:cs="宋体"/>
          <w:color w:val="000000" w:themeColor="text1"/>
          <w:sz w:val="24"/>
          <w:highlight w:val="none"/>
          <w14:textFill>
            <w14:solidFill>
              <w14:schemeClr w14:val="tx1"/>
            </w14:solidFill>
          </w14:textFill>
        </w:rPr>
      </w:pPr>
    </w:p>
    <w:p w14:paraId="104E507F">
      <w:pPr>
        <w:spacing w:line="360" w:lineRule="auto"/>
        <w:rPr>
          <w:rFonts w:ascii="宋体" w:hAnsi="宋体" w:cs="宋体"/>
          <w:color w:val="000000" w:themeColor="text1"/>
          <w:sz w:val="24"/>
          <w:highlight w:val="none"/>
          <w14:textFill>
            <w14:solidFill>
              <w14:schemeClr w14:val="tx1"/>
            </w14:solidFill>
          </w14:textFill>
        </w:rPr>
      </w:pPr>
      <w:bookmarkStart w:id="56" w:name="chapter7"/>
      <w:bookmarkEnd w:id="56"/>
    </w:p>
    <w:p w14:paraId="077FEF09">
      <w:pPr>
        <w:pStyle w:val="20"/>
        <w:spacing w:line="360" w:lineRule="auto"/>
        <w:outlineLvl w:val="0"/>
        <w:rPr>
          <w:rFonts w:ascii="宋体" w:hAnsi="宋体" w:cs="宋体"/>
          <w:b/>
          <w:color w:val="000000" w:themeColor="text1"/>
          <w:szCs w:val="24"/>
          <w:highlight w:val="none"/>
          <w14:textFill>
            <w14:solidFill>
              <w14:schemeClr w14:val="tx1"/>
            </w14:solidFill>
          </w14:textFill>
        </w:rPr>
        <w:sectPr>
          <w:pgSz w:w="11906" w:h="16838"/>
          <w:pgMar w:top="1134" w:right="1134" w:bottom="1134" w:left="1134" w:header="850" w:footer="850" w:gutter="0"/>
          <w:pgNumType w:fmt="decimal"/>
          <w:cols w:space="720" w:num="1"/>
          <w:docGrid w:linePitch="312" w:charSpace="0"/>
        </w:sectPr>
      </w:pPr>
    </w:p>
    <w:p w14:paraId="6AFB8CD5">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五、</w:t>
      </w:r>
      <w:r>
        <w:rPr>
          <w:rFonts w:hint="eastAsia" w:ascii="宋体" w:hAnsi="宋体" w:cs="宋体"/>
          <w:b/>
          <w:bCs/>
          <w:color w:val="000000" w:themeColor="text1"/>
          <w:sz w:val="24"/>
          <w:highlight w:val="none"/>
          <w14:textFill>
            <w14:solidFill>
              <w14:schemeClr w14:val="tx1"/>
            </w14:solidFill>
          </w14:textFill>
        </w:rPr>
        <w:t>投标报价分项表</w:t>
      </w:r>
    </w:p>
    <w:p w14:paraId="2F560CAF">
      <w:pPr>
        <w:spacing w:line="360" w:lineRule="auto"/>
        <w:jc w:val="center"/>
        <w:rPr>
          <w:rFonts w:ascii="宋体" w:hAnsi="宋体" w:cs="宋体"/>
          <w:b/>
          <w:bCs/>
          <w:color w:val="000000" w:themeColor="text1"/>
          <w:sz w:val="24"/>
          <w:highlight w:val="none"/>
          <w14:textFill>
            <w14:solidFill>
              <w14:schemeClr w14:val="tx1"/>
            </w14:solidFill>
          </w14:textFill>
        </w:rPr>
      </w:pPr>
    </w:p>
    <w:tbl>
      <w:tblPr>
        <w:tblStyle w:val="34"/>
        <w:tblW w:w="9707" w:type="dxa"/>
        <w:tblInd w:w="93" w:type="dxa"/>
        <w:tblLayout w:type="fixed"/>
        <w:tblCellMar>
          <w:top w:w="0" w:type="dxa"/>
          <w:left w:w="108" w:type="dxa"/>
          <w:bottom w:w="0" w:type="dxa"/>
          <w:right w:w="108" w:type="dxa"/>
        </w:tblCellMar>
      </w:tblPr>
      <w:tblGrid>
        <w:gridCol w:w="672"/>
        <w:gridCol w:w="1088"/>
        <w:gridCol w:w="987"/>
        <w:gridCol w:w="1245"/>
        <w:gridCol w:w="1290"/>
        <w:gridCol w:w="870"/>
        <w:gridCol w:w="988"/>
        <w:gridCol w:w="1240"/>
        <w:gridCol w:w="1327"/>
      </w:tblGrid>
      <w:tr w14:paraId="5E48B06F">
        <w:tblPrEx>
          <w:tblCellMar>
            <w:top w:w="0" w:type="dxa"/>
            <w:left w:w="108" w:type="dxa"/>
            <w:bottom w:w="0" w:type="dxa"/>
            <w:right w:w="108" w:type="dxa"/>
          </w:tblCellMar>
        </w:tblPrEx>
        <w:trPr>
          <w:trHeight w:val="570" w:hRule="atLeast"/>
        </w:trPr>
        <w:tc>
          <w:tcPr>
            <w:tcW w:w="672" w:type="dxa"/>
            <w:tcBorders>
              <w:top w:val="single" w:color="auto" w:sz="4" w:space="0"/>
              <w:left w:val="single" w:color="auto" w:sz="4" w:space="0"/>
              <w:bottom w:val="single" w:color="auto" w:sz="4" w:space="0"/>
              <w:right w:val="single" w:color="auto" w:sz="4" w:space="0"/>
            </w:tcBorders>
            <w:vAlign w:val="center"/>
          </w:tcPr>
          <w:p w14:paraId="07A834F2">
            <w:pPr>
              <w:widowControl/>
              <w:spacing w:line="360" w:lineRule="auto"/>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序号</w:t>
            </w:r>
          </w:p>
        </w:tc>
        <w:tc>
          <w:tcPr>
            <w:tcW w:w="1088" w:type="dxa"/>
            <w:tcBorders>
              <w:top w:val="single" w:color="auto" w:sz="4" w:space="0"/>
              <w:left w:val="nil"/>
              <w:bottom w:val="single" w:color="auto" w:sz="4" w:space="0"/>
              <w:right w:val="single" w:color="auto" w:sz="4" w:space="0"/>
            </w:tcBorders>
            <w:vAlign w:val="center"/>
          </w:tcPr>
          <w:p w14:paraId="71715844">
            <w:pPr>
              <w:widowControl/>
              <w:spacing w:line="360" w:lineRule="auto"/>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货物名称</w:t>
            </w:r>
          </w:p>
        </w:tc>
        <w:tc>
          <w:tcPr>
            <w:tcW w:w="987" w:type="dxa"/>
            <w:tcBorders>
              <w:top w:val="single" w:color="auto" w:sz="4" w:space="0"/>
              <w:left w:val="nil"/>
              <w:bottom w:val="single" w:color="auto" w:sz="4" w:space="0"/>
              <w:right w:val="single" w:color="auto" w:sz="4" w:space="0"/>
            </w:tcBorders>
            <w:vAlign w:val="center"/>
          </w:tcPr>
          <w:p w14:paraId="69F5D676">
            <w:pPr>
              <w:widowControl/>
              <w:spacing w:line="360" w:lineRule="auto"/>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品牌</w:t>
            </w:r>
          </w:p>
        </w:tc>
        <w:tc>
          <w:tcPr>
            <w:tcW w:w="1245" w:type="dxa"/>
            <w:tcBorders>
              <w:top w:val="single" w:color="auto" w:sz="4" w:space="0"/>
              <w:left w:val="nil"/>
              <w:bottom w:val="single" w:color="auto" w:sz="4" w:space="0"/>
              <w:right w:val="single" w:color="auto" w:sz="4" w:space="0"/>
            </w:tcBorders>
            <w:vAlign w:val="center"/>
          </w:tcPr>
          <w:p w14:paraId="6B9B86B6">
            <w:pPr>
              <w:widowControl/>
              <w:spacing w:line="360" w:lineRule="auto"/>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规格型号</w:t>
            </w:r>
          </w:p>
        </w:tc>
        <w:tc>
          <w:tcPr>
            <w:tcW w:w="1290" w:type="dxa"/>
            <w:tcBorders>
              <w:top w:val="single" w:color="auto" w:sz="4" w:space="0"/>
              <w:left w:val="nil"/>
              <w:bottom w:val="single" w:color="auto" w:sz="4" w:space="0"/>
              <w:right w:val="single" w:color="auto" w:sz="4" w:space="0"/>
            </w:tcBorders>
            <w:vAlign w:val="center"/>
          </w:tcPr>
          <w:p w14:paraId="134A7B13">
            <w:pPr>
              <w:widowControl/>
              <w:spacing w:line="360" w:lineRule="auto"/>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生产厂家</w:t>
            </w:r>
          </w:p>
        </w:tc>
        <w:tc>
          <w:tcPr>
            <w:tcW w:w="870" w:type="dxa"/>
            <w:tcBorders>
              <w:top w:val="single" w:color="auto" w:sz="4" w:space="0"/>
              <w:left w:val="nil"/>
              <w:bottom w:val="single" w:color="auto" w:sz="4" w:space="0"/>
              <w:right w:val="single" w:color="auto" w:sz="4" w:space="0"/>
            </w:tcBorders>
            <w:vAlign w:val="center"/>
          </w:tcPr>
          <w:p w14:paraId="0C397853">
            <w:pPr>
              <w:widowControl/>
              <w:spacing w:line="360" w:lineRule="auto"/>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单位</w:t>
            </w:r>
          </w:p>
        </w:tc>
        <w:tc>
          <w:tcPr>
            <w:tcW w:w="988" w:type="dxa"/>
            <w:tcBorders>
              <w:top w:val="single" w:color="auto" w:sz="4" w:space="0"/>
              <w:left w:val="nil"/>
              <w:bottom w:val="single" w:color="auto" w:sz="4" w:space="0"/>
              <w:right w:val="single" w:color="auto" w:sz="4" w:space="0"/>
            </w:tcBorders>
            <w:vAlign w:val="center"/>
          </w:tcPr>
          <w:p w14:paraId="3DBEDE5B">
            <w:pPr>
              <w:widowControl/>
              <w:spacing w:line="360" w:lineRule="auto"/>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数量</w:t>
            </w:r>
          </w:p>
        </w:tc>
        <w:tc>
          <w:tcPr>
            <w:tcW w:w="1240" w:type="dxa"/>
            <w:tcBorders>
              <w:top w:val="single" w:color="auto" w:sz="4" w:space="0"/>
              <w:left w:val="nil"/>
              <w:bottom w:val="single" w:color="auto" w:sz="4" w:space="0"/>
              <w:right w:val="single" w:color="auto" w:sz="4" w:space="0"/>
            </w:tcBorders>
            <w:vAlign w:val="center"/>
          </w:tcPr>
          <w:p w14:paraId="60DAA102">
            <w:pPr>
              <w:widowControl/>
              <w:spacing w:line="360" w:lineRule="auto"/>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单价（元）</w:t>
            </w:r>
          </w:p>
        </w:tc>
        <w:tc>
          <w:tcPr>
            <w:tcW w:w="1327" w:type="dxa"/>
            <w:tcBorders>
              <w:top w:val="single" w:color="auto" w:sz="4" w:space="0"/>
              <w:left w:val="nil"/>
              <w:bottom w:val="single" w:color="auto" w:sz="4" w:space="0"/>
              <w:right w:val="single" w:color="auto" w:sz="4" w:space="0"/>
            </w:tcBorders>
            <w:vAlign w:val="center"/>
          </w:tcPr>
          <w:p w14:paraId="38BAC08C">
            <w:pPr>
              <w:widowControl/>
              <w:spacing w:line="360" w:lineRule="auto"/>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合计（元）</w:t>
            </w:r>
          </w:p>
        </w:tc>
      </w:tr>
      <w:tr w14:paraId="699412B0">
        <w:tblPrEx>
          <w:tblCellMar>
            <w:top w:w="0" w:type="dxa"/>
            <w:left w:w="108" w:type="dxa"/>
            <w:bottom w:w="0" w:type="dxa"/>
            <w:right w:w="108" w:type="dxa"/>
          </w:tblCellMar>
        </w:tblPrEx>
        <w:trPr>
          <w:trHeight w:val="570" w:hRule="atLeast"/>
        </w:trPr>
        <w:tc>
          <w:tcPr>
            <w:tcW w:w="672" w:type="dxa"/>
            <w:tcBorders>
              <w:top w:val="single" w:color="auto" w:sz="4" w:space="0"/>
              <w:left w:val="single" w:color="auto" w:sz="4" w:space="0"/>
              <w:bottom w:val="single" w:color="auto" w:sz="4" w:space="0"/>
              <w:right w:val="single" w:color="auto" w:sz="4" w:space="0"/>
            </w:tcBorders>
            <w:vAlign w:val="center"/>
          </w:tcPr>
          <w:p w14:paraId="0E8C4E9D">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088" w:type="dxa"/>
            <w:tcBorders>
              <w:top w:val="single" w:color="auto" w:sz="4" w:space="0"/>
              <w:left w:val="nil"/>
              <w:bottom w:val="single" w:color="auto" w:sz="4" w:space="0"/>
              <w:right w:val="single" w:color="auto" w:sz="4" w:space="0"/>
            </w:tcBorders>
            <w:vAlign w:val="center"/>
          </w:tcPr>
          <w:p w14:paraId="6D7F7955">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987" w:type="dxa"/>
            <w:tcBorders>
              <w:top w:val="single" w:color="auto" w:sz="4" w:space="0"/>
              <w:left w:val="nil"/>
              <w:bottom w:val="single" w:color="auto" w:sz="4" w:space="0"/>
              <w:right w:val="single" w:color="auto" w:sz="4" w:space="0"/>
            </w:tcBorders>
            <w:vAlign w:val="center"/>
          </w:tcPr>
          <w:p w14:paraId="579D50C6">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14:paraId="47853111">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vAlign w:val="center"/>
          </w:tcPr>
          <w:p w14:paraId="76823020">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14:paraId="713ED22E">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988" w:type="dxa"/>
            <w:tcBorders>
              <w:top w:val="single" w:color="auto" w:sz="4" w:space="0"/>
              <w:left w:val="nil"/>
              <w:bottom w:val="single" w:color="auto" w:sz="4" w:space="0"/>
              <w:right w:val="single" w:color="auto" w:sz="4" w:space="0"/>
            </w:tcBorders>
            <w:vAlign w:val="center"/>
          </w:tcPr>
          <w:p w14:paraId="3C24CCD9">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240" w:type="dxa"/>
            <w:tcBorders>
              <w:top w:val="single" w:color="auto" w:sz="4" w:space="0"/>
              <w:left w:val="nil"/>
              <w:bottom w:val="single" w:color="auto" w:sz="4" w:space="0"/>
              <w:right w:val="single" w:color="auto" w:sz="4" w:space="0"/>
            </w:tcBorders>
            <w:vAlign w:val="center"/>
          </w:tcPr>
          <w:p w14:paraId="2B0F383D">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327" w:type="dxa"/>
            <w:tcBorders>
              <w:top w:val="single" w:color="auto" w:sz="4" w:space="0"/>
              <w:left w:val="nil"/>
              <w:bottom w:val="single" w:color="auto" w:sz="4" w:space="0"/>
              <w:right w:val="single" w:color="auto" w:sz="4" w:space="0"/>
            </w:tcBorders>
            <w:vAlign w:val="center"/>
          </w:tcPr>
          <w:p w14:paraId="2F3E3018">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r>
      <w:tr w14:paraId="12EA03D7">
        <w:tblPrEx>
          <w:tblCellMar>
            <w:top w:w="0" w:type="dxa"/>
            <w:left w:w="108" w:type="dxa"/>
            <w:bottom w:w="0" w:type="dxa"/>
            <w:right w:w="108" w:type="dxa"/>
          </w:tblCellMar>
        </w:tblPrEx>
        <w:trPr>
          <w:trHeight w:val="570" w:hRule="atLeast"/>
        </w:trPr>
        <w:tc>
          <w:tcPr>
            <w:tcW w:w="672" w:type="dxa"/>
            <w:tcBorders>
              <w:top w:val="single" w:color="auto" w:sz="4" w:space="0"/>
              <w:left w:val="single" w:color="auto" w:sz="4" w:space="0"/>
              <w:bottom w:val="single" w:color="auto" w:sz="4" w:space="0"/>
              <w:right w:val="single" w:color="auto" w:sz="4" w:space="0"/>
            </w:tcBorders>
            <w:vAlign w:val="center"/>
          </w:tcPr>
          <w:p w14:paraId="5B49FD01">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088" w:type="dxa"/>
            <w:tcBorders>
              <w:top w:val="single" w:color="auto" w:sz="4" w:space="0"/>
              <w:left w:val="nil"/>
              <w:bottom w:val="single" w:color="auto" w:sz="4" w:space="0"/>
              <w:right w:val="single" w:color="auto" w:sz="4" w:space="0"/>
            </w:tcBorders>
            <w:vAlign w:val="center"/>
          </w:tcPr>
          <w:p w14:paraId="1EEC18D5">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987" w:type="dxa"/>
            <w:tcBorders>
              <w:top w:val="single" w:color="auto" w:sz="4" w:space="0"/>
              <w:left w:val="nil"/>
              <w:bottom w:val="single" w:color="auto" w:sz="4" w:space="0"/>
              <w:right w:val="single" w:color="auto" w:sz="4" w:space="0"/>
            </w:tcBorders>
            <w:vAlign w:val="center"/>
          </w:tcPr>
          <w:p w14:paraId="2A5D36A1">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14:paraId="472A48C2">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vAlign w:val="center"/>
          </w:tcPr>
          <w:p w14:paraId="6284654C">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14:paraId="6E557CBC">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988" w:type="dxa"/>
            <w:tcBorders>
              <w:top w:val="single" w:color="auto" w:sz="4" w:space="0"/>
              <w:left w:val="nil"/>
              <w:bottom w:val="single" w:color="auto" w:sz="4" w:space="0"/>
              <w:right w:val="single" w:color="auto" w:sz="4" w:space="0"/>
            </w:tcBorders>
            <w:vAlign w:val="center"/>
          </w:tcPr>
          <w:p w14:paraId="178C7804">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240" w:type="dxa"/>
            <w:tcBorders>
              <w:top w:val="single" w:color="auto" w:sz="4" w:space="0"/>
              <w:left w:val="nil"/>
              <w:bottom w:val="single" w:color="auto" w:sz="4" w:space="0"/>
              <w:right w:val="single" w:color="auto" w:sz="4" w:space="0"/>
            </w:tcBorders>
            <w:vAlign w:val="center"/>
          </w:tcPr>
          <w:p w14:paraId="198BF6FC">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327" w:type="dxa"/>
            <w:tcBorders>
              <w:top w:val="single" w:color="auto" w:sz="4" w:space="0"/>
              <w:left w:val="nil"/>
              <w:bottom w:val="single" w:color="auto" w:sz="4" w:space="0"/>
              <w:right w:val="single" w:color="auto" w:sz="4" w:space="0"/>
            </w:tcBorders>
            <w:vAlign w:val="center"/>
          </w:tcPr>
          <w:p w14:paraId="2BAA233D">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r>
      <w:tr w14:paraId="3D078DE9">
        <w:tblPrEx>
          <w:tblCellMar>
            <w:top w:w="0" w:type="dxa"/>
            <w:left w:w="108" w:type="dxa"/>
            <w:bottom w:w="0" w:type="dxa"/>
            <w:right w:w="108" w:type="dxa"/>
          </w:tblCellMar>
        </w:tblPrEx>
        <w:trPr>
          <w:trHeight w:val="570" w:hRule="atLeast"/>
        </w:trPr>
        <w:tc>
          <w:tcPr>
            <w:tcW w:w="672" w:type="dxa"/>
            <w:tcBorders>
              <w:top w:val="single" w:color="auto" w:sz="4" w:space="0"/>
              <w:left w:val="single" w:color="auto" w:sz="4" w:space="0"/>
              <w:bottom w:val="single" w:color="auto" w:sz="4" w:space="0"/>
              <w:right w:val="single" w:color="auto" w:sz="4" w:space="0"/>
            </w:tcBorders>
            <w:vAlign w:val="center"/>
          </w:tcPr>
          <w:p w14:paraId="12D52665">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088" w:type="dxa"/>
            <w:tcBorders>
              <w:top w:val="single" w:color="auto" w:sz="4" w:space="0"/>
              <w:left w:val="nil"/>
              <w:bottom w:val="single" w:color="auto" w:sz="4" w:space="0"/>
              <w:right w:val="single" w:color="auto" w:sz="4" w:space="0"/>
            </w:tcBorders>
            <w:vAlign w:val="center"/>
          </w:tcPr>
          <w:p w14:paraId="559B73E1">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987" w:type="dxa"/>
            <w:tcBorders>
              <w:top w:val="single" w:color="auto" w:sz="4" w:space="0"/>
              <w:left w:val="nil"/>
              <w:bottom w:val="single" w:color="auto" w:sz="4" w:space="0"/>
              <w:right w:val="single" w:color="auto" w:sz="4" w:space="0"/>
            </w:tcBorders>
            <w:vAlign w:val="center"/>
          </w:tcPr>
          <w:p w14:paraId="1E26D967">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14:paraId="08575F26">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vAlign w:val="center"/>
          </w:tcPr>
          <w:p w14:paraId="0D283243">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14:paraId="43C9F8FF">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988" w:type="dxa"/>
            <w:tcBorders>
              <w:top w:val="single" w:color="auto" w:sz="4" w:space="0"/>
              <w:left w:val="nil"/>
              <w:bottom w:val="single" w:color="auto" w:sz="4" w:space="0"/>
              <w:right w:val="single" w:color="auto" w:sz="4" w:space="0"/>
            </w:tcBorders>
            <w:vAlign w:val="center"/>
          </w:tcPr>
          <w:p w14:paraId="433A5B19">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240" w:type="dxa"/>
            <w:tcBorders>
              <w:top w:val="single" w:color="auto" w:sz="4" w:space="0"/>
              <w:left w:val="nil"/>
              <w:bottom w:val="single" w:color="auto" w:sz="4" w:space="0"/>
              <w:right w:val="single" w:color="auto" w:sz="4" w:space="0"/>
            </w:tcBorders>
            <w:vAlign w:val="center"/>
          </w:tcPr>
          <w:p w14:paraId="2031DC7E">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327" w:type="dxa"/>
            <w:tcBorders>
              <w:top w:val="single" w:color="auto" w:sz="4" w:space="0"/>
              <w:left w:val="nil"/>
              <w:bottom w:val="single" w:color="auto" w:sz="4" w:space="0"/>
              <w:right w:val="single" w:color="auto" w:sz="4" w:space="0"/>
            </w:tcBorders>
            <w:vAlign w:val="center"/>
          </w:tcPr>
          <w:p w14:paraId="6B7A1C44">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r>
      <w:tr w14:paraId="56BF91DA">
        <w:tblPrEx>
          <w:tblCellMar>
            <w:top w:w="0" w:type="dxa"/>
            <w:left w:w="108" w:type="dxa"/>
            <w:bottom w:w="0" w:type="dxa"/>
            <w:right w:w="108" w:type="dxa"/>
          </w:tblCellMar>
        </w:tblPrEx>
        <w:trPr>
          <w:trHeight w:val="570" w:hRule="atLeast"/>
        </w:trPr>
        <w:tc>
          <w:tcPr>
            <w:tcW w:w="672" w:type="dxa"/>
            <w:tcBorders>
              <w:top w:val="single" w:color="auto" w:sz="4" w:space="0"/>
              <w:left w:val="single" w:color="auto" w:sz="4" w:space="0"/>
              <w:bottom w:val="single" w:color="auto" w:sz="4" w:space="0"/>
              <w:right w:val="single" w:color="auto" w:sz="4" w:space="0"/>
            </w:tcBorders>
            <w:vAlign w:val="center"/>
          </w:tcPr>
          <w:p w14:paraId="49FC371D">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088" w:type="dxa"/>
            <w:tcBorders>
              <w:top w:val="single" w:color="auto" w:sz="4" w:space="0"/>
              <w:left w:val="nil"/>
              <w:bottom w:val="single" w:color="auto" w:sz="4" w:space="0"/>
              <w:right w:val="single" w:color="auto" w:sz="4" w:space="0"/>
            </w:tcBorders>
            <w:vAlign w:val="center"/>
          </w:tcPr>
          <w:p w14:paraId="05F84944">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987" w:type="dxa"/>
            <w:tcBorders>
              <w:top w:val="single" w:color="auto" w:sz="4" w:space="0"/>
              <w:left w:val="nil"/>
              <w:bottom w:val="single" w:color="auto" w:sz="4" w:space="0"/>
              <w:right w:val="single" w:color="auto" w:sz="4" w:space="0"/>
            </w:tcBorders>
            <w:vAlign w:val="center"/>
          </w:tcPr>
          <w:p w14:paraId="08059E50">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14:paraId="668CC0B4">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vAlign w:val="center"/>
          </w:tcPr>
          <w:p w14:paraId="27844D6C">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14:paraId="2DA03628">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988" w:type="dxa"/>
            <w:tcBorders>
              <w:top w:val="single" w:color="auto" w:sz="4" w:space="0"/>
              <w:left w:val="nil"/>
              <w:bottom w:val="single" w:color="auto" w:sz="4" w:space="0"/>
              <w:right w:val="single" w:color="auto" w:sz="4" w:space="0"/>
            </w:tcBorders>
            <w:vAlign w:val="center"/>
          </w:tcPr>
          <w:p w14:paraId="360B4EDE">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240" w:type="dxa"/>
            <w:tcBorders>
              <w:top w:val="single" w:color="auto" w:sz="4" w:space="0"/>
              <w:left w:val="nil"/>
              <w:bottom w:val="single" w:color="auto" w:sz="4" w:space="0"/>
              <w:right w:val="single" w:color="auto" w:sz="4" w:space="0"/>
            </w:tcBorders>
            <w:vAlign w:val="center"/>
          </w:tcPr>
          <w:p w14:paraId="5898BD9E">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327" w:type="dxa"/>
            <w:tcBorders>
              <w:top w:val="single" w:color="auto" w:sz="4" w:space="0"/>
              <w:left w:val="nil"/>
              <w:bottom w:val="single" w:color="auto" w:sz="4" w:space="0"/>
              <w:right w:val="single" w:color="auto" w:sz="4" w:space="0"/>
            </w:tcBorders>
            <w:vAlign w:val="center"/>
          </w:tcPr>
          <w:p w14:paraId="714A275F">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r>
      <w:tr w14:paraId="20B53A0C">
        <w:tblPrEx>
          <w:tblCellMar>
            <w:top w:w="0" w:type="dxa"/>
            <w:left w:w="108" w:type="dxa"/>
            <w:bottom w:w="0" w:type="dxa"/>
            <w:right w:w="108" w:type="dxa"/>
          </w:tblCellMar>
        </w:tblPrEx>
        <w:trPr>
          <w:trHeight w:val="570" w:hRule="atLeast"/>
        </w:trPr>
        <w:tc>
          <w:tcPr>
            <w:tcW w:w="672" w:type="dxa"/>
            <w:tcBorders>
              <w:top w:val="single" w:color="auto" w:sz="4" w:space="0"/>
              <w:left w:val="single" w:color="auto" w:sz="4" w:space="0"/>
              <w:bottom w:val="single" w:color="auto" w:sz="4" w:space="0"/>
              <w:right w:val="single" w:color="auto" w:sz="4" w:space="0"/>
            </w:tcBorders>
            <w:vAlign w:val="center"/>
          </w:tcPr>
          <w:p w14:paraId="72CA1A2F">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088" w:type="dxa"/>
            <w:tcBorders>
              <w:top w:val="single" w:color="auto" w:sz="4" w:space="0"/>
              <w:left w:val="nil"/>
              <w:bottom w:val="single" w:color="auto" w:sz="4" w:space="0"/>
              <w:right w:val="single" w:color="auto" w:sz="4" w:space="0"/>
            </w:tcBorders>
            <w:vAlign w:val="center"/>
          </w:tcPr>
          <w:p w14:paraId="17BCB27F">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987" w:type="dxa"/>
            <w:tcBorders>
              <w:top w:val="single" w:color="auto" w:sz="4" w:space="0"/>
              <w:left w:val="nil"/>
              <w:bottom w:val="single" w:color="auto" w:sz="4" w:space="0"/>
              <w:right w:val="single" w:color="auto" w:sz="4" w:space="0"/>
            </w:tcBorders>
            <w:vAlign w:val="center"/>
          </w:tcPr>
          <w:p w14:paraId="32B074D4">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14:paraId="6E558C1E">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vAlign w:val="center"/>
          </w:tcPr>
          <w:p w14:paraId="0D5B3C82">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14:paraId="0D24CBB1">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988" w:type="dxa"/>
            <w:tcBorders>
              <w:top w:val="single" w:color="auto" w:sz="4" w:space="0"/>
              <w:left w:val="nil"/>
              <w:bottom w:val="single" w:color="auto" w:sz="4" w:space="0"/>
              <w:right w:val="single" w:color="auto" w:sz="4" w:space="0"/>
            </w:tcBorders>
            <w:vAlign w:val="center"/>
          </w:tcPr>
          <w:p w14:paraId="31191B49">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240" w:type="dxa"/>
            <w:tcBorders>
              <w:top w:val="single" w:color="auto" w:sz="4" w:space="0"/>
              <w:left w:val="nil"/>
              <w:bottom w:val="single" w:color="auto" w:sz="4" w:space="0"/>
              <w:right w:val="single" w:color="auto" w:sz="4" w:space="0"/>
            </w:tcBorders>
            <w:vAlign w:val="center"/>
          </w:tcPr>
          <w:p w14:paraId="6C7186B9">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c>
          <w:tcPr>
            <w:tcW w:w="1327" w:type="dxa"/>
            <w:tcBorders>
              <w:top w:val="single" w:color="auto" w:sz="4" w:space="0"/>
              <w:left w:val="nil"/>
              <w:bottom w:val="single" w:color="auto" w:sz="4" w:space="0"/>
              <w:right w:val="single" w:color="auto" w:sz="4" w:space="0"/>
            </w:tcBorders>
            <w:vAlign w:val="center"/>
          </w:tcPr>
          <w:p w14:paraId="36ACAFCB">
            <w:pPr>
              <w:widowControl/>
              <w:spacing w:line="360" w:lineRule="auto"/>
              <w:rPr>
                <w:rFonts w:ascii="宋体" w:hAnsi="宋体" w:cs="宋体"/>
                <w:b/>
                <w:bCs/>
                <w:color w:val="000000" w:themeColor="text1"/>
                <w:kern w:val="0"/>
                <w:sz w:val="21"/>
                <w:szCs w:val="21"/>
                <w:highlight w:val="none"/>
                <w14:textFill>
                  <w14:solidFill>
                    <w14:schemeClr w14:val="tx1"/>
                  </w14:solidFill>
                </w14:textFill>
              </w:rPr>
            </w:pPr>
          </w:p>
        </w:tc>
      </w:tr>
    </w:tbl>
    <w:p w14:paraId="6F5635F8">
      <w:pPr>
        <w:spacing w:line="360" w:lineRule="auto"/>
        <w:jc w:val="center"/>
        <w:rPr>
          <w:rFonts w:ascii="宋体" w:hAnsi="宋体" w:cs="宋体"/>
          <w:b/>
          <w:bCs/>
          <w:color w:val="000000" w:themeColor="text1"/>
          <w:sz w:val="21"/>
          <w:szCs w:val="21"/>
          <w:highlight w:val="none"/>
          <w14:textFill>
            <w14:solidFill>
              <w14:schemeClr w14:val="tx1"/>
            </w14:solidFill>
          </w14:textFill>
        </w:rPr>
      </w:pPr>
    </w:p>
    <w:p w14:paraId="383C0C45">
      <w:pPr>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说明：</w:t>
      </w:r>
    </w:p>
    <w:p w14:paraId="6962AFDC">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1.与本项目有关的各种费用（</w:t>
      </w:r>
      <w:r>
        <w:rPr>
          <w:rFonts w:hint="eastAsia" w:ascii="宋体" w:hAnsi="宋体"/>
          <w:b/>
          <w:color w:val="000000" w:themeColor="text1"/>
          <w:spacing w:val="-16"/>
          <w:sz w:val="21"/>
          <w:szCs w:val="21"/>
          <w:highlight w:val="none"/>
          <w14:textFill>
            <w14:solidFill>
              <w14:schemeClr w14:val="tx1"/>
            </w14:solidFill>
          </w14:textFill>
        </w:rPr>
        <w:t>如：</w:t>
      </w:r>
      <w:r>
        <w:rPr>
          <w:rFonts w:ascii="宋体" w:hAnsi="宋体"/>
          <w:b/>
          <w:color w:val="000000" w:themeColor="text1"/>
          <w:spacing w:val="-16"/>
          <w:sz w:val="21"/>
          <w:szCs w:val="21"/>
          <w:highlight w:val="none"/>
          <w14:textFill>
            <w14:solidFill>
              <w14:schemeClr w14:val="tx1"/>
            </w14:solidFill>
          </w14:textFill>
        </w:rPr>
        <w:t>运输、安装、培训、服务、发票税金及其他伴随费用</w:t>
      </w:r>
      <w:r>
        <w:rPr>
          <w:rFonts w:hint="eastAsia" w:ascii="宋体" w:hAnsi="宋体" w:cs="宋体"/>
          <w:color w:val="000000" w:themeColor="text1"/>
          <w:sz w:val="21"/>
          <w:szCs w:val="21"/>
          <w:highlight w:val="none"/>
          <w14:textFill>
            <w14:solidFill>
              <w14:schemeClr w14:val="tx1"/>
            </w14:solidFill>
          </w14:textFill>
        </w:rPr>
        <w:t>）均应包含在总报价中。</w:t>
      </w:r>
    </w:p>
    <w:p w14:paraId="26C47AD1">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2.此表可根据需要自行拉长加宽。</w:t>
      </w:r>
    </w:p>
    <w:p w14:paraId="447E2CF2">
      <w:pPr>
        <w:spacing w:line="360" w:lineRule="auto"/>
        <w:ind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3.其他价格依据。</w:t>
      </w:r>
    </w:p>
    <w:p w14:paraId="22185C99">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p>
    <w:p w14:paraId="140AB03D">
      <w:pPr>
        <w:pStyle w:val="17"/>
        <w:adjustRightInd w:val="0"/>
        <w:snapToGrid w:val="0"/>
        <w:spacing w:line="360" w:lineRule="auto"/>
        <w:ind w:left="481" w:leftChars="229" w:firstLine="0"/>
        <w:rPr>
          <w:rFonts w:ascii="宋体" w:hAnsi="宋体" w:eastAsia="宋体" w:cs="宋体"/>
          <w:snapToGrid w:val="0"/>
          <w:color w:val="000000" w:themeColor="text1"/>
          <w:kern w:val="0"/>
          <w:sz w:val="21"/>
          <w:szCs w:val="21"/>
          <w:highlight w:val="none"/>
          <w:u w:val="singl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名称（盖章）： </w:t>
      </w:r>
    </w:p>
    <w:p w14:paraId="2A6C6B54">
      <w:pPr>
        <w:pStyle w:val="17"/>
        <w:adjustRightInd w:val="0"/>
        <w:snapToGrid w:val="0"/>
        <w:spacing w:line="360" w:lineRule="auto"/>
        <w:ind w:left="481" w:leftChars="229" w:firstLine="0"/>
        <w:rPr>
          <w:rFonts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法定代表人或其授权委托人（签字）：</w:t>
      </w:r>
    </w:p>
    <w:p w14:paraId="09792668">
      <w:pPr>
        <w:pStyle w:val="17"/>
        <w:adjustRightInd w:val="0"/>
        <w:snapToGrid w:val="0"/>
        <w:spacing w:line="360" w:lineRule="auto"/>
        <w:ind w:left="481" w:leftChars="229" w:firstLine="0"/>
        <w:rPr>
          <w:rFonts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日期: 年 月 日</w:t>
      </w:r>
    </w:p>
    <w:p w14:paraId="647557FB">
      <w:pPr>
        <w:spacing w:line="360" w:lineRule="auto"/>
        <w:outlineLvl w:val="0"/>
        <w:rPr>
          <w:rFonts w:ascii="宋体" w:hAnsi="宋体" w:cs="宋体"/>
          <w:color w:val="000000" w:themeColor="text1"/>
          <w:sz w:val="24"/>
          <w:highlight w:val="none"/>
          <w14:textFill>
            <w14:solidFill>
              <w14:schemeClr w14:val="tx1"/>
            </w14:solidFill>
          </w14:textFill>
        </w:rPr>
        <w:sectPr>
          <w:pgSz w:w="11906" w:h="16838"/>
          <w:pgMar w:top="1134" w:right="1134" w:bottom="1134" w:left="1134" w:header="850" w:footer="850" w:gutter="0"/>
          <w:pgNumType w:fmt="decimal"/>
          <w:cols w:space="720" w:num="1"/>
          <w:docGrid w:linePitch="312" w:charSpace="0"/>
        </w:sectPr>
      </w:pPr>
    </w:p>
    <w:p w14:paraId="68979C08">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六、</w:t>
      </w:r>
      <w:r>
        <w:rPr>
          <w:rFonts w:hint="eastAsia" w:ascii="宋体" w:hAnsi="宋体" w:cs="宋体"/>
          <w:b/>
          <w:bCs/>
          <w:color w:val="000000" w:themeColor="text1"/>
          <w:sz w:val="24"/>
          <w:highlight w:val="none"/>
          <w14:textFill>
            <w14:solidFill>
              <w14:schemeClr w14:val="tx1"/>
            </w14:solidFill>
          </w14:textFill>
        </w:rPr>
        <w:t>技术偏离表</w:t>
      </w:r>
    </w:p>
    <w:p w14:paraId="3B8D9C04">
      <w:pPr>
        <w:spacing w:line="360" w:lineRule="auto"/>
        <w:jc w:val="center"/>
        <w:rPr>
          <w:rFonts w:ascii="宋体" w:hAnsi="宋体" w:cs="宋体"/>
          <w:b/>
          <w:bCs/>
          <w:color w:val="000000" w:themeColor="text1"/>
          <w:sz w:val="24"/>
          <w:highlight w:val="none"/>
          <w14:textFill>
            <w14:solidFill>
              <w14:schemeClr w14:val="tx1"/>
            </w14:solidFill>
          </w14:textFill>
        </w:rPr>
      </w:pPr>
    </w:p>
    <w:p w14:paraId="0304EE6F">
      <w:pPr>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项目名称：</w:t>
      </w:r>
    </w:p>
    <w:p w14:paraId="6BD0219D">
      <w:pPr>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项目编号：</w:t>
      </w:r>
    </w:p>
    <w:p w14:paraId="406E03B1">
      <w:pPr>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标段：</w:t>
      </w:r>
    </w:p>
    <w:tbl>
      <w:tblPr>
        <w:tblStyle w:val="3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42"/>
        <w:gridCol w:w="2393"/>
        <w:gridCol w:w="2337"/>
        <w:gridCol w:w="1349"/>
        <w:gridCol w:w="817"/>
        <w:gridCol w:w="688"/>
      </w:tblGrid>
      <w:tr w14:paraId="5303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trPr>
        <w:tc>
          <w:tcPr>
            <w:tcW w:w="850" w:type="dxa"/>
            <w:vAlign w:val="center"/>
          </w:tcPr>
          <w:p w14:paraId="7D08243C">
            <w:pPr>
              <w:spacing w:line="360" w:lineRule="auto"/>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序号</w:t>
            </w:r>
          </w:p>
        </w:tc>
        <w:tc>
          <w:tcPr>
            <w:tcW w:w="1142" w:type="dxa"/>
            <w:vAlign w:val="center"/>
          </w:tcPr>
          <w:p w14:paraId="13A17299">
            <w:pPr>
              <w:spacing w:line="360" w:lineRule="auto"/>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货物名称</w:t>
            </w:r>
          </w:p>
        </w:tc>
        <w:tc>
          <w:tcPr>
            <w:tcW w:w="2393" w:type="dxa"/>
            <w:vAlign w:val="center"/>
          </w:tcPr>
          <w:p w14:paraId="2F8D4267">
            <w:pPr>
              <w:spacing w:line="360" w:lineRule="auto"/>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招标文件规定的货物需求、技术规格</w:t>
            </w:r>
          </w:p>
        </w:tc>
        <w:tc>
          <w:tcPr>
            <w:tcW w:w="2337" w:type="dxa"/>
            <w:vAlign w:val="center"/>
          </w:tcPr>
          <w:p w14:paraId="42AE1E81">
            <w:pPr>
              <w:spacing w:line="360" w:lineRule="auto"/>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投标文件对应的货物情况、技术规格</w:t>
            </w:r>
          </w:p>
        </w:tc>
        <w:tc>
          <w:tcPr>
            <w:tcW w:w="1349" w:type="dxa"/>
            <w:vAlign w:val="center"/>
          </w:tcPr>
          <w:p w14:paraId="1DF99E0D">
            <w:pPr>
              <w:spacing w:line="360" w:lineRule="auto"/>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投标文件对应页码</w:t>
            </w:r>
          </w:p>
        </w:tc>
        <w:tc>
          <w:tcPr>
            <w:tcW w:w="817" w:type="dxa"/>
            <w:vAlign w:val="center"/>
          </w:tcPr>
          <w:p w14:paraId="4DE15F67">
            <w:pPr>
              <w:spacing w:line="360" w:lineRule="auto"/>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是否偏离</w:t>
            </w:r>
          </w:p>
        </w:tc>
        <w:tc>
          <w:tcPr>
            <w:tcW w:w="688" w:type="dxa"/>
            <w:vAlign w:val="center"/>
          </w:tcPr>
          <w:p w14:paraId="173A3869">
            <w:pPr>
              <w:spacing w:line="360" w:lineRule="auto"/>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备注</w:t>
            </w:r>
          </w:p>
        </w:tc>
      </w:tr>
      <w:tr w14:paraId="6E5A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850" w:type="dxa"/>
          </w:tcPr>
          <w:p w14:paraId="08CE7C3E">
            <w:pPr>
              <w:spacing w:line="360" w:lineRule="auto"/>
              <w:rPr>
                <w:rFonts w:ascii="宋体" w:hAnsi="宋体" w:cs="宋体"/>
                <w:color w:val="000000" w:themeColor="text1"/>
                <w:sz w:val="21"/>
                <w:szCs w:val="21"/>
                <w:highlight w:val="none"/>
                <w14:textFill>
                  <w14:solidFill>
                    <w14:schemeClr w14:val="tx1"/>
                  </w14:solidFill>
                </w14:textFill>
              </w:rPr>
            </w:pPr>
          </w:p>
        </w:tc>
        <w:tc>
          <w:tcPr>
            <w:tcW w:w="1142" w:type="dxa"/>
          </w:tcPr>
          <w:p w14:paraId="0730AF0C">
            <w:pPr>
              <w:spacing w:line="360" w:lineRule="auto"/>
              <w:rPr>
                <w:rFonts w:ascii="宋体" w:hAnsi="宋体" w:cs="宋体"/>
                <w:color w:val="000000" w:themeColor="text1"/>
                <w:sz w:val="21"/>
                <w:szCs w:val="21"/>
                <w:highlight w:val="none"/>
                <w14:textFill>
                  <w14:solidFill>
                    <w14:schemeClr w14:val="tx1"/>
                  </w14:solidFill>
                </w14:textFill>
              </w:rPr>
            </w:pPr>
          </w:p>
        </w:tc>
        <w:tc>
          <w:tcPr>
            <w:tcW w:w="2393" w:type="dxa"/>
          </w:tcPr>
          <w:p w14:paraId="2864237C">
            <w:pPr>
              <w:spacing w:line="360" w:lineRule="auto"/>
              <w:rPr>
                <w:rFonts w:ascii="宋体" w:hAnsi="宋体" w:cs="宋体"/>
                <w:color w:val="000000" w:themeColor="text1"/>
                <w:sz w:val="21"/>
                <w:szCs w:val="21"/>
                <w:highlight w:val="none"/>
                <w14:textFill>
                  <w14:solidFill>
                    <w14:schemeClr w14:val="tx1"/>
                  </w14:solidFill>
                </w14:textFill>
              </w:rPr>
            </w:pPr>
          </w:p>
        </w:tc>
        <w:tc>
          <w:tcPr>
            <w:tcW w:w="2337" w:type="dxa"/>
          </w:tcPr>
          <w:p w14:paraId="28C61DC5">
            <w:pPr>
              <w:spacing w:line="360" w:lineRule="auto"/>
              <w:rPr>
                <w:rFonts w:ascii="宋体" w:hAnsi="宋体" w:cs="宋体"/>
                <w:color w:val="000000" w:themeColor="text1"/>
                <w:sz w:val="21"/>
                <w:szCs w:val="21"/>
                <w:highlight w:val="none"/>
                <w14:textFill>
                  <w14:solidFill>
                    <w14:schemeClr w14:val="tx1"/>
                  </w14:solidFill>
                </w14:textFill>
              </w:rPr>
            </w:pPr>
          </w:p>
        </w:tc>
        <w:tc>
          <w:tcPr>
            <w:tcW w:w="1349" w:type="dxa"/>
          </w:tcPr>
          <w:p w14:paraId="70E697EE">
            <w:pPr>
              <w:spacing w:line="360" w:lineRule="auto"/>
              <w:rPr>
                <w:rFonts w:ascii="宋体" w:hAnsi="宋体" w:cs="宋体"/>
                <w:color w:val="000000" w:themeColor="text1"/>
                <w:sz w:val="21"/>
                <w:szCs w:val="21"/>
                <w:highlight w:val="none"/>
                <w14:textFill>
                  <w14:solidFill>
                    <w14:schemeClr w14:val="tx1"/>
                  </w14:solidFill>
                </w14:textFill>
              </w:rPr>
            </w:pPr>
          </w:p>
        </w:tc>
        <w:tc>
          <w:tcPr>
            <w:tcW w:w="817" w:type="dxa"/>
          </w:tcPr>
          <w:p w14:paraId="274C835C">
            <w:pPr>
              <w:spacing w:line="360" w:lineRule="auto"/>
              <w:rPr>
                <w:rFonts w:ascii="宋体" w:hAnsi="宋体" w:cs="宋体"/>
                <w:color w:val="000000" w:themeColor="text1"/>
                <w:sz w:val="21"/>
                <w:szCs w:val="21"/>
                <w:highlight w:val="none"/>
                <w14:textFill>
                  <w14:solidFill>
                    <w14:schemeClr w14:val="tx1"/>
                  </w14:solidFill>
                </w14:textFill>
              </w:rPr>
            </w:pPr>
          </w:p>
        </w:tc>
        <w:tc>
          <w:tcPr>
            <w:tcW w:w="688" w:type="dxa"/>
          </w:tcPr>
          <w:p w14:paraId="38A97EE0">
            <w:pPr>
              <w:spacing w:line="360" w:lineRule="auto"/>
              <w:rPr>
                <w:rFonts w:ascii="宋体" w:hAnsi="宋体" w:cs="宋体"/>
                <w:color w:val="000000" w:themeColor="text1"/>
                <w:sz w:val="21"/>
                <w:szCs w:val="21"/>
                <w:highlight w:val="none"/>
                <w14:textFill>
                  <w14:solidFill>
                    <w14:schemeClr w14:val="tx1"/>
                  </w14:solidFill>
                </w14:textFill>
              </w:rPr>
            </w:pPr>
          </w:p>
        </w:tc>
      </w:tr>
      <w:tr w14:paraId="5C9B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850" w:type="dxa"/>
          </w:tcPr>
          <w:p w14:paraId="76DD5273">
            <w:pPr>
              <w:spacing w:line="360" w:lineRule="auto"/>
              <w:rPr>
                <w:rFonts w:ascii="宋体" w:hAnsi="宋体" w:cs="宋体"/>
                <w:color w:val="000000" w:themeColor="text1"/>
                <w:sz w:val="21"/>
                <w:szCs w:val="21"/>
                <w:highlight w:val="none"/>
                <w14:textFill>
                  <w14:solidFill>
                    <w14:schemeClr w14:val="tx1"/>
                  </w14:solidFill>
                </w14:textFill>
              </w:rPr>
            </w:pPr>
          </w:p>
        </w:tc>
        <w:tc>
          <w:tcPr>
            <w:tcW w:w="1142" w:type="dxa"/>
          </w:tcPr>
          <w:p w14:paraId="0764B192">
            <w:pPr>
              <w:spacing w:line="360" w:lineRule="auto"/>
              <w:rPr>
                <w:rFonts w:ascii="宋体" w:hAnsi="宋体" w:cs="宋体"/>
                <w:color w:val="000000" w:themeColor="text1"/>
                <w:sz w:val="21"/>
                <w:szCs w:val="21"/>
                <w:highlight w:val="none"/>
                <w14:textFill>
                  <w14:solidFill>
                    <w14:schemeClr w14:val="tx1"/>
                  </w14:solidFill>
                </w14:textFill>
              </w:rPr>
            </w:pPr>
          </w:p>
        </w:tc>
        <w:tc>
          <w:tcPr>
            <w:tcW w:w="2393" w:type="dxa"/>
          </w:tcPr>
          <w:p w14:paraId="233839E4">
            <w:pPr>
              <w:spacing w:line="360" w:lineRule="auto"/>
              <w:rPr>
                <w:rFonts w:ascii="宋体" w:hAnsi="宋体" w:cs="宋体"/>
                <w:color w:val="000000" w:themeColor="text1"/>
                <w:sz w:val="21"/>
                <w:szCs w:val="21"/>
                <w:highlight w:val="none"/>
                <w14:textFill>
                  <w14:solidFill>
                    <w14:schemeClr w14:val="tx1"/>
                  </w14:solidFill>
                </w14:textFill>
              </w:rPr>
            </w:pPr>
          </w:p>
        </w:tc>
        <w:tc>
          <w:tcPr>
            <w:tcW w:w="2337" w:type="dxa"/>
          </w:tcPr>
          <w:p w14:paraId="693F175C">
            <w:pPr>
              <w:spacing w:line="360" w:lineRule="auto"/>
              <w:rPr>
                <w:rFonts w:ascii="宋体" w:hAnsi="宋体" w:cs="宋体"/>
                <w:color w:val="000000" w:themeColor="text1"/>
                <w:sz w:val="21"/>
                <w:szCs w:val="21"/>
                <w:highlight w:val="none"/>
                <w14:textFill>
                  <w14:solidFill>
                    <w14:schemeClr w14:val="tx1"/>
                  </w14:solidFill>
                </w14:textFill>
              </w:rPr>
            </w:pPr>
          </w:p>
        </w:tc>
        <w:tc>
          <w:tcPr>
            <w:tcW w:w="1349" w:type="dxa"/>
          </w:tcPr>
          <w:p w14:paraId="7858E035">
            <w:pPr>
              <w:spacing w:line="360" w:lineRule="auto"/>
              <w:rPr>
                <w:rFonts w:ascii="宋体" w:hAnsi="宋体" w:cs="宋体"/>
                <w:color w:val="000000" w:themeColor="text1"/>
                <w:sz w:val="21"/>
                <w:szCs w:val="21"/>
                <w:highlight w:val="none"/>
                <w14:textFill>
                  <w14:solidFill>
                    <w14:schemeClr w14:val="tx1"/>
                  </w14:solidFill>
                </w14:textFill>
              </w:rPr>
            </w:pPr>
          </w:p>
        </w:tc>
        <w:tc>
          <w:tcPr>
            <w:tcW w:w="817" w:type="dxa"/>
          </w:tcPr>
          <w:p w14:paraId="3877EACC">
            <w:pPr>
              <w:spacing w:line="360" w:lineRule="auto"/>
              <w:rPr>
                <w:rFonts w:ascii="宋体" w:hAnsi="宋体" w:cs="宋体"/>
                <w:color w:val="000000" w:themeColor="text1"/>
                <w:sz w:val="21"/>
                <w:szCs w:val="21"/>
                <w:highlight w:val="none"/>
                <w14:textFill>
                  <w14:solidFill>
                    <w14:schemeClr w14:val="tx1"/>
                  </w14:solidFill>
                </w14:textFill>
              </w:rPr>
            </w:pPr>
          </w:p>
        </w:tc>
        <w:tc>
          <w:tcPr>
            <w:tcW w:w="688" w:type="dxa"/>
          </w:tcPr>
          <w:p w14:paraId="0615F533">
            <w:pPr>
              <w:spacing w:line="360" w:lineRule="auto"/>
              <w:rPr>
                <w:rFonts w:ascii="宋体" w:hAnsi="宋体" w:cs="宋体"/>
                <w:color w:val="000000" w:themeColor="text1"/>
                <w:sz w:val="21"/>
                <w:szCs w:val="21"/>
                <w:highlight w:val="none"/>
                <w14:textFill>
                  <w14:solidFill>
                    <w14:schemeClr w14:val="tx1"/>
                  </w14:solidFill>
                </w14:textFill>
              </w:rPr>
            </w:pPr>
          </w:p>
        </w:tc>
      </w:tr>
      <w:tr w14:paraId="74CF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850" w:type="dxa"/>
          </w:tcPr>
          <w:p w14:paraId="65815FED">
            <w:pPr>
              <w:spacing w:line="360" w:lineRule="auto"/>
              <w:rPr>
                <w:rFonts w:ascii="宋体" w:hAnsi="宋体" w:cs="宋体"/>
                <w:color w:val="000000" w:themeColor="text1"/>
                <w:sz w:val="21"/>
                <w:szCs w:val="21"/>
                <w:highlight w:val="none"/>
                <w14:textFill>
                  <w14:solidFill>
                    <w14:schemeClr w14:val="tx1"/>
                  </w14:solidFill>
                </w14:textFill>
              </w:rPr>
            </w:pPr>
          </w:p>
        </w:tc>
        <w:tc>
          <w:tcPr>
            <w:tcW w:w="1142" w:type="dxa"/>
          </w:tcPr>
          <w:p w14:paraId="5B051C3E">
            <w:pPr>
              <w:spacing w:line="360" w:lineRule="auto"/>
              <w:rPr>
                <w:rFonts w:ascii="宋体" w:hAnsi="宋体" w:cs="宋体"/>
                <w:color w:val="000000" w:themeColor="text1"/>
                <w:sz w:val="21"/>
                <w:szCs w:val="21"/>
                <w:highlight w:val="none"/>
                <w14:textFill>
                  <w14:solidFill>
                    <w14:schemeClr w14:val="tx1"/>
                  </w14:solidFill>
                </w14:textFill>
              </w:rPr>
            </w:pPr>
          </w:p>
        </w:tc>
        <w:tc>
          <w:tcPr>
            <w:tcW w:w="2393" w:type="dxa"/>
          </w:tcPr>
          <w:p w14:paraId="4BCB4046">
            <w:pPr>
              <w:spacing w:line="360" w:lineRule="auto"/>
              <w:rPr>
                <w:rFonts w:ascii="宋体" w:hAnsi="宋体" w:cs="宋体"/>
                <w:color w:val="000000" w:themeColor="text1"/>
                <w:sz w:val="21"/>
                <w:szCs w:val="21"/>
                <w:highlight w:val="none"/>
                <w14:textFill>
                  <w14:solidFill>
                    <w14:schemeClr w14:val="tx1"/>
                  </w14:solidFill>
                </w14:textFill>
              </w:rPr>
            </w:pPr>
          </w:p>
        </w:tc>
        <w:tc>
          <w:tcPr>
            <w:tcW w:w="2337" w:type="dxa"/>
          </w:tcPr>
          <w:p w14:paraId="6590B7ED">
            <w:pPr>
              <w:spacing w:line="360" w:lineRule="auto"/>
              <w:rPr>
                <w:rFonts w:ascii="宋体" w:hAnsi="宋体" w:cs="宋体"/>
                <w:color w:val="000000" w:themeColor="text1"/>
                <w:sz w:val="21"/>
                <w:szCs w:val="21"/>
                <w:highlight w:val="none"/>
                <w14:textFill>
                  <w14:solidFill>
                    <w14:schemeClr w14:val="tx1"/>
                  </w14:solidFill>
                </w14:textFill>
              </w:rPr>
            </w:pPr>
          </w:p>
        </w:tc>
        <w:tc>
          <w:tcPr>
            <w:tcW w:w="1349" w:type="dxa"/>
          </w:tcPr>
          <w:p w14:paraId="63851C75">
            <w:pPr>
              <w:spacing w:line="360" w:lineRule="auto"/>
              <w:rPr>
                <w:rFonts w:ascii="宋体" w:hAnsi="宋体" w:cs="宋体"/>
                <w:color w:val="000000" w:themeColor="text1"/>
                <w:sz w:val="21"/>
                <w:szCs w:val="21"/>
                <w:highlight w:val="none"/>
                <w14:textFill>
                  <w14:solidFill>
                    <w14:schemeClr w14:val="tx1"/>
                  </w14:solidFill>
                </w14:textFill>
              </w:rPr>
            </w:pPr>
          </w:p>
        </w:tc>
        <w:tc>
          <w:tcPr>
            <w:tcW w:w="817" w:type="dxa"/>
          </w:tcPr>
          <w:p w14:paraId="008F36A0">
            <w:pPr>
              <w:spacing w:line="360" w:lineRule="auto"/>
              <w:rPr>
                <w:rFonts w:ascii="宋体" w:hAnsi="宋体" w:cs="宋体"/>
                <w:color w:val="000000" w:themeColor="text1"/>
                <w:sz w:val="21"/>
                <w:szCs w:val="21"/>
                <w:highlight w:val="none"/>
                <w14:textFill>
                  <w14:solidFill>
                    <w14:schemeClr w14:val="tx1"/>
                  </w14:solidFill>
                </w14:textFill>
              </w:rPr>
            </w:pPr>
          </w:p>
        </w:tc>
        <w:tc>
          <w:tcPr>
            <w:tcW w:w="688" w:type="dxa"/>
          </w:tcPr>
          <w:p w14:paraId="01680C6D">
            <w:pPr>
              <w:spacing w:line="360" w:lineRule="auto"/>
              <w:rPr>
                <w:rFonts w:ascii="宋体" w:hAnsi="宋体" w:cs="宋体"/>
                <w:color w:val="000000" w:themeColor="text1"/>
                <w:sz w:val="21"/>
                <w:szCs w:val="21"/>
                <w:highlight w:val="none"/>
                <w14:textFill>
                  <w14:solidFill>
                    <w14:schemeClr w14:val="tx1"/>
                  </w14:solidFill>
                </w14:textFill>
              </w:rPr>
            </w:pPr>
          </w:p>
        </w:tc>
      </w:tr>
    </w:tbl>
    <w:p w14:paraId="446A730E">
      <w:pPr>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说明：</w:t>
      </w:r>
    </w:p>
    <w:p w14:paraId="366E0091">
      <w:pPr>
        <w:pStyle w:val="15"/>
        <w:spacing w:line="36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1.技术条款均应根据投标文件对招标文件的偏离情况相对应地填列。</w:t>
      </w:r>
    </w:p>
    <w:p w14:paraId="2F7F7FB5">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2.表内如果填列不全，可另外附页说明并按规定签字和加盖公章。</w:t>
      </w:r>
    </w:p>
    <w:p w14:paraId="49EB7316">
      <w:pPr>
        <w:pStyle w:val="15"/>
        <w:spacing w:line="36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3.采购人要求</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认真填写本表。</w:t>
      </w:r>
    </w:p>
    <w:p w14:paraId="63766B30">
      <w:pPr>
        <w:pStyle w:val="15"/>
        <w:spacing w:line="36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4.此表可根据需要自行拉长加宽。</w:t>
      </w:r>
    </w:p>
    <w:p w14:paraId="2E94EA04">
      <w:pPr>
        <w:pStyle w:val="15"/>
        <w:spacing w:line="36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p>
    <w:p w14:paraId="3E590336">
      <w:pPr>
        <w:pStyle w:val="17"/>
        <w:adjustRightInd w:val="0"/>
        <w:snapToGrid w:val="0"/>
        <w:spacing w:line="360" w:lineRule="auto"/>
        <w:ind w:left="481" w:leftChars="229" w:firstLine="0"/>
        <w:rPr>
          <w:rFonts w:ascii="宋体" w:hAnsi="宋体" w:eastAsia="宋体" w:cs="宋体"/>
          <w:snapToGrid w:val="0"/>
          <w:color w:val="000000" w:themeColor="text1"/>
          <w:kern w:val="0"/>
          <w:sz w:val="21"/>
          <w:szCs w:val="21"/>
          <w:highlight w:val="none"/>
          <w:u w:val="singl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名称（盖章）： </w:t>
      </w:r>
    </w:p>
    <w:p w14:paraId="57A96B59">
      <w:pPr>
        <w:pStyle w:val="17"/>
        <w:adjustRightInd w:val="0"/>
        <w:snapToGrid w:val="0"/>
        <w:spacing w:line="360" w:lineRule="auto"/>
        <w:ind w:left="481" w:leftChars="229" w:firstLine="0"/>
        <w:rPr>
          <w:rFonts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法定代表人或其授权委托人（签字）：</w:t>
      </w:r>
    </w:p>
    <w:p w14:paraId="17385385">
      <w:pPr>
        <w:pStyle w:val="17"/>
        <w:adjustRightInd w:val="0"/>
        <w:snapToGrid w:val="0"/>
        <w:spacing w:line="360" w:lineRule="auto"/>
        <w:ind w:left="481" w:leftChars="229" w:firstLine="0"/>
        <w:rPr>
          <w:rFonts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日期: 年 月 日</w:t>
      </w:r>
    </w:p>
    <w:p w14:paraId="31AD82FD">
      <w:pPr>
        <w:spacing w:line="360" w:lineRule="auto"/>
        <w:jc w:val="center"/>
        <w:outlineLvl w:val="0"/>
        <w:rPr>
          <w:rFonts w:ascii="宋体" w:hAnsi="宋体" w:cs="宋体"/>
          <w:b/>
          <w:color w:val="000000" w:themeColor="text1"/>
          <w:sz w:val="21"/>
          <w:szCs w:val="21"/>
          <w:highlight w:val="none"/>
          <w14:textFill>
            <w14:solidFill>
              <w14:schemeClr w14:val="tx1"/>
            </w14:solidFill>
          </w14:textFill>
        </w:rPr>
        <w:sectPr>
          <w:pgSz w:w="11906" w:h="16838"/>
          <w:pgMar w:top="1134" w:right="1134" w:bottom="1134" w:left="1134" w:header="850" w:footer="850" w:gutter="0"/>
          <w:pgNumType w:fmt="decimal"/>
          <w:cols w:space="720" w:num="1"/>
          <w:docGrid w:linePitch="312" w:charSpace="0"/>
        </w:sectPr>
      </w:pPr>
    </w:p>
    <w:p w14:paraId="26CF258F">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七、</w:t>
      </w:r>
      <w:r>
        <w:rPr>
          <w:rFonts w:hint="eastAsia" w:ascii="宋体" w:hAnsi="宋体" w:cs="宋体"/>
          <w:b/>
          <w:bCs/>
          <w:color w:val="000000" w:themeColor="text1"/>
          <w:sz w:val="24"/>
          <w:highlight w:val="none"/>
          <w14:textFill>
            <w14:solidFill>
              <w14:schemeClr w14:val="tx1"/>
            </w14:solidFill>
          </w14:textFill>
        </w:rPr>
        <w:t>商务偏离表</w:t>
      </w:r>
    </w:p>
    <w:p w14:paraId="7E9C6A2E">
      <w:pPr>
        <w:spacing w:line="360" w:lineRule="auto"/>
        <w:jc w:val="center"/>
        <w:rPr>
          <w:rFonts w:ascii="宋体" w:hAnsi="宋体" w:cs="宋体"/>
          <w:b/>
          <w:bCs/>
          <w:color w:val="000000" w:themeColor="text1"/>
          <w:sz w:val="24"/>
          <w:highlight w:val="none"/>
          <w14:textFill>
            <w14:solidFill>
              <w14:schemeClr w14:val="tx1"/>
            </w14:solidFill>
          </w14:textFill>
        </w:rPr>
      </w:pPr>
    </w:p>
    <w:p w14:paraId="0C1A24CD">
      <w:pPr>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项目名称：</w:t>
      </w:r>
    </w:p>
    <w:p w14:paraId="3430838E">
      <w:pPr>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项目编号：</w:t>
      </w:r>
    </w:p>
    <w:p w14:paraId="3FC1D272">
      <w:pPr>
        <w:spacing w:line="360" w:lineRule="auto"/>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标段：</w:t>
      </w:r>
    </w:p>
    <w:tbl>
      <w:tblPr>
        <w:tblStyle w:val="34"/>
        <w:tblW w:w="9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162"/>
        <w:gridCol w:w="2788"/>
        <w:gridCol w:w="2970"/>
        <w:gridCol w:w="853"/>
        <w:gridCol w:w="853"/>
        <w:gridCol w:w="719"/>
      </w:tblGrid>
      <w:tr w14:paraId="6CC8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0" w:hRule="atLeast"/>
        </w:trPr>
        <w:tc>
          <w:tcPr>
            <w:tcW w:w="653" w:type="dxa"/>
            <w:vAlign w:val="center"/>
          </w:tcPr>
          <w:p w14:paraId="1CA05B1D">
            <w:pPr>
              <w:spacing w:line="360" w:lineRule="auto"/>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序号</w:t>
            </w:r>
          </w:p>
        </w:tc>
        <w:tc>
          <w:tcPr>
            <w:tcW w:w="1162" w:type="dxa"/>
            <w:vAlign w:val="center"/>
          </w:tcPr>
          <w:p w14:paraId="034518F2">
            <w:pPr>
              <w:spacing w:line="360" w:lineRule="auto"/>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货物名称</w:t>
            </w:r>
          </w:p>
        </w:tc>
        <w:tc>
          <w:tcPr>
            <w:tcW w:w="2788" w:type="dxa"/>
            <w:vAlign w:val="center"/>
          </w:tcPr>
          <w:p w14:paraId="6B87B81D">
            <w:pPr>
              <w:spacing w:line="360" w:lineRule="auto"/>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招标文件规定的商务条款</w:t>
            </w:r>
          </w:p>
        </w:tc>
        <w:tc>
          <w:tcPr>
            <w:tcW w:w="2970" w:type="dxa"/>
            <w:vAlign w:val="center"/>
          </w:tcPr>
          <w:p w14:paraId="1FA31226">
            <w:pPr>
              <w:spacing w:line="360" w:lineRule="auto"/>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投标文件对应的商务条款</w:t>
            </w:r>
          </w:p>
        </w:tc>
        <w:tc>
          <w:tcPr>
            <w:tcW w:w="853" w:type="dxa"/>
            <w:vAlign w:val="center"/>
          </w:tcPr>
          <w:p w14:paraId="162614EE">
            <w:pPr>
              <w:spacing w:line="360" w:lineRule="auto"/>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投标文件对应页码</w:t>
            </w:r>
          </w:p>
        </w:tc>
        <w:tc>
          <w:tcPr>
            <w:tcW w:w="853" w:type="dxa"/>
            <w:vAlign w:val="center"/>
          </w:tcPr>
          <w:p w14:paraId="06796B96">
            <w:pPr>
              <w:spacing w:line="360" w:lineRule="auto"/>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是否</w:t>
            </w:r>
          </w:p>
          <w:p w14:paraId="2BDCB1F1">
            <w:pPr>
              <w:spacing w:line="360" w:lineRule="auto"/>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偏离</w:t>
            </w:r>
          </w:p>
        </w:tc>
        <w:tc>
          <w:tcPr>
            <w:tcW w:w="719" w:type="dxa"/>
            <w:vAlign w:val="center"/>
          </w:tcPr>
          <w:p w14:paraId="27FDE8EC">
            <w:pPr>
              <w:spacing w:line="360" w:lineRule="auto"/>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备注</w:t>
            </w:r>
          </w:p>
        </w:tc>
      </w:tr>
      <w:tr w14:paraId="4BE1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653" w:type="dxa"/>
          </w:tcPr>
          <w:p w14:paraId="6F64EFFF">
            <w:pPr>
              <w:spacing w:line="360" w:lineRule="auto"/>
              <w:rPr>
                <w:rFonts w:ascii="宋体" w:hAnsi="宋体" w:cs="宋体"/>
                <w:color w:val="000000" w:themeColor="text1"/>
                <w:sz w:val="21"/>
                <w:szCs w:val="21"/>
                <w:highlight w:val="none"/>
                <w14:textFill>
                  <w14:solidFill>
                    <w14:schemeClr w14:val="tx1"/>
                  </w14:solidFill>
                </w14:textFill>
              </w:rPr>
            </w:pPr>
          </w:p>
        </w:tc>
        <w:tc>
          <w:tcPr>
            <w:tcW w:w="1162" w:type="dxa"/>
          </w:tcPr>
          <w:p w14:paraId="03593879">
            <w:pPr>
              <w:spacing w:line="360" w:lineRule="auto"/>
              <w:rPr>
                <w:rFonts w:ascii="宋体" w:hAnsi="宋体" w:cs="宋体"/>
                <w:color w:val="000000" w:themeColor="text1"/>
                <w:sz w:val="21"/>
                <w:szCs w:val="21"/>
                <w:highlight w:val="none"/>
                <w14:textFill>
                  <w14:solidFill>
                    <w14:schemeClr w14:val="tx1"/>
                  </w14:solidFill>
                </w14:textFill>
              </w:rPr>
            </w:pPr>
          </w:p>
        </w:tc>
        <w:tc>
          <w:tcPr>
            <w:tcW w:w="2788" w:type="dxa"/>
          </w:tcPr>
          <w:p w14:paraId="5997D192">
            <w:pPr>
              <w:spacing w:line="360" w:lineRule="auto"/>
              <w:rPr>
                <w:rFonts w:ascii="宋体" w:hAnsi="宋体" w:cs="宋体"/>
                <w:color w:val="000000" w:themeColor="text1"/>
                <w:sz w:val="21"/>
                <w:szCs w:val="21"/>
                <w:highlight w:val="none"/>
                <w14:textFill>
                  <w14:solidFill>
                    <w14:schemeClr w14:val="tx1"/>
                  </w14:solidFill>
                </w14:textFill>
              </w:rPr>
            </w:pPr>
          </w:p>
        </w:tc>
        <w:tc>
          <w:tcPr>
            <w:tcW w:w="2970" w:type="dxa"/>
          </w:tcPr>
          <w:p w14:paraId="43A4C744">
            <w:pPr>
              <w:spacing w:line="360" w:lineRule="auto"/>
              <w:rPr>
                <w:rFonts w:ascii="宋体" w:hAnsi="宋体" w:cs="宋体"/>
                <w:color w:val="000000" w:themeColor="text1"/>
                <w:sz w:val="21"/>
                <w:szCs w:val="21"/>
                <w:highlight w:val="none"/>
                <w14:textFill>
                  <w14:solidFill>
                    <w14:schemeClr w14:val="tx1"/>
                  </w14:solidFill>
                </w14:textFill>
              </w:rPr>
            </w:pPr>
          </w:p>
        </w:tc>
        <w:tc>
          <w:tcPr>
            <w:tcW w:w="853" w:type="dxa"/>
            <w:vAlign w:val="top"/>
          </w:tcPr>
          <w:p w14:paraId="1626A47E">
            <w:pPr>
              <w:spacing w:line="360" w:lineRule="auto"/>
              <w:rPr>
                <w:rFonts w:ascii="宋体" w:hAnsi="宋体" w:cs="宋体"/>
                <w:color w:val="000000" w:themeColor="text1"/>
                <w:sz w:val="21"/>
                <w:szCs w:val="21"/>
                <w:highlight w:val="none"/>
                <w14:textFill>
                  <w14:solidFill>
                    <w14:schemeClr w14:val="tx1"/>
                  </w14:solidFill>
                </w14:textFill>
              </w:rPr>
            </w:pPr>
          </w:p>
        </w:tc>
        <w:tc>
          <w:tcPr>
            <w:tcW w:w="853" w:type="dxa"/>
          </w:tcPr>
          <w:p w14:paraId="2B6EE200">
            <w:pPr>
              <w:spacing w:line="360" w:lineRule="auto"/>
              <w:rPr>
                <w:rFonts w:ascii="宋体" w:hAnsi="宋体" w:cs="宋体"/>
                <w:color w:val="000000" w:themeColor="text1"/>
                <w:sz w:val="21"/>
                <w:szCs w:val="21"/>
                <w:highlight w:val="none"/>
                <w14:textFill>
                  <w14:solidFill>
                    <w14:schemeClr w14:val="tx1"/>
                  </w14:solidFill>
                </w14:textFill>
              </w:rPr>
            </w:pPr>
          </w:p>
        </w:tc>
        <w:tc>
          <w:tcPr>
            <w:tcW w:w="719" w:type="dxa"/>
          </w:tcPr>
          <w:p w14:paraId="716012A8">
            <w:pPr>
              <w:spacing w:line="360" w:lineRule="auto"/>
              <w:rPr>
                <w:rFonts w:ascii="宋体" w:hAnsi="宋体" w:cs="宋体"/>
                <w:color w:val="000000" w:themeColor="text1"/>
                <w:sz w:val="21"/>
                <w:szCs w:val="21"/>
                <w:highlight w:val="none"/>
                <w14:textFill>
                  <w14:solidFill>
                    <w14:schemeClr w14:val="tx1"/>
                  </w14:solidFill>
                </w14:textFill>
              </w:rPr>
            </w:pPr>
          </w:p>
        </w:tc>
      </w:tr>
      <w:tr w14:paraId="707F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653" w:type="dxa"/>
          </w:tcPr>
          <w:p w14:paraId="38FC5E7E">
            <w:pPr>
              <w:spacing w:line="360" w:lineRule="auto"/>
              <w:rPr>
                <w:rFonts w:ascii="宋体" w:hAnsi="宋体" w:cs="宋体"/>
                <w:color w:val="000000" w:themeColor="text1"/>
                <w:sz w:val="21"/>
                <w:szCs w:val="21"/>
                <w:highlight w:val="none"/>
                <w14:textFill>
                  <w14:solidFill>
                    <w14:schemeClr w14:val="tx1"/>
                  </w14:solidFill>
                </w14:textFill>
              </w:rPr>
            </w:pPr>
          </w:p>
        </w:tc>
        <w:tc>
          <w:tcPr>
            <w:tcW w:w="1162" w:type="dxa"/>
          </w:tcPr>
          <w:p w14:paraId="4EE6A07F">
            <w:pPr>
              <w:spacing w:line="360" w:lineRule="auto"/>
              <w:rPr>
                <w:rFonts w:ascii="宋体" w:hAnsi="宋体" w:cs="宋体"/>
                <w:color w:val="000000" w:themeColor="text1"/>
                <w:sz w:val="21"/>
                <w:szCs w:val="21"/>
                <w:highlight w:val="none"/>
                <w14:textFill>
                  <w14:solidFill>
                    <w14:schemeClr w14:val="tx1"/>
                  </w14:solidFill>
                </w14:textFill>
              </w:rPr>
            </w:pPr>
          </w:p>
        </w:tc>
        <w:tc>
          <w:tcPr>
            <w:tcW w:w="2788" w:type="dxa"/>
          </w:tcPr>
          <w:p w14:paraId="1BB98A6E">
            <w:pPr>
              <w:spacing w:line="360" w:lineRule="auto"/>
              <w:rPr>
                <w:rFonts w:ascii="宋体" w:hAnsi="宋体" w:cs="宋体"/>
                <w:color w:val="000000" w:themeColor="text1"/>
                <w:sz w:val="21"/>
                <w:szCs w:val="21"/>
                <w:highlight w:val="none"/>
                <w14:textFill>
                  <w14:solidFill>
                    <w14:schemeClr w14:val="tx1"/>
                  </w14:solidFill>
                </w14:textFill>
              </w:rPr>
            </w:pPr>
          </w:p>
        </w:tc>
        <w:tc>
          <w:tcPr>
            <w:tcW w:w="2970" w:type="dxa"/>
          </w:tcPr>
          <w:p w14:paraId="6EBD538C">
            <w:pPr>
              <w:spacing w:line="360" w:lineRule="auto"/>
              <w:rPr>
                <w:rFonts w:ascii="宋体" w:hAnsi="宋体" w:cs="宋体"/>
                <w:color w:val="000000" w:themeColor="text1"/>
                <w:sz w:val="21"/>
                <w:szCs w:val="21"/>
                <w:highlight w:val="none"/>
                <w14:textFill>
                  <w14:solidFill>
                    <w14:schemeClr w14:val="tx1"/>
                  </w14:solidFill>
                </w14:textFill>
              </w:rPr>
            </w:pPr>
          </w:p>
        </w:tc>
        <w:tc>
          <w:tcPr>
            <w:tcW w:w="853" w:type="dxa"/>
            <w:vAlign w:val="top"/>
          </w:tcPr>
          <w:p w14:paraId="18BA478D">
            <w:pPr>
              <w:spacing w:line="360" w:lineRule="auto"/>
              <w:rPr>
                <w:rFonts w:ascii="宋体" w:hAnsi="宋体" w:cs="宋体"/>
                <w:color w:val="000000" w:themeColor="text1"/>
                <w:sz w:val="21"/>
                <w:szCs w:val="21"/>
                <w:highlight w:val="none"/>
                <w14:textFill>
                  <w14:solidFill>
                    <w14:schemeClr w14:val="tx1"/>
                  </w14:solidFill>
                </w14:textFill>
              </w:rPr>
            </w:pPr>
          </w:p>
        </w:tc>
        <w:tc>
          <w:tcPr>
            <w:tcW w:w="853" w:type="dxa"/>
          </w:tcPr>
          <w:p w14:paraId="3FAA8D65">
            <w:pPr>
              <w:spacing w:line="360" w:lineRule="auto"/>
              <w:rPr>
                <w:rFonts w:ascii="宋体" w:hAnsi="宋体" w:cs="宋体"/>
                <w:color w:val="000000" w:themeColor="text1"/>
                <w:sz w:val="21"/>
                <w:szCs w:val="21"/>
                <w:highlight w:val="none"/>
                <w14:textFill>
                  <w14:solidFill>
                    <w14:schemeClr w14:val="tx1"/>
                  </w14:solidFill>
                </w14:textFill>
              </w:rPr>
            </w:pPr>
          </w:p>
        </w:tc>
        <w:tc>
          <w:tcPr>
            <w:tcW w:w="719" w:type="dxa"/>
          </w:tcPr>
          <w:p w14:paraId="1E752450">
            <w:pPr>
              <w:spacing w:line="360" w:lineRule="auto"/>
              <w:rPr>
                <w:rFonts w:ascii="宋体" w:hAnsi="宋体" w:cs="宋体"/>
                <w:color w:val="000000" w:themeColor="text1"/>
                <w:sz w:val="21"/>
                <w:szCs w:val="21"/>
                <w:highlight w:val="none"/>
                <w14:textFill>
                  <w14:solidFill>
                    <w14:schemeClr w14:val="tx1"/>
                  </w14:solidFill>
                </w14:textFill>
              </w:rPr>
            </w:pPr>
          </w:p>
        </w:tc>
      </w:tr>
      <w:tr w14:paraId="27E7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653" w:type="dxa"/>
          </w:tcPr>
          <w:p w14:paraId="5E02FBAF">
            <w:pPr>
              <w:spacing w:line="360" w:lineRule="auto"/>
              <w:rPr>
                <w:rFonts w:ascii="宋体" w:hAnsi="宋体" w:cs="宋体"/>
                <w:color w:val="000000" w:themeColor="text1"/>
                <w:sz w:val="21"/>
                <w:szCs w:val="21"/>
                <w:highlight w:val="none"/>
                <w14:textFill>
                  <w14:solidFill>
                    <w14:schemeClr w14:val="tx1"/>
                  </w14:solidFill>
                </w14:textFill>
              </w:rPr>
            </w:pPr>
          </w:p>
        </w:tc>
        <w:tc>
          <w:tcPr>
            <w:tcW w:w="1162" w:type="dxa"/>
          </w:tcPr>
          <w:p w14:paraId="31BC83C7">
            <w:pPr>
              <w:spacing w:line="360" w:lineRule="auto"/>
              <w:rPr>
                <w:rFonts w:ascii="宋体" w:hAnsi="宋体" w:cs="宋体"/>
                <w:color w:val="000000" w:themeColor="text1"/>
                <w:sz w:val="21"/>
                <w:szCs w:val="21"/>
                <w:highlight w:val="none"/>
                <w14:textFill>
                  <w14:solidFill>
                    <w14:schemeClr w14:val="tx1"/>
                  </w14:solidFill>
                </w14:textFill>
              </w:rPr>
            </w:pPr>
          </w:p>
        </w:tc>
        <w:tc>
          <w:tcPr>
            <w:tcW w:w="2788" w:type="dxa"/>
          </w:tcPr>
          <w:p w14:paraId="24626005">
            <w:pPr>
              <w:spacing w:line="360" w:lineRule="auto"/>
              <w:rPr>
                <w:rFonts w:ascii="宋体" w:hAnsi="宋体" w:cs="宋体"/>
                <w:color w:val="000000" w:themeColor="text1"/>
                <w:sz w:val="21"/>
                <w:szCs w:val="21"/>
                <w:highlight w:val="none"/>
                <w14:textFill>
                  <w14:solidFill>
                    <w14:schemeClr w14:val="tx1"/>
                  </w14:solidFill>
                </w14:textFill>
              </w:rPr>
            </w:pPr>
          </w:p>
        </w:tc>
        <w:tc>
          <w:tcPr>
            <w:tcW w:w="2970" w:type="dxa"/>
          </w:tcPr>
          <w:p w14:paraId="1932B126">
            <w:pPr>
              <w:spacing w:line="360" w:lineRule="auto"/>
              <w:rPr>
                <w:rFonts w:ascii="宋体" w:hAnsi="宋体" w:cs="宋体"/>
                <w:color w:val="000000" w:themeColor="text1"/>
                <w:sz w:val="21"/>
                <w:szCs w:val="21"/>
                <w:highlight w:val="none"/>
                <w14:textFill>
                  <w14:solidFill>
                    <w14:schemeClr w14:val="tx1"/>
                  </w14:solidFill>
                </w14:textFill>
              </w:rPr>
            </w:pPr>
          </w:p>
        </w:tc>
        <w:tc>
          <w:tcPr>
            <w:tcW w:w="853" w:type="dxa"/>
            <w:vAlign w:val="top"/>
          </w:tcPr>
          <w:p w14:paraId="0C725ED4">
            <w:pPr>
              <w:spacing w:line="360" w:lineRule="auto"/>
              <w:rPr>
                <w:rFonts w:ascii="宋体" w:hAnsi="宋体" w:cs="宋体"/>
                <w:color w:val="000000" w:themeColor="text1"/>
                <w:sz w:val="21"/>
                <w:szCs w:val="21"/>
                <w:highlight w:val="none"/>
                <w14:textFill>
                  <w14:solidFill>
                    <w14:schemeClr w14:val="tx1"/>
                  </w14:solidFill>
                </w14:textFill>
              </w:rPr>
            </w:pPr>
          </w:p>
        </w:tc>
        <w:tc>
          <w:tcPr>
            <w:tcW w:w="853" w:type="dxa"/>
          </w:tcPr>
          <w:p w14:paraId="0C3FFB1B">
            <w:pPr>
              <w:spacing w:line="360" w:lineRule="auto"/>
              <w:rPr>
                <w:rFonts w:ascii="宋体" w:hAnsi="宋体" w:cs="宋体"/>
                <w:color w:val="000000" w:themeColor="text1"/>
                <w:sz w:val="21"/>
                <w:szCs w:val="21"/>
                <w:highlight w:val="none"/>
                <w14:textFill>
                  <w14:solidFill>
                    <w14:schemeClr w14:val="tx1"/>
                  </w14:solidFill>
                </w14:textFill>
              </w:rPr>
            </w:pPr>
          </w:p>
        </w:tc>
        <w:tc>
          <w:tcPr>
            <w:tcW w:w="719" w:type="dxa"/>
          </w:tcPr>
          <w:p w14:paraId="2207358F">
            <w:pPr>
              <w:spacing w:line="360" w:lineRule="auto"/>
              <w:rPr>
                <w:rFonts w:ascii="宋体" w:hAnsi="宋体" w:cs="宋体"/>
                <w:color w:val="000000" w:themeColor="text1"/>
                <w:sz w:val="21"/>
                <w:szCs w:val="21"/>
                <w:highlight w:val="none"/>
                <w14:textFill>
                  <w14:solidFill>
                    <w14:schemeClr w14:val="tx1"/>
                  </w14:solidFill>
                </w14:textFill>
              </w:rPr>
            </w:pPr>
          </w:p>
        </w:tc>
      </w:tr>
    </w:tbl>
    <w:p w14:paraId="6A40AA51">
      <w:pPr>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说明：</w:t>
      </w:r>
    </w:p>
    <w:p w14:paraId="6F010FD6">
      <w:pPr>
        <w:pStyle w:val="15"/>
        <w:spacing w:line="360" w:lineRule="auto"/>
        <w:ind w:firstLine="57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1.商务条款均应根据投标文件对招标文件的偏离情况相对应地填列。</w:t>
      </w:r>
    </w:p>
    <w:p w14:paraId="7A3041CA">
      <w:pPr>
        <w:pStyle w:val="15"/>
        <w:spacing w:line="360" w:lineRule="auto"/>
        <w:ind w:firstLine="57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2.商务条款主要填列付款条件、交货时间、交货方式、售后服务、质量保证、违约赔偿等重要条款方面的偏离情况。</w:t>
      </w:r>
    </w:p>
    <w:p w14:paraId="6B4890F2">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3.表内如果填列不全，可另外附页说明并按规定签字和加盖公章。</w:t>
      </w:r>
    </w:p>
    <w:p w14:paraId="6ED92F85">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4.采购人要求</w:t>
      </w:r>
      <w:r>
        <w:rPr>
          <w:rFonts w:hint="eastAsia" w:ascii="宋体" w:hAnsi="宋体" w:cs="宋体"/>
          <w:color w:val="000000" w:themeColor="text1"/>
          <w:sz w:val="21"/>
          <w:szCs w:val="21"/>
          <w:highlight w:val="none"/>
          <w:lang w:eastAsia="zh-CN"/>
          <w14:textFill>
            <w14:solidFill>
              <w14:schemeClr w14:val="tx1"/>
            </w14:solidFill>
          </w14:textFill>
        </w:rPr>
        <w:t>投标人</w:t>
      </w:r>
      <w:r>
        <w:rPr>
          <w:rFonts w:hint="eastAsia" w:ascii="宋体" w:hAnsi="宋体" w:cs="宋体"/>
          <w:color w:val="000000" w:themeColor="text1"/>
          <w:sz w:val="21"/>
          <w:szCs w:val="21"/>
          <w:highlight w:val="none"/>
          <w14:textFill>
            <w14:solidFill>
              <w14:schemeClr w14:val="tx1"/>
            </w14:solidFill>
          </w14:textFill>
        </w:rPr>
        <w:t>认真填写本表。</w:t>
      </w:r>
    </w:p>
    <w:p w14:paraId="440ECF6B">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5.此表可根据需要自行拉长加宽。</w:t>
      </w:r>
    </w:p>
    <w:p w14:paraId="2F9052B8">
      <w:pPr>
        <w:spacing w:line="360" w:lineRule="auto"/>
        <w:rPr>
          <w:rFonts w:ascii="宋体" w:hAnsi="宋体" w:cs="宋体"/>
          <w:color w:val="000000" w:themeColor="text1"/>
          <w:sz w:val="21"/>
          <w:szCs w:val="21"/>
          <w:highlight w:val="none"/>
          <w14:textFill>
            <w14:solidFill>
              <w14:schemeClr w14:val="tx1"/>
            </w14:solidFill>
          </w14:textFill>
        </w:rPr>
      </w:pPr>
    </w:p>
    <w:p w14:paraId="4925C07D">
      <w:pPr>
        <w:spacing w:line="360" w:lineRule="auto"/>
        <w:rPr>
          <w:rFonts w:ascii="宋体" w:hAnsi="宋体" w:cs="宋体"/>
          <w:color w:val="000000" w:themeColor="text1"/>
          <w:sz w:val="21"/>
          <w:szCs w:val="21"/>
          <w:highlight w:val="none"/>
          <w14:textFill>
            <w14:solidFill>
              <w14:schemeClr w14:val="tx1"/>
            </w14:solidFill>
          </w14:textFill>
        </w:rPr>
      </w:pPr>
    </w:p>
    <w:p w14:paraId="35E624E7">
      <w:pPr>
        <w:pStyle w:val="17"/>
        <w:adjustRightInd w:val="0"/>
        <w:snapToGrid w:val="0"/>
        <w:spacing w:line="360" w:lineRule="auto"/>
        <w:ind w:firstLine="0"/>
        <w:rPr>
          <w:rFonts w:ascii="宋体" w:hAnsi="宋体" w:eastAsia="宋体" w:cs="宋体"/>
          <w:snapToGrid w:val="0"/>
          <w:color w:val="000000" w:themeColor="text1"/>
          <w:kern w:val="0"/>
          <w:sz w:val="21"/>
          <w:szCs w:val="21"/>
          <w:highlight w:val="none"/>
          <w:u w:val="singl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名称（盖章）： </w:t>
      </w:r>
    </w:p>
    <w:p w14:paraId="0BDE1E66">
      <w:pPr>
        <w:pStyle w:val="17"/>
        <w:adjustRightInd w:val="0"/>
        <w:snapToGrid w:val="0"/>
        <w:spacing w:line="360" w:lineRule="auto"/>
        <w:ind w:firstLine="0"/>
        <w:rPr>
          <w:rFonts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法定代表人或其授权委托人（签字）：</w:t>
      </w:r>
    </w:p>
    <w:p w14:paraId="14D35AC3">
      <w:pPr>
        <w:pStyle w:val="17"/>
        <w:adjustRightInd w:val="0"/>
        <w:snapToGrid w:val="0"/>
        <w:spacing w:line="360" w:lineRule="auto"/>
        <w:ind w:firstLine="0"/>
        <w:rPr>
          <w:rFonts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日期: 年 月 日</w:t>
      </w:r>
    </w:p>
    <w:p w14:paraId="248047EE">
      <w:pPr>
        <w:pStyle w:val="20"/>
        <w:spacing w:line="360" w:lineRule="auto"/>
        <w:outlineLvl w:val="0"/>
        <w:rPr>
          <w:rFonts w:ascii="宋体" w:hAnsi="宋体" w:cs="宋体"/>
          <w:color w:val="000000" w:themeColor="text1"/>
          <w:sz w:val="21"/>
          <w:szCs w:val="21"/>
          <w:highlight w:val="none"/>
          <w14:textFill>
            <w14:solidFill>
              <w14:schemeClr w14:val="tx1"/>
            </w14:solidFill>
          </w14:textFill>
        </w:rPr>
        <w:sectPr>
          <w:pgSz w:w="11906" w:h="16838"/>
          <w:pgMar w:top="1134" w:right="1304" w:bottom="1134" w:left="1134" w:header="850" w:footer="850" w:gutter="0"/>
          <w:pgNumType w:fmt="decimal"/>
          <w:cols w:space="720" w:num="1"/>
          <w:docGrid w:linePitch="312" w:charSpace="0"/>
        </w:sectPr>
      </w:pPr>
    </w:p>
    <w:bookmarkEnd w:id="54"/>
    <w:bookmarkEnd w:id="55"/>
    <w:p w14:paraId="3EB6A903">
      <w:pPr>
        <w:spacing w:line="360" w:lineRule="auto"/>
        <w:jc w:val="center"/>
        <w:rPr>
          <w:rFonts w:hint="eastAsia" w:ascii="宋体" w:hAnsi="宋体" w:cs="宋体"/>
          <w:b/>
          <w:bCs/>
          <w:color w:val="000000" w:themeColor="text1"/>
          <w:sz w:val="24"/>
          <w:highlight w:val="none"/>
          <w14:textFill>
            <w14:solidFill>
              <w14:schemeClr w14:val="tx1"/>
            </w14:solidFill>
          </w14:textFill>
        </w:rPr>
      </w:pPr>
      <w:bookmarkStart w:id="57" w:name="_Toc31731"/>
      <w:bookmarkStart w:id="58" w:name="_Toc31943"/>
      <w:bookmarkStart w:id="59" w:name="_Toc5576"/>
      <w:r>
        <w:rPr>
          <w:rFonts w:hint="eastAsia" w:ascii="宋体" w:hAnsi="宋体" w:cs="宋体"/>
          <w:b/>
          <w:bCs/>
          <w:color w:val="000000" w:themeColor="text1"/>
          <w:sz w:val="24"/>
          <w:highlight w:val="none"/>
          <w:lang w:val="en-US" w:eastAsia="zh-CN"/>
          <w14:textFill>
            <w14:solidFill>
              <w14:schemeClr w14:val="tx1"/>
            </w14:solidFill>
          </w14:textFill>
        </w:rPr>
        <w:t>八</w:t>
      </w:r>
      <w:r>
        <w:rPr>
          <w:rFonts w:hint="eastAsia" w:ascii="宋体" w:hAnsi="宋体" w:cs="宋体"/>
          <w:b/>
          <w:bCs/>
          <w:color w:val="000000" w:themeColor="text1"/>
          <w:sz w:val="24"/>
          <w:highlight w:val="none"/>
          <w14:textFill>
            <w14:solidFill>
              <w14:schemeClr w14:val="tx1"/>
            </w14:solidFill>
          </w14:textFill>
        </w:rPr>
        <w:t>、技术方案</w:t>
      </w:r>
    </w:p>
    <w:p w14:paraId="71AE862E">
      <w:pPr>
        <w:spacing w:line="360" w:lineRule="auto"/>
        <w:ind w:firstLine="440" w:firstLineChars="200"/>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(技术暗标)编制要求</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p>
    <w:p w14:paraId="017BD7D5">
      <w:pPr>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投标文件技术标必须遵守的统一格式和规范。</w:t>
      </w:r>
    </w:p>
    <w:p w14:paraId="434C3689">
      <w:pPr>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技术标文件（暗标）未按以下“盲评”要求制作的，为无效投标，除下述要求外，不得因暗标格式问题认定为无效投标：</w:t>
      </w:r>
    </w:p>
    <w:p w14:paraId="4E523824">
      <w:pPr>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1.版面要求：A4纸张大小；</w:t>
      </w:r>
    </w:p>
    <w:p w14:paraId="32E8669F">
      <w:pPr>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2.颜色要求：所有文字、图、表均为黑色；</w:t>
      </w:r>
    </w:p>
    <w:p w14:paraId="73DA76CA">
      <w:pPr>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3.字体要求：标题及正文部分所用文字均采用“宋体”四号“常规”字；所有字体均不得出现加粗、加色、倾斜、下划线等标记；</w:t>
      </w:r>
    </w:p>
    <w:p w14:paraId="402C14FA">
      <w:pPr>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排版要求：页边距要求上边距2.5厘米，其余均为2厘米；不得设置封面、目录；正文行间距为固定值30磅；文字内容（含正文标题、正文）统一设为左对齐，首行缩进2字符，段落前后不设置空行；不得设置页眉、页脚和页码；</w:t>
      </w:r>
    </w:p>
    <w:p w14:paraId="09705464">
      <w:pPr>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5510CEF3">
      <w:pPr>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6.其它：除满足上述各项要求外，构成投标文件的“技术暗标”的正文中均不得出现供应商的名称和其它可识别供应商身份的字符、徽标、人员名称以及其他可能被辨别出供应商身份的任何标记。</w:t>
      </w:r>
    </w:p>
    <w:p w14:paraId="5987DE4B">
      <w:pPr>
        <w:spacing w:line="360" w:lineRule="auto"/>
        <w:ind w:firstLine="420" w:firstLineChars="20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技术方案</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暗标</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不得超过200页。</w:t>
      </w:r>
    </w:p>
    <w:p w14:paraId="3DDA3987">
      <w:pPr>
        <w:pStyle w:val="3"/>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28FC714">
      <w:pPr>
        <w:pStyle w:val="3"/>
        <w:spacing w:line="36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C92F6F2">
      <w:pPr>
        <w:pStyle w:val="3"/>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B8F0303">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576B543">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EA4F12F">
      <w:pPr>
        <w:pStyle w:val="31"/>
        <w:rPr>
          <w:rFonts w:hint="eastAsia"/>
          <w:lang w:val="en-US" w:eastAsia="zh-CN"/>
        </w:rPr>
      </w:pPr>
    </w:p>
    <w:p w14:paraId="45D8F7BE">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7F79231">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DE04979">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986759D">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453A25C4">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A48A323">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DD0B90E">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5D5D537">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4C7B7AD8">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4443BFC">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1216D17">
      <w:pPr>
        <w:pStyle w:val="3"/>
        <w:spacing w:line="36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CB6B0AC">
      <w:pPr>
        <w:pStyle w:val="3"/>
        <w:spacing w:line="360" w:lineRule="auto"/>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九、</w:t>
      </w:r>
      <w:r>
        <w:rPr>
          <w:rFonts w:ascii="宋体" w:hAnsi="宋体" w:eastAsia="宋体" w:cs="宋体"/>
          <w:color w:val="000000" w:themeColor="text1"/>
          <w:sz w:val="24"/>
          <w:szCs w:val="24"/>
          <w:highlight w:val="none"/>
          <w14:textFill>
            <w14:solidFill>
              <w14:schemeClr w14:val="tx1"/>
            </w14:solidFill>
          </w14:textFill>
        </w:rPr>
        <w:t>企业资格审查资料</w:t>
      </w:r>
    </w:p>
    <w:p w14:paraId="46585DFC">
      <w:pPr>
        <w:jc w:val="center"/>
        <w:outlineLvl w:val="2"/>
        <w:rPr>
          <w:rFonts w:ascii="宋体" w:hAnsi="宋体" w:cs="宋体"/>
          <w:b/>
          <w:bCs/>
          <w:color w:val="000000" w:themeColor="text1"/>
          <w:highlight w:val="none"/>
          <w:lang w:val="zh-CN"/>
          <w14:textFill>
            <w14:solidFill>
              <w14:schemeClr w14:val="tx1"/>
            </w14:solidFill>
          </w14:textFill>
        </w:rPr>
      </w:pPr>
      <w:r>
        <w:rPr>
          <w:rFonts w:hint="eastAsia" w:ascii="宋体" w:hAnsi="宋体" w:cs="宋体"/>
          <w:b/>
          <w:bCs/>
          <w:color w:val="000000" w:themeColor="text1"/>
          <w:highlight w:val="none"/>
          <w:lang w:val="zh-CN"/>
          <w14:textFill>
            <w14:solidFill>
              <w14:schemeClr w14:val="tx1"/>
            </w14:solidFill>
          </w14:textFill>
        </w:rPr>
        <w:t>（一）投标人基本情况表</w:t>
      </w:r>
    </w:p>
    <w:tbl>
      <w:tblPr>
        <w:tblStyle w:val="34"/>
        <w:tblW w:w="9159" w:type="dxa"/>
        <w:tblInd w:w="108" w:type="dxa"/>
        <w:tblLayout w:type="fixed"/>
        <w:tblCellMar>
          <w:top w:w="0" w:type="dxa"/>
          <w:left w:w="108" w:type="dxa"/>
          <w:bottom w:w="0" w:type="dxa"/>
          <w:right w:w="108" w:type="dxa"/>
        </w:tblCellMar>
      </w:tblPr>
      <w:tblGrid>
        <w:gridCol w:w="1580"/>
        <w:gridCol w:w="947"/>
        <w:gridCol w:w="2371"/>
        <w:gridCol w:w="1398"/>
        <w:gridCol w:w="242"/>
        <w:gridCol w:w="2621"/>
      </w:tblGrid>
      <w:tr w14:paraId="7C7F7D0C">
        <w:tblPrEx>
          <w:tblCellMar>
            <w:top w:w="0" w:type="dxa"/>
            <w:left w:w="108" w:type="dxa"/>
            <w:bottom w:w="0" w:type="dxa"/>
            <w:right w:w="108" w:type="dxa"/>
          </w:tblCellMar>
        </w:tblPrEx>
        <w:trPr>
          <w:trHeight w:val="610" w:hRule="atLeast"/>
        </w:trPr>
        <w:tc>
          <w:tcPr>
            <w:tcW w:w="1580" w:type="dxa"/>
            <w:tcBorders>
              <w:top w:val="single" w:color="auto" w:sz="4" w:space="0"/>
              <w:left w:val="single" w:color="auto" w:sz="4" w:space="0"/>
              <w:bottom w:val="single" w:color="auto" w:sz="4" w:space="0"/>
              <w:right w:val="single" w:color="auto" w:sz="4" w:space="0"/>
            </w:tcBorders>
            <w:vAlign w:val="center"/>
          </w:tcPr>
          <w:p w14:paraId="77E81C90">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r>
              <w:rPr>
                <w:rFonts w:hint="eastAsia" w:ascii="宋体" w:hAnsi="宋体" w:cs="宋体"/>
                <w:caps/>
                <w:color w:val="000000" w:themeColor="text1"/>
                <w:sz w:val="21"/>
                <w:szCs w:val="21"/>
                <w:highlight w:val="none"/>
                <w14:textFill>
                  <w14:solidFill>
                    <w14:schemeClr w14:val="tx1"/>
                  </w14:solidFill>
                </w14:textFill>
              </w:rPr>
              <w:t>投标人名称</w:t>
            </w:r>
          </w:p>
        </w:tc>
        <w:tc>
          <w:tcPr>
            <w:tcW w:w="7579" w:type="dxa"/>
            <w:gridSpan w:val="5"/>
            <w:tcBorders>
              <w:top w:val="single" w:color="auto" w:sz="4" w:space="0"/>
              <w:left w:val="single" w:color="auto" w:sz="4" w:space="0"/>
              <w:bottom w:val="single" w:color="auto" w:sz="4" w:space="0"/>
              <w:right w:val="single" w:color="auto" w:sz="4" w:space="0"/>
            </w:tcBorders>
            <w:vAlign w:val="center"/>
          </w:tcPr>
          <w:p w14:paraId="00879303">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p>
        </w:tc>
      </w:tr>
      <w:tr w14:paraId="687FE45D">
        <w:tblPrEx>
          <w:tblCellMar>
            <w:top w:w="0" w:type="dxa"/>
            <w:left w:w="108" w:type="dxa"/>
            <w:bottom w:w="0" w:type="dxa"/>
            <w:right w:w="108" w:type="dxa"/>
          </w:tblCellMar>
        </w:tblPrEx>
        <w:trPr>
          <w:trHeight w:val="610" w:hRule="atLeast"/>
        </w:trPr>
        <w:tc>
          <w:tcPr>
            <w:tcW w:w="1580" w:type="dxa"/>
            <w:tcBorders>
              <w:top w:val="single" w:color="auto" w:sz="4" w:space="0"/>
              <w:left w:val="single" w:color="auto" w:sz="4" w:space="0"/>
              <w:bottom w:val="single" w:color="auto" w:sz="4" w:space="0"/>
              <w:right w:val="single" w:color="auto" w:sz="4" w:space="0"/>
            </w:tcBorders>
            <w:vAlign w:val="center"/>
          </w:tcPr>
          <w:p w14:paraId="7D50F76C">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r>
              <w:rPr>
                <w:rFonts w:hint="eastAsia" w:ascii="宋体" w:hAnsi="宋体" w:cs="宋体"/>
                <w:caps/>
                <w:color w:val="000000" w:themeColor="text1"/>
                <w:sz w:val="21"/>
                <w:szCs w:val="21"/>
                <w:highlight w:val="none"/>
                <w14:textFill>
                  <w14:solidFill>
                    <w14:schemeClr w14:val="tx1"/>
                  </w14:solidFill>
                </w14:textFill>
              </w:rPr>
              <w:t>注册地址</w:t>
            </w:r>
          </w:p>
        </w:tc>
        <w:tc>
          <w:tcPr>
            <w:tcW w:w="3318" w:type="dxa"/>
            <w:gridSpan w:val="2"/>
            <w:tcBorders>
              <w:top w:val="single" w:color="auto" w:sz="4" w:space="0"/>
              <w:left w:val="single" w:color="auto" w:sz="4" w:space="0"/>
              <w:bottom w:val="single" w:color="auto" w:sz="4" w:space="0"/>
              <w:right w:val="single" w:color="auto" w:sz="4" w:space="0"/>
            </w:tcBorders>
            <w:vAlign w:val="center"/>
          </w:tcPr>
          <w:p w14:paraId="410D2B8F">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p>
        </w:tc>
        <w:tc>
          <w:tcPr>
            <w:tcW w:w="1640" w:type="dxa"/>
            <w:gridSpan w:val="2"/>
            <w:tcBorders>
              <w:top w:val="single" w:color="auto" w:sz="4" w:space="0"/>
              <w:left w:val="single" w:color="auto" w:sz="4" w:space="0"/>
              <w:bottom w:val="single" w:color="auto" w:sz="4" w:space="0"/>
              <w:right w:val="single" w:color="auto" w:sz="4" w:space="0"/>
            </w:tcBorders>
            <w:vAlign w:val="center"/>
          </w:tcPr>
          <w:p w14:paraId="26745680">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r>
              <w:rPr>
                <w:rFonts w:hint="eastAsia" w:ascii="宋体" w:hAnsi="宋体" w:cs="宋体"/>
                <w:caps/>
                <w:color w:val="000000" w:themeColor="text1"/>
                <w:sz w:val="21"/>
                <w:szCs w:val="21"/>
                <w:highlight w:val="none"/>
                <w14:textFill>
                  <w14:solidFill>
                    <w14:schemeClr w14:val="tx1"/>
                  </w14:solidFill>
                </w14:textFill>
              </w:rPr>
              <w:t>邮政编码</w:t>
            </w:r>
          </w:p>
        </w:tc>
        <w:tc>
          <w:tcPr>
            <w:tcW w:w="2621" w:type="dxa"/>
            <w:tcBorders>
              <w:top w:val="single" w:color="auto" w:sz="4" w:space="0"/>
              <w:left w:val="single" w:color="auto" w:sz="4" w:space="0"/>
              <w:bottom w:val="single" w:color="auto" w:sz="4" w:space="0"/>
              <w:right w:val="single" w:color="auto" w:sz="4" w:space="0"/>
            </w:tcBorders>
            <w:vAlign w:val="center"/>
          </w:tcPr>
          <w:p w14:paraId="385971F4">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p>
        </w:tc>
      </w:tr>
      <w:tr w14:paraId="5B25FE3D">
        <w:tblPrEx>
          <w:tblCellMar>
            <w:top w:w="0" w:type="dxa"/>
            <w:left w:w="108" w:type="dxa"/>
            <w:bottom w:w="0" w:type="dxa"/>
            <w:right w:w="108" w:type="dxa"/>
          </w:tblCellMar>
        </w:tblPrEx>
        <w:trPr>
          <w:trHeight w:val="610" w:hRule="atLeast"/>
        </w:trPr>
        <w:tc>
          <w:tcPr>
            <w:tcW w:w="1580" w:type="dxa"/>
            <w:tcBorders>
              <w:top w:val="single" w:color="auto" w:sz="4" w:space="0"/>
              <w:left w:val="single" w:color="auto" w:sz="4" w:space="0"/>
              <w:bottom w:val="single" w:color="auto" w:sz="4" w:space="0"/>
              <w:right w:val="single" w:color="auto" w:sz="4" w:space="0"/>
            </w:tcBorders>
            <w:vAlign w:val="center"/>
          </w:tcPr>
          <w:p w14:paraId="2B400A25">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r>
              <w:rPr>
                <w:rFonts w:hint="eastAsia" w:ascii="宋体" w:hAnsi="宋体" w:cs="宋体"/>
                <w:caps/>
                <w:color w:val="000000" w:themeColor="text1"/>
                <w:sz w:val="21"/>
                <w:szCs w:val="21"/>
                <w:highlight w:val="none"/>
                <w14:textFill>
                  <w14:solidFill>
                    <w14:schemeClr w14:val="tx1"/>
                  </w14:solidFill>
                </w14:textFill>
              </w:rPr>
              <w:t>联系方式</w:t>
            </w:r>
          </w:p>
        </w:tc>
        <w:tc>
          <w:tcPr>
            <w:tcW w:w="947" w:type="dxa"/>
            <w:tcBorders>
              <w:top w:val="single" w:color="auto" w:sz="4" w:space="0"/>
              <w:left w:val="single" w:color="auto" w:sz="4" w:space="0"/>
              <w:bottom w:val="single" w:color="auto" w:sz="4" w:space="0"/>
              <w:right w:val="single" w:color="auto" w:sz="4" w:space="0"/>
            </w:tcBorders>
            <w:vAlign w:val="center"/>
          </w:tcPr>
          <w:p w14:paraId="48578D62">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r>
              <w:rPr>
                <w:rFonts w:hint="eastAsia" w:ascii="宋体" w:hAnsi="宋体" w:cs="宋体"/>
                <w:caps/>
                <w:color w:val="000000" w:themeColor="text1"/>
                <w:sz w:val="21"/>
                <w:szCs w:val="21"/>
                <w:highlight w:val="none"/>
                <w14:textFill>
                  <w14:solidFill>
                    <w14:schemeClr w14:val="tx1"/>
                  </w14:solidFill>
                </w14:textFill>
              </w:rPr>
              <w:t>联系人</w:t>
            </w:r>
          </w:p>
        </w:tc>
        <w:tc>
          <w:tcPr>
            <w:tcW w:w="2371" w:type="dxa"/>
            <w:tcBorders>
              <w:top w:val="single" w:color="auto" w:sz="4" w:space="0"/>
              <w:left w:val="single" w:color="auto" w:sz="4" w:space="0"/>
              <w:bottom w:val="single" w:color="auto" w:sz="4" w:space="0"/>
              <w:right w:val="single" w:color="auto" w:sz="4" w:space="0"/>
            </w:tcBorders>
            <w:vAlign w:val="center"/>
          </w:tcPr>
          <w:p w14:paraId="3B8FFECF">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p>
        </w:tc>
        <w:tc>
          <w:tcPr>
            <w:tcW w:w="1640" w:type="dxa"/>
            <w:gridSpan w:val="2"/>
            <w:tcBorders>
              <w:top w:val="single" w:color="auto" w:sz="4" w:space="0"/>
              <w:left w:val="single" w:color="auto" w:sz="4" w:space="0"/>
              <w:bottom w:val="single" w:color="auto" w:sz="4" w:space="0"/>
              <w:right w:val="single" w:color="auto" w:sz="4" w:space="0"/>
            </w:tcBorders>
            <w:vAlign w:val="center"/>
          </w:tcPr>
          <w:p w14:paraId="3A3787AF">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r>
              <w:rPr>
                <w:rFonts w:hint="eastAsia" w:ascii="宋体" w:hAnsi="宋体" w:cs="宋体"/>
                <w:caps/>
                <w:color w:val="000000" w:themeColor="text1"/>
                <w:sz w:val="21"/>
                <w:szCs w:val="21"/>
                <w:highlight w:val="none"/>
                <w14:textFill>
                  <w14:solidFill>
                    <w14:schemeClr w14:val="tx1"/>
                  </w14:solidFill>
                </w14:textFill>
              </w:rPr>
              <w:t>电  话</w:t>
            </w:r>
          </w:p>
        </w:tc>
        <w:tc>
          <w:tcPr>
            <w:tcW w:w="2621" w:type="dxa"/>
            <w:tcBorders>
              <w:top w:val="single" w:color="auto" w:sz="4" w:space="0"/>
              <w:left w:val="single" w:color="auto" w:sz="4" w:space="0"/>
              <w:bottom w:val="single" w:color="auto" w:sz="4" w:space="0"/>
              <w:right w:val="single" w:color="auto" w:sz="4" w:space="0"/>
            </w:tcBorders>
            <w:vAlign w:val="center"/>
          </w:tcPr>
          <w:p w14:paraId="6EC70546">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p>
        </w:tc>
      </w:tr>
      <w:tr w14:paraId="01B230C7">
        <w:tblPrEx>
          <w:tblCellMar>
            <w:top w:w="0" w:type="dxa"/>
            <w:left w:w="108" w:type="dxa"/>
            <w:bottom w:w="0" w:type="dxa"/>
            <w:right w:w="108" w:type="dxa"/>
          </w:tblCellMar>
        </w:tblPrEx>
        <w:trPr>
          <w:trHeight w:val="610" w:hRule="atLeast"/>
        </w:trPr>
        <w:tc>
          <w:tcPr>
            <w:tcW w:w="1580" w:type="dxa"/>
            <w:tcBorders>
              <w:top w:val="single" w:color="auto" w:sz="4" w:space="0"/>
              <w:left w:val="single" w:color="auto" w:sz="4" w:space="0"/>
              <w:bottom w:val="single" w:color="auto" w:sz="4" w:space="0"/>
              <w:right w:val="single" w:color="auto" w:sz="4" w:space="0"/>
            </w:tcBorders>
            <w:vAlign w:val="center"/>
          </w:tcPr>
          <w:p w14:paraId="7701BF8F">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r>
              <w:rPr>
                <w:rFonts w:hint="eastAsia" w:ascii="宋体" w:hAnsi="宋体" w:cs="宋体"/>
                <w:caps/>
                <w:color w:val="000000" w:themeColor="text1"/>
                <w:sz w:val="21"/>
                <w:szCs w:val="21"/>
                <w:highlight w:val="none"/>
                <w14:textFill>
                  <w14:solidFill>
                    <w14:schemeClr w14:val="tx1"/>
                  </w14:solidFill>
                </w14:textFill>
              </w:rPr>
              <w:t>组织结构</w:t>
            </w:r>
          </w:p>
        </w:tc>
        <w:tc>
          <w:tcPr>
            <w:tcW w:w="7579" w:type="dxa"/>
            <w:gridSpan w:val="5"/>
            <w:tcBorders>
              <w:top w:val="single" w:color="auto" w:sz="4" w:space="0"/>
              <w:left w:val="single" w:color="auto" w:sz="4" w:space="0"/>
              <w:bottom w:val="single" w:color="auto" w:sz="4" w:space="0"/>
              <w:right w:val="single" w:color="auto" w:sz="4" w:space="0"/>
            </w:tcBorders>
            <w:vAlign w:val="center"/>
          </w:tcPr>
          <w:p w14:paraId="3F615FCF">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p>
        </w:tc>
      </w:tr>
      <w:tr w14:paraId="5A0B572E">
        <w:tblPrEx>
          <w:tblCellMar>
            <w:top w:w="0" w:type="dxa"/>
            <w:left w:w="108" w:type="dxa"/>
            <w:bottom w:w="0" w:type="dxa"/>
            <w:right w:w="108" w:type="dxa"/>
          </w:tblCellMar>
        </w:tblPrEx>
        <w:trPr>
          <w:trHeight w:val="1243" w:hRule="atLeast"/>
        </w:trPr>
        <w:tc>
          <w:tcPr>
            <w:tcW w:w="1580" w:type="dxa"/>
            <w:tcBorders>
              <w:top w:val="single" w:color="auto" w:sz="4" w:space="0"/>
              <w:left w:val="single" w:color="auto" w:sz="4" w:space="0"/>
              <w:bottom w:val="single" w:color="auto" w:sz="4" w:space="0"/>
              <w:right w:val="single" w:color="auto" w:sz="4" w:space="0"/>
            </w:tcBorders>
            <w:vAlign w:val="center"/>
          </w:tcPr>
          <w:p w14:paraId="15D03323">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r>
              <w:rPr>
                <w:rFonts w:hint="eastAsia" w:ascii="宋体" w:hAnsi="宋体" w:cs="宋体"/>
                <w:caps/>
                <w:color w:val="000000" w:themeColor="text1"/>
                <w:sz w:val="21"/>
                <w:szCs w:val="21"/>
                <w:highlight w:val="none"/>
                <w14:textFill>
                  <w14:solidFill>
                    <w14:schemeClr w14:val="tx1"/>
                  </w14:solidFill>
                </w14:textFill>
              </w:rPr>
              <w:t>法定代表人（企业负责人）</w:t>
            </w:r>
          </w:p>
        </w:tc>
        <w:tc>
          <w:tcPr>
            <w:tcW w:w="947" w:type="dxa"/>
            <w:tcBorders>
              <w:top w:val="single" w:color="auto" w:sz="4" w:space="0"/>
              <w:left w:val="single" w:color="auto" w:sz="4" w:space="0"/>
              <w:bottom w:val="single" w:color="auto" w:sz="4" w:space="0"/>
              <w:right w:val="single" w:color="auto" w:sz="4" w:space="0"/>
            </w:tcBorders>
            <w:vAlign w:val="center"/>
          </w:tcPr>
          <w:p w14:paraId="56569C18">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r>
              <w:rPr>
                <w:rFonts w:hint="eastAsia" w:ascii="宋体" w:hAnsi="宋体" w:cs="宋体"/>
                <w:caps/>
                <w:color w:val="000000" w:themeColor="text1"/>
                <w:sz w:val="21"/>
                <w:szCs w:val="21"/>
                <w:highlight w:val="none"/>
                <w14:textFill>
                  <w14:solidFill>
                    <w14:schemeClr w14:val="tx1"/>
                  </w14:solidFill>
                </w14:textFill>
              </w:rPr>
              <w:t>姓  名</w:t>
            </w:r>
          </w:p>
        </w:tc>
        <w:tc>
          <w:tcPr>
            <w:tcW w:w="2371" w:type="dxa"/>
            <w:tcBorders>
              <w:top w:val="single" w:color="auto" w:sz="4" w:space="0"/>
              <w:left w:val="single" w:color="auto" w:sz="4" w:space="0"/>
              <w:bottom w:val="single" w:color="auto" w:sz="4" w:space="0"/>
              <w:right w:val="single" w:color="auto" w:sz="4" w:space="0"/>
            </w:tcBorders>
            <w:vAlign w:val="center"/>
          </w:tcPr>
          <w:p w14:paraId="4E570B64">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p>
        </w:tc>
        <w:tc>
          <w:tcPr>
            <w:tcW w:w="1398" w:type="dxa"/>
            <w:tcBorders>
              <w:top w:val="single" w:color="auto" w:sz="4" w:space="0"/>
              <w:left w:val="single" w:color="auto" w:sz="4" w:space="0"/>
              <w:bottom w:val="single" w:color="auto" w:sz="4" w:space="0"/>
              <w:right w:val="single" w:color="auto" w:sz="4" w:space="0"/>
            </w:tcBorders>
            <w:vAlign w:val="center"/>
          </w:tcPr>
          <w:p w14:paraId="60F14EBB">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r>
              <w:rPr>
                <w:rFonts w:hint="eastAsia" w:ascii="宋体" w:hAnsi="宋体" w:cs="宋体"/>
                <w:caps/>
                <w:color w:val="000000" w:themeColor="text1"/>
                <w:sz w:val="21"/>
                <w:szCs w:val="21"/>
                <w:highlight w:val="none"/>
                <w14:textFill>
                  <w14:solidFill>
                    <w14:schemeClr w14:val="tx1"/>
                  </w14:solidFill>
                </w14:textFill>
              </w:rPr>
              <w:t>电话</w:t>
            </w:r>
          </w:p>
        </w:tc>
        <w:tc>
          <w:tcPr>
            <w:tcW w:w="2863" w:type="dxa"/>
            <w:gridSpan w:val="2"/>
            <w:tcBorders>
              <w:top w:val="single" w:color="auto" w:sz="4" w:space="0"/>
              <w:left w:val="single" w:color="auto" w:sz="4" w:space="0"/>
              <w:bottom w:val="single" w:color="auto" w:sz="4" w:space="0"/>
              <w:right w:val="single" w:color="auto" w:sz="4" w:space="0"/>
            </w:tcBorders>
            <w:vAlign w:val="center"/>
          </w:tcPr>
          <w:p w14:paraId="71B45E8A">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p>
        </w:tc>
      </w:tr>
      <w:tr w14:paraId="578CF800">
        <w:tblPrEx>
          <w:tblCellMar>
            <w:top w:w="0" w:type="dxa"/>
            <w:left w:w="108" w:type="dxa"/>
            <w:bottom w:w="0" w:type="dxa"/>
            <w:right w:w="108" w:type="dxa"/>
          </w:tblCellMar>
        </w:tblPrEx>
        <w:trPr>
          <w:trHeight w:val="1172" w:hRule="atLeast"/>
        </w:trPr>
        <w:tc>
          <w:tcPr>
            <w:tcW w:w="1580" w:type="dxa"/>
            <w:tcBorders>
              <w:top w:val="single" w:color="auto" w:sz="4" w:space="0"/>
              <w:left w:val="single" w:color="auto" w:sz="4" w:space="0"/>
              <w:bottom w:val="single" w:color="auto" w:sz="4" w:space="0"/>
              <w:right w:val="single" w:color="auto" w:sz="4" w:space="0"/>
            </w:tcBorders>
            <w:vAlign w:val="center"/>
          </w:tcPr>
          <w:p w14:paraId="06B19217">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r>
              <w:rPr>
                <w:rFonts w:hint="eastAsia" w:ascii="宋体" w:hAnsi="宋体" w:cs="宋体"/>
                <w:caps/>
                <w:color w:val="000000" w:themeColor="text1"/>
                <w:sz w:val="21"/>
                <w:szCs w:val="21"/>
                <w:highlight w:val="none"/>
                <w14:textFill>
                  <w14:solidFill>
                    <w14:schemeClr w14:val="tx1"/>
                  </w14:solidFill>
                </w14:textFill>
              </w:rPr>
              <w:t>被授权人（委托代理人）</w:t>
            </w:r>
          </w:p>
        </w:tc>
        <w:tc>
          <w:tcPr>
            <w:tcW w:w="947" w:type="dxa"/>
            <w:tcBorders>
              <w:top w:val="single" w:color="auto" w:sz="4" w:space="0"/>
              <w:left w:val="single" w:color="auto" w:sz="4" w:space="0"/>
              <w:bottom w:val="single" w:color="auto" w:sz="4" w:space="0"/>
              <w:right w:val="single" w:color="auto" w:sz="4" w:space="0"/>
            </w:tcBorders>
            <w:vAlign w:val="center"/>
          </w:tcPr>
          <w:p w14:paraId="18D87FCB">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r>
              <w:rPr>
                <w:rFonts w:hint="eastAsia" w:ascii="宋体" w:hAnsi="宋体" w:cs="宋体"/>
                <w:caps/>
                <w:color w:val="000000" w:themeColor="text1"/>
                <w:sz w:val="21"/>
                <w:szCs w:val="21"/>
                <w:highlight w:val="none"/>
                <w14:textFill>
                  <w14:solidFill>
                    <w14:schemeClr w14:val="tx1"/>
                  </w14:solidFill>
                </w14:textFill>
              </w:rPr>
              <w:t>姓  名</w:t>
            </w:r>
          </w:p>
        </w:tc>
        <w:tc>
          <w:tcPr>
            <w:tcW w:w="2371" w:type="dxa"/>
            <w:tcBorders>
              <w:top w:val="single" w:color="auto" w:sz="4" w:space="0"/>
              <w:left w:val="single" w:color="auto" w:sz="4" w:space="0"/>
              <w:bottom w:val="single" w:color="auto" w:sz="4" w:space="0"/>
              <w:right w:val="single" w:color="auto" w:sz="4" w:space="0"/>
            </w:tcBorders>
            <w:vAlign w:val="center"/>
          </w:tcPr>
          <w:p w14:paraId="1BF5094C">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p>
        </w:tc>
        <w:tc>
          <w:tcPr>
            <w:tcW w:w="1398" w:type="dxa"/>
            <w:tcBorders>
              <w:top w:val="single" w:color="auto" w:sz="4" w:space="0"/>
              <w:left w:val="single" w:color="auto" w:sz="4" w:space="0"/>
              <w:bottom w:val="single" w:color="auto" w:sz="4" w:space="0"/>
              <w:right w:val="single" w:color="auto" w:sz="4" w:space="0"/>
            </w:tcBorders>
            <w:vAlign w:val="center"/>
          </w:tcPr>
          <w:p w14:paraId="26D5194C">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r>
              <w:rPr>
                <w:rFonts w:hint="eastAsia" w:ascii="宋体" w:hAnsi="宋体" w:cs="宋体"/>
                <w:caps/>
                <w:color w:val="000000" w:themeColor="text1"/>
                <w:sz w:val="21"/>
                <w:szCs w:val="21"/>
                <w:highlight w:val="none"/>
                <w14:textFill>
                  <w14:solidFill>
                    <w14:schemeClr w14:val="tx1"/>
                  </w14:solidFill>
                </w14:textFill>
              </w:rPr>
              <w:t>电话</w:t>
            </w:r>
          </w:p>
        </w:tc>
        <w:tc>
          <w:tcPr>
            <w:tcW w:w="2863" w:type="dxa"/>
            <w:gridSpan w:val="2"/>
            <w:tcBorders>
              <w:top w:val="single" w:color="auto" w:sz="4" w:space="0"/>
              <w:left w:val="single" w:color="auto" w:sz="4" w:space="0"/>
              <w:bottom w:val="single" w:color="auto" w:sz="4" w:space="0"/>
              <w:right w:val="single" w:color="auto" w:sz="4" w:space="0"/>
            </w:tcBorders>
            <w:vAlign w:val="center"/>
          </w:tcPr>
          <w:p w14:paraId="31A8EEE1">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p>
        </w:tc>
      </w:tr>
      <w:tr w14:paraId="53528A72">
        <w:tblPrEx>
          <w:tblCellMar>
            <w:top w:w="0" w:type="dxa"/>
            <w:left w:w="108" w:type="dxa"/>
            <w:bottom w:w="0" w:type="dxa"/>
            <w:right w:w="108" w:type="dxa"/>
          </w:tblCellMar>
        </w:tblPrEx>
        <w:trPr>
          <w:trHeight w:val="610" w:hRule="atLeast"/>
        </w:trPr>
        <w:tc>
          <w:tcPr>
            <w:tcW w:w="1580" w:type="dxa"/>
            <w:tcBorders>
              <w:top w:val="single" w:color="auto" w:sz="4" w:space="0"/>
              <w:left w:val="single" w:color="auto" w:sz="4" w:space="0"/>
              <w:bottom w:val="single" w:color="auto" w:sz="4" w:space="0"/>
              <w:right w:val="single" w:color="auto" w:sz="4" w:space="0"/>
            </w:tcBorders>
            <w:vAlign w:val="center"/>
          </w:tcPr>
          <w:p w14:paraId="6AC13E52">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r>
              <w:rPr>
                <w:rFonts w:hint="eastAsia" w:ascii="宋体" w:hAnsi="宋体" w:cs="宋体"/>
                <w:caps/>
                <w:color w:val="000000" w:themeColor="text1"/>
                <w:sz w:val="21"/>
                <w:szCs w:val="21"/>
                <w:highlight w:val="none"/>
                <w14:textFill>
                  <w14:solidFill>
                    <w14:schemeClr w14:val="tx1"/>
                  </w14:solidFill>
                </w14:textFill>
              </w:rPr>
              <w:t>成立时间</w:t>
            </w:r>
          </w:p>
        </w:tc>
        <w:tc>
          <w:tcPr>
            <w:tcW w:w="3318" w:type="dxa"/>
            <w:gridSpan w:val="2"/>
            <w:tcBorders>
              <w:top w:val="single" w:color="auto" w:sz="4" w:space="0"/>
              <w:left w:val="single" w:color="auto" w:sz="4" w:space="0"/>
              <w:bottom w:val="single" w:color="auto" w:sz="4" w:space="0"/>
              <w:right w:val="single" w:color="auto" w:sz="4" w:space="0"/>
            </w:tcBorders>
            <w:vAlign w:val="center"/>
          </w:tcPr>
          <w:p w14:paraId="54DFE6A1">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p>
        </w:tc>
        <w:tc>
          <w:tcPr>
            <w:tcW w:w="4261" w:type="dxa"/>
            <w:gridSpan w:val="3"/>
            <w:tcBorders>
              <w:top w:val="single" w:color="auto" w:sz="4" w:space="0"/>
              <w:left w:val="single" w:color="auto" w:sz="4" w:space="0"/>
              <w:bottom w:val="single" w:color="auto" w:sz="4" w:space="0"/>
              <w:right w:val="single" w:color="auto" w:sz="4" w:space="0"/>
            </w:tcBorders>
            <w:vAlign w:val="center"/>
          </w:tcPr>
          <w:p w14:paraId="61D0D6CF">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r>
              <w:rPr>
                <w:rFonts w:hint="eastAsia" w:ascii="宋体" w:hAnsi="宋体" w:cs="宋体"/>
                <w:caps/>
                <w:color w:val="000000" w:themeColor="text1"/>
                <w:sz w:val="21"/>
                <w:szCs w:val="21"/>
                <w:highlight w:val="none"/>
                <w14:textFill>
                  <w14:solidFill>
                    <w14:schemeClr w14:val="tx1"/>
                  </w14:solidFill>
                </w14:textFill>
              </w:rPr>
              <w:t xml:space="preserve">员工总人数：        人 </w:t>
            </w:r>
          </w:p>
        </w:tc>
      </w:tr>
      <w:tr w14:paraId="45AA497A">
        <w:tblPrEx>
          <w:tblCellMar>
            <w:top w:w="0" w:type="dxa"/>
            <w:left w:w="108" w:type="dxa"/>
            <w:bottom w:w="0" w:type="dxa"/>
            <w:right w:w="108" w:type="dxa"/>
          </w:tblCellMar>
        </w:tblPrEx>
        <w:trPr>
          <w:trHeight w:val="916" w:hRule="atLeast"/>
        </w:trPr>
        <w:tc>
          <w:tcPr>
            <w:tcW w:w="1580" w:type="dxa"/>
            <w:tcBorders>
              <w:top w:val="single" w:color="auto" w:sz="4" w:space="0"/>
              <w:left w:val="single" w:color="auto" w:sz="4" w:space="0"/>
              <w:bottom w:val="single" w:color="auto" w:sz="4" w:space="0"/>
              <w:right w:val="single" w:color="auto" w:sz="4" w:space="0"/>
            </w:tcBorders>
            <w:vAlign w:val="center"/>
          </w:tcPr>
          <w:p w14:paraId="078DD50E">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r>
              <w:rPr>
                <w:rFonts w:hint="eastAsia" w:ascii="宋体" w:hAnsi="宋体" w:cs="宋体"/>
                <w:caps/>
                <w:color w:val="000000" w:themeColor="text1"/>
                <w:sz w:val="21"/>
                <w:szCs w:val="21"/>
                <w:highlight w:val="none"/>
                <w14:textFill>
                  <w14:solidFill>
                    <w14:schemeClr w14:val="tx1"/>
                  </w14:solidFill>
                </w14:textFill>
              </w:rPr>
              <w:t>统一信用代码号</w:t>
            </w:r>
          </w:p>
        </w:tc>
        <w:tc>
          <w:tcPr>
            <w:tcW w:w="7579" w:type="dxa"/>
            <w:gridSpan w:val="5"/>
            <w:tcBorders>
              <w:top w:val="single" w:color="auto" w:sz="4" w:space="0"/>
              <w:left w:val="single" w:color="auto" w:sz="4" w:space="0"/>
              <w:bottom w:val="single" w:color="auto" w:sz="4" w:space="0"/>
              <w:right w:val="single" w:color="auto" w:sz="4" w:space="0"/>
            </w:tcBorders>
            <w:vAlign w:val="center"/>
          </w:tcPr>
          <w:p w14:paraId="0BFE3F9A">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p>
        </w:tc>
      </w:tr>
      <w:tr w14:paraId="62C844CF">
        <w:tblPrEx>
          <w:tblCellMar>
            <w:top w:w="0" w:type="dxa"/>
            <w:left w:w="108" w:type="dxa"/>
            <w:bottom w:w="0" w:type="dxa"/>
            <w:right w:w="108" w:type="dxa"/>
          </w:tblCellMar>
        </w:tblPrEx>
        <w:trPr>
          <w:trHeight w:val="610" w:hRule="atLeast"/>
        </w:trPr>
        <w:tc>
          <w:tcPr>
            <w:tcW w:w="1580" w:type="dxa"/>
            <w:tcBorders>
              <w:top w:val="single" w:color="auto" w:sz="4" w:space="0"/>
              <w:left w:val="single" w:color="auto" w:sz="4" w:space="0"/>
              <w:bottom w:val="single" w:color="auto" w:sz="4" w:space="0"/>
              <w:right w:val="single" w:color="auto" w:sz="4" w:space="0"/>
            </w:tcBorders>
            <w:vAlign w:val="center"/>
          </w:tcPr>
          <w:p w14:paraId="6A1B2C22">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r>
              <w:rPr>
                <w:rFonts w:hint="eastAsia" w:ascii="宋体" w:hAnsi="宋体" w:cs="宋体"/>
                <w:caps/>
                <w:color w:val="000000" w:themeColor="text1"/>
                <w:sz w:val="21"/>
                <w:szCs w:val="21"/>
                <w:highlight w:val="none"/>
                <w14:textFill>
                  <w14:solidFill>
                    <w14:schemeClr w14:val="tx1"/>
                  </w14:solidFill>
                </w14:textFill>
              </w:rPr>
              <w:t>注册资金</w:t>
            </w:r>
          </w:p>
        </w:tc>
        <w:tc>
          <w:tcPr>
            <w:tcW w:w="7579" w:type="dxa"/>
            <w:gridSpan w:val="5"/>
            <w:tcBorders>
              <w:top w:val="single" w:color="auto" w:sz="4" w:space="0"/>
              <w:left w:val="single" w:color="auto" w:sz="4" w:space="0"/>
              <w:bottom w:val="single" w:color="auto" w:sz="4" w:space="0"/>
              <w:right w:val="single" w:color="auto" w:sz="4" w:space="0"/>
            </w:tcBorders>
            <w:vAlign w:val="center"/>
          </w:tcPr>
          <w:p w14:paraId="5B1F9C65">
            <w:pPr>
              <w:autoSpaceDE w:val="0"/>
              <w:autoSpaceDN w:val="0"/>
              <w:adjustRightInd w:val="0"/>
              <w:spacing w:before="120" w:after="120" w:line="360" w:lineRule="auto"/>
              <w:rPr>
                <w:rFonts w:ascii="宋体" w:hAnsi="宋体" w:cs="宋体"/>
                <w:caps/>
                <w:color w:val="000000" w:themeColor="text1"/>
                <w:sz w:val="21"/>
                <w:szCs w:val="21"/>
                <w:highlight w:val="none"/>
                <w14:textFill>
                  <w14:solidFill>
                    <w14:schemeClr w14:val="tx1"/>
                  </w14:solidFill>
                </w14:textFill>
              </w:rPr>
            </w:pPr>
          </w:p>
        </w:tc>
      </w:tr>
      <w:tr w14:paraId="4D461184">
        <w:tblPrEx>
          <w:tblCellMar>
            <w:top w:w="0" w:type="dxa"/>
            <w:left w:w="108" w:type="dxa"/>
            <w:bottom w:w="0" w:type="dxa"/>
            <w:right w:w="108" w:type="dxa"/>
          </w:tblCellMar>
        </w:tblPrEx>
        <w:trPr>
          <w:trHeight w:val="610" w:hRule="atLeast"/>
        </w:trPr>
        <w:tc>
          <w:tcPr>
            <w:tcW w:w="1580" w:type="dxa"/>
            <w:tcBorders>
              <w:top w:val="single" w:color="auto" w:sz="4" w:space="0"/>
              <w:left w:val="single" w:color="auto" w:sz="4" w:space="0"/>
              <w:bottom w:val="single" w:color="auto" w:sz="4" w:space="0"/>
              <w:right w:val="single" w:color="auto" w:sz="4" w:space="0"/>
            </w:tcBorders>
            <w:vAlign w:val="center"/>
          </w:tcPr>
          <w:p w14:paraId="497BA72F">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r>
              <w:rPr>
                <w:rFonts w:hint="eastAsia" w:ascii="宋体" w:hAnsi="宋体" w:cs="宋体"/>
                <w:caps/>
                <w:color w:val="000000" w:themeColor="text1"/>
                <w:sz w:val="21"/>
                <w:szCs w:val="21"/>
                <w:highlight w:val="none"/>
                <w14:textFill>
                  <w14:solidFill>
                    <w14:schemeClr w14:val="tx1"/>
                  </w14:solidFill>
                </w14:textFill>
              </w:rPr>
              <w:t>开户银行</w:t>
            </w:r>
          </w:p>
        </w:tc>
        <w:tc>
          <w:tcPr>
            <w:tcW w:w="7579" w:type="dxa"/>
            <w:gridSpan w:val="5"/>
            <w:tcBorders>
              <w:top w:val="single" w:color="auto" w:sz="4" w:space="0"/>
              <w:left w:val="single" w:color="auto" w:sz="4" w:space="0"/>
              <w:bottom w:val="single" w:color="auto" w:sz="4" w:space="0"/>
              <w:right w:val="single" w:color="auto" w:sz="4" w:space="0"/>
            </w:tcBorders>
            <w:vAlign w:val="center"/>
          </w:tcPr>
          <w:p w14:paraId="5C703AA1">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p>
        </w:tc>
      </w:tr>
      <w:tr w14:paraId="41CC44B6">
        <w:tblPrEx>
          <w:tblCellMar>
            <w:top w:w="0" w:type="dxa"/>
            <w:left w:w="108" w:type="dxa"/>
            <w:bottom w:w="0" w:type="dxa"/>
            <w:right w:w="108" w:type="dxa"/>
          </w:tblCellMar>
        </w:tblPrEx>
        <w:trPr>
          <w:trHeight w:val="610" w:hRule="atLeast"/>
        </w:trPr>
        <w:tc>
          <w:tcPr>
            <w:tcW w:w="1580" w:type="dxa"/>
            <w:tcBorders>
              <w:top w:val="single" w:color="auto" w:sz="4" w:space="0"/>
              <w:left w:val="single" w:color="auto" w:sz="4" w:space="0"/>
              <w:bottom w:val="single" w:color="auto" w:sz="4" w:space="0"/>
              <w:right w:val="single" w:color="auto" w:sz="4" w:space="0"/>
            </w:tcBorders>
            <w:vAlign w:val="center"/>
          </w:tcPr>
          <w:p w14:paraId="07F59254">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r>
              <w:rPr>
                <w:rFonts w:hint="eastAsia" w:ascii="宋体" w:hAnsi="宋体" w:cs="宋体"/>
                <w:caps/>
                <w:color w:val="000000" w:themeColor="text1"/>
                <w:sz w:val="21"/>
                <w:szCs w:val="21"/>
                <w:highlight w:val="none"/>
                <w14:textFill>
                  <w14:solidFill>
                    <w14:schemeClr w14:val="tx1"/>
                  </w14:solidFill>
                </w14:textFill>
              </w:rPr>
              <w:t>账    号</w:t>
            </w:r>
          </w:p>
        </w:tc>
        <w:tc>
          <w:tcPr>
            <w:tcW w:w="7579" w:type="dxa"/>
            <w:gridSpan w:val="5"/>
            <w:tcBorders>
              <w:top w:val="single" w:color="auto" w:sz="4" w:space="0"/>
              <w:left w:val="single" w:color="auto" w:sz="4" w:space="0"/>
              <w:bottom w:val="single" w:color="auto" w:sz="4" w:space="0"/>
              <w:right w:val="single" w:color="auto" w:sz="4" w:space="0"/>
            </w:tcBorders>
            <w:vAlign w:val="center"/>
          </w:tcPr>
          <w:p w14:paraId="0845EAE5">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p>
        </w:tc>
      </w:tr>
      <w:tr w14:paraId="1FD7CE80">
        <w:tblPrEx>
          <w:tblCellMar>
            <w:top w:w="0" w:type="dxa"/>
            <w:left w:w="108" w:type="dxa"/>
            <w:bottom w:w="0" w:type="dxa"/>
            <w:right w:w="108" w:type="dxa"/>
          </w:tblCellMar>
        </w:tblPrEx>
        <w:trPr>
          <w:trHeight w:val="753" w:hRule="atLeast"/>
        </w:trPr>
        <w:tc>
          <w:tcPr>
            <w:tcW w:w="1580" w:type="dxa"/>
            <w:tcBorders>
              <w:top w:val="single" w:color="auto" w:sz="4" w:space="0"/>
              <w:left w:val="single" w:color="auto" w:sz="4" w:space="0"/>
              <w:bottom w:val="single" w:color="auto" w:sz="4" w:space="0"/>
              <w:right w:val="single" w:color="auto" w:sz="4" w:space="0"/>
            </w:tcBorders>
            <w:vAlign w:val="center"/>
          </w:tcPr>
          <w:p w14:paraId="40D70086">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r>
              <w:rPr>
                <w:rFonts w:hint="eastAsia" w:ascii="宋体" w:hAnsi="宋体" w:cs="宋体"/>
                <w:caps/>
                <w:color w:val="000000" w:themeColor="text1"/>
                <w:sz w:val="21"/>
                <w:szCs w:val="21"/>
                <w:highlight w:val="none"/>
                <w14:textFill>
                  <w14:solidFill>
                    <w14:schemeClr w14:val="tx1"/>
                  </w14:solidFill>
                </w14:textFill>
              </w:rPr>
              <w:t>经营范围</w:t>
            </w:r>
          </w:p>
        </w:tc>
        <w:tc>
          <w:tcPr>
            <w:tcW w:w="7579" w:type="dxa"/>
            <w:gridSpan w:val="5"/>
            <w:tcBorders>
              <w:left w:val="single" w:color="auto" w:sz="4" w:space="0"/>
              <w:bottom w:val="single" w:color="auto" w:sz="4" w:space="0"/>
              <w:right w:val="single" w:color="auto" w:sz="4" w:space="0"/>
            </w:tcBorders>
            <w:vAlign w:val="center"/>
          </w:tcPr>
          <w:p w14:paraId="45B8612D">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p>
        </w:tc>
      </w:tr>
      <w:tr w14:paraId="2A9DFE9D">
        <w:tblPrEx>
          <w:tblCellMar>
            <w:top w:w="0" w:type="dxa"/>
            <w:left w:w="108" w:type="dxa"/>
            <w:bottom w:w="0" w:type="dxa"/>
            <w:right w:w="108" w:type="dxa"/>
          </w:tblCellMar>
        </w:tblPrEx>
        <w:trPr>
          <w:trHeight w:val="642" w:hRule="atLeast"/>
        </w:trPr>
        <w:tc>
          <w:tcPr>
            <w:tcW w:w="1580" w:type="dxa"/>
            <w:tcBorders>
              <w:top w:val="single" w:color="auto" w:sz="4" w:space="0"/>
              <w:left w:val="single" w:color="auto" w:sz="4" w:space="0"/>
              <w:bottom w:val="single" w:color="auto" w:sz="4" w:space="0"/>
              <w:right w:val="single" w:color="auto" w:sz="4" w:space="0"/>
            </w:tcBorders>
            <w:vAlign w:val="center"/>
          </w:tcPr>
          <w:p w14:paraId="0F91FF41">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r>
              <w:rPr>
                <w:rFonts w:hint="eastAsia" w:ascii="宋体" w:hAnsi="宋体" w:cs="宋体"/>
                <w:caps/>
                <w:color w:val="000000" w:themeColor="text1"/>
                <w:sz w:val="21"/>
                <w:szCs w:val="21"/>
                <w:highlight w:val="none"/>
                <w14:textFill>
                  <w14:solidFill>
                    <w14:schemeClr w14:val="tx1"/>
                  </w14:solidFill>
                </w14:textFill>
              </w:rPr>
              <w:t>备    注</w:t>
            </w:r>
          </w:p>
        </w:tc>
        <w:tc>
          <w:tcPr>
            <w:tcW w:w="7579" w:type="dxa"/>
            <w:gridSpan w:val="5"/>
            <w:tcBorders>
              <w:top w:val="single" w:color="auto" w:sz="4" w:space="0"/>
              <w:left w:val="single" w:color="auto" w:sz="4" w:space="0"/>
              <w:bottom w:val="single" w:color="auto" w:sz="4" w:space="0"/>
              <w:right w:val="single" w:color="auto" w:sz="4" w:space="0"/>
            </w:tcBorders>
            <w:vAlign w:val="center"/>
          </w:tcPr>
          <w:p w14:paraId="76EF88F5">
            <w:pPr>
              <w:autoSpaceDE w:val="0"/>
              <w:autoSpaceDN w:val="0"/>
              <w:adjustRightInd w:val="0"/>
              <w:spacing w:before="120" w:after="120" w:line="360" w:lineRule="auto"/>
              <w:jc w:val="center"/>
              <w:rPr>
                <w:rFonts w:ascii="宋体" w:hAnsi="宋体" w:cs="宋体"/>
                <w:caps/>
                <w:color w:val="000000" w:themeColor="text1"/>
                <w:sz w:val="21"/>
                <w:szCs w:val="21"/>
                <w:highlight w:val="none"/>
                <w14:textFill>
                  <w14:solidFill>
                    <w14:schemeClr w14:val="tx1"/>
                  </w14:solidFill>
                </w14:textFill>
              </w:rPr>
            </w:pPr>
          </w:p>
        </w:tc>
      </w:tr>
    </w:tbl>
    <w:p w14:paraId="48162E04">
      <w:pPr>
        <w:spacing w:before="78" w:line="221"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附：</w:t>
      </w:r>
      <w:r>
        <w:rPr>
          <w:rFonts w:hint="eastAsia" w:ascii="宋体" w:hAnsi="宋体" w:cs="宋体"/>
          <w:color w:val="000000" w:themeColor="text1"/>
          <w:sz w:val="21"/>
          <w:szCs w:val="21"/>
          <w:highlight w:val="none"/>
          <w14:textFill>
            <w14:solidFill>
              <w14:schemeClr w14:val="tx1"/>
            </w14:solidFill>
          </w14:textFill>
        </w:rPr>
        <w:t>营业执照副本复印件等资格审查资料。（复印件加盖公章）</w:t>
      </w:r>
    </w:p>
    <w:p w14:paraId="14C647F9">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br w:type="page"/>
      </w:r>
    </w:p>
    <w:p w14:paraId="1F50F062">
      <w:pPr>
        <w:spacing w:line="360" w:lineRule="auto"/>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二</w:t>
      </w:r>
      <w:r>
        <w:rPr>
          <w:rFonts w:hint="eastAsia" w:ascii="宋体" w:hAnsi="宋体" w:cs="宋体"/>
          <w:b/>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资格条件承诺函</w:t>
      </w:r>
    </w:p>
    <w:p w14:paraId="5621B97C">
      <w:pPr>
        <w:pStyle w:val="16"/>
        <w:spacing w:line="248" w:lineRule="auto"/>
      </w:pPr>
    </w:p>
    <w:p w14:paraId="43431BC6">
      <w:pPr>
        <w:pStyle w:val="16"/>
        <w:spacing w:line="248" w:lineRule="auto"/>
      </w:pPr>
    </w:p>
    <w:p w14:paraId="0340C6D9">
      <w:pPr>
        <w:pStyle w:val="16"/>
        <w:spacing w:line="248" w:lineRule="auto"/>
      </w:pPr>
    </w:p>
    <w:p w14:paraId="3BA9B879">
      <w:pPr>
        <w:spacing w:before="78" w:line="219" w:lineRule="auto"/>
        <w:ind w:left="441"/>
        <w:rPr>
          <w:rFonts w:ascii="宋体" w:hAnsi="宋体" w:eastAsia="宋体" w:cs="宋体"/>
          <w:sz w:val="24"/>
          <w:szCs w:val="24"/>
        </w:rPr>
      </w:pPr>
      <w:r>
        <w:rPr>
          <w:rFonts w:ascii="宋体" w:hAnsi="宋体" w:eastAsia="宋体" w:cs="宋体"/>
          <w:spacing w:val="8"/>
          <w:sz w:val="24"/>
          <w:szCs w:val="24"/>
        </w:rPr>
        <w:t>致：</w:t>
      </w:r>
      <w:r>
        <w:rPr>
          <w:rFonts w:ascii="宋体" w:hAnsi="宋体" w:eastAsia="宋体" w:cs="宋体"/>
          <w:spacing w:val="75"/>
          <w:sz w:val="24"/>
          <w:szCs w:val="24"/>
          <w:u w:val="single" w:color="auto"/>
        </w:rPr>
        <w:t xml:space="preserve"> </w:t>
      </w:r>
      <w:r>
        <w:rPr>
          <w:rFonts w:ascii="宋体" w:hAnsi="宋体" w:eastAsia="宋体" w:cs="宋体"/>
          <w:spacing w:val="8"/>
          <w:sz w:val="24"/>
          <w:szCs w:val="24"/>
          <w:u w:val="single" w:color="auto"/>
        </w:rPr>
        <w:t>( 采购人、采购代理机构</w:t>
      </w:r>
      <w:r>
        <w:rPr>
          <w:rFonts w:ascii="宋体" w:hAnsi="宋体" w:eastAsia="宋体" w:cs="宋体"/>
          <w:spacing w:val="41"/>
          <w:sz w:val="24"/>
          <w:szCs w:val="24"/>
          <w:u w:val="single" w:color="auto"/>
        </w:rPr>
        <w:t xml:space="preserve"> </w:t>
      </w:r>
      <w:r>
        <w:rPr>
          <w:rFonts w:ascii="宋体" w:hAnsi="宋体" w:eastAsia="宋体" w:cs="宋体"/>
          <w:spacing w:val="8"/>
          <w:sz w:val="24"/>
          <w:szCs w:val="24"/>
          <w:u w:val="single" w:color="auto"/>
        </w:rPr>
        <w:t>)</w:t>
      </w:r>
      <w:r>
        <w:rPr>
          <w:rFonts w:ascii="宋体" w:hAnsi="宋体" w:eastAsia="宋体" w:cs="宋体"/>
          <w:sz w:val="24"/>
          <w:szCs w:val="24"/>
          <w:u w:val="single" w:color="auto"/>
        </w:rPr>
        <w:t xml:space="preserve">  </w:t>
      </w:r>
    </w:p>
    <w:p w14:paraId="0BA8B35C">
      <w:pPr>
        <w:pStyle w:val="16"/>
        <w:spacing w:line="351" w:lineRule="auto"/>
      </w:pPr>
    </w:p>
    <w:p w14:paraId="68030C61">
      <w:pPr>
        <w:spacing w:before="78" w:line="229" w:lineRule="auto"/>
        <w:ind w:left="442" w:firstLine="2"/>
        <w:rPr>
          <w:rFonts w:ascii="宋体" w:hAnsi="宋体" w:eastAsia="宋体" w:cs="宋体"/>
          <w:sz w:val="24"/>
          <w:szCs w:val="24"/>
        </w:rPr>
      </w:pPr>
      <w:r>
        <w:rPr>
          <w:rFonts w:ascii="宋体" w:hAnsi="宋体" w:eastAsia="宋体" w:cs="宋体"/>
          <w:spacing w:val="2"/>
          <w:sz w:val="24"/>
          <w:szCs w:val="24"/>
        </w:rPr>
        <w:t>我单位(公司)</w:t>
      </w:r>
      <w:r>
        <w:rPr>
          <w:rFonts w:ascii="宋体" w:hAnsi="宋体" w:eastAsia="宋体" w:cs="宋体"/>
          <w:spacing w:val="43"/>
          <w:sz w:val="24"/>
          <w:szCs w:val="24"/>
        </w:rPr>
        <w:t xml:space="preserve"> </w:t>
      </w:r>
      <w:r>
        <w:rPr>
          <w:rFonts w:ascii="宋体" w:hAnsi="宋体" w:eastAsia="宋体" w:cs="宋体"/>
          <w:spacing w:val="2"/>
          <w:sz w:val="24"/>
          <w:szCs w:val="24"/>
        </w:rPr>
        <w:t>参与</w:t>
      </w:r>
      <w:r>
        <w:rPr>
          <w:rFonts w:ascii="宋体" w:hAnsi="宋体" w:eastAsia="宋体" w:cs="宋体"/>
          <w:spacing w:val="-96"/>
          <w:sz w:val="24"/>
          <w:szCs w:val="24"/>
        </w:rPr>
        <w:t xml:space="preserve"> </w:t>
      </w:r>
      <w:r>
        <w:rPr>
          <w:rFonts w:ascii="宋体" w:hAnsi="宋体" w:eastAsia="宋体" w:cs="宋体"/>
          <w:spacing w:val="73"/>
          <w:sz w:val="24"/>
          <w:szCs w:val="24"/>
          <w:u w:val="single" w:color="auto"/>
        </w:rPr>
        <w:t xml:space="preserve"> </w:t>
      </w:r>
      <w:r>
        <w:rPr>
          <w:rFonts w:ascii="宋体" w:hAnsi="宋体" w:eastAsia="宋体" w:cs="宋体"/>
          <w:spacing w:val="2"/>
          <w:sz w:val="24"/>
          <w:szCs w:val="24"/>
          <w:u w:val="single" w:color="auto"/>
        </w:rPr>
        <w:t>(</w:t>
      </w:r>
      <w:r>
        <w:rPr>
          <w:rFonts w:ascii="宋体" w:hAnsi="宋体" w:eastAsia="宋体" w:cs="宋体"/>
          <w:spacing w:val="37"/>
          <w:sz w:val="24"/>
          <w:szCs w:val="24"/>
          <w:u w:val="single" w:color="auto"/>
        </w:rPr>
        <w:t xml:space="preserve"> </w:t>
      </w:r>
      <w:r>
        <w:rPr>
          <w:rFonts w:ascii="宋体" w:hAnsi="宋体" w:eastAsia="宋体" w:cs="宋体"/>
          <w:spacing w:val="2"/>
          <w:sz w:val="24"/>
          <w:szCs w:val="24"/>
          <w:u w:val="single" w:color="auto"/>
        </w:rPr>
        <w:t>采购项</w:t>
      </w:r>
      <w:r>
        <w:rPr>
          <w:rFonts w:ascii="宋体" w:hAnsi="宋体" w:eastAsia="宋体" w:cs="宋体"/>
          <w:spacing w:val="-43"/>
          <w:sz w:val="24"/>
          <w:szCs w:val="24"/>
          <w:u w:val="single" w:color="auto"/>
        </w:rPr>
        <w:t xml:space="preserve"> </w:t>
      </w:r>
      <w:r>
        <w:rPr>
          <w:rFonts w:ascii="宋体" w:hAnsi="宋体" w:eastAsia="宋体" w:cs="宋体"/>
          <w:spacing w:val="2"/>
          <w:sz w:val="24"/>
          <w:szCs w:val="24"/>
          <w:u w:val="single" w:color="auto"/>
        </w:rPr>
        <w:t>目名称</w:t>
      </w:r>
      <w:r>
        <w:rPr>
          <w:rFonts w:ascii="宋体" w:hAnsi="宋体" w:eastAsia="宋体" w:cs="宋体"/>
          <w:spacing w:val="33"/>
          <w:sz w:val="24"/>
          <w:szCs w:val="24"/>
          <w:u w:val="single" w:color="auto"/>
        </w:rPr>
        <w:t xml:space="preserve">   </w:t>
      </w:r>
      <w:r>
        <w:rPr>
          <w:rFonts w:ascii="宋体" w:hAnsi="宋体" w:eastAsia="宋体" w:cs="宋体"/>
          <w:spacing w:val="2"/>
          <w:sz w:val="24"/>
          <w:szCs w:val="24"/>
          <w:u w:val="single" w:color="auto"/>
        </w:rPr>
        <w:t>项</w:t>
      </w:r>
      <w:r>
        <w:rPr>
          <w:rFonts w:ascii="宋体" w:hAnsi="宋体" w:eastAsia="宋体" w:cs="宋体"/>
          <w:spacing w:val="-42"/>
          <w:sz w:val="24"/>
          <w:szCs w:val="24"/>
          <w:u w:val="single" w:color="auto"/>
        </w:rPr>
        <w:t xml:space="preserve"> </w:t>
      </w:r>
      <w:r>
        <w:rPr>
          <w:rFonts w:ascii="宋体" w:hAnsi="宋体" w:eastAsia="宋体" w:cs="宋体"/>
          <w:spacing w:val="2"/>
          <w:sz w:val="24"/>
          <w:szCs w:val="24"/>
          <w:u w:val="single" w:color="auto"/>
        </w:rPr>
        <w:t>目编号</w:t>
      </w:r>
      <w:r>
        <w:rPr>
          <w:rFonts w:ascii="宋体" w:hAnsi="宋体" w:eastAsia="宋体" w:cs="宋体"/>
          <w:spacing w:val="53"/>
          <w:sz w:val="24"/>
          <w:szCs w:val="24"/>
          <w:u w:val="single" w:color="auto"/>
        </w:rPr>
        <w:t xml:space="preserve"> </w:t>
      </w:r>
      <w:r>
        <w:rPr>
          <w:rFonts w:ascii="宋体" w:hAnsi="宋体" w:eastAsia="宋体" w:cs="宋体"/>
          <w:spacing w:val="2"/>
          <w:sz w:val="24"/>
          <w:szCs w:val="24"/>
          <w:u w:val="single" w:color="auto"/>
        </w:rPr>
        <w:t>)</w:t>
      </w:r>
      <w:r>
        <w:rPr>
          <w:rFonts w:ascii="宋体" w:hAnsi="宋体" w:eastAsia="宋体" w:cs="宋体"/>
          <w:spacing w:val="37"/>
          <w:sz w:val="24"/>
          <w:szCs w:val="24"/>
          <w:u w:val="single" w:color="auto"/>
        </w:rPr>
        <w:t xml:space="preserve"> </w:t>
      </w:r>
      <w:r>
        <w:rPr>
          <w:rFonts w:ascii="宋体" w:hAnsi="宋体" w:eastAsia="宋体" w:cs="宋体"/>
          <w:spacing w:val="2"/>
          <w:sz w:val="24"/>
          <w:szCs w:val="24"/>
        </w:rPr>
        <w:t>采购项</w:t>
      </w:r>
      <w:r>
        <w:rPr>
          <w:rFonts w:ascii="宋体" w:hAnsi="宋体" w:eastAsia="宋体" w:cs="宋体"/>
          <w:spacing w:val="-43"/>
          <w:sz w:val="24"/>
          <w:szCs w:val="24"/>
        </w:rPr>
        <w:t xml:space="preserve"> </w:t>
      </w:r>
      <w:r>
        <w:rPr>
          <w:rFonts w:ascii="宋体" w:hAnsi="宋体" w:eastAsia="宋体" w:cs="宋体"/>
          <w:spacing w:val="2"/>
          <w:sz w:val="24"/>
          <w:szCs w:val="24"/>
        </w:rPr>
        <w:t>目</w:t>
      </w:r>
      <w:r>
        <w:rPr>
          <w:rFonts w:ascii="宋体" w:hAnsi="宋体" w:eastAsia="宋体" w:cs="宋体"/>
          <w:spacing w:val="-69"/>
          <w:sz w:val="24"/>
          <w:szCs w:val="24"/>
        </w:rPr>
        <w:t xml:space="preserve"> </w:t>
      </w:r>
      <w:r>
        <w:rPr>
          <w:rFonts w:ascii="宋体" w:hAnsi="宋体" w:eastAsia="宋体" w:cs="宋体"/>
          <w:spacing w:val="2"/>
          <w:sz w:val="24"/>
          <w:szCs w:val="24"/>
        </w:rPr>
        <w:t>的政府</w:t>
      </w:r>
      <w:r>
        <w:rPr>
          <w:rFonts w:ascii="宋体" w:hAnsi="宋体" w:eastAsia="宋体" w:cs="宋体"/>
          <w:spacing w:val="12"/>
          <w:sz w:val="24"/>
          <w:szCs w:val="24"/>
        </w:rPr>
        <w:t>采购活动，现承诺如下：</w:t>
      </w:r>
    </w:p>
    <w:p w14:paraId="644F9679">
      <w:pPr>
        <w:pStyle w:val="16"/>
        <w:spacing w:line="288" w:lineRule="auto"/>
      </w:pPr>
    </w:p>
    <w:p w14:paraId="69149784">
      <w:pPr>
        <w:spacing w:before="78" w:line="219" w:lineRule="auto"/>
        <w:ind w:left="475"/>
        <w:rPr>
          <w:rFonts w:ascii="宋体" w:hAnsi="宋体" w:eastAsia="宋体" w:cs="宋体"/>
          <w:sz w:val="24"/>
          <w:szCs w:val="24"/>
        </w:rPr>
      </w:pPr>
      <w:r>
        <w:rPr>
          <w:rFonts w:ascii="宋体" w:hAnsi="宋体" w:eastAsia="宋体" w:cs="宋体"/>
          <w:spacing w:val="13"/>
          <w:sz w:val="24"/>
          <w:szCs w:val="24"/>
        </w:rPr>
        <w:t>1.具有良好的商业信誉和健全的财务会计制度；</w:t>
      </w:r>
    </w:p>
    <w:p w14:paraId="60BD0142">
      <w:pPr>
        <w:pStyle w:val="16"/>
        <w:spacing w:line="312" w:lineRule="auto"/>
      </w:pPr>
    </w:p>
    <w:p w14:paraId="751C38F7">
      <w:pPr>
        <w:spacing w:before="78" w:line="219" w:lineRule="auto"/>
        <w:ind w:left="446"/>
        <w:rPr>
          <w:rFonts w:ascii="宋体" w:hAnsi="宋体" w:eastAsia="宋体" w:cs="宋体"/>
          <w:sz w:val="24"/>
          <w:szCs w:val="24"/>
        </w:rPr>
      </w:pPr>
      <w:r>
        <w:rPr>
          <w:rFonts w:ascii="宋体" w:hAnsi="宋体" w:eastAsia="宋体" w:cs="宋体"/>
          <w:spacing w:val="15"/>
          <w:sz w:val="24"/>
          <w:szCs w:val="24"/>
        </w:rPr>
        <w:t>2.具有依法缴纳税收的良好记录 ；</w:t>
      </w:r>
    </w:p>
    <w:p w14:paraId="3B98DB40">
      <w:pPr>
        <w:pStyle w:val="16"/>
        <w:spacing w:line="324" w:lineRule="auto"/>
      </w:pPr>
    </w:p>
    <w:p w14:paraId="24F78A70">
      <w:pPr>
        <w:spacing w:before="78" w:line="219" w:lineRule="auto"/>
        <w:ind w:left="450"/>
        <w:rPr>
          <w:rFonts w:ascii="宋体" w:hAnsi="宋体" w:eastAsia="宋体" w:cs="宋体"/>
          <w:sz w:val="24"/>
          <w:szCs w:val="24"/>
        </w:rPr>
      </w:pPr>
      <w:r>
        <w:rPr>
          <w:rFonts w:ascii="宋体" w:hAnsi="宋体" w:eastAsia="宋体" w:cs="宋体"/>
          <w:spacing w:val="14"/>
          <w:sz w:val="24"/>
          <w:szCs w:val="24"/>
        </w:rPr>
        <w:t>3.具有依法缴纳社会保障金的良好记录。</w:t>
      </w:r>
    </w:p>
    <w:p w14:paraId="59F4C08D">
      <w:pPr>
        <w:pStyle w:val="16"/>
        <w:spacing w:line="338" w:lineRule="auto"/>
      </w:pPr>
    </w:p>
    <w:p w14:paraId="2032B020">
      <w:pPr>
        <w:spacing w:before="78" w:line="219" w:lineRule="auto"/>
        <w:ind w:left="442"/>
        <w:rPr>
          <w:rFonts w:ascii="宋体" w:hAnsi="宋体" w:eastAsia="宋体" w:cs="宋体"/>
          <w:sz w:val="24"/>
          <w:szCs w:val="24"/>
        </w:rPr>
      </w:pPr>
      <w:r>
        <w:rPr>
          <w:rFonts w:ascii="宋体" w:hAnsi="宋体" w:eastAsia="宋体" w:cs="宋体"/>
          <w:spacing w:val="12"/>
          <w:sz w:val="24"/>
          <w:szCs w:val="24"/>
        </w:rPr>
        <w:t>4.我方在采购项目评审</w:t>
      </w:r>
      <w:r>
        <w:rPr>
          <w:rFonts w:ascii="宋体" w:hAnsi="宋体" w:eastAsia="宋体" w:cs="宋体"/>
          <w:spacing w:val="98"/>
          <w:sz w:val="24"/>
          <w:szCs w:val="24"/>
        </w:rPr>
        <w:t xml:space="preserve"> </w:t>
      </w:r>
      <w:r>
        <w:rPr>
          <w:rFonts w:ascii="宋体" w:hAnsi="宋体" w:eastAsia="宋体" w:cs="宋体"/>
          <w:spacing w:val="12"/>
          <w:sz w:val="24"/>
          <w:szCs w:val="24"/>
        </w:rPr>
        <w:t>(评标) 环节结束后</w:t>
      </w:r>
      <w:r>
        <w:rPr>
          <w:rFonts w:ascii="宋体" w:hAnsi="宋体" w:eastAsia="宋体" w:cs="宋体"/>
          <w:spacing w:val="58"/>
          <w:sz w:val="24"/>
          <w:szCs w:val="24"/>
        </w:rPr>
        <w:t xml:space="preserve"> </w:t>
      </w:r>
      <w:r>
        <w:rPr>
          <w:rFonts w:ascii="宋体" w:hAnsi="宋体" w:eastAsia="宋体" w:cs="宋体"/>
          <w:spacing w:val="12"/>
          <w:sz w:val="24"/>
          <w:szCs w:val="24"/>
        </w:rPr>
        <w:t>，随时接受采购人、采购</w:t>
      </w:r>
    </w:p>
    <w:p w14:paraId="43632A6A">
      <w:pPr>
        <w:pStyle w:val="16"/>
        <w:spacing w:line="378" w:lineRule="auto"/>
      </w:pPr>
    </w:p>
    <w:p w14:paraId="27A5059A">
      <w:pPr>
        <w:spacing w:before="79" w:line="219" w:lineRule="auto"/>
        <w:ind w:left="20"/>
        <w:rPr>
          <w:rFonts w:ascii="宋体" w:hAnsi="宋体" w:eastAsia="宋体" w:cs="宋体"/>
          <w:sz w:val="24"/>
          <w:szCs w:val="24"/>
        </w:rPr>
      </w:pPr>
      <w:r>
        <w:rPr>
          <w:rFonts w:ascii="宋体" w:hAnsi="宋体" w:eastAsia="宋体" w:cs="宋体"/>
          <w:spacing w:val="17"/>
          <w:sz w:val="24"/>
          <w:szCs w:val="24"/>
        </w:rPr>
        <w:t>代理机构的检查验证，配合提</w:t>
      </w:r>
      <w:r>
        <w:rPr>
          <w:rFonts w:ascii="宋体" w:hAnsi="宋体" w:eastAsia="宋体" w:cs="宋体"/>
          <w:spacing w:val="-69"/>
          <w:sz w:val="24"/>
          <w:szCs w:val="24"/>
        </w:rPr>
        <w:t xml:space="preserve"> </w:t>
      </w:r>
      <w:r>
        <w:rPr>
          <w:rFonts w:ascii="宋体" w:hAnsi="宋体" w:eastAsia="宋体" w:cs="宋体"/>
          <w:spacing w:val="17"/>
          <w:sz w:val="24"/>
          <w:szCs w:val="24"/>
        </w:rPr>
        <w:t>供相关证明材料，证明符合《中华人民共和</w:t>
      </w:r>
    </w:p>
    <w:p w14:paraId="338777FA">
      <w:pPr>
        <w:pStyle w:val="16"/>
        <w:spacing w:line="378" w:lineRule="auto"/>
      </w:pPr>
    </w:p>
    <w:p w14:paraId="189311C0">
      <w:pPr>
        <w:spacing w:before="79" w:line="219" w:lineRule="auto"/>
        <w:ind w:left="44"/>
        <w:rPr>
          <w:rFonts w:ascii="宋体" w:hAnsi="宋体" w:eastAsia="宋体" w:cs="宋体"/>
          <w:sz w:val="24"/>
          <w:szCs w:val="24"/>
        </w:rPr>
      </w:pPr>
      <w:r>
        <w:rPr>
          <w:rFonts w:ascii="宋体" w:hAnsi="宋体" w:eastAsia="宋体" w:cs="宋体"/>
          <w:spacing w:val="13"/>
          <w:sz w:val="24"/>
          <w:szCs w:val="24"/>
        </w:rPr>
        <w:t>国政府采购法》</w:t>
      </w:r>
      <w:r>
        <w:rPr>
          <w:rFonts w:ascii="宋体" w:hAnsi="宋体" w:eastAsia="宋体" w:cs="宋体"/>
          <w:spacing w:val="-55"/>
          <w:sz w:val="24"/>
          <w:szCs w:val="24"/>
        </w:rPr>
        <w:t xml:space="preserve"> </w:t>
      </w:r>
      <w:r>
        <w:rPr>
          <w:rFonts w:ascii="宋体" w:hAnsi="宋体" w:eastAsia="宋体" w:cs="宋体"/>
          <w:spacing w:val="13"/>
          <w:sz w:val="24"/>
          <w:szCs w:val="24"/>
        </w:rPr>
        <w:t>规定的</w:t>
      </w:r>
      <w:r>
        <w:rPr>
          <w:rFonts w:hint="eastAsia" w:ascii="宋体" w:hAnsi="宋体" w:cs="宋体"/>
          <w:spacing w:val="13"/>
          <w:sz w:val="24"/>
          <w:szCs w:val="24"/>
          <w:lang w:eastAsia="zh-CN"/>
        </w:rPr>
        <w:t>投标人</w:t>
      </w:r>
      <w:r>
        <w:rPr>
          <w:rFonts w:ascii="宋体" w:hAnsi="宋体" w:eastAsia="宋体" w:cs="宋体"/>
          <w:spacing w:val="13"/>
          <w:sz w:val="24"/>
          <w:szCs w:val="24"/>
        </w:rPr>
        <w:t>基本资格条件。</w:t>
      </w:r>
    </w:p>
    <w:p w14:paraId="2B4D11BB">
      <w:pPr>
        <w:pStyle w:val="16"/>
        <w:spacing w:line="386" w:lineRule="auto"/>
      </w:pPr>
    </w:p>
    <w:p w14:paraId="56B16D5A">
      <w:pPr>
        <w:spacing w:before="79" w:line="219" w:lineRule="auto"/>
        <w:ind w:left="448"/>
        <w:rPr>
          <w:rFonts w:ascii="宋体" w:hAnsi="宋体" w:eastAsia="宋体" w:cs="宋体"/>
          <w:sz w:val="24"/>
          <w:szCs w:val="24"/>
        </w:rPr>
      </w:pPr>
      <w:r>
        <w:rPr>
          <w:rFonts w:ascii="宋体" w:hAnsi="宋体" w:eastAsia="宋体" w:cs="宋体"/>
          <w:spacing w:val="10"/>
          <w:sz w:val="24"/>
          <w:szCs w:val="24"/>
        </w:rPr>
        <w:t>5.我单位</w:t>
      </w:r>
      <w:r>
        <w:rPr>
          <w:rFonts w:ascii="宋体" w:hAnsi="宋体" w:eastAsia="宋体" w:cs="宋体"/>
          <w:spacing w:val="101"/>
          <w:sz w:val="24"/>
          <w:szCs w:val="24"/>
        </w:rPr>
        <w:t xml:space="preserve"> </w:t>
      </w:r>
      <w:r>
        <w:rPr>
          <w:rFonts w:ascii="宋体" w:hAnsi="宋体" w:eastAsia="宋体" w:cs="宋体"/>
          <w:spacing w:val="10"/>
          <w:sz w:val="24"/>
          <w:szCs w:val="24"/>
        </w:rPr>
        <w:t>(公司) 对上述承诺的真实性负责</w:t>
      </w:r>
      <w:r>
        <w:rPr>
          <w:rFonts w:ascii="宋体" w:hAnsi="宋体" w:eastAsia="宋体" w:cs="宋体"/>
          <w:spacing w:val="-70"/>
          <w:sz w:val="24"/>
          <w:szCs w:val="24"/>
        </w:rPr>
        <w:t xml:space="preserve"> </w:t>
      </w:r>
      <w:r>
        <w:rPr>
          <w:rFonts w:ascii="宋体" w:hAnsi="宋体" w:eastAsia="宋体" w:cs="宋体"/>
          <w:spacing w:val="10"/>
          <w:sz w:val="24"/>
          <w:szCs w:val="24"/>
        </w:rPr>
        <w:t>。如有虚假，</w:t>
      </w:r>
    </w:p>
    <w:p w14:paraId="0E49E54B">
      <w:pPr>
        <w:pStyle w:val="16"/>
        <w:spacing w:line="383" w:lineRule="auto"/>
      </w:pPr>
    </w:p>
    <w:p w14:paraId="7C9D31F0">
      <w:pPr>
        <w:spacing w:before="78" w:line="219" w:lineRule="auto"/>
        <w:ind w:left="19"/>
        <w:rPr>
          <w:rFonts w:ascii="宋体" w:hAnsi="宋体" w:eastAsia="宋体" w:cs="宋体"/>
          <w:sz w:val="24"/>
          <w:szCs w:val="24"/>
        </w:rPr>
      </w:pPr>
      <w:r>
        <w:rPr>
          <w:rFonts w:ascii="宋体" w:hAnsi="宋体" w:eastAsia="宋体" w:cs="宋体"/>
          <w:spacing w:val="11"/>
          <w:sz w:val="24"/>
          <w:szCs w:val="24"/>
        </w:rPr>
        <w:t>将依法承担相应责任</w:t>
      </w:r>
      <w:r>
        <w:rPr>
          <w:rFonts w:ascii="宋体" w:hAnsi="宋体" w:eastAsia="宋体" w:cs="宋体"/>
          <w:spacing w:val="-71"/>
          <w:sz w:val="24"/>
          <w:szCs w:val="24"/>
        </w:rPr>
        <w:t xml:space="preserve"> </w:t>
      </w:r>
      <w:r>
        <w:rPr>
          <w:rFonts w:ascii="宋体" w:hAnsi="宋体" w:eastAsia="宋体" w:cs="宋体"/>
          <w:spacing w:val="11"/>
          <w:sz w:val="24"/>
          <w:szCs w:val="24"/>
        </w:rPr>
        <w:t>。特此承诺。</w:t>
      </w:r>
    </w:p>
    <w:p w14:paraId="39956561">
      <w:pPr>
        <w:pStyle w:val="16"/>
        <w:spacing w:line="247" w:lineRule="auto"/>
      </w:pPr>
    </w:p>
    <w:p w14:paraId="5E32DE77">
      <w:pPr>
        <w:pStyle w:val="16"/>
        <w:spacing w:line="247" w:lineRule="auto"/>
      </w:pPr>
    </w:p>
    <w:p w14:paraId="18CEE220">
      <w:pPr>
        <w:pStyle w:val="16"/>
        <w:spacing w:line="247" w:lineRule="auto"/>
      </w:pPr>
    </w:p>
    <w:p w14:paraId="488F46D9">
      <w:pPr>
        <w:pStyle w:val="16"/>
        <w:spacing w:line="247" w:lineRule="auto"/>
      </w:pPr>
    </w:p>
    <w:p w14:paraId="06E9F959">
      <w:pPr>
        <w:pStyle w:val="16"/>
        <w:spacing w:line="247" w:lineRule="auto"/>
      </w:pPr>
    </w:p>
    <w:p w14:paraId="3FB02DFF">
      <w:pPr>
        <w:pStyle w:val="16"/>
        <w:spacing w:line="247" w:lineRule="auto"/>
      </w:pPr>
    </w:p>
    <w:p w14:paraId="130C15D4">
      <w:pPr>
        <w:spacing w:before="78" w:line="219" w:lineRule="auto"/>
        <w:ind w:left="4452"/>
        <w:rPr>
          <w:rFonts w:ascii="宋体" w:hAnsi="宋体" w:eastAsia="宋体" w:cs="宋体"/>
          <w:sz w:val="24"/>
          <w:szCs w:val="24"/>
        </w:rPr>
      </w:pPr>
      <w:r>
        <w:rPr>
          <w:rFonts w:ascii="宋体" w:hAnsi="宋体" w:eastAsia="宋体" w:cs="宋体"/>
          <w:spacing w:val="-1"/>
          <w:sz w:val="24"/>
          <w:szCs w:val="24"/>
        </w:rPr>
        <w:t>盖章：</w:t>
      </w:r>
    </w:p>
    <w:p w14:paraId="503D0062">
      <w:pPr>
        <w:pStyle w:val="16"/>
        <w:spacing w:line="309" w:lineRule="auto"/>
      </w:pPr>
    </w:p>
    <w:p w14:paraId="0CA10164">
      <w:pPr>
        <w:spacing w:before="79" w:line="220" w:lineRule="auto"/>
        <w:ind w:left="4449"/>
        <w:rPr>
          <w:rFonts w:ascii="宋体" w:hAnsi="宋体" w:eastAsia="宋体" w:cs="宋体"/>
          <w:sz w:val="24"/>
          <w:szCs w:val="24"/>
        </w:rPr>
      </w:pPr>
      <w:r>
        <w:rPr>
          <w:rFonts w:ascii="宋体" w:hAnsi="宋体" w:eastAsia="宋体" w:cs="宋体"/>
          <w:spacing w:val="-1"/>
          <w:sz w:val="24"/>
          <w:szCs w:val="24"/>
        </w:rPr>
        <w:t>签字：</w:t>
      </w:r>
    </w:p>
    <w:p w14:paraId="0D3179B1">
      <w:pPr>
        <w:pStyle w:val="16"/>
        <w:spacing w:line="296" w:lineRule="auto"/>
      </w:pPr>
    </w:p>
    <w:p w14:paraId="1F2A8200">
      <w:pPr>
        <w:spacing w:before="78" w:line="221" w:lineRule="auto"/>
        <w:ind w:left="4540"/>
        <w:rPr>
          <w:rFonts w:ascii="宋体" w:hAnsi="宋体" w:eastAsia="宋体" w:cs="宋体"/>
          <w:spacing w:val="-23"/>
          <w:sz w:val="24"/>
          <w:szCs w:val="24"/>
        </w:rPr>
      </w:pPr>
      <w:r>
        <w:rPr>
          <w:rFonts w:ascii="宋体" w:hAnsi="宋体" w:eastAsia="宋体" w:cs="宋体"/>
          <w:spacing w:val="-23"/>
          <w:sz w:val="24"/>
          <w:szCs w:val="24"/>
        </w:rPr>
        <w:t>日期：</w:t>
      </w:r>
    </w:p>
    <w:p w14:paraId="7AA60182">
      <w:pPr>
        <w:rPr>
          <w:rFonts w:hint="eastAsia"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br w:type="page"/>
      </w:r>
    </w:p>
    <w:p w14:paraId="2F659B55">
      <w:pPr>
        <w:spacing w:line="360" w:lineRule="auto"/>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十</w:t>
      </w:r>
      <w:r>
        <w:rPr>
          <w:rFonts w:hint="eastAsia" w:ascii="宋体" w:hAnsi="宋体" w:cs="宋体"/>
          <w:b/>
          <w:bCs/>
          <w:color w:val="000000" w:themeColor="text1"/>
          <w:sz w:val="24"/>
          <w:highlight w:val="none"/>
          <w14:textFill>
            <w14:solidFill>
              <w14:schemeClr w14:val="tx1"/>
            </w14:solidFill>
          </w14:textFill>
        </w:rPr>
        <w:t>、类似项目业绩统计表</w:t>
      </w:r>
    </w:p>
    <w:p w14:paraId="450B5E40">
      <w:pPr>
        <w:spacing w:before="18"/>
      </w:pPr>
    </w:p>
    <w:tbl>
      <w:tblPr>
        <w:tblStyle w:val="130"/>
        <w:tblW w:w="900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2"/>
        <w:gridCol w:w="1708"/>
        <w:gridCol w:w="2347"/>
        <w:gridCol w:w="1979"/>
        <w:gridCol w:w="2343"/>
      </w:tblGrid>
      <w:tr w14:paraId="76A5B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632" w:type="dxa"/>
            <w:tcBorders>
              <w:top w:val="single" w:color="000000" w:sz="2" w:space="0"/>
              <w:left w:val="single" w:color="000000" w:sz="2" w:space="0"/>
            </w:tcBorders>
            <w:vAlign w:val="top"/>
          </w:tcPr>
          <w:p w14:paraId="1BA1538B">
            <w:pPr>
              <w:spacing w:line="246" w:lineRule="auto"/>
              <w:rPr>
                <w:rFonts w:ascii="Arial"/>
                <w:sz w:val="21"/>
              </w:rPr>
            </w:pPr>
          </w:p>
          <w:p w14:paraId="7F44546B">
            <w:pPr>
              <w:pStyle w:val="139"/>
              <w:spacing w:before="65" w:line="230" w:lineRule="auto"/>
              <w:ind w:left="110"/>
            </w:pPr>
            <w:r>
              <w:rPr>
                <w:spacing w:val="5"/>
              </w:rPr>
              <w:t>序号</w:t>
            </w:r>
          </w:p>
        </w:tc>
        <w:tc>
          <w:tcPr>
            <w:tcW w:w="1708" w:type="dxa"/>
            <w:tcBorders>
              <w:top w:val="single" w:color="000000" w:sz="2" w:space="0"/>
            </w:tcBorders>
            <w:vAlign w:val="top"/>
          </w:tcPr>
          <w:p w14:paraId="5F572BBB">
            <w:pPr>
              <w:spacing w:line="246" w:lineRule="auto"/>
              <w:rPr>
                <w:rFonts w:ascii="Arial"/>
                <w:sz w:val="21"/>
              </w:rPr>
            </w:pPr>
          </w:p>
          <w:p w14:paraId="7BB81201">
            <w:pPr>
              <w:pStyle w:val="139"/>
              <w:spacing w:before="65" w:line="229" w:lineRule="auto"/>
              <w:ind w:left="438"/>
            </w:pPr>
            <w:r>
              <w:rPr>
                <w:spacing w:val="6"/>
              </w:rPr>
              <w:t>项目名称</w:t>
            </w:r>
          </w:p>
        </w:tc>
        <w:tc>
          <w:tcPr>
            <w:tcW w:w="2347" w:type="dxa"/>
            <w:tcBorders>
              <w:top w:val="single" w:color="000000" w:sz="2" w:space="0"/>
            </w:tcBorders>
            <w:vAlign w:val="top"/>
          </w:tcPr>
          <w:p w14:paraId="493909F4">
            <w:pPr>
              <w:spacing w:line="246" w:lineRule="auto"/>
              <w:rPr>
                <w:rFonts w:ascii="Arial"/>
                <w:sz w:val="21"/>
              </w:rPr>
            </w:pPr>
          </w:p>
          <w:p w14:paraId="7888EC6E">
            <w:pPr>
              <w:pStyle w:val="139"/>
              <w:spacing w:before="65" w:line="228" w:lineRule="auto"/>
              <w:ind w:left="758"/>
            </w:pPr>
            <w:r>
              <w:rPr>
                <w:spacing w:val="7"/>
              </w:rPr>
              <w:t>合同内容</w:t>
            </w:r>
          </w:p>
        </w:tc>
        <w:tc>
          <w:tcPr>
            <w:tcW w:w="1979" w:type="dxa"/>
            <w:tcBorders>
              <w:top w:val="single" w:color="000000" w:sz="2" w:space="0"/>
              <w:right w:val="single" w:color="000000" w:sz="2" w:space="0"/>
            </w:tcBorders>
            <w:vAlign w:val="top"/>
          </w:tcPr>
          <w:p w14:paraId="512A3896">
            <w:pPr>
              <w:spacing w:line="246" w:lineRule="auto"/>
              <w:rPr>
                <w:rFonts w:ascii="Arial"/>
                <w:sz w:val="21"/>
              </w:rPr>
            </w:pPr>
          </w:p>
          <w:p w14:paraId="3181140C">
            <w:pPr>
              <w:pStyle w:val="139"/>
              <w:spacing w:before="65" w:line="229" w:lineRule="auto"/>
              <w:ind w:left="571"/>
            </w:pPr>
            <w:r>
              <w:rPr>
                <w:spacing w:val="7"/>
              </w:rPr>
              <w:t>业主单位</w:t>
            </w:r>
          </w:p>
        </w:tc>
        <w:tc>
          <w:tcPr>
            <w:tcW w:w="2343" w:type="dxa"/>
            <w:tcBorders>
              <w:top w:val="single" w:color="000000" w:sz="2" w:space="0"/>
              <w:left w:val="single" w:color="000000" w:sz="2" w:space="0"/>
              <w:right w:val="single" w:color="000000" w:sz="2" w:space="0"/>
            </w:tcBorders>
            <w:vAlign w:val="top"/>
          </w:tcPr>
          <w:p w14:paraId="2E59087F">
            <w:pPr>
              <w:spacing w:line="246" w:lineRule="auto"/>
              <w:rPr>
                <w:rFonts w:ascii="Arial"/>
                <w:sz w:val="21"/>
              </w:rPr>
            </w:pPr>
          </w:p>
          <w:p w14:paraId="6D83DB27">
            <w:pPr>
              <w:pStyle w:val="139"/>
              <w:spacing w:before="65" w:line="228" w:lineRule="auto"/>
              <w:ind w:left="442"/>
            </w:pPr>
            <w:r>
              <w:rPr>
                <w:spacing w:val="6"/>
              </w:rPr>
              <w:t>合同金额（元）</w:t>
            </w:r>
          </w:p>
        </w:tc>
      </w:tr>
      <w:tr w14:paraId="13A9F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32" w:type="dxa"/>
            <w:tcBorders>
              <w:left w:val="single" w:color="000000" w:sz="2" w:space="0"/>
            </w:tcBorders>
            <w:vAlign w:val="top"/>
          </w:tcPr>
          <w:p w14:paraId="5FB844AE">
            <w:pPr>
              <w:pStyle w:val="139"/>
              <w:spacing w:before="289" w:line="271" w:lineRule="exact"/>
              <w:ind w:left="343"/>
            </w:pPr>
            <w:r>
              <w:rPr>
                <w:position w:val="1"/>
              </w:rPr>
              <w:t>1</w:t>
            </w:r>
          </w:p>
        </w:tc>
        <w:tc>
          <w:tcPr>
            <w:tcW w:w="1708" w:type="dxa"/>
            <w:vAlign w:val="top"/>
          </w:tcPr>
          <w:p w14:paraId="075B4729">
            <w:pPr>
              <w:rPr>
                <w:rFonts w:ascii="Arial"/>
                <w:sz w:val="21"/>
              </w:rPr>
            </w:pPr>
          </w:p>
        </w:tc>
        <w:tc>
          <w:tcPr>
            <w:tcW w:w="2347" w:type="dxa"/>
            <w:vAlign w:val="top"/>
          </w:tcPr>
          <w:p w14:paraId="5DD925AF">
            <w:pPr>
              <w:rPr>
                <w:rFonts w:ascii="Arial"/>
                <w:sz w:val="21"/>
              </w:rPr>
            </w:pPr>
          </w:p>
        </w:tc>
        <w:tc>
          <w:tcPr>
            <w:tcW w:w="1979" w:type="dxa"/>
            <w:tcBorders>
              <w:right w:val="single" w:color="000000" w:sz="2" w:space="0"/>
            </w:tcBorders>
            <w:vAlign w:val="top"/>
          </w:tcPr>
          <w:p w14:paraId="2B4B887A">
            <w:pPr>
              <w:rPr>
                <w:rFonts w:ascii="Arial"/>
                <w:sz w:val="21"/>
              </w:rPr>
            </w:pPr>
          </w:p>
        </w:tc>
        <w:tc>
          <w:tcPr>
            <w:tcW w:w="2343" w:type="dxa"/>
            <w:tcBorders>
              <w:left w:val="single" w:color="000000" w:sz="2" w:space="0"/>
              <w:right w:val="single" w:color="000000" w:sz="2" w:space="0"/>
            </w:tcBorders>
            <w:vAlign w:val="top"/>
          </w:tcPr>
          <w:p w14:paraId="53EA7192">
            <w:pPr>
              <w:rPr>
                <w:rFonts w:ascii="Arial"/>
                <w:sz w:val="21"/>
              </w:rPr>
            </w:pPr>
          </w:p>
        </w:tc>
      </w:tr>
      <w:tr w14:paraId="1C120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632" w:type="dxa"/>
            <w:tcBorders>
              <w:left w:val="single" w:color="000000" w:sz="2" w:space="0"/>
            </w:tcBorders>
            <w:vAlign w:val="top"/>
          </w:tcPr>
          <w:p w14:paraId="60DB25EA">
            <w:pPr>
              <w:pStyle w:val="139"/>
              <w:spacing w:before="289" w:line="271" w:lineRule="exact"/>
              <w:ind w:left="330"/>
            </w:pPr>
            <w:r>
              <w:rPr>
                <w:position w:val="1"/>
              </w:rPr>
              <w:t>2</w:t>
            </w:r>
          </w:p>
        </w:tc>
        <w:tc>
          <w:tcPr>
            <w:tcW w:w="1708" w:type="dxa"/>
            <w:vAlign w:val="top"/>
          </w:tcPr>
          <w:p w14:paraId="17655A1A">
            <w:pPr>
              <w:rPr>
                <w:rFonts w:ascii="Arial"/>
                <w:sz w:val="21"/>
              </w:rPr>
            </w:pPr>
          </w:p>
        </w:tc>
        <w:tc>
          <w:tcPr>
            <w:tcW w:w="2347" w:type="dxa"/>
            <w:vAlign w:val="top"/>
          </w:tcPr>
          <w:p w14:paraId="7523DA1A">
            <w:pPr>
              <w:rPr>
                <w:rFonts w:ascii="Arial"/>
                <w:sz w:val="21"/>
              </w:rPr>
            </w:pPr>
          </w:p>
        </w:tc>
        <w:tc>
          <w:tcPr>
            <w:tcW w:w="1979" w:type="dxa"/>
            <w:tcBorders>
              <w:right w:val="single" w:color="000000" w:sz="2" w:space="0"/>
            </w:tcBorders>
            <w:vAlign w:val="top"/>
          </w:tcPr>
          <w:p w14:paraId="10D5769C">
            <w:pPr>
              <w:rPr>
                <w:rFonts w:ascii="Arial"/>
                <w:sz w:val="21"/>
              </w:rPr>
            </w:pPr>
          </w:p>
        </w:tc>
        <w:tc>
          <w:tcPr>
            <w:tcW w:w="2343" w:type="dxa"/>
            <w:tcBorders>
              <w:left w:val="single" w:color="000000" w:sz="2" w:space="0"/>
              <w:right w:val="single" w:color="000000" w:sz="2" w:space="0"/>
            </w:tcBorders>
            <w:vAlign w:val="top"/>
          </w:tcPr>
          <w:p w14:paraId="6BC8883C">
            <w:pPr>
              <w:rPr>
                <w:rFonts w:ascii="Arial"/>
                <w:sz w:val="21"/>
              </w:rPr>
            </w:pPr>
          </w:p>
        </w:tc>
      </w:tr>
      <w:tr w14:paraId="1D199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32" w:type="dxa"/>
            <w:tcBorders>
              <w:left w:val="single" w:color="000000" w:sz="2" w:space="0"/>
            </w:tcBorders>
            <w:vAlign w:val="top"/>
          </w:tcPr>
          <w:p w14:paraId="3814F4A2">
            <w:pPr>
              <w:pStyle w:val="139"/>
              <w:spacing w:before="292" w:line="269" w:lineRule="exact"/>
              <w:ind w:left="331"/>
            </w:pPr>
            <w:r>
              <w:rPr>
                <w:position w:val="1"/>
              </w:rPr>
              <w:t>3</w:t>
            </w:r>
          </w:p>
        </w:tc>
        <w:tc>
          <w:tcPr>
            <w:tcW w:w="1708" w:type="dxa"/>
            <w:vAlign w:val="top"/>
          </w:tcPr>
          <w:p w14:paraId="2B751CA5">
            <w:pPr>
              <w:rPr>
                <w:rFonts w:ascii="Arial"/>
                <w:sz w:val="21"/>
              </w:rPr>
            </w:pPr>
          </w:p>
        </w:tc>
        <w:tc>
          <w:tcPr>
            <w:tcW w:w="2347" w:type="dxa"/>
            <w:vAlign w:val="top"/>
          </w:tcPr>
          <w:p w14:paraId="3F2661CA">
            <w:pPr>
              <w:rPr>
                <w:rFonts w:ascii="Arial"/>
                <w:sz w:val="21"/>
              </w:rPr>
            </w:pPr>
          </w:p>
        </w:tc>
        <w:tc>
          <w:tcPr>
            <w:tcW w:w="1979" w:type="dxa"/>
            <w:tcBorders>
              <w:right w:val="single" w:color="000000" w:sz="2" w:space="0"/>
            </w:tcBorders>
            <w:vAlign w:val="top"/>
          </w:tcPr>
          <w:p w14:paraId="73D502CF">
            <w:pPr>
              <w:rPr>
                <w:rFonts w:ascii="Arial"/>
                <w:sz w:val="21"/>
              </w:rPr>
            </w:pPr>
          </w:p>
        </w:tc>
        <w:tc>
          <w:tcPr>
            <w:tcW w:w="2343" w:type="dxa"/>
            <w:tcBorders>
              <w:left w:val="single" w:color="000000" w:sz="2" w:space="0"/>
              <w:right w:val="single" w:color="000000" w:sz="2" w:space="0"/>
            </w:tcBorders>
            <w:vAlign w:val="top"/>
          </w:tcPr>
          <w:p w14:paraId="4010ED5B">
            <w:pPr>
              <w:rPr>
                <w:rFonts w:ascii="Arial"/>
                <w:sz w:val="21"/>
              </w:rPr>
            </w:pPr>
          </w:p>
        </w:tc>
      </w:tr>
      <w:tr w14:paraId="0817C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32" w:type="dxa"/>
            <w:tcBorders>
              <w:left w:val="single" w:color="000000" w:sz="2" w:space="0"/>
            </w:tcBorders>
            <w:vAlign w:val="top"/>
          </w:tcPr>
          <w:p w14:paraId="0DA7E6CC">
            <w:pPr>
              <w:pStyle w:val="139"/>
              <w:spacing w:before="292" w:line="271" w:lineRule="exact"/>
              <w:ind w:left="326"/>
            </w:pPr>
            <w:r>
              <w:rPr>
                <w:position w:val="1"/>
              </w:rPr>
              <w:t>4</w:t>
            </w:r>
          </w:p>
        </w:tc>
        <w:tc>
          <w:tcPr>
            <w:tcW w:w="1708" w:type="dxa"/>
            <w:vAlign w:val="top"/>
          </w:tcPr>
          <w:p w14:paraId="1261CC6F">
            <w:pPr>
              <w:rPr>
                <w:rFonts w:ascii="Arial"/>
                <w:sz w:val="21"/>
              </w:rPr>
            </w:pPr>
          </w:p>
        </w:tc>
        <w:tc>
          <w:tcPr>
            <w:tcW w:w="2347" w:type="dxa"/>
            <w:vAlign w:val="top"/>
          </w:tcPr>
          <w:p w14:paraId="337CFA2A">
            <w:pPr>
              <w:rPr>
                <w:rFonts w:ascii="Arial"/>
                <w:sz w:val="21"/>
              </w:rPr>
            </w:pPr>
          </w:p>
        </w:tc>
        <w:tc>
          <w:tcPr>
            <w:tcW w:w="1979" w:type="dxa"/>
            <w:tcBorders>
              <w:right w:val="single" w:color="000000" w:sz="2" w:space="0"/>
            </w:tcBorders>
            <w:vAlign w:val="top"/>
          </w:tcPr>
          <w:p w14:paraId="68108BF6">
            <w:pPr>
              <w:rPr>
                <w:rFonts w:ascii="Arial"/>
                <w:sz w:val="21"/>
              </w:rPr>
            </w:pPr>
          </w:p>
        </w:tc>
        <w:tc>
          <w:tcPr>
            <w:tcW w:w="2343" w:type="dxa"/>
            <w:tcBorders>
              <w:left w:val="single" w:color="000000" w:sz="2" w:space="0"/>
              <w:right w:val="single" w:color="000000" w:sz="2" w:space="0"/>
            </w:tcBorders>
            <w:vAlign w:val="top"/>
          </w:tcPr>
          <w:p w14:paraId="6C6AE47B">
            <w:pPr>
              <w:rPr>
                <w:rFonts w:ascii="Arial"/>
                <w:sz w:val="21"/>
              </w:rPr>
            </w:pPr>
          </w:p>
        </w:tc>
      </w:tr>
      <w:tr w14:paraId="606BA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32" w:type="dxa"/>
            <w:tcBorders>
              <w:left w:val="single" w:color="000000" w:sz="2" w:space="0"/>
            </w:tcBorders>
            <w:vAlign w:val="top"/>
          </w:tcPr>
          <w:p w14:paraId="132642F7">
            <w:pPr>
              <w:pStyle w:val="139"/>
              <w:spacing w:before="292" w:line="269" w:lineRule="exact"/>
              <w:ind w:left="331"/>
            </w:pPr>
            <w:r>
              <w:rPr>
                <w:position w:val="1"/>
              </w:rPr>
              <w:t>5</w:t>
            </w:r>
          </w:p>
        </w:tc>
        <w:tc>
          <w:tcPr>
            <w:tcW w:w="1708" w:type="dxa"/>
            <w:vAlign w:val="top"/>
          </w:tcPr>
          <w:p w14:paraId="507A77A9">
            <w:pPr>
              <w:rPr>
                <w:rFonts w:ascii="Arial"/>
                <w:sz w:val="21"/>
              </w:rPr>
            </w:pPr>
          </w:p>
        </w:tc>
        <w:tc>
          <w:tcPr>
            <w:tcW w:w="2347" w:type="dxa"/>
            <w:vAlign w:val="top"/>
          </w:tcPr>
          <w:p w14:paraId="43A70F1C">
            <w:pPr>
              <w:rPr>
                <w:rFonts w:ascii="Arial"/>
                <w:sz w:val="21"/>
              </w:rPr>
            </w:pPr>
          </w:p>
        </w:tc>
        <w:tc>
          <w:tcPr>
            <w:tcW w:w="1979" w:type="dxa"/>
            <w:tcBorders>
              <w:right w:val="single" w:color="000000" w:sz="2" w:space="0"/>
            </w:tcBorders>
            <w:vAlign w:val="top"/>
          </w:tcPr>
          <w:p w14:paraId="560EAA0A">
            <w:pPr>
              <w:rPr>
                <w:rFonts w:ascii="Arial"/>
                <w:sz w:val="21"/>
              </w:rPr>
            </w:pPr>
          </w:p>
        </w:tc>
        <w:tc>
          <w:tcPr>
            <w:tcW w:w="2343" w:type="dxa"/>
            <w:tcBorders>
              <w:left w:val="single" w:color="000000" w:sz="2" w:space="0"/>
              <w:right w:val="single" w:color="000000" w:sz="2" w:space="0"/>
            </w:tcBorders>
            <w:vAlign w:val="top"/>
          </w:tcPr>
          <w:p w14:paraId="07E637D3">
            <w:pPr>
              <w:rPr>
                <w:rFonts w:ascii="Arial"/>
                <w:sz w:val="21"/>
              </w:rPr>
            </w:pPr>
          </w:p>
        </w:tc>
      </w:tr>
      <w:tr w14:paraId="575A6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32" w:type="dxa"/>
            <w:tcBorders>
              <w:left w:val="single" w:color="000000" w:sz="2" w:space="0"/>
            </w:tcBorders>
            <w:vAlign w:val="top"/>
          </w:tcPr>
          <w:p w14:paraId="6F941519">
            <w:pPr>
              <w:pStyle w:val="139"/>
              <w:spacing w:before="292" w:line="325" w:lineRule="exact"/>
              <w:ind w:left="230"/>
            </w:pPr>
            <w:r>
              <w:rPr>
                <w:position w:val="3"/>
              </w:rPr>
              <w:t>…</w:t>
            </w:r>
          </w:p>
        </w:tc>
        <w:tc>
          <w:tcPr>
            <w:tcW w:w="1708" w:type="dxa"/>
            <w:vAlign w:val="top"/>
          </w:tcPr>
          <w:p w14:paraId="419A71E5">
            <w:pPr>
              <w:rPr>
                <w:rFonts w:ascii="Arial"/>
                <w:sz w:val="21"/>
              </w:rPr>
            </w:pPr>
          </w:p>
        </w:tc>
        <w:tc>
          <w:tcPr>
            <w:tcW w:w="2347" w:type="dxa"/>
            <w:vAlign w:val="top"/>
          </w:tcPr>
          <w:p w14:paraId="43123471">
            <w:pPr>
              <w:rPr>
                <w:rFonts w:ascii="Arial"/>
                <w:sz w:val="21"/>
              </w:rPr>
            </w:pPr>
          </w:p>
        </w:tc>
        <w:tc>
          <w:tcPr>
            <w:tcW w:w="1979" w:type="dxa"/>
            <w:tcBorders>
              <w:right w:val="single" w:color="000000" w:sz="2" w:space="0"/>
            </w:tcBorders>
            <w:vAlign w:val="top"/>
          </w:tcPr>
          <w:p w14:paraId="25585964">
            <w:pPr>
              <w:rPr>
                <w:rFonts w:ascii="Arial"/>
                <w:sz w:val="21"/>
              </w:rPr>
            </w:pPr>
          </w:p>
        </w:tc>
        <w:tc>
          <w:tcPr>
            <w:tcW w:w="2343" w:type="dxa"/>
            <w:tcBorders>
              <w:left w:val="single" w:color="000000" w:sz="2" w:space="0"/>
              <w:right w:val="single" w:color="000000" w:sz="2" w:space="0"/>
            </w:tcBorders>
            <w:vAlign w:val="top"/>
          </w:tcPr>
          <w:p w14:paraId="1C4586D7">
            <w:pPr>
              <w:rPr>
                <w:rFonts w:ascii="Arial"/>
                <w:sz w:val="21"/>
              </w:rPr>
            </w:pPr>
          </w:p>
        </w:tc>
      </w:tr>
      <w:tr w14:paraId="3BBFB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32" w:type="dxa"/>
            <w:tcBorders>
              <w:left w:val="single" w:color="000000" w:sz="2" w:space="0"/>
            </w:tcBorders>
            <w:vAlign w:val="top"/>
          </w:tcPr>
          <w:p w14:paraId="4C38E6FF">
            <w:pPr>
              <w:rPr>
                <w:rFonts w:ascii="Arial"/>
                <w:sz w:val="21"/>
              </w:rPr>
            </w:pPr>
          </w:p>
        </w:tc>
        <w:tc>
          <w:tcPr>
            <w:tcW w:w="1708" w:type="dxa"/>
            <w:vAlign w:val="top"/>
          </w:tcPr>
          <w:p w14:paraId="0CF8592F">
            <w:pPr>
              <w:rPr>
                <w:rFonts w:ascii="Arial"/>
                <w:sz w:val="21"/>
              </w:rPr>
            </w:pPr>
          </w:p>
        </w:tc>
        <w:tc>
          <w:tcPr>
            <w:tcW w:w="2347" w:type="dxa"/>
            <w:vAlign w:val="top"/>
          </w:tcPr>
          <w:p w14:paraId="38E4778A">
            <w:pPr>
              <w:rPr>
                <w:rFonts w:ascii="Arial"/>
                <w:sz w:val="21"/>
              </w:rPr>
            </w:pPr>
          </w:p>
        </w:tc>
        <w:tc>
          <w:tcPr>
            <w:tcW w:w="1979" w:type="dxa"/>
            <w:tcBorders>
              <w:right w:val="single" w:color="000000" w:sz="2" w:space="0"/>
            </w:tcBorders>
            <w:vAlign w:val="top"/>
          </w:tcPr>
          <w:p w14:paraId="28A9B588">
            <w:pPr>
              <w:rPr>
                <w:rFonts w:ascii="Arial"/>
                <w:sz w:val="21"/>
              </w:rPr>
            </w:pPr>
          </w:p>
        </w:tc>
        <w:tc>
          <w:tcPr>
            <w:tcW w:w="2343" w:type="dxa"/>
            <w:tcBorders>
              <w:left w:val="single" w:color="000000" w:sz="2" w:space="0"/>
              <w:right w:val="single" w:color="000000" w:sz="2" w:space="0"/>
            </w:tcBorders>
            <w:vAlign w:val="top"/>
          </w:tcPr>
          <w:p w14:paraId="093635FD">
            <w:pPr>
              <w:rPr>
                <w:rFonts w:ascii="Arial"/>
                <w:sz w:val="21"/>
              </w:rPr>
            </w:pPr>
          </w:p>
        </w:tc>
      </w:tr>
      <w:tr w14:paraId="4535C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632" w:type="dxa"/>
            <w:tcBorders>
              <w:left w:val="single" w:color="000000" w:sz="2" w:space="0"/>
            </w:tcBorders>
            <w:vAlign w:val="top"/>
          </w:tcPr>
          <w:p w14:paraId="206C7BF5">
            <w:pPr>
              <w:rPr>
                <w:rFonts w:ascii="Arial"/>
                <w:sz w:val="21"/>
              </w:rPr>
            </w:pPr>
          </w:p>
        </w:tc>
        <w:tc>
          <w:tcPr>
            <w:tcW w:w="1708" w:type="dxa"/>
            <w:vAlign w:val="top"/>
          </w:tcPr>
          <w:p w14:paraId="527971BD">
            <w:pPr>
              <w:rPr>
                <w:rFonts w:ascii="Arial"/>
                <w:sz w:val="21"/>
              </w:rPr>
            </w:pPr>
          </w:p>
        </w:tc>
        <w:tc>
          <w:tcPr>
            <w:tcW w:w="2347" w:type="dxa"/>
            <w:vAlign w:val="top"/>
          </w:tcPr>
          <w:p w14:paraId="582F2622">
            <w:pPr>
              <w:rPr>
                <w:rFonts w:ascii="Arial"/>
                <w:sz w:val="21"/>
              </w:rPr>
            </w:pPr>
          </w:p>
        </w:tc>
        <w:tc>
          <w:tcPr>
            <w:tcW w:w="1979" w:type="dxa"/>
            <w:tcBorders>
              <w:right w:val="single" w:color="000000" w:sz="2" w:space="0"/>
            </w:tcBorders>
            <w:vAlign w:val="top"/>
          </w:tcPr>
          <w:p w14:paraId="22363E72">
            <w:pPr>
              <w:rPr>
                <w:rFonts w:ascii="Arial"/>
                <w:sz w:val="21"/>
              </w:rPr>
            </w:pPr>
          </w:p>
        </w:tc>
        <w:tc>
          <w:tcPr>
            <w:tcW w:w="2343" w:type="dxa"/>
            <w:tcBorders>
              <w:left w:val="single" w:color="000000" w:sz="2" w:space="0"/>
              <w:right w:val="single" w:color="000000" w:sz="2" w:space="0"/>
            </w:tcBorders>
            <w:vAlign w:val="top"/>
          </w:tcPr>
          <w:p w14:paraId="025213DF">
            <w:pPr>
              <w:rPr>
                <w:rFonts w:ascii="Arial"/>
                <w:sz w:val="21"/>
              </w:rPr>
            </w:pPr>
          </w:p>
        </w:tc>
      </w:tr>
      <w:tr w14:paraId="1C907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32" w:type="dxa"/>
            <w:tcBorders>
              <w:left w:val="single" w:color="000000" w:sz="2" w:space="0"/>
            </w:tcBorders>
            <w:vAlign w:val="top"/>
          </w:tcPr>
          <w:p w14:paraId="6A502908">
            <w:pPr>
              <w:rPr>
                <w:rFonts w:ascii="Arial"/>
                <w:sz w:val="21"/>
              </w:rPr>
            </w:pPr>
          </w:p>
        </w:tc>
        <w:tc>
          <w:tcPr>
            <w:tcW w:w="1708" w:type="dxa"/>
            <w:vAlign w:val="top"/>
          </w:tcPr>
          <w:p w14:paraId="32536DAB">
            <w:pPr>
              <w:rPr>
                <w:rFonts w:ascii="Arial"/>
                <w:sz w:val="21"/>
              </w:rPr>
            </w:pPr>
          </w:p>
        </w:tc>
        <w:tc>
          <w:tcPr>
            <w:tcW w:w="2347" w:type="dxa"/>
            <w:vAlign w:val="top"/>
          </w:tcPr>
          <w:p w14:paraId="6AC70304">
            <w:pPr>
              <w:rPr>
                <w:rFonts w:ascii="Arial"/>
                <w:sz w:val="21"/>
              </w:rPr>
            </w:pPr>
          </w:p>
        </w:tc>
        <w:tc>
          <w:tcPr>
            <w:tcW w:w="1979" w:type="dxa"/>
            <w:tcBorders>
              <w:right w:val="single" w:color="000000" w:sz="2" w:space="0"/>
            </w:tcBorders>
            <w:vAlign w:val="top"/>
          </w:tcPr>
          <w:p w14:paraId="69C4C8A0">
            <w:pPr>
              <w:rPr>
                <w:rFonts w:ascii="Arial"/>
                <w:sz w:val="21"/>
              </w:rPr>
            </w:pPr>
          </w:p>
        </w:tc>
        <w:tc>
          <w:tcPr>
            <w:tcW w:w="2343" w:type="dxa"/>
            <w:tcBorders>
              <w:left w:val="single" w:color="000000" w:sz="2" w:space="0"/>
              <w:right w:val="single" w:color="000000" w:sz="2" w:space="0"/>
            </w:tcBorders>
            <w:vAlign w:val="top"/>
          </w:tcPr>
          <w:p w14:paraId="30BF90EF">
            <w:pPr>
              <w:rPr>
                <w:rFonts w:ascii="Arial"/>
                <w:sz w:val="21"/>
              </w:rPr>
            </w:pPr>
          </w:p>
        </w:tc>
      </w:tr>
      <w:tr w14:paraId="42D86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32" w:type="dxa"/>
            <w:tcBorders>
              <w:left w:val="single" w:color="000000" w:sz="2" w:space="0"/>
            </w:tcBorders>
            <w:vAlign w:val="top"/>
          </w:tcPr>
          <w:p w14:paraId="180DCBAF">
            <w:pPr>
              <w:rPr>
                <w:rFonts w:ascii="Arial"/>
                <w:sz w:val="21"/>
              </w:rPr>
            </w:pPr>
          </w:p>
        </w:tc>
        <w:tc>
          <w:tcPr>
            <w:tcW w:w="1708" w:type="dxa"/>
            <w:vAlign w:val="top"/>
          </w:tcPr>
          <w:p w14:paraId="6360DE20">
            <w:pPr>
              <w:rPr>
                <w:rFonts w:ascii="Arial"/>
                <w:sz w:val="21"/>
              </w:rPr>
            </w:pPr>
          </w:p>
        </w:tc>
        <w:tc>
          <w:tcPr>
            <w:tcW w:w="2347" w:type="dxa"/>
            <w:vAlign w:val="top"/>
          </w:tcPr>
          <w:p w14:paraId="471FEEB5">
            <w:pPr>
              <w:rPr>
                <w:rFonts w:ascii="Arial"/>
                <w:sz w:val="21"/>
              </w:rPr>
            </w:pPr>
          </w:p>
        </w:tc>
        <w:tc>
          <w:tcPr>
            <w:tcW w:w="1979" w:type="dxa"/>
            <w:tcBorders>
              <w:right w:val="single" w:color="000000" w:sz="2" w:space="0"/>
            </w:tcBorders>
            <w:vAlign w:val="top"/>
          </w:tcPr>
          <w:p w14:paraId="39E112F8">
            <w:pPr>
              <w:rPr>
                <w:rFonts w:ascii="Arial"/>
                <w:sz w:val="21"/>
              </w:rPr>
            </w:pPr>
          </w:p>
        </w:tc>
        <w:tc>
          <w:tcPr>
            <w:tcW w:w="2343" w:type="dxa"/>
            <w:tcBorders>
              <w:left w:val="single" w:color="000000" w:sz="2" w:space="0"/>
              <w:right w:val="single" w:color="000000" w:sz="2" w:space="0"/>
            </w:tcBorders>
            <w:vAlign w:val="top"/>
          </w:tcPr>
          <w:p w14:paraId="0292E57F">
            <w:pPr>
              <w:rPr>
                <w:rFonts w:ascii="Arial"/>
                <w:sz w:val="21"/>
              </w:rPr>
            </w:pPr>
          </w:p>
        </w:tc>
      </w:tr>
      <w:tr w14:paraId="69AE3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32" w:type="dxa"/>
            <w:tcBorders>
              <w:left w:val="single" w:color="000000" w:sz="2" w:space="0"/>
            </w:tcBorders>
            <w:vAlign w:val="top"/>
          </w:tcPr>
          <w:p w14:paraId="666F56AC">
            <w:pPr>
              <w:rPr>
                <w:rFonts w:ascii="Arial"/>
                <w:sz w:val="21"/>
              </w:rPr>
            </w:pPr>
          </w:p>
        </w:tc>
        <w:tc>
          <w:tcPr>
            <w:tcW w:w="1708" w:type="dxa"/>
            <w:vAlign w:val="top"/>
          </w:tcPr>
          <w:p w14:paraId="0D8D5FA1">
            <w:pPr>
              <w:rPr>
                <w:rFonts w:ascii="Arial"/>
                <w:sz w:val="21"/>
              </w:rPr>
            </w:pPr>
          </w:p>
        </w:tc>
        <w:tc>
          <w:tcPr>
            <w:tcW w:w="2347" w:type="dxa"/>
            <w:vAlign w:val="top"/>
          </w:tcPr>
          <w:p w14:paraId="29DE31BE">
            <w:pPr>
              <w:rPr>
                <w:rFonts w:ascii="Arial"/>
                <w:sz w:val="21"/>
              </w:rPr>
            </w:pPr>
          </w:p>
        </w:tc>
        <w:tc>
          <w:tcPr>
            <w:tcW w:w="1979" w:type="dxa"/>
            <w:tcBorders>
              <w:right w:val="single" w:color="000000" w:sz="2" w:space="0"/>
            </w:tcBorders>
            <w:vAlign w:val="top"/>
          </w:tcPr>
          <w:p w14:paraId="1BD9A09E">
            <w:pPr>
              <w:rPr>
                <w:rFonts w:ascii="Arial"/>
                <w:sz w:val="21"/>
              </w:rPr>
            </w:pPr>
          </w:p>
        </w:tc>
        <w:tc>
          <w:tcPr>
            <w:tcW w:w="2343" w:type="dxa"/>
            <w:tcBorders>
              <w:left w:val="single" w:color="000000" w:sz="2" w:space="0"/>
              <w:right w:val="single" w:color="000000" w:sz="2" w:space="0"/>
            </w:tcBorders>
            <w:vAlign w:val="top"/>
          </w:tcPr>
          <w:p w14:paraId="5E1EAD5F">
            <w:pPr>
              <w:rPr>
                <w:rFonts w:ascii="Arial"/>
                <w:sz w:val="21"/>
              </w:rPr>
            </w:pPr>
          </w:p>
        </w:tc>
      </w:tr>
      <w:tr w14:paraId="17F30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32" w:type="dxa"/>
            <w:tcBorders>
              <w:left w:val="single" w:color="000000" w:sz="2" w:space="0"/>
            </w:tcBorders>
            <w:vAlign w:val="top"/>
          </w:tcPr>
          <w:p w14:paraId="3B8E9696">
            <w:pPr>
              <w:rPr>
                <w:rFonts w:ascii="Arial"/>
                <w:sz w:val="21"/>
              </w:rPr>
            </w:pPr>
          </w:p>
        </w:tc>
        <w:tc>
          <w:tcPr>
            <w:tcW w:w="1708" w:type="dxa"/>
            <w:vAlign w:val="top"/>
          </w:tcPr>
          <w:p w14:paraId="2A46CA6E">
            <w:pPr>
              <w:rPr>
                <w:rFonts w:ascii="Arial"/>
                <w:sz w:val="21"/>
              </w:rPr>
            </w:pPr>
          </w:p>
        </w:tc>
        <w:tc>
          <w:tcPr>
            <w:tcW w:w="2347" w:type="dxa"/>
            <w:vAlign w:val="top"/>
          </w:tcPr>
          <w:p w14:paraId="7AD8D9C5">
            <w:pPr>
              <w:rPr>
                <w:rFonts w:ascii="Arial"/>
                <w:sz w:val="21"/>
              </w:rPr>
            </w:pPr>
          </w:p>
        </w:tc>
        <w:tc>
          <w:tcPr>
            <w:tcW w:w="1979" w:type="dxa"/>
            <w:tcBorders>
              <w:right w:val="single" w:color="000000" w:sz="2" w:space="0"/>
            </w:tcBorders>
            <w:vAlign w:val="top"/>
          </w:tcPr>
          <w:p w14:paraId="6A64FD30">
            <w:pPr>
              <w:rPr>
                <w:rFonts w:ascii="Arial"/>
                <w:sz w:val="21"/>
              </w:rPr>
            </w:pPr>
          </w:p>
        </w:tc>
        <w:tc>
          <w:tcPr>
            <w:tcW w:w="2343" w:type="dxa"/>
            <w:tcBorders>
              <w:left w:val="single" w:color="000000" w:sz="2" w:space="0"/>
              <w:right w:val="single" w:color="000000" w:sz="2" w:space="0"/>
            </w:tcBorders>
            <w:vAlign w:val="top"/>
          </w:tcPr>
          <w:p w14:paraId="7BB348C5">
            <w:pPr>
              <w:rPr>
                <w:rFonts w:ascii="Arial"/>
                <w:sz w:val="21"/>
              </w:rPr>
            </w:pPr>
          </w:p>
        </w:tc>
      </w:tr>
      <w:tr w14:paraId="6A75A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32" w:type="dxa"/>
            <w:tcBorders>
              <w:left w:val="single" w:color="000000" w:sz="2" w:space="0"/>
              <w:bottom w:val="single" w:color="000000" w:sz="2" w:space="0"/>
            </w:tcBorders>
            <w:vAlign w:val="top"/>
          </w:tcPr>
          <w:p w14:paraId="13F3F698">
            <w:pPr>
              <w:rPr>
                <w:rFonts w:ascii="Arial"/>
                <w:sz w:val="21"/>
              </w:rPr>
            </w:pPr>
          </w:p>
        </w:tc>
        <w:tc>
          <w:tcPr>
            <w:tcW w:w="1708" w:type="dxa"/>
            <w:tcBorders>
              <w:bottom w:val="single" w:color="000000" w:sz="2" w:space="0"/>
            </w:tcBorders>
            <w:vAlign w:val="top"/>
          </w:tcPr>
          <w:p w14:paraId="1A91F05B">
            <w:pPr>
              <w:rPr>
                <w:rFonts w:ascii="Arial"/>
                <w:sz w:val="21"/>
              </w:rPr>
            </w:pPr>
          </w:p>
        </w:tc>
        <w:tc>
          <w:tcPr>
            <w:tcW w:w="2347" w:type="dxa"/>
            <w:tcBorders>
              <w:bottom w:val="single" w:color="000000" w:sz="2" w:space="0"/>
            </w:tcBorders>
            <w:vAlign w:val="top"/>
          </w:tcPr>
          <w:p w14:paraId="1BFAD2DD">
            <w:pPr>
              <w:rPr>
                <w:rFonts w:ascii="Arial"/>
                <w:sz w:val="21"/>
              </w:rPr>
            </w:pPr>
          </w:p>
        </w:tc>
        <w:tc>
          <w:tcPr>
            <w:tcW w:w="1979" w:type="dxa"/>
            <w:tcBorders>
              <w:bottom w:val="single" w:color="000000" w:sz="2" w:space="0"/>
              <w:right w:val="single" w:color="000000" w:sz="2" w:space="0"/>
            </w:tcBorders>
            <w:vAlign w:val="top"/>
          </w:tcPr>
          <w:p w14:paraId="00FBF845">
            <w:pPr>
              <w:rPr>
                <w:rFonts w:ascii="Arial"/>
                <w:sz w:val="21"/>
              </w:rPr>
            </w:pPr>
          </w:p>
        </w:tc>
        <w:tc>
          <w:tcPr>
            <w:tcW w:w="2343" w:type="dxa"/>
            <w:tcBorders>
              <w:left w:val="single" w:color="000000" w:sz="2" w:space="0"/>
              <w:bottom w:val="single" w:color="000000" w:sz="2" w:space="0"/>
              <w:right w:val="single" w:color="000000" w:sz="2" w:space="0"/>
            </w:tcBorders>
            <w:vAlign w:val="top"/>
          </w:tcPr>
          <w:p w14:paraId="0052E076">
            <w:pPr>
              <w:rPr>
                <w:rFonts w:ascii="Arial"/>
                <w:sz w:val="21"/>
              </w:rPr>
            </w:pPr>
          </w:p>
        </w:tc>
      </w:tr>
    </w:tbl>
    <w:p w14:paraId="7EA5ED7D">
      <w:pPr>
        <w:spacing w:before="227" w:line="228" w:lineRule="auto"/>
        <w:ind w:left="860"/>
        <w:rPr>
          <w:rFonts w:ascii="宋体" w:hAnsi="宋体" w:eastAsia="宋体" w:cs="宋体"/>
          <w:sz w:val="20"/>
          <w:szCs w:val="20"/>
        </w:rPr>
      </w:pPr>
      <w:r>
        <w:rPr>
          <w:rFonts w:ascii="宋体" w:hAnsi="宋体" w:eastAsia="宋体" w:cs="宋体"/>
          <w:spacing w:val="9"/>
          <w:sz w:val="20"/>
          <w:szCs w:val="20"/>
        </w:rPr>
        <w:t>注：1．投标人应提供双方签订的合同协议书或中标通知书复印件加盖公章</w:t>
      </w:r>
    </w:p>
    <w:p w14:paraId="02219F50">
      <w:pPr>
        <w:spacing w:before="78" w:line="221" w:lineRule="auto"/>
        <w:jc w:val="center"/>
        <w:rPr>
          <w:rFonts w:hint="eastAsia" w:ascii="宋体" w:hAnsi="宋体" w:cs="宋体"/>
          <w:color w:val="000000" w:themeColor="text1"/>
          <w:sz w:val="21"/>
          <w:szCs w:val="21"/>
          <w:highlight w:val="none"/>
          <w14:textFill>
            <w14:solidFill>
              <w14:schemeClr w14:val="tx1"/>
            </w14:solidFill>
          </w14:textFill>
        </w:rPr>
      </w:pPr>
    </w:p>
    <w:p w14:paraId="4AEDF812">
      <w:pPr>
        <w:rPr>
          <w:rFonts w:hint="eastAsia" w:ascii="宋体" w:hAnsi="宋体" w:cs="宋体"/>
          <w:b/>
          <w:color w:val="000000" w:themeColor="text1"/>
          <w:sz w:val="24"/>
          <w:szCs w:val="28"/>
          <w:highlight w:val="none"/>
          <w14:textFill>
            <w14:solidFill>
              <w14:schemeClr w14:val="tx1"/>
            </w14:solidFill>
          </w14:textFill>
        </w:rPr>
      </w:pPr>
      <w:r>
        <w:rPr>
          <w:rFonts w:hint="eastAsia" w:ascii="宋体" w:hAnsi="宋体" w:cs="宋体"/>
          <w:b/>
          <w:color w:val="000000" w:themeColor="text1"/>
          <w:sz w:val="24"/>
          <w:szCs w:val="28"/>
          <w:highlight w:val="none"/>
          <w14:textFill>
            <w14:solidFill>
              <w14:schemeClr w14:val="tx1"/>
            </w14:solidFill>
          </w14:textFill>
        </w:rPr>
        <w:br w:type="page"/>
      </w:r>
    </w:p>
    <w:bookmarkEnd w:id="57"/>
    <w:bookmarkEnd w:id="58"/>
    <w:p w14:paraId="24C8DBBE">
      <w:pPr>
        <w:snapToGrid w:val="0"/>
        <w:spacing w:line="360" w:lineRule="auto"/>
        <w:jc w:val="center"/>
        <w:textAlignment w:val="bottom"/>
        <w:outlineLvl w:val="1"/>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24"/>
          <w:szCs w:val="28"/>
          <w:highlight w:val="none"/>
          <w:lang w:val="en-US" w:eastAsia="zh-CN"/>
          <w14:textFill>
            <w14:solidFill>
              <w14:schemeClr w14:val="tx1"/>
            </w14:solidFill>
          </w14:textFill>
        </w:rPr>
        <w:t>十一、</w:t>
      </w:r>
      <w:r>
        <w:rPr>
          <w:rFonts w:hint="eastAsia" w:ascii="宋体" w:hAnsi="宋体" w:cs="宋体"/>
          <w:b/>
          <w:color w:val="000000" w:themeColor="text1"/>
          <w:sz w:val="24"/>
          <w:szCs w:val="28"/>
          <w:highlight w:val="none"/>
          <w14:textFill>
            <w14:solidFill>
              <w14:schemeClr w14:val="tx1"/>
            </w14:solidFill>
          </w14:textFill>
        </w:rPr>
        <w:t>中小企业声明函</w:t>
      </w:r>
      <w:bookmarkEnd w:id="59"/>
    </w:p>
    <w:p w14:paraId="6584CFF6">
      <w:pPr>
        <w:pStyle w:val="19"/>
        <w:spacing w:line="500" w:lineRule="exact"/>
        <w:jc w:val="center"/>
        <w:rPr>
          <w:rFonts w:hint="default" w:hAnsi="宋体" w:cs="宋体"/>
          <w:b/>
          <w:color w:val="000000" w:themeColor="text1"/>
          <w:sz w:val="24"/>
          <w:szCs w:val="28"/>
          <w:highlight w:val="none"/>
          <w14:textFill>
            <w14:solidFill>
              <w14:schemeClr w14:val="tx1"/>
            </w14:solidFill>
          </w14:textFill>
        </w:rPr>
      </w:pPr>
      <w:bookmarkStart w:id="60" w:name="_Toc6509"/>
      <w:bookmarkStart w:id="61" w:name="_Toc1395"/>
      <w:r>
        <w:rPr>
          <w:rFonts w:hAnsi="宋体" w:cs="宋体"/>
          <w:b/>
          <w:color w:val="000000" w:themeColor="text1"/>
          <w:sz w:val="24"/>
          <w:szCs w:val="28"/>
          <w:highlight w:val="none"/>
          <w14:textFill>
            <w14:solidFill>
              <w14:schemeClr w14:val="tx1"/>
            </w14:solidFill>
          </w14:textFill>
        </w:rPr>
        <w:t>中小企业声明函（货物）</w:t>
      </w:r>
      <w:bookmarkEnd w:id="60"/>
      <w:bookmarkEnd w:id="61"/>
    </w:p>
    <w:p w14:paraId="100AE8B9">
      <w:pPr>
        <w:autoSpaceDE w:val="0"/>
        <w:autoSpaceDN w:val="0"/>
        <w:adjustRightInd w:val="0"/>
        <w:spacing w:before="120" w:beforeLines="50" w:after="120" w:afterLines="50" w:line="360" w:lineRule="auto"/>
        <w:ind w:firstLine="420" w:firstLineChars="20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snapToGrid w:val="0"/>
          <w:color w:val="000000" w:themeColor="text1"/>
          <w:kern w:val="0"/>
          <w:sz w:val="21"/>
          <w:szCs w:val="21"/>
          <w:highlight w:val="none"/>
          <w14:textFill>
            <w14:solidFill>
              <w14:schemeClr w14:val="tx1"/>
            </w14:solidFill>
          </w14:textFill>
        </w:rPr>
        <w:t>（如果是，提供）</w:t>
      </w:r>
    </w:p>
    <w:p w14:paraId="7EBDBF7A">
      <w:pPr>
        <w:spacing w:line="360" w:lineRule="auto"/>
        <w:ind w:firstLine="367" w:firstLineChars="175"/>
        <w:jc w:val="left"/>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z w:val="21"/>
          <w:szCs w:val="21"/>
          <w:highlight w:val="none"/>
          <w:u w:val="single"/>
          <w:lang w:val="zh-CN"/>
          <w14:textFill>
            <w14:solidFill>
              <w14:schemeClr w14:val="tx1"/>
            </w14:solidFill>
          </w14:textFill>
        </w:rPr>
        <w:t>（单位名称）</w:t>
      </w:r>
      <w:r>
        <w:rPr>
          <w:rFonts w:hint="eastAsia" w:ascii="宋体" w:hAnsi="宋体" w:cs="宋体"/>
          <w:color w:val="000000" w:themeColor="text1"/>
          <w:sz w:val="21"/>
          <w:szCs w:val="21"/>
          <w:highlight w:val="none"/>
          <w:lang w:val="zh-CN"/>
          <w14:textFill>
            <w14:solidFill>
              <w14:schemeClr w14:val="tx1"/>
            </w14:solidFill>
          </w14:textFill>
        </w:rPr>
        <w:t>的</w:t>
      </w:r>
      <w:r>
        <w:rPr>
          <w:rFonts w:hint="eastAsia" w:ascii="宋体" w:hAnsi="宋体" w:cs="宋体"/>
          <w:color w:val="000000" w:themeColor="text1"/>
          <w:sz w:val="21"/>
          <w:szCs w:val="21"/>
          <w:highlight w:val="none"/>
          <w:u w:val="single"/>
          <w:lang w:val="zh-CN"/>
          <w14:textFill>
            <w14:solidFill>
              <w14:schemeClr w14:val="tx1"/>
            </w14:solidFill>
          </w14:textFill>
        </w:rPr>
        <w:t>（项目名称）</w:t>
      </w:r>
      <w:r>
        <w:rPr>
          <w:rFonts w:hint="eastAsia" w:ascii="宋体" w:hAnsi="宋体" w:cs="宋体"/>
          <w:color w:val="000000" w:themeColor="text1"/>
          <w:sz w:val="21"/>
          <w:szCs w:val="21"/>
          <w:highlight w:val="none"/>
          <w:lang w:val="zh-CN"/>
          <w14:textFill>
            <w14:solidFill>
              <w14:schemeClr w14:val="tx1"/>
            </w14:solidFill>
          </w14:textFill>
        </w:rPr>
        <w:t>采购活动，提供的货物全部由符合政策要求的中小企业制造。相关企业（含联合体中的中小企业、签订分包意向协议的中小企业） 的具体情况如下：</w:t>
      </w:r>
    </w:p>
    <w:p w14:paraId="5FC1265D">
      <w:pPr>
        <w:spacing w:line="360" w:lineRule="auto"/>
        <w:ind w:firstLine="367" w:firstLineChars="175"/>
        <w:jc w:val="left"/>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u w:val="single"/>
          <w:lang w:val="zh-CN"/>
          <w14:textFill>
            <w14:solidFill>
              <w14:schemeClr w14:val="tx1"/>
            </w14:solidFill>
          </w14:textFill>
        </w:rPr>
        <w:t>（标的名称 ）</w:t>
      </w:r>
      <w:r>
        <w:rPr>
          <w:rFonts w:hint="eastAsia" w:ascii="宋体" w:hAnsi="宋体" w:cs="宋体"/>
          <w:color w:val="000000" w:themeColor="text1"/>
          <w:sz w:val="21"/>
          <w:szCs w:val="21"/>
          <w:highlight w:val="none"/>
          <w:lang w:val="zh-CN"/>
          <w14:textFill>
            <w14:solidFill>
              <w14:schemeClr w14:val="tx1"/>
            </w14:solidFill>
          </w14:textFill>
        </w:rPr>
        <w:t>，属于</w:t>
      </w:r>
      <w:r>
        <w:rPr>
          <w:rFonts w:hint="eastAsia" w:ascii="宋体" w:hAnsi="宋体" w:cs="宋体"/>
          <w:color w:val="000000" w:themeColor="text1"/>
          <w:sz w:val="21"/>
          <w:szCs w:val="21"/>
          <w:highlight w:val="none"/>
          <w:u w:val="single"/>
          <w:lang w:val="zh-CN"/>
          <w14:textFill>
            <w14:solidFill>
              <w14:schemeClr w14:val="tx1"/>
            </w14:solidFill>
          </w14:textFill>
        </w:rPr>
        <w:t>（ 采 购 文 件 中 明 确 的 所 属 行 业 ）</w:t>
      </w:r>
      <w:r>
        <w:rPr>
          <w:rFonts w:hint="eastAsia" w:ascii="宋体" w:hAnsi="宋体" w:cs="宋体"/>
          <w:color w:val="000000" w:themeColor="text1"/>
          <w:sz w:val="21"/>
          <w:szCs w:val="21"/>
          <w:highlight w:val="none"/>
          <w:lang w:val="zh-CN"/>
          <w14:textFill>
            <w14:solidFill>
              <w14:schemeClr w14:val="tx1"/>
            </w14:solidFill>
          </w14:textFill>
        </w:rPr>
        <w:t xml:space="preserve"> 行业；制造商为</w:t>
      </w:r>
      <w:r>
        <w:rPr>
          <w:rFonts w:hint="eastAsia" w:ascii="宋体" w:hAnsi="宋体" w:cs="宋体"/>
          <w:color w:val="000000" w:themeColor="text1"/>
          <w:sz w:val="21"/>
          <w:szCs w:val="21"/>
          <w:highlight w:val="none"/>
          <w:u w:val="single"/>
          <w:lang w:val="zh-CN"/>
          <w14:textFill>
            <w14:solidFill>
              <w14:schemeClr w14:val="tx1"/>
            </w14:solidFill>
          </w14:textFill>
        </w:rPr>
        <w:t>（企业名称）</w:t>
      </w:r>
      <w:r>
        <w:rPr>
          <w:rFonts w:hint="eastAsia" w:ascii="宋体" w:hAnsi="宋体" w:cs="宋体"/>
          <w:color w:val="000000" w:themeColor="text1"/>
          <w:sz w:val="21"/>
          <w:szCs w:val="21"/>
          <w:highlight w:val="none"/>
          <w:lang w:val="zh-CN"/>
          <w14:textFill>
            <w14:solidFill>
              <w14:schemeClr w14:val="tx1"/>
            </w14:solidFill>
          </w14:textFill>
        </w:rPr>
        <w:t>，从业人员</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lang w:val="zh-CN"/>
          <w14:textFill>
            <w14:solidFill>
              <w14:schemeClr w14:val="tx1"/>
            </w14:solidFill>
          </w14:textFill>
        </w:rPr>
        <w:t>人，营业收入为</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lang w:val="zh-CN"/>
          <w14:textFill>
            <w14:solidFill>
              <w14:schemeClr w14:val="tx1"/>
            </w14:solidFill>
          </w14:textFill>
        </w:rPr>
        <w:t>万元，资产总额为</w:t>
      </w:r>
      <w:r>
        <w:rPr>
          <w:rFonts w:hint="eastAsia" w:ascii="宋体" w:hAnsi="宋体" w:cs="宋体"/>
          <w:color w:val="000000" w:themeColor="text1"/>
          <w:sz w:val="21"/>
          <w:szCs w:val="21"/>
          <w:highlight w:val="none"/>
          <w:u w:val="single"/>
          <w:lang w:val="zh-CN"/>
          <w14:textFill>
            <w14:solidFill>
              <w14:schemeClr w14:val="tx1"/>
            </w14:solidFill>
          </w14:textFill>
        </w:rPr>
        <w:tab/>
      </w:r>
      <w:r>
        <w:rPr>
          <w:rFonts w:hint="eastAsia" w:ascii="宋体" w:hAnsi="宋体" w:cs="宋体"/>
          <w:color w:val="000000" w:themeColor="text1"/>
          <w:sz w:val="21"/>
          <w:szCs w:val="21"/>
          <w:highlight w:val="none"/>
          <w:lang w:val="zh-CN"/>
          <w14:textFill>
            <w14:solidFill>
              <w14:schemeClr w14:val="tx1"/>
            </w14:solidFill>
          </w14:textFill>
        </w:rPr>
        <w:t>万元，属于</w:t>
      </w:r>
      <w:r>
        <w:rPr>
          <w:rFonts w:hint="eastAsia" w:ascii="宋体" w:hAnsi="宋体" w:cs="宋体"/>
          <w:color w:val="000000" w:themeColor="text1"/>
          <w:sz w:val="21"/>
          <w:szCs w:val="21"/>
          <w:highlight w:val="none"/>
          <w:u w:val="single"/>
          <w:lang w:val="zh-CN"/>
          <w14:textFill>
            <w14:solidFill>
              <w14:schemeClr w14:val="tx1"/>
            </w14:solidFill>
          </w14:textFill>
        </w:rPr>
        <w:t>（中型企业、小型企业、微型企业）</w:t>
      </w:r>
      <w:r>
        <w:rPr>
          <w:rFonts w:hint="eastAsia" w:ascii="宋体" w:hAnsi="宋体" w:cs="宋体"/>
          <w:color w:val="000000" w:themeColor="text1"/>
          <w:sz w:val="21"/>
          <w:szCs w:val="21"/>
          <w:highlight w:val="none"/>
          <w:lang w:val="zh-CN"/>
          <w14:textFill>
            <w14:solidFill>
              <w14:schemeClr w14:val="tx1"/>
            </w14:solidFill>
          </w14:textFill>
        </w:rPr>
        <w:t>；</w:t>
      </w:r>
    </w:p>
    <w:p w14:paraId="60ECDDBC">
      <w:pPr>
        <w:spacing w:line="360" w:lineRule="auto"/>
        <w:ind w:firstLine="367" w:firstLineChars="175"/>
        <w:jc w:val="left"/>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u w:val="single"/>
          <w:lang w:val="zh-CN"/>
          <w14:textFill>
            <w14:solidFill>
              <w14:schemeClr w14:val="tx1"/>
            </w14:solidFill>
          </w14:textFill>
        </w:rPr>
        <w:t>（标的名称）</w:t>
      </w:r>
      <w:r>
        <w:rPr>
          <w:rFonts w:hint="eastAsia" w:ascii="宋体" w:hAnsi="宋体" w:cs="宋体"/>
          <w:color w:val="000000" w:themeColor="text1"/>
          <w:sz w:val="21"/>
          <w:szCs w:val="21"/>
          <w:highlight w:val="none"/>
          <w:lang w:val="zh-CN"/>
          <w14:textFill>
            <w14:solidFill>
              <w14:schemeClr w14:val="tx1"/>
            </w14:solidFill>
          </w14:textFill>
        </w:rPr>
        <w:t>，属于</w:t>
      </w:r>
      <w:r>
        <w:rPr>
          <w:rFonts w:hint="eastAsia" w:ascii="宋体" w:hAnsi="宋体" w:cs="宋体"/>
          <w:color w:val="000000" w:themeColor="text1"/>
          <w:sz w:val="21"/>
          <w:szCs w:val="21"/>
          <w:highlight w:val="none"/>
          <w:u w:val="single"/>
          <w:lang w:val="zh-CN"/>
          <w14:textFill>
            <w14:solidFill>
              <w14:schemeClr w14:val="tx1"/>
            </w14:solidFill>
          </w14:textFill>
        </w:rPr>
        <w:t>（采购文件中明确的所属行业）</w:t>
      </w:r>
      <w:r>
        <w:rPr>
          <w:rFonts w:hint="eastAsia" w:ascii="宋体" w:hAnsi="宋体" w:cs="宋体"/>
          <w:color w:val="000000" w:themeColor="text1"/>
          <w:sz w:val="21"/>
          <w:szCs w:val="21"/>
          <w:highlight w:val="none"/>
          <w:lang w:val="zh-CN"/>
          <w14:textFill>
            <w14:solidFill>
              <w14:schemeClr w14:val="tx1"/>
            </w14:solidFill>
          </w14:textFill>
        </w:rPr>
        <w:t>行业；制造商为</w:t>
      </w:r>
      <w:r>
        <w:rPr>
          <w:rFonts w:hint="eastAsia" w:ascii="宋体" w:hAnsi="宋体" w:cs="宋体"/>
          <w:color w:val="000000" w:themeColor="text1"/>
          <w:sz w:val="21"/>
          <w:szCs w:val="21"/>
          <w:highlight w:val="none"/>
          <w:u w:val="single"/>
          <w:lang w:val="zh-CN"/>
          <w14:textFill>
            <w14:solidFill>
              <w14:schemeClr w14:val="tx1"/>
            </w14:solidFill>
          </w14:textFill>
        </w:rPr>
        <w:t>（企业名称）</w:t>
      </w:r>
      <w:r>
        <w:rPr>
          <w:rFonts w:hint="eastAsia" w:ascii="宋体" w:hAnsi="宋体" w:cs="宋体"/>
          <w:color w:val="000000" w:themeColor="text1"/>
          <w:sz w:val="21"/>
          <w:szCs w:val="21"/>
          <w:highlight w:val="none"/>
          <w:lang w:val="zh-CN"/>
          <w14:textFill>
            <w14:solidFill>
              <w14:schemeClr w14:val="tx1"/>
            </w14:solidFill>
          </w14:textFill>
        </w:rPr>
        <w:t>，从业人员</w:t>
      </w:r>
      <w:r>
        <w:rPr>
          <w:rFonts w:hint="eastAsia" w:ascii="宋体" w:hAnsi="宋体" w:cs="宋体"/>
          <w:color w:val="000000" w:themeColor="text1"/>
          <w:sz w:val="21"/>
          <w:szCs w:val="21"/>
          <w:highlight w:val="none"/>
          <w:u w:val="single"/>
          <w:lang w:val="zh-CN"/>
          <w14:textFill>
            <w14:solidFill>
              <w14:schemeClr w14:val="tx1"/>
            </w14:solidFill>
          </w14:textFill>
        </w:rPr>
        <w:tab/>
      </w:r>
      <w:r>
        <w:rPr>
          <w:rFonts w:hint="eastAsia" w:ascii="宋体" w:hAnsi="宋体" w:cs="宋体"/>
          <w:color w:val="000000" w:themeColor="text1"/>
          <w:sz w:val="21"/>
          <w:szCs w:val="21"/>
          <w:highlight w:val="none"/>
          <w:lang w:val="zh-CN"/>
          <w14:textFill>
            <w14:solidFill>
              <w14:schemeClr w14:val="tx1"/>
            </w14:solidFill>
          </w14:textFill>
        </w:rPr>
        <w:t>人，营业收入为</w:t>
      </w:r>
      <w:r>
        <w:rPr>
          <w:rFonts w:hint="eastAsia" w:ascii="宋体" w:hAnsi="宋体" w:cs="宋体"/>
          <w:color w:val="000000" w:themeColor="text1"/>
          <w:sz w:val="21"/>
          <w:szCs w:val="21"/>
          <w:highlight w:val="none"/>
          <w:u w:val="single"/>
          <w:lang w:val="zh-CN"/>
          <w14:textFill>
            <w14:solidFill>
              <w14:schemeClr w14:val="tx1"/>
            </w14:solidFill>
          </w14:textFill>
        </w:rPr>
        <w:tab/>
      </w:r>
      <w:r>
        <w:rPr>
          <w:rFonts w:hint="eastAsia" w:ascii="宋体" w:hAnsi="宋体" w:cs="宋体"/>
          <w:color w:val="000000" w:themeColor="text1"/>
          <w:sz w:val="21"/>
          <w:szCs w:val="21"/>
          <w:highlight w:val="none"/>
          <w:lang w:val="zh-CN"/>
          <w14:textFill>
            <w14:solidFill>
              <w14:schemeClr w14:val="tx1"/>
            </w14:solidFill>
          </w14:textFill>
        </w:rPr>
        <w:t>万元，资产总额为</w:t>
      </w:r>
      <w:r>
        <w:rPr>
          <w:rFonts w:hint="eastAsia" w:ascii="宋体" w:hAnsi="宋体" w:cs="宋体"/>
          <w:color w:val="000000" w:themeColor="text1"/>
          <w:sz w:val="21"/>
          <w:szCs w:val="21"/>
          <w:highlight w:val="none"/>
          <w:u w:val="single"/>
          <w:lang w:val="zh-CN"/>
          <w14:textFill>
            <w14:solidFill>
              <w14:schemeClr w14:val="tx1"/>
            </w14:solidFill>
          </w14:textFill>
        </w:rPr>
        <w:tab/>
      </w:r>
      <w:r>
        <w:rPr>
          <w:rFonts w:hint="eastAsia" w:ascii="宋体" w:hAnsi="宋体" w:cs="宋体"/>
          <w:color w:val="000000" w:themeColor="text1"/>
          <w:sz w:val="21"/>
          <w:szCs w:val="21"/>
          <w:highlight w:val="none"/>
          <w:lang w:val="zh-CN"/>
          <w14:textFill>
            <w14:solidFill>
              <w14:schemeClr w14:val="tx1"/>
            </w14:solidFill>
          </w14:textFill>
        </w:rPr>
        <w:t>万元，属于</w:t>
      </w:r>
      <w:r>
        <w:rPr>
          <w:rFonts w:hint="eastAsia" w:ascii="宋体" w:hAnsi="宋体" w:cs="宋体"/>
          <w:color w:val="000000" w:themeColor="text1"/>
          <w:sz w:val="21"/>
          <w:szCs w:val="21"/>
          <w:highlight w:val="none"/>
          <w:u w:val="single"/>
          <w:lang w:val="zh-CN"/>
          <w14:textFill>
            <w14:solidFill>
              <w14:schemeClr w14:val="tx1"/>
            </w14:solidFill>
          </w14:textFill>
        </w:rPr>
        <w:t>（中型企业、小型企业、微型企业）</w:t>
      </w:r>
      <w:r>
        <w:rPr>
          <w:rFonts w:hint="eastAsia" w:ascii="宋体" w:hAnsi="宋体" w:cs="宋体"/>
          <w:color w:val="000000" w:themeColor="text1"/>
          <w:sz w:val="21"/>
          <w:szCs w:val="21"/>
          <w:highlight w:val="none"/>
          <w:lang w:val="zh-CN"/>
          <w14:textFill>
            <w14:solidFill>
              <w14:schemeClr w14:val="tx1"/>
            </w14:solidFill>
          </w14:textFill>
        </w:rPr>
        <w:t>；</w:t>
      </w:r>
    </w:p>
    <w:p w14:paraId="3CEEAFB6">
      <w:pPr>
        <w:spacing w:line="360" w:lineRule="auto"/>
        <w:ind w:firstLine="367" w:firstLineChars="175"/>
        <w:jc w:val="left"/>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w:t>
      </w:r>
    </w:p>
    <w:p w14:paraId="64ECC6DB">
      <w:pPr>
        <w:spacing w:line="360" w:lineRule="auto"/>
        <w:ind w:firstLine="367" w:firstLineChars="175"/>
        <w:jc w:val="left"/>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以上企业，不属于大企业的分支机构，不存在控股股东为大企业的情形，也不存在与大企业的负责人为同一人的情形。</w:t>
      </w:r>
    </w:p>
    <w:p w14:paraId="230A967F">
      <w:pPr>
        <w:spacing w:line="360" w:lineRule="auto"/>
        <w:ind w:firstLine="367" w:firstLineChars="175"/>
        <w:jc w:val="left"/>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本企业对上述声明内容的真实性负责。如有虚假，将依法承担相应责任。</w:t>
      </w:r>
    </w:p>
    <w:p w14:paraId="6546C0AD">
      <w:pPr>
        <w:spacing w:line="360" w:lineRule="auto"/>
        <w:ind w:firstLine="5145" w:firstLineChars="2450"/>
        <w:jc w:val="left"/>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企业名称（盖章）：</w:t>
      </w:r>
    </w:p>
    <w:p w14:paraId="167BF51D">
      <w:pPr>
        <w:spacing w:line="360" w:lineRule="auto"/>
        <w:ind w:firstLine="5145" w:firstLineChars="2450"/>
        <w:jc w:val="left"/>
        <w:rPr>
          <w:rFonts w:ascii="宋体" w:hAnsi="宋体" w:cs="宋体"/>
          <w:color w:val="000000" w:themeColor="text1"/>
          <w:sz w:val="21"/>
          <w:szCs w:val="21"/>
          <w:highlight w:val="none"/>
          <w:lang w:val="zh-CN"/>
          <w14:textFill>
            <w14:solidFill>
              <w14:schemeClr w14:val="tx1"/>
            </w14:solidFill>
          </w14:textFill>
        </w:rPr>
      </w:pPr>
      <w:bookmarkStart w:id="62" w:name="_Toc14379"/>
      <w:bookmarkStart w:id="63" w:name="_Toc21809"/>
      <w:r>
        <w:rPr>
          <w:rFonts w:hint="eastAsia" w:ascii="宋体" w:hAnsi="宋体" w:cs="宋体"/>
          <w:color w:val="000000" w:themeColor="text1"/>
          <w:sz w:val="21"/>
          <w:szCs w:val="21"/>
          <w:highlight w:val="none"/>
          <w:lang w:val="zh-CN"/>
          <w14:textFill>
            <w14:solidFill>
              <w14:schemeClr w14:val="tx1"/>
            </w14:solidFill>
          </w14:textFill>
        </w:rPr>
        <w:t>日期：</w:t>
      </w:r>
      <w:bookmarkEnd w:id="62"/>
      <w:bookmarkEnd w:id="63"/>
    </w:p>
    <w:p w14:paraId="489E5B2B">
      <w:pPr>
        <w:spacing w:line="360" w:lineRule="auto"/>
        <w:jc w:val="center"/>
        <w:rPr>
          <w:rFonts w:ascii="宋体" w:hAnsi="宋体" w:cs="宋体"/>
          <w:b/>
          <w:bCs/>
          <w:color w:val="000000" w:themeColor="text1"/>
          <w:sz w:val="24"/>
          <w:highlight w:val="none"/>
          <w:lang w:val="zh-CN"/>
          <w14:textFill>
            <w14:solidFill>
              <w14:schemeClr w14:val="tx1"/>
            </w14:solidFill>
          </w14:textFill>
        </w:rPr>
      </w:pPr>
    </w:p>
    <w:p w14:paraId="1CBD9189">
      <w:pPr>
        <w:spacing w:line="440" w:lineRule="exact"/>
        <w:jc w:val="center"/>
        <w:rPr>
          <w:rFonts w:ascii="宋体" w:hAnsi="宋体" w:cs="宋体"/>
          <w:b/>
          <w:bCs/>
          <w:color w:val="000000" w:themeColor="text1"/>
          <w:sz w:val="30"/>
          <w:szCs w:val="30"/>
          <w:highlight w:val="none"/>
          <w:lang w:val="zh-CN"/>
          <w14:textFill>
            <w14:solidFill>
              <w14:schemeClr w14:val="tx1"/>
            </w14:solidFill>
          </w14:textFill>
        </w:rPr>
      </w:pPr>
    </w:p>
    <w:p w14:paraId="32BF8EA4">
      <w:pPr>
        <w:rPr>
          <w:rFonts w:ascii="宋体" w:hAnsi="宋体" w:cs="宋体"/>
          <w:b/>
          <w:bCs/>
          <w:color w:val="000000" w:themeColor="text1"/>
          <w:sz w:val="30"/>
          <w:szCs w:val="30"/>
          <w:highlight w:val="none"/>
          <w:lang w:val="zh-CN"/>
          <w14:textFill>
            <w14:solidFill>
              <w14:schemeClr w14:val="tx1"/>
            </w14:solidFill>
          </w14:textFill>
        </w:rPr>
      </w:pPr>
    </w:p>
    <w:p w14:paraId="1EE916B2">
      <w:pPr>
        <w:pStyle w:val="128"/>
        <w:pBdr>
          <w:top w:val="single" w:color="auto" w:sz="4" w:space="1"/>
          <w:left w:val="none" w:color="auto" w:sz="0" w:space="4"/>
          <w:bottom w:val="none" w:color="auto" w:sz="0" w:space="1"/>
          <w:right w:val="none" w:color="auto" w:sz="0" w:space="4"/>
        </w:pBdr>
        <w:spacing w:line="24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vertAlign w:val="superscript"/>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从业人员、营业收入、资产总额填报上一年度数据，无上一年度数据的新成立企业可不填报。</w:t>
      </w:r>
    </w:p>
    <w:p w14:paraId="4BC971CB">
      <w:pPr>
        <w:rPr>
          <w:rFonts w:ascii="宋体" w:hAnsi="宋体" w:cs="宋体"/>
          <w:b/>
          <w:bCs/>
          <w:color w:val="000000" w:themeColor="text1"/>
          <w:sz w:val="30"/>
          <w:szCs w:val="30"/>
          <w:highlight w:val="none"/>
          <w:lang w:val="zh-CN"/>
          <w14:textFill>
            <w14:solidFill>
              <w14:schemeClr w14:val="tx1"/>
            </w14:solidFill>
          </w14:textFill>
        </w:rPr>
      </w:pPr>
    </w:p>
    <w:p w14:paraId="1DE088C6">
      <w:pPr>
        <w:widowControl/>
        <w:autoSpaceDE w:val="0"/>
        <w:autoSpaceDN w:val="0"/>
        <w:ind w:right="-12"/>
        <w:jc w:val="center"/>
        <w:textAlignment w:val="bottom"/>
        <w:rPr>
          <w:rFonts w:ascii="宋体" w:hAnsi="宋体" w:cs="宋体"/>
          <w:color w:val="000000" w:themeColor="text1"/>
          <w:sz w:val="32"/>
          <w:szCs w:val="32"/>
          <w:highlight w:val="none"/>
          <w14:textFill>
            <w14:solidFill>
              <w14:schemeClr w14:val="tx1"/>
            </w14:solidFill>
          </w14:textFill>
        </w:rPr>
      </w:pPr>
    </w:p>
    <w:p w14:paraId="414CF3A7">
      <w:pPr>
        <w:widowControl/>
        <w:autoSpaceDE w:val="0"/>
        <w:autoSpaceDN w:val="0"/>
        <w:ind w:right="-12"/>
        <w:textAlignment w:val="bottom"/>
        <w:rPr>
          <w:rFonts w:ascii="宋体" w:hAnsi="宋体" w:cs="宋体"/>
          <w:color w:val="000000" w:themeColor="text1"/>
          <w:sz w:val="32"/>
          <w:szCs w:val="32"/>
          <w:highlight w:val="none"/>
          <w14:textFill>
            <w14:solidFill>
              <w14:schemeClr w14:val="tx1"/>
            </w14:solidFill>
          </w14:textFill>
        </w:rPr>
      </w:pPr>
    </w:p>
    <w:p w14:paraId="49E9291F">
      <w:pPr>
        <w:ind w:right="-12"/>
        <w:jc w:val="center"/>
        <w:rPr>
          <w:rFonts w:ascii="宋体" w:hAnsi="宋体" w:cs="宋体"/>
          <w:b/>
          <w:color w:val="000000" w:themeColor="text1"/>
          <w:sz w:val="24"/>
          <w:highlight w:val="none"/>
          <w14:textFill>
            <w14:solidFill>
              <w14:schemeClr w14:val="tx1"/>
            </w14:solidFill>
          </w14:textFill>
        </w:rPr>
      </w:pPr>
    </w:p>
    <w:p w14:paraId="3AF5D78D">
      <w:pPr>
        <w:ind w:right="-12"/>
        <w:jc w:val="center"/>
        <w:rPr>
          <w:rFonts w:ascii="宋体" w:hAnsi="宋体" w:cs="宋体"/>
          <w:b/>
          <w:color w:val="000000" w:themeColor="text1"/>
          <w:sz w:val="24"/>
          <w:highlight w:val="none"/>
          <w14:textFill>
            <w14:solidFill>
              <w14:schemeClr w14:val="tx1"/>
            </w14:solidFill>
          </w14:textFill>
        </w:rPr>
      </w:pPr>
    </w:p>
    <w:p w14:paraId="06C099CF">
      <w:pPr>
        <w:ind w:right="-12"/>
        <w:jc w:val="center"/>
        <w:rPr>
          <w:rFonts w:ascii="宋体" w:hAnsi="宋体" w:cs="宋体"/>
          <w:b/>
          <w:color w:val="000000" w:themeColor="text1"/>
          <w:sz w:val="24"/>
          <w:highlight w:val="none"/>
          <w14:textFill>
            <w14:solidFill>
              <w14:schemeClr w14:val="tx1"/>
            </w14:solidFill>
          </w14:textFill>
        </w:rPr>
      </w:pPr>
    </w:p>
    <w:p w14:paraId="461F9070">
      <w:pPr>
        <w:ind w:right="-12"/>
        <w:jc w:val="center"/>
        <w:rPr>
          <w:rFonts w:ascii="宋体" w:hAnsi="宋体" w:cs="宋体"/>
          <w:b/>
          <w:color w:val="000000" w:themeColor="text1"/>
          <w:sz w:val="24"/>
          <w:highlight w:val="none"/>
          <w14:textFill>
            <w14:solidFill>
              <w14:schemeClr w14:val="tx1"/>
            </w14:solidFill>
          </w14:textFill>
        </w:rPr>
      </w:pPr>
    </w:p>
    <w:p w14:paraId="3D85BBDB">
      <w:pPr>
        <w:ind w:right="-12"/>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残疾人福利性单位声明函</w:t>
      </w:r>
    </w:p>
    <w:p w14:paraId="52AA49BA">
      <w:pPr>
        <w:autoSpaceDE w:val="0"/>
        <w:autoSpaceDN w:val="0"/>
        <w:adjustRightInd w:val="0"/>
        <w:spacing w:before="120" w:beforeLines="50" w:after="120" w:afterLines="50" w:line="360" w:lineRule="auto"/>
        <w:ind w:firstLine="420" w:firstLineChars="200"/>
        <w:jc w:val="center"/>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kern w:val="0"/>
          <w:sz w:val="21"/>
          <w:szCs w:val="21"/>
          <w:highlight w:val="none"/>
          <w14:textFill>
            <w14:solidFill>
              <w14:schemeClr w14:val="tx1"/>
            </w14:solidFill>
          </w14:textFill>
        </w:rPr>
        <w:t>（如果是，提供）</w:t>
      </w:r>
    </w:p>
    <w:p w14:paraId="47287174">
      <w:pPr>
        <w:autoSpaceDE w:val="0"/>
        <w:autoSpaceDN w:val="0"/>
        <w:adjustRightIn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货物），或者提供其他残疾人福利性单位制造的货物（不包括使用非残疾人福利性单位注册商标的货物）。</w:t>
      </w:r>
    </w:p>
    <w:p w14:paraId="6EC6EE8F">
      <w:pPr>
        <w:autoSpaceDE w:val="0"/>
        <w:autoSpaceDN w:val="0"/>
        <w:adjustRightIn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本单位对上述声明的真实性负责。如有虚假，将依法承担相应责任。</w:t>
      </w:r>
    </w:p>
    <w:p w14:paraId="40126550">
      <w:pPr>
        <w:adjustRightInd w:val="0"/>
        <w:snapToGrid w:val="0"/>
        <w:spacing w:line="360" w:lineRule="auto"/>
        <w:ind w:firstLine="420" w:firstLineChars="200"/>
        <w:rPr>
          <w:rFonts w:ascii="宋体" w:hAnsi="宋体" w:cs="宋体"/>
          <w:snapToGrid w:val="0"/>
          <w:color w:val="000000" w:themeColor="text1"/>
          <w:kern w:val="0"/>
          <w:sz w:val="21"/>
          <w:szCs w:val="21"/>
          <w:highlight w:val="none"/>
          <w14:textFill>
            <w14:solidFill>
              <w14:schemeClr w14:val="tx1"/>
            </w14:solidFill>
          </w14:textFill>
        </w:rPr>
      </w:pPr>
    </w:p>
    <w:p w14:paraId="7BB8820C">
      <w:pPr>
        <w:adjustRightInd w:val="0"/>
        <w:snapToGrid w:val="0"/>
        <w:spacing w:line="360" w:lineRule="auto"/>
        <w:ind w:firstLine="420" w:firstLineChars="200"/>
        <w:rPr>
          <w:rFonts w:ascii="宋体" w:hAnsi="宋体" w:cs="宋体"/>
          <w:snapToGrid w:val="0"/>
          <w:color w:val="000000" w:themeColor="text1"/>
          <w:kern w:val="0"/>
          <w:sz w:val="21"/>
          <w:szCs w:val="21"/>
          <w:highlight w:val="none"/>
          <w14:textFill>
            <w14:solidFill>
              <w14:schemeClr w14:val="tx1"/>
            </w14:solidFill>
          </w14:textFill>
        </w:rPr>
      </w:pPr>
    </w:p>
    <w:p w14:paraId="413A77CB">
      <w:pPr>
        <w:adjustRightInd w:val="0"/>
        <w:snapToGrid w:val="0"/>
        <w:spacing w:line="360" w:lineRule="auto"/>
        <w:ind w:firstLine="420" w:firstLineChars="200"/>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kern w:val="0"/>
          <w:sz w:val="21"/>
          <w:szCs w:val="21"/>
          <w:highlight w:val="none"/>
          <w14:textFill>
            <w14:solidFill>
              <w14:schemeClr w14:val="tx1"/>
            </w14:solidFill>
          </w14:textFill>
        </w:rPr>
        <w:t xml:space="preserve">                                         </w:t>
      </w:r>
    </w:p>
    <w:p w14:paraId="42F8D945">
      <w:pPr>
        <w:adjustRightInd w:val="0"/>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p>
    <w:p w14:paraId="1C47F819">
      <w:pPr>
        <w:adjustRightInd w:val="0"/>
        <w:snapToGrid w:val="0"/>
        <w:spacing w:line="360" w:lineRule="auto"/>
        <w:ind w:firstLine="420" w:firstLineChars="200"/>
        <w:rPr>
          <w:rFonts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投标人名称（盖章）：</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001FD558">
      <w:pPr>
        <w:adjustRightInd w:val="0"/>
        <w:snapToGrid w:val="0"/>
        <w:spacing w:line="360" w:lineRule="auto"/>
        <w:ind w:firstLine="420" w:firstLineChars="200"/>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kern w:val="0"/>
          <w:sz w:val="21"/>
          <w:szCs w:val="21"/>
          <w:highlight w:val="none"/>
          <w14:textFill>
            <w14:solidFill>
              <w14:schemeClr w14:val="tx1"/>
            </w14:solidFill>
          </w14:textFill>
        </w:rPr>
        <w:t>法定代表人（单位负责人）</w:t>
      </w:r>
    </w:p>
    <w:p w14:paraId="5895EF1A">
      <w:pPr>
        <w:adjustRightInd w:val="0"/>
        <w:snapToGrid w:val="0"/>
        <w:spacing w:line="360" w:lineRule="auto"/>
        <w:ind w:firstLine="420" w:firstLineChars="200"/>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kern w:val="0"/>
          <w:sz w:val="21"/>
          <w:szCs w:val="21"/>
          <w:highlight w:val="none"/>
          <w14:textFill>
            <w14:solidFill>
              <w14:schemeClr w14:val="tx1"/>
            </w14:solidFill>
          </w14:textFill>
        </w:rPr>
        <w:t>或授权代表（签字）</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6908002E">
      <w:pPr>
        <w:tabs>
          <w:tab w:val="left" w:pos="1573"/>
        </w:tabs>
        <w:spacing w:line="360" w:lineRule="auto"/>
        <w:rPr>
          <w:rFonts w:ascii="宋体" w:hAnsi="宋体" w:cs="宋体"/>
          <w:color w:val="000000" w:themeColor="text1"/>
          <w:sz w:val="21"/>
          <w:szCs w:val="21"/>
          <w:highlight w:val="none"/>
          <w14:textFill>
            <w14:solidFill>
              <w14:schemeClr w14:val="tx1"/>
            </w14:solidFill>
          </w14:textFill>
        </w:rPr>
      </w:pPr>
    </w:p>
    <w:p w14:paraId="78D6C900">
      <w:pPr>
        <w:pStyle w:val="17"/>
        <w:adjustRightInd w:val="0"/>
        <w:snapToGrid w:val="0"/>
        <w:spacing w:line="360" w:lineRule="auto"/>
        <w:ind w:firstLine="0"/>
        <w:rPr>
          <w:rFonts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w:t>
      </w:r>
    </w:p>
    <w:p w14:paraId="1F5A2C25">
      <w:pPr>
        <w:pStyle w:val="17"/>
        <w:adjustRightInd w:val="0"/>
        <w:snapToGrid w:val="0"/>
        <w:spacing w:line="360" w:lineRule="auto"/>
        <w:ind w:firstLine="420" w:firstLineChars="200"/>
        <w:rPr>
          <w:rFonts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14:textFill>
            <w14:solidFill>
              <w14:schemeClr w14:val="tx1"/>
            </w14:solidFill>
          </w14:textFill>
        </w:rPr>
        <w:t>日期:</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14:textFill>
            <w14:solidFill>
              <w14:schemeClr w14:val="tx1"/>
            </w14:solidFill>
          </w14:textFill>
        </w:rPr>
        <w:t>年</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14:textFill>
            <w14:solidFill>
              <w14:schemeClr w14:val="tx1"/>
            </w14:solidFill>
          </w14:textFill>
        </w:rPr>
        <w:t>月</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14:textFill>
            <w14:solidFill>
              <w14:schemeClr w14:val="tx1"/>
            </w14:solidFill>
          </w14:textFill>
        </w:rPr>
        <w:t>日</w:t>
      </w:r>
    </w:p>
    <w:p w14:paraId="52199469">
      <w:pPr>
        <w:widowControl/>
        <w:autoSpaceDE w:val="0"/>
        <w:autoSpaceDN w:val="0"/>
        <w:ind w:right="-12"/>
        <w:jc w:val="center"/>
        <w:textAlignment w:val="bottom"/>
        <w:rPr>
          <w:rFonts w:ascii="宋体" w:hAnsi="宋体" w:cs="宋体"/>
          <w:color w:val="000000" w:themeColor="text1"/>
          <w:sz w:val="32"/>
          <w:szCs w:val="32"/>
          <w:highlight w:val="none"/>
          <w14:textFill>
            <w14:solidFill>
              <w14:schemeClr w14:val="tx1"/>
            </w14:solidFill>
          </w14:textFill>
        </w:rPr>
      </w:pPr>
    </w:p>
    <w:p w14:paraId="2510CF64">
      <w:pPr>
        <w:widowControl/>
        <w:autoSpaceDE w:val="0"/>
        <w:autoSpaceDN w:val="0"/>
        <w:ind w:right="-12"/>
        <w:jc w:val="center"/>
        <w:textAlignment w:val="bottom"/>
        <w:rPr>
          <w:rFonts w:ascii="宋体" w:hAnsi="宋体" w:cs="宋体"/>
          <w:color w:val="000000" w:themeColor="text1"/>
          <w:sz w:val="32"/>
          <w:szCs w:val="32"/>
          <w:highlight w:val="none"/>
          <w14:textFill>
            <w14:solidFill>
              <w14:schemeClr w14:val="tx1"/>
            </w14:solidFill>
          </w14:textFill>
        </w:rPr>
      </w:pPr>
    </w:p>
    <w:p w14:paraId="696AACCF">
      <w:pPr>
        <w:rPr>
          <w:rFonts w:ascii="宋体" w:hAnsi="宋体" w:cs="宋体"/>
          <w:color w:val="000000" w:themeColor="text1"/>
          <w:highlight w:val="none"/>
          <w14:textFill>
            <w14:solidFill>
              <w14:schemeClr w14:val="tx1"/>
            </w14:solidFill>
          </w14:textFill>
        </w:rPr>
      </w:pPr>
    </w:p>
    <w:p w14:paraId="40FABBE3">
      <w:pPr>
        <w:rPr>
          <w:rFonts w:ascii="宋体" w:hAnsi="宋体" w:cs="宋体"/>
          <w:color w:val="000000" w:themeColor="text1"/>
          <w:highlight w:val="none"/>
          <w14:textFill>
            <w14:solidFill>
              <w14:schemeClr w14:val="tx1"/>
            </w14:solidFill>
          </w14:textFill>
        </w:rPr>
      </w:pPr>
    </w:p>
    <w:p w14:paraId="51B6C14E">
      <w:pPr>
        <w:rPr>
          <w:rFonts w:ascii="宋体" w:hAnsi="宋体" w:cs="宋体"/>
          <w:color w:val="000000" w:themeColor="text1"/>
          <w:highlight w:val="none"/>
          <w14:textFill>
            <w14:solidFill>
              <w14:schemeClr w14:val="tx1"/>
            </w14:solidFill>
          </w14:textFill>
        </w:rPr>
      </w:pPr>
    </w:p>
    <w:p w14:paraId="29C66569">
      <w:pPr>
        <w:rPr>
          <w:rFonts w:ascii="宋体" w:hAnsi="宋体" w:cs="宋体"/>
          <w:color w:val="000000" w:themeColor="text1"/>
          <w:highlight w:val="none"/>
          <w14:textFill>
            <w14:solidFill>
              <w14:schemeClr w14:val="tx1"/>
            </w14:solidFill>
          </w14:textFill>
        </w:rPr>
      </w:pPr>
    </w:p>
    <w:p w14:paraId="4C0700E8">
      <w:pPr>
        <w:rPr>
          <w:rFonts w:ascii="宋体" w:hAnsi="宋体" w:cs="宋体"/>
          <w:color w:val="000000" w:themeColor="text1"/>
          <w:highlight w:val="none"/>
          <w14:textFill>
            <w14:solidFill>
              <w14:schemeClr w14:val="tx1"/>
            </w14:solidFill>
          </w14:textFill>
        </w:rPr>
      </w:pPr>
    </w:p>
    <w:p w14:paraId="58C8525D">
      <w:pPr>
        <w:pStyle w:val="26"/>
        <w:rPr>
          <w:rFonts w:ascii="宋体" w:eastAsia="宋体" w:cs="宋体"/>
          <w:color w:val="000000" w:themeColor="text1"/>
          <w:highlight w:val="none"/>
          <w14:textFill>
            <w14:solidFill>
              <w14:schemeClr w14:val="tx1"/>
            </w14:solidFill>
          </w14:textFill>
        </w:rPr>
      </w:pPr>
    </w:p>
    <w:p w14:paraId="6B77A9B5">
      <w:pPr>
        <w:rPr>
          <w:rFonts w:ascii="宋体" w:hAnsi="宋体" w:cs="宋体"/>
          <w:color w:val="000000" w:themeColor="text1"/>
          <w:highlight w:val="none"/>
          <w14:textFill>
            <w14:solidFill>
              <w14:schemeClr w14:val="tx1"/>
            </w14:solidFill>
          </w14:textFill>
        </w:rPr>
      </w:pPr>
    </w:p>
    <w:p w14:paraId="1DD5B6FC">
      <w:pPr>
        <w:ind w:right="-12"/>
        <w:jc w:val="center"/>
        <w:rPr>
          <w:rFonts w:ascii="宋体" w:hAnsi="宋体" w:cs="宋体"/>
          <w:b/>
          <w:color w:val="000000" w:themeColor="text1"/>
          <w:sz w:val="24"/>
          <w:highlight w:val="none"/>
          <w14:textFill>
            <w14:solidFill>
              <w14:schemeClr w14:val="tx1"/>
            </w14:solidFill>
          </w14:textFill>
        </w:rPr>
      </w:pPr>
    </w:p>
    <w:p w14:paraId="40710B31">
      <w:pPr>
        <w:ind w:right="-12"/>
        <w:jc w:val="center"/>
        <w:rPr>
          <w:rFonts w:ascii="宋体" w:hAnsi="宋体" w:cs="宋体"/>
          <w:b/>
          <w:color w:val="000000" w:themeColor="text1"/>
          <w:sz w:val="24"/>
          <w:highlight w:val="none"/>
          <w14:textFill>
            <w14:solidFill>
              <w14:schemeClr w14:val="tx1"/>
            </w14:solidFill>
          </w14:textFill>
        </w:rPr>
      </w:pPr>
    </w:p>
    <w:p w14:paraId="797CBDDA">
      <w:pPr>
        <w:ind w:right="-12"/>
        <w:jc w:val="center"/>
        <w:rPr>
          <w:rFonts w:ascii="宋体" w:hAnsi="宋体" w:cs="宋体"/>
          <w:b/>
          <w:color w:val="000000" w:themeColor="text1"/>
          <w:sz w:val="24"/>
          <w:highlight w:val="none"/>
          <w14:textFill>
            <w14:solidFill>
              <w14:schemeClr w14:val="tx1"/>
            </w14:solidFill>
          </w14:textFill>
        </w:rPr>
      </w:pPr>
    </w:p>
    <w:p w14:paraId="5A8B4C50">
      <w:pPr>
        <w:ind w:right="-12"/>
        <w:jc w:val="center"/>
        <w:rPr>
          <w:rFonts w:ascii="宋体" w:hAnsi="宋体" w:cs="宋体"/>
          <w:b/>
          <w:color w:val="000000" w:themeColor="text1"/>
          <w:sz w:val="24"/>
          <w:highlight w:val="none"/>
          <w14:textFill>
            <w14:solidFill>
              <w14:schemeClr w14:val="tx1"/>
            </w14:solidFill>
          </w14:textFill>
        </w:rPr>
        <w:sectPr>
          <w:pgSz w:w="11906" w:h="16838"/>
          <w:pgMar w:top="1134" w:right="1134" w:bottom="1134" w:left="1134" w:header="850" w:footer="850" w:gutter="0"/>
          <w:pgNumType w:fmt="decimal"/>
          <w:cols w:space="720" w:num="1"/>
          <w:docGrid w:linePitch="312" w:charSpace="0"/>
        </w:sectPr>
      </w:pPr>
    </w:p>
    <w:p w14:paraId="3A50AF5C">
      <w:pPr>
        <w:ind w:right="-12"/>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省级以上监狱管理局、戒毒管理局（含新疆生产建设兵团）出具的属于监狱企业的证明文件</w:t>
      </w:r>
    </w:p>
    <w:p w14:paraId="49B6E235">
      <w:pPr>
        <w:autoSpaceDE w:val="0"/>
        <w:autoSpaceDN w:val="0"/>
        <w:adjustRightInd w:val="0"/>
        <w:spacing w:before="120" w:beforeLines="50" w:after="120" w:afterLines="50"/>
        <w:jc w:val="center"/>
        <w:rPr>
          <w:rStyle w:val="37"/>
          <w:rFonts w:hint="default" w:ascii="宋体" w:hAnsi="宋体" w:cs="宋体"/>
          <w:b w:val="0"/>
          <w:bCs w:val="0"/>
          <w:color w:val="000000" w:themeColor="text1"/>
          <w:sz w:val="36"/>
          <w:szCs w:val="36"/>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（如果是，提供）</w:t>
      </w:r>
    </w:p>
    <w:p w14:paraId="6A1E7D5A">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7C8431B4">
      <w:pPr>
        <w:pStyle w:val="56"/>
        <w:rPr>
          <w:rFonts w:ascii="宋体" w:hAnsi="宋体" w:cs="宋体"/>
          <w:color w:val="000000" w:themeColor="text1"/>
          <w:highlight w:val="none"/>
          <w14:textFill>
            <w14:solidFill>
              <w14:schemeClr w14:val="tx1"/>
            </w14:solidFill>
          </w14:textFill>
        </w:rPr>
      </w:pPr>
    </w:p>
    <w:p w14:paraId="794AF378">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67F2ED14">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6E513A22">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1F8FF53E">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0DA8A046">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0E05E568">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56E92146">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32B7E0B1">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023F11DB">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75592F9C">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07AC6C86">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29E33608">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551D5FFE">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453C0744">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06D5ADFC">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6FF77559">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0B156DD0">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477B5992">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644F5FBE">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2594B47E">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257A9E42">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0C4F8E94">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669EEC1C">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71509381">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611C0DE6">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47427850">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7827217C">
      <w:pPr>
        <w:pStyle w:val="3"/>
        <w:spacing w:line="360" w:lineRule="auto"/>
        <w:jc w:val="center"/>
        <w:rPr>
          <w:rFonts w:hint="default" w:ascii="宋体" w:hAnsi="宋体" w:eastAsia="宋体" w:cs="宋体"/>
          <w:color w:val="000000" w:themeColor="text1"/>
          <w:sz w:val="24"/>
          <w:szCs w:val="24"/>
          <w:highlight w:val="none"/>
          <w14:textFill>
            <w14:solidFill>
              <w14:schemeClr w14:val="tx1"/>
            </w14:solidFill>
          </w14:textFill>
        </w:rPr>
      </w:pPr>
      <w:bookmarkStart w:id="64" w:name="_Toc7959"/>
      <w:bookmarkStart w:id="65" w:name="_Toc19205"/>
      <w:bookmarkStart w:id="66" w:name="_Toc11109"/>
      <w:bookmarkStart w:id="67" w:name="_Toc11167"/>
      <w:r>
        <w:rPr>
          <w:rFonts w:hint="eastAsia" w:ascii="宋体" w:hAnsi="宋体" w:eastAsia="宋体" w:cs="宋体"/>
          <w:color w:val="000000" w:themeColor="text1"/>
          <w:sz w:val="24"/>
          <w:szCs w:val="24"/>
          <w:highlight w:val="none"/>
          <w:lang w:val="en-US" w:eastAsia="zh-CN"/>
          <w14:textFill>
            <w14:solidFill>
              <w14:schemeClr w14:val="tx1"/>
            </w14:solidFill>
          </w14:textFill>
        </w:rPr>
        <w:t>十二、</w:t>
      </w:r>
      <w:r>
        <w:rPr>
          <w:rFonts w:ascii="宋体" w:hAnsi="宋体" w:eastAsia="宋体" w:cs="宋体"/>
          <w:color w:val="000000" w:themeColor="text1"/>
          <w:sz w:val="24"/>
          <w:szCs w:val="24"/>
          <w:highlight w:val="none"/>
          <w14:textFill>
            <w14:solidFill>
              <w14:schemeClr w14:val="tx1"/>
            </w14:solidFill>
          </w14:textFill>
        </w:rPr>
        <w:t>售后服务承诺书</w:t>
      </w:r>
      <w:bookmarkEnd w:id="64"/>
      <w:bookmarkEnd w:id="65"/>
    </w:p>
    <w:p w14:paraId="250DCE32">
      <w:pPr>
        <w:spacing w:line="360" w:lineRule="auto"/>
        <w:jc w:val="center"/>
        <w:rPr>
          <w:rFonts w:ascii="宋体" w:hAnsi="宋体" w:cs="宋体"/>
          <w:b/>
          <w:bCs/>
          <w:color w:val="000000" w:themeColor="text1"/>
          <w:sz w:val="24"/>
          <w:highlight w:val="none"/>
          <w:lang w:val="zh-CN"/>
          <w14:textFill>
            <w14:solidFill>
              <w14:schemeClr w14:val="tx1"/>
            </w14:solidFill>
          </w14:textFill>
        </w:rPr>
      </w:pPr>
    </w:p>
    <w:p w14:paraId="460164CF">
      <w:pPr>
        <w:spacing w:line="360" w:lineRule="auto"/>
        <w:jc w:val="center"/>
        <w:rPr>
          <w:rFonts w:ascii="宋体" w:hAnsi="宋体" w:cs="宋体"/>
          <w:b/>
          <w:bCs/>
          <w:color w:val="000000" w:themeColor="text1"/>
          <w:sz w:val="24"/>
          <w:highlight w:val="none"/>
          <w:lang w:val="zh-CN"/>
          <w14:textFill>
            <w14:solidFill>
              <w14:schemeClr w14:val="tx1"/>
            </w14:solidFill>
          </w14:textFill>
        </w:rPr>
      </w:pPr>
      <w:r>
        <w:rPr>
          <w:rFonts w:hint="eastAsia" w:ascii="宋体" w:hAnsi="宋体" w:cs="宋体"/>
          <w:b/>
          <w:bCs/>
          <w:color w:val="000000" w:themeColor="text1"/>
          <w:sz w:val="24"/>
          <w:highlight w:val="none"/>
          <w:lang w:val="zh-CN"/>
          <w14:textFill>
            <w14:solidFill>
              <w14:schemeClr w14:val="tx1"/>
            </w14:solidFill>
          </w14:textFill>
        </w:rPr>
        <w:t>售后服务承诺书</w:t>
      </w:r>
    </w:p>
    <w:p w14:paraId="20FD03FA">
      <w:pPr>
        <w:spacing w:line="360" w:lineRule="auto"/>
        <w:jc w:val="center"/>
        <w:rPr>
          <w:rFonts w:ascii="宋体" w:hAnsi="宋体" w:cs="宋体"/>
          <w:b/>
          <w:bCs/>
          <w:color w:val="000000" w:themeColor="text1"/>
          <w:sz w:val="24"/>
          <w:highlight w:val="none"/>
          <w:lang w:val="zh-CN"/>
          <w14:textFill>
            <w14:solidFill>
              <w14:schemeClr w14:val="tx1"/>
            </w14:solidFill>
          </w14:textFill>
        </w:rPr>
      </w:pPr>
    </w:p>
    <w:p w14:paraId="32F9F8A7">
      <w:pPr>
        <w:spacing w:line="360" w:lineRule="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（采购人名称）</w:t>
      </w:r>
      <w:r>
        <w:rPr>
          <w:rFonts w:hint="eastAsia" w:ascii="宋体" w:hAnsi="宋体" w:cs="宋体"/>
          <w:bCs/>
          <w:color w:val="000000" w:themeColor="text1"/>
          <w:sz w:val="21"/>
          <w:szCs w:val="21"/>
          <w:highlight w:val="none"/>
          <w14:textFill>
            <w14:solidFill>
              <w14:schemeClr w14:val="tx1"/>
            </w14:solidFill>
          </w14:textFill>
        </w:rPr>
        <w:t>：</w:t>
      </w:r>
    </w:p>
    <w:p w14:paraId="26931135">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我公司自愿参加</w:t>
      </w:r>
      <w:r>
        <w:rPr>
          <w:rFonts w:hint="eastAsia" w:ascii="宋体" w:hAnsi="宋体" w:cs="宋体"/>
          <w:bCs/>
          <w:color w:val="000000" w:themeColor="text1"/>
          <w:sz w:val="21"/>
          <w:szCs w:val="21"/>
          <w:highlight w:val="none"/>
          <w:u w:val="single"/>
          <w14:textFill>
            <w14:solidFill>
              <w14:schemeClr w14:val="tx1"/>
            </w14:solidFill>
          </w14:textFill>
        </w:rPr>
        <w:t xml:space="preserve">            </w:t>
      </w:r>
      <w:r>
        <w:rPr>
          <w:rFonts w:hint="eastAsia" w:ascii="宋体" w:hAnsi="宋体" w:cs="宋体"/>
          <w:bCs/>
          <w:color w:val="000000" w:themeColor="text1"/>
          <w:sz w:val="21"/>
          <w:szCs w:val="21"/>
          <w:highlight w:val="none"/>
          <w14:textFill>
            <w14:solidFill>
              <w14:schemeClr w14:val="tx1"/>
            </w14:solidFill>
          </w14:textFill>
        </w:rPr>
        <w:t>项目（项目编号</w:t>
      </w:r>
      <w:r>
        <w:rPr>
          <w:rFonts w:hint="eastAsia" w:ascii="宋体" w:hAnsi="宋体" w:cs="宋体"/>
          <w:bCs/>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）的投标。我公司郑重承诺，如果我公司的投标被评定为中标，我公司对于中标货物，除完全响应招标文件第三章合同条款对伴随服务和售后服务的所有要求外，还将按照以下条款提供优质和完善的售后服务：</w:t>
      </w:r>
    </w:p>
    <w:p w14:paraId="7B2A958D">
      <w:pPr>
        <w:spacing w:line="360" w:lineRule="auto"/>
        <w:ind w:firstLine="422" w:firstLineChars="20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详细服务内容、服务方式等格式自拟。</w:t>
      </w:r>
    </w:p>
    <w:p w14:paraId="45912936">
      <w:pPr>
        <w:pStyle w:val="17"/>
        <w:adjustRightInd w:val="0"/>
        <w:snapToGrid w:val="0"/>
        <w:spacing w:line="360" w:lineRule="auto"/>
        <w:ind w:firstLine="0"/>
        <w:rPr>
          <w:rFonts w:ascii="宋体" w:hAnsi="宋体" w:eastAsia="宋体" w:cs="宋体"/>
          <w:snapToGrid w:val="0"/>
          <w:color w:val="000000" w:themeColor="text1"/>
          <w:kern w:val="0"/>
          <w:sz w:val="21"/>
          <w:szCs w:val="21"/>
          <w:highlight w:val="none"/>
          <w14:textFill>
            <w14:solidFill>
              <w14:schemeClr w14:val="tx1"/>
            </w14:solidFill>
          </w14:textFill>
        </w:rPr>
      </w:pPr>
    </w:p>
    <w:p w14:paraId="724599F7">
      <w:pPr>
        <w:pStyle w:val="17"/>
        <w:adjustRightInd w:val="0"/>
        <w:snapToGrid w:val="0"/>
        <w:spacing w:line="360" w:lineRule="auto"/>
        <w:ind w:firstLine="0"/>
        <w:rPr>
          <w:rFonts w:ascii="宋体" w:hAnsi="宋体" w:eastAsia="宋体" w:cs="宋体"/>
          <w:snapToGrid w:val="0"/>
          <w:color w:val="000000" w:themeColor="text1"/>
          <w:kern w:val="0"/>
          <w:sz w:val="21"/>
          <w:szCs w:val="21"/>
          <w:highlight w:val="none"/>
          <w14:textFill>
            <w14:solidFill>
              <w14:schemeClr w14:val="tx1"/>
            </w14:solidFill>
          </w14:textFill>
        </w:rPr>
      </w:pPr>
    </w:p>
    <w:p w14:paraId="068CB5C1">
      <w:pPr>
        <w:pStyle w:val="17"/>
        <w:adjustRightInd w:val="0"/>
        <w:snapToGrid w:val="0"/>
        <w:spacing w:line="360" w:lineRule="auto"/>
        <w:ind w:firstLine="0"/>
        <w:rPr>
          <w:rFonts w:ascii="宋体" w:hAnsi="宋体" w:eastAsia="宋体" w:cs="宋体"/>
          <w:snapToGrid w:val="0"/>
          <w:color w:val="000000" w:themeColor="text1"/>
          <w:kern w:val="0"/>
          <w:sz w:val="21"/>
          <w:szCs w:val="21"/>
          <w:highlight w:val="none"/>
          <w14:textFill>
            <w14:solidFill>
              <w14:schemeClr w14:val="tx1"/>
            </w14:solidFill>
          </w14:textFill>
        </w:rPr>
      </w:pPr>
    </w:p>
    <w:p w14:paraId="2E59BC5D">
      <w:pPr>
        <w:pStyle w:val="17"/>
        <w:adjustRightInd w:val="0"/>
        <w:snapToGrid w:val="0"/>
        <w:spacing w:line="360" w:lineRule="auto"/>
        <w:ind w:firstLine="0"/>
        <w:rPr>
          <w:rFonts w:ascii="宋体" w:hAnsi="宋体" w:eastAsia="宋体" w:cs="宋体"/>
          <w:snapToGrid w:val="0"/>
          <w:color w:val="000000" w:themeColor="text1"/>
          <w:kern w:val="0"/>
          <w:sz w:val="21"/>
          <w:szCs w:val="21"/>
          <w:highlight w:val="none"/>
          <w:u w:val="singl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名称（盖章）： </w:t>
      </w:r>
    </w:p>
    <w:p w14:paraId="2CE56D4D">
      <w:pPr>
        <w:pStyle w:val="17"/>
        <w:adjustRightInd w:val="0"/>
        <w:snapToGrid w:val="0"/>
        <w:spacing w:line="360" w:lineRule="auto"/>
        <w:ind w:firstLine="0"/>
        <w:rPr>
          <w:rFonts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法定代表人或其授权委托人（签字）：</w:t>
      </w:r>
    </w:p>
    <w:p w14:paraId="6BA42E06">
      <w:pPr>
        <w:pStyle w:val="17"/>
        <w:adjustRightInd w:val="0"/>
        <w:snapToGrid w:val="0"/>
        <w:spacing w:line="360" w:lineRule="auto"/>
        <w:ind w:firstLine="0"/>
        <w:rPr>
          <w:rFonts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日期: 年 月 日</w:t>
      </w:r>
    </w:p>
    <w:p w14:paraId="3121BAB7">
      <w:pPr>
        <w:pStyle w:val="3"/>
        <w:spacing w:line="360" w:lineRule="auto"/>
        <w:rPr>
          <w:rFonts w:hint="default" w:ascii="宋体" w:hAnsi="宋体" w:eastAsia="宋体" w:cs="宋体"/>
          <w:color w:val="000000" w:themeColor="text1"/>
          <w:sz w:val="21"/>
          <w:szCs w:val="21"/>
          <w:highlight w:val="none"/>
          <w14:textFill>
            <w14:solidFill>
              <w14:schemeClr w14:val="tx1"/>
            </w14:solidFill>
          </w14:textFill>
        </w:rPr>
        <w:sectPr>
          <w:pgSz w:w="11906" w:h="16838"/>
          <w:pgMar w:top="1134" w:right="1134" w:bottom="1134" w:left="1134" w:header="850" w:footer="850" w:gutter="0"/>
          <w:pgNumType w:fmt="decimal"/>
          <w:cols w:space="720" w:num="1"/>
          <w:docGrid w:linePitch="312" w:charSpace="0"/>
        </w:sectPr>
      </w:pPr>
    </w:p>
    <w:p w14:paraId="4FE3BD9A">
      <w:pPr>
        <w:pStyle w:val="3"/>
        <w:spacing w:line="360" w:lineRule="auto"/>
        <w:jc w:val="center"/>
        <w:rPr>
          <w:rFonts w:hint="default" w:ascii="宋体" w:hAnsi="宋体" w:eastAsia="宋体" w:cs="宋体"/>
          <w:color w:val="000000" w:themeColor="text1"/>
          <w:sz w:val="24"/>
          <w:szCs w:val="24"/>
          <w:highlight w:val="none"/>
          <w14:textFill>
            <w14:solidFill>
              <w14:schemeClr w14:val="tx1"/>
            </w14:solidFill>
          </w14:textFill>
        </w:rPr>
      </w:pPr>
      <w:bookmarkStart w:id="68" w:name="_Toc31528"/>
      <w:bookmarkStart w:id="69" w:name="_Toc18552"/>
      <w:r>
        <w:rPr>
          <w:rFonts w:hint="eastAsia" w:ascii="宋体" w:hAnsi="宋体" w:eastAsia="宋体" w:cs="宋体"/>
          <w:color w:val="000000" w:themeColor="text1"/>
          <w:sz w:val="24"/>
          <w:szCs w:val="24"/>
          <w:highlight w:val="none"/>
          <w:lang w:val="en-US" w:eastAsia="zh-CN"/>
          <w14:textFill>
            <w14:solidFill>
              <w14:schemeClr w14:val="tx1"/>
            </w14:solidFill>
          </w14:textFill>
        </w:rPr>
        <w:t>十三、</w:t>
      </w:r>
      <w:r>
        <w:rPr>
          <w:rFonts w:ascii="宋体" w:hAnsi="宋体" w:eastAsia="宋体" w:cs="宋体"/>
          <w:color w:val="000000" w:themeColor="text1"/>
          <w:sz w:val="24"/>
          <w:szCs w:val="24"/>
          <w:highlight w:val="none"/>
          <w14:textFill>
            <w14:solidFill>
              <w14:schemeClr w14:val="tx1"/>
            </w14:solidFill>
          </w14:textFill>
        </w:rPr>
        <w:t>书面声明函</w:t>
      </w:r>
      <w:bookmarkEnd w:id="68"/>
      <w:bookmarkEnd w:id="69"/>
    </w:p>
    <w:p w14:paraId="6CAF82AC">
      <w:pPr>
        <w:spacing w:line="360" w:lineRule="auto"/>
        <w:jc w:val="center"/>
        <w:rPr>
          <w:rFonts w:ascii="宋体" w:hAnsi="宋体" w:cs="宋体"/>
          <w:b/>
          <w:bCs/>
          <w:color w:val="000000" w:themeColor="text1"/>
          <w:sz w:val="24"/>
          <w:highlight w:val="none"/>
          <w14:textFill>
            <w14:solidFill>
              <w14:schemeClr w14:val="tx1"/>
            </w14:solidFill>
          </w14:textFill>
        </w:rPr>
      </w:pPr>
    </w:p>
    <w:p w14:paraId="4E48C2DB">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书面声明函</w:t>
      </w:r>
    </w:p>
    <w:p w14:paraId="40A230D4">
      <w:pPr>
        <w:spacing w:line="360" w:lineRule="auto"/>
        <w:jc w:val="center"/>
        <w:rPr>
          <w:rFonts w:ascii="宋体" w:hAnsi="宋体" w:cs="宋体"/>
          <w:b/>
          <w:bCs/>
          <w:color w:val="000000" w:themeColor="text1"/>
          <w:sz w:val="24"/>
          <w:highlight w:val="none"/>
          <w14:textFill>
            <w14:solidFill>
              <w14:schemeClr w14:val="tx1"/>
            </w14:solidFill>
          </w14:textFill>
        </w:rPr>
      </w:pPr>
    </w:p>
    <w:p w14:paraId="7EFC46FC">
      <w:pPr>
        <w:adjustRightInd w:val="0"/>
        <w:snapToGrid w:val="0"/>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我单位郑重声明，参加本政府采购项目前3 年内在经营活动中没有重大违法记录（重大违法记录是指</w:t>
      </w:r>
      <w:r>
        <w:rPr>
          <w:rFonts w:hint="eastAsia" w:ascii="宋体" w:hAnsi="宋体" w:cs="宋体"/>
          <w:color w:val="000000" w:themeColor="text1"/>
          <w:sz w:val="21"/>
          <w:szCs w:val="21"/>
          <w:highlight w:val="none"/>
          <w:lang w:eastAsia="zh-CN"/>
          <w14:textFill>
            <w14:solidFill>
              <w14:schemeClr w14:val="tx1"/>
            </w14:solidFill>
          </w14:textFill>
        </w:rPr>
        <w:t>投标人</w:t>
      </w:r>
      <w:r>
        <w:rPr>
          <w:rFonts w:hint="eastAsia" w:ascii="宋体" w:hAnsi="宋体" w:cs="宋体"/>
          <w:color w:val="000000" w:themeColor="text1"/>
          <w:sz w:val="21"/>
          <w:szCs w:val="21"/>
          <w:highlight w:val="none"/>
          <w14:textFill>
            <w14:solidFill>
              <w14:schemeClr w14:val="tx1"/>
            </w14:solidFill>
          </w14:textFill>
        </w:rPr>
        <w:t>因违法经营受到刑事处罚或责令停产停业、吊销许可证或者执照、较大数额等行政处罚）。</w:t>
      </w:r>
    </w:p>
    <w:p w14:paraId="042D17F2">
      <w:pPr>
        <w:adjustRightInd w:val="0"/>
        <w:snapToGrid w:val="0"/>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我单位对上述声明的真实性负责。如有虚假，将依法承担相应责任。</w:t>
      </w:r>
    </w:p>
    <w:p w14:paraId="246AB6D2">
      <w:pPr>
        <w:adjustRightInd w:val="0"/>
        <w:snapToGrid w:val="0"/>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p>
    <w:p w14:paraId="4AABF33A">
      <w:pPr>
        <w:adjustRightInd w:val="0"/>
        <w:snapToGrid w:val="0"/>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投标人名称（盖单位章）:</w:t>
      </w:r>
    </w:p>
    <w:p w14:paraId="7BA745F6">
      <w:pPr>
        <w:adjustRightInd w:val="0"/>
        <w:snapToGrid w:val="0"/>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法定代表人或其委托代理人（签字）:</w:t>
      </w:r>
    </w:p>
    <w:p w14:paraId="4F120AD0">
      <w:pPr>
        <w:adjustRightInd w:val="0"/>
        <w:snapToGrid w:val="0"/>
        <w:spacing w:line="360" w:lineRule="auto"/>
        <w:ind w:firstLine="420" w:firstLineChars="200"/>
        <w:jc w:val="left"/>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kern w:val="0"/>
          <w:sz w:val="21"/>
          <w:szCs w:val="21"/>
          <w:highlight w:val="none"/>
          <w14:textFill>
            <w14:solidFill>
              <w14:schemeClr w14:val="tx1"/>
            </w14:solidFill>
          </w14:textFill>
        </w:rPr>
        <w:t>日期: 年 月 日</w:t>
      </w:r>
    </w:p>
    <w:p w14:paraId="53E25E13">
      <w:pPr>
        <w:pStyle w:val="3"/>
        <w:spacing w:line="360" w:lineRule="auto"/>
        <w:rPr>
          <w:rFonts w:hint="default" w:ascii="宋体" w:hAnsi="宋体" w:eastAsia="宋体" w:cs="宋体"/>
          <w:color w:val="000000" w:themeColor="text1"/>
          <w:sz w:val="21"/>
          <w:szCs w:val="21"/>
          <w:highlight w:val="none"/>
          <w14:textFill>
            <w14:solidFill>
              <w14:schemeClr w14:val="tx1"/>
            </w14:solidFill>
          </w14:textFill>
        </w:rPr>
        <w:sectPr>
          <w:pgSz w:w="11906" w:h="16838"/>
          <w:pgMar w:top="1134" w:right="1134" w:bottom="1134" w:left="1134" w:header="850" w:footer="850" w:gutter="0"/>
          <w:pgNumType w:fmt="decimal"/>
          <w:cols w:space="720" w:num="1"/>
          <w:docGrid w:linePitch="312" w:charSpace="0"/>
        </w:sectPr>
      </w:pPr>
    </w:p>
    <w:p w14:paraId="15791AC7">
      <w:pPr>
        <w:snapToGrid w:val="0"/>
        <w:spacing w:line="360" w:lineRule="auto"/>
        <w:jc w:val="center"/>
        <w:textAlignment w:val="bottom"/>
        <w:outlineLvl w:val="1"/>
        <w:rPr>
          <w:rFonts w:hint="eastAsia" w:ascii="宋体" w:hAnsi="宋体" w:eastAsia="宋体" w:cs="宋体"/>
          <w:b/>
          <w:color w:val="000000" w:themeColor="text1"/>
          <w:sz w:val="24"/>
          <w:szCs w:val="28"/>
          <w:highlight w:val="none"/>
          <w:lang w:val="zh-CN" w:eastAsia="zh-CN"/>
          <w14:textFill>
            <w14:solidFill>
              <w14:schemeClr w14:val="tx1"/>
            </w14:solidFill>
          </w14:textFill>
        </w:rPr>
      </w:pPr>
      <w:r>
        <w:rPr>
          <w:rFonts w:hint="eastAsia" w:ascii="宋体" w:hAnsi="宋体" w:cs="宋体"/>
          <w:b/>
          <w:color w:val="000000" w:themeColor="text1"/>
          <w:sz w:val="24"/>
          <w:szCs w:val="28"/>
          <w:highlight w:val="none"/>
          <w:lang w:val="en-US" w:eastAsia="zh-CN"/>
          <w14:textFill>
            <w14:solidFill>
              <w14:schemeClr w14:val="tx1"/>
            </w14:solidFill>
          </w14:textFill>
        </w:rPr>
        <w:t>十四、</w:t>
      </w:r>
      <w:r>
        <w:rPr>
          <w:rFonts w:hint="eastAsia" w:ascii="宋体" w:hAnsi="宋体" w:cs="宋体"/>
          <w:b/>
          <w:color w:val="000000" w:themeColor="text1"/>
          <w:sz w:val="24"/>
          <w:szCs w:val="28"/>
          <w:highlight w:val="none"/>
          <w:lang w:eastAsia="zh-CN"/>
          <w14:textFill>
            <w14:solidFill>
              <w14:schemeClr w14:val="tx1"/>
            </w14:solidFill>
          </w14:textFill>
        </w:rPr>
        <w:t>承诺书</w:t>
      </w:r>
    </w:p>
    <w:p w14:paraId="1C17C3FC">
      <w:pPr>
        <w:rPr>
          <w:rFonts w:ascii="宋体" w:hAnsi="宋体" w:cs="宋体"/>
          <w:color w:val="000000" w:themeColor="text1"/>
          <w:highlight w:val="none"/>
          <w14:textFill>
            <w14:solidFill>
              <w14:schemeClr w14:val="tx1"/>
            </w14:solidFill>
          </w14:textFill>
        </w:rPr>
      </w:pPr>
    </w:p>
    <w:p w14:paraId="69F13AA2">
      <w:pPr>
        <w:spacing w:line="360" w:lineRule="auto"/>
        <w:jc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承诺书</w:t>
      </w:r>
    </w:p>
    <w:p w14:paraId="1411E43D">
      <w:pPr>
        <w:widowControl/>
        <w:topLinePunct/>
        <w:spacing w:line="360" w:lineRule="auto"/>
        <w:jc w:val="both"/>
        <w:rPr>
          <w:rFonts w:hint="eastAsia" w:ascii="宋体" w:hAnsi="宋体" w:eastAsia="宋体" w:cs="宋体"/>
          <w:color w:val="000000"/>
          <w:sz w:val="24"/>
          <w:szCs w:val="24"/>
          <w:highlight w:val="none"/>
          <w:lang w:eastAsia="zh-CN"/>
        </w:rPr>
      </w:pPr>
    </w:p>
    <w:p w14:paraId="7EAAB2CF">
      <w:pPr>
        <w:widowControl/>
        <w:topLinePunct/>
        <w:spacing w:line="360" w:lineRule="auto"/>
        <w:jc w:val="both"/>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 xml:space="preserve">致 ： </w:t>
      </w:r>
      <w:r>
        <w:rPr>
          <w:rFonts w:hint="eastAsia" w:ascii="宋体" w:hAnsi="宋体" w:eastAsia="宋体" w:cs="宋体"/>
          <w:color w:val="000000"/>
          <w:sz w:val="21"/>
          <w:szCs w:val="21"/>
          <w:highlight w:val="none"/>
          <w:u w:val="single"/>
          <w:lang w:eastAsia="zh-CN"/>
        </w:rPr>
        <w:t xml:space="preserve">( 采 购 人 、 采 购 代 理 机 构 )  </w:t>
      </w:r>
      <w:r>
        <w:rPr>
          <w:rFonts w:hint="eastAsia" w:ascii="宋体" w:hAnsi="宋体" w:eastAsia="宋体" w:cs="宋体"/>
          <w:color w:val="000000"/>
          <w:sz w:val="21"/>
          <w:szCs w:val="21"/>
          <w:highlight w:val="none"/>
          <w:lang w:eastAsia="zh-CN"/>
        </w:rPr>
        <w:t xml:space="preserve"> :</w:t>
      </w:r>
    </w:p>
    <w:p w14:paraId="787DD941">
      <w:pPr>
        <w:widowControl/>
        <w:topLinePunct/>
        <w:spacing w:line="360" w:lineRule="auto"/>
        <w:ind w:firstLine="480"/>
        <w:jc w:val="both"/>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我单位(公司)参与</w:t>
      </w:r>
      <w:r>
        <w:rPr>
          <w:rFonts w:hint="eastAsia" w:ascii="宋体" w:hAnsi="宋体" w:eastAsia="宋体" w:cs="宋体"/>
          <w:color w:val="000000"/>
          <w:sz w:val="21"/>
          <w:szCs w:val="21"/>
          <w:highlight w:val="none"/>
          <w:u w:val="single"/>
          <w:lang w:eastAsia="zh-CN"/>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lang w:eastAsia="zh-CN"/>
        </w:rPr>
        <w:t xml:space="preserve"> (项目名称、项目编号)</w:t>
      </w:r>
      <w:r>
        <w:rPr>
          <w:rFonts w:hint="eastAsia" w:ascii="宋体" w:hAnsi="宋体" w:eastAsia="宋体" w:cs="宋体"/>
          <w:color w:val="000000"/>
          <w:sz w:val="21"/>
          <w:szCs w:val="21"/>
          <w:highlight w:val="none"/>
          <w:lang w:eastAsia="zh-CN"/>
        </w:rPr>
        <w:t>采购项目的政府采购活动，现承诺如下：</w:t>
      </w:r>
    </w:p>
    <w:p w14:paraId="674E1469">
      <w:pPr>
        <w:snapToGrid w:val="0"/>
        <w:spacing w:line="360" w:lineRule="auto"/>
        <w:textAlignment w:val="bottom"/>
        <w:outlineLvl w:val="1"/>
        <w:rPr>
          <w:rFonts w:hint="eastAsia" w:ascii="宋体" w:hAnsi="宋体" w:cs="宋体"/>
          <w:b/>
          <w:color w:val="000000" w:themeColor="text1"/>
          <w:sz w:val="21"/>
          <w:szCs w:val="21"/>
          <w:highlight w:val="none"/>
          <w:lang w:eastAsia="zh-CN"/>
          <w14:textFill>
            <w14:solidFill>
              <w14:schemeClr w14:val="tx1"/>
            </w14:solidFill>
          </w14:textFill>
        </w:rPr>
      </w:pPr>
    </w:p>
    <w:p w14:paraId="4B61CDB6">
      <w:pPr>
        <w:keepNext w:val="0"/>
        <w:keepLines w:val="0"/>
        <w:pageBreakBefore w:val="0"/>
        <w:widowControl w:val="0"/>
        <w:kinsoku/>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未有被列入政府取消投标资格记录期间的企业或个人投标</w:t>
      </w:r>
      <w:r>
        <w:rPr>
          <w:rFonts w:hint="eastAsia" w:ascii="宋体" w:hAnsi="宋体" w:cs="宋体"/>
          <w:bCs/>
          <w:color w:val="000000" w:themeColor="text1"/>
          <w:sz w:val="21"/>
          <w:szCs w:val="21"/>
          <w:highlight w:val="none"/>
          <w:lang w:val="en-US" w:eastAsia="zh-CN"/>
          <w14:textFill>
            <w14:solidFill>
              <w14:schemeClr w14:val="tx1"/>
            </w14:solidFill>
          </w14:textFill>
        </w:rPr>
        <w:t>。</w:t>
      </w:r>
    </w:p>
    <w:p w14:paraId="6AEEB034">
      <w:pPr>
        <w:keepNext w:val="0"/>
        <w:keepLines w:val="0"/>
        <w:pageBreakBefore w:val="0"/>
        <w:widowControl w:val="0"/>
        <w:kinsoku/>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sz w:val="21"/>
          <w:szCs w:val="21"/>
          <w:highlight w:val="none"/>
          <w:lang w:eastAsia="zh-CN"/>
        </w:rPr>
        <w:t>特此承诺</w:t>
      </w:r>
      <w:r>
        <w:rPr>
          <w:rFonts w:hint="eastAsia" w:ascii="宋体" w:hAnsi="宋体" w:cs="宋体"/>
          <w:color w:val="000000"/>
          <w:sz w:val="21"/>
          <w:szCs w:val="21"/>
          <w:highlight w:val="none"/>
          <w:lang w:eastAsia="zh-CN"/>
        </w:rPr>
        <w:t>。</w:t>
      </w:r>
    </w:p>
    <w:p w14:paraId="0480DCA9">
      <w:pPr>
        <w:keepNext w:val="0"/>
        <w:keepLines w:val="0"/>
        <w:pageBreakBefore w:val="0"/>
        <w:widowControl w:val="0"/>
        <w:kinsoku/>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cs="宋体"/>
          <w:bCs/>
          <w:color w:val="000000" w:themeColor="text1"/>
          <w:sz w:val="21"/>
          <w:szCs w:val="21"/>
          <w:highlight w:val="none"/>
          <w:lang w:val="zh-CN" w:eastAsia="zh-CN"/>
          <w14:textFill>
            <w14:solidFill>
              <w14:schemeClr w14:val="tx1"/>
            </w14:solidFill>
          </w14:textFill>
        </w:rPr>
      </w:pPr>
    </w:p>
    <w:p w14:paraId="776B829D">
      <w:pPr>
        <w:keepNext w:val="0"/>
        <w:keepLines w:val="0"/>
        <w:pageBreakBefore w:val="0"/>
        <w:widowControl w:val="0"/>
        <w:kinsoku/>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投标人</w:t>
      </w:r>
      <w:r>
        <w:rPr>
          <w:rFonts w:hint="eastAsia" w:ascii="宋体" w:hAnsi="宋体" w:eastAsia="宋体" w:cs="宋体"/>
          <w:color w:val="000000" w:themeColor="text1"/>
          <w:sz w:val="21"/>
          <w:szCs w:val="21"/>
          <w:highlight w:val="none"/>
          <w:lang w:val="zh-CN"/>
          <w14:textFill>
            <w14:solidFill>
              <w14:schemeClr w14:val="tx1"/>
            </w14:solidFill>
          </w14:textFill>
        </w:rPr>
        <w:t>名称（公章）：</w:t>
      </w:r>
    </w:p>
    <w:p w14:paraId="22A2C179">
      <w:pPr>
        <w:keepNext w:val="0"/>
        <w:keepLines w:val="0"/>
        <w:pageBreakBefore w:val="0"/>
        <w:widowControl w:val="0"/>
        <w:kinsoku/>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投标人</w:t>
      </w:r>
      <w:r>
        <w:rPr>
          <w:rFonts w:hint="eastAsia" w:ascii="宋体" w:hAnsi="宋体" w:eastAsia="宋体" w:cs="宋体"/>
          <w:color w:val="000000" w:themeColor="text1"/>
          <w:sz w:val="21"/>
          <w:szCs w:val="21"/>
          <w:highlight w:val="none"/>
          <w:lang w:val="zh-CN"/>
          <w14:textFill>
            <w14:solidFill>
              <w14:schemeClr w14:val="tx1"/>
            </w14:solidFill>
          </w14:textFill>
        </w:rPr>
        <w:t>法定代表人或授权代理人姓名（签字或盖章）：</w:t>
      </w:r>
    </w:p>
    <w:p w14:paraId="5796912C">
      <w:pPr>
        <w:keepNext w:val="0"/>
        <w:keepLines w:val="0"/>
        <w:pageBreakBefore w:val="0"/>
        <w:widowControl w:val="0"/>
        <w:kinsoku/>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cs="宋体"/>
          <w:bCs/>
          <w:color w:val="000000" w:themeColor="text1"/>
          <w:sz w:val="21"/>
          <w:szCs w:val="21"/>
          <w:highlight w:val="none"/>
          <w:lang w:val="zh-CN" w:eastAsia="zh-CN"/>
          <w14:textFill>
            <w14:solidFill>
              <w14:schemeClr w14:val="tx1"/>
            </w14:solidFill>
          </w14:textFill>
        </w:rPr>
        <w:sectPr>
          <w:pgSz w:w="11906" w:h="16838"/>
          <w:pgMar w:top="1134" w:right="1134" w:bottom="1134" w:left="1134" w:header="850" w:footer="850" w:gutter="0"/>
          <w:pgNumType w:fmt="decimal"/>
          <w:cols w:space="720" w:num="1"/>
          <w:docGrid w:linePitch="312" w:charSpace="0"/>
        </w:sectPr>
      </w:pPr>
      <w:r>
        <w:rPr>
          <w:rFonts w:hint="eastAsia" w:ascii="宋体" w:hAnsi="宋体" w:eastAsia="宋体" w:cs="宋体"/>
          <w:color w:val="000000" w:themeColor="text1"/>
          <w:sz w:val="21"/>
          <w:szCs w:val="21"/>
          <w:highlight w:val="none"/>
          <w:lang w:val="zh-CN"/>
          <w14:textFill>
            <w14:solidFill>
              <w14:schemeClr w14:val="tx1"/>
            </w14:solidFill>
          </w14:textFill>
        </w:rPr>
        <w:t>日期：  年   月  日</w:t>
      </w:r>
    </w:p>
    <w:bookmarkEnd w:id="66"/>
    <w:bookmarkEnd w:id="67"/>
    <w:p w14:paraId="6CAC623A">
      <w:pPr>
        <w:snapToGrid w:val="0"/>
        <w:spacing w:line="360" w:lineRule="auto"/>
        <w:jc w:val="center"/>
        <w:textAlignment w:val="bottom"/>
        <w:outlineLvl w:val="1"/>
        <w:rPr>
          <w:rFonts w:ascii="宋体" w:hAnsi="宋体" w:cs="宋体"/>
          <w:b/>
          <w:color w:val="000000" w:themeColor="text1"/>
          <w:sz w:val="24"/>
          <w:szCs w:val="28"/>
          <w:highlight w:val="none"/>
          <w:lang w:val="zh-CN"/>
          <w14:textFill>
            <w14:solidFill>
              <w14:schemeClr w14:val="tx1"/>
            </w14:solidFill>
          </w14:textFill>
        </w:rPr>
      </w:pPr>
      <w:bookmarkStart w:id="70" w:name="_Toc28770"/>
      <w:r>
        <w:rPr>
          <w:rFonts w:hint="eastAsia" w:ascii="宋体" w:hAnsi="宋体" w:cs="宋体"/>
          <w:b/>
          <w:color w:val="000000" w:themeColor="text1"/>
          <w:sz w:val="24"/>
          <w:szCs w:val="28"/>
          <w:highlight w:val="none"/>
          <w:lang w:val="en-US" w:eastAsia="zh-CN"/>
          <w14:textFill>
            <w14:solidFill>
              <w14:schemeClr w14:val="tx1"/>
            </w14:solidFill>
          </w14:textFill>
        </w:rPr>
        <w:t>十五、其</w:t>
      </w:r>
      <w:r>
        <w:rPr>
          <w:rFonts w:hint="eastAsia" w:ascii="宋体" w:hAnsi="宋体" w:cs="宋体"/>
          <w:b/>
          <w:color w:val="000000" w:themeColor="text1"/>
          <w:sz w:val="24"/>
          <w:szCs w:val="28"/>
          <w:highlight w:val="none"/>
          <w:lang w:val="zh-CN"/>
          <w14:textFill>
            <w14:solidFill>
              <w14:schemeClr w14:val="tx1"/>
            </w14:solidFill>
          </w14:textFill>
        </w:rPr>
        <w:t>他文件资料</w:t>
      </w:r>
      <w:bookmarkEnd w:id="70"/>
    </w:p>
    <w:p w14:paraId="02664CFD">
      <w:pPr>
        <w:snapToGrid w:val="0"/>
        <w:spacing w:line="360" w:lineRule="auto"/>
        <w:textAlignment w:val="bottom"/>
        <w:rPr>
          <w:rFonts w:ascii="宋体" w:hAnsi="宋体" w:cs="宋体"/>
          <w:b/>
          <w:color w:val="000000" w:themeColor="text1"/>
          <w:sz w:val="24"/>
          <w:szCs w:val="28"/>
          <w:highlight w:val="none"/>
          <w14:textFill>
            <w14:solidFill>
              <w14:schemeClr w14:val="tx1"/>
            </w14:solidFill>
          </w14:textFill>
        </w:rPr>
      </w:pPr>
    </w:p>
    <w:p w14:paraId="4F4A7818">
      <w:pPr>
        <w:spacing w:line="360" w:lineRule="auto"/>
        <w:rPr>
          <w:rFonts w:hint="default" w:ascii="宋体" w:hAnsi="宋体" w:eastAsia="宋体" w:cs="宋体"/>
          <w:color w:val="000000" w:themeColor="text1"/>
          <w:sz w:val="21"/>
          <w:szCs w:val="21"/>
          <w:highlight w:val="none"/>
          <w14:textFill>
            <w14:solidFill>
              <w14:schemeClr w14:val="tx1"/>
            </w14:solidFill>
          </w14:textFill>
        </w:rPr>
        <w:sectPr>
          <w:pgSz w:w="11906" w:h="16838"/>
          <w:pgMar w:top="1134" w:right="1134" w:bottom="1134" w:left="1134" w:header="850" w:footer="850" w:gutter="0"/>
          <w:pgNumType w:fmt="decimal"/>
          <w:cols w:space="720" w:num="1"/>
          <w:docGrid w:linePitch="312" w:charSpace="0"/>
        </w:sectPr>
      </w:pPr>
      <w:bookmarkStart w:id="71" w:name="_Toc684"/>
      <w:bookmarkStart w:id="72" w:name="_Toc4208"/>
      <w:r>
        <w:rPr>
          <w:rFonts w:hint="eastAsia" w:ascii="宋体" w:hAnsi="宋体" w:cs="宋体"/>
          <w:color w:val="000000" w:themeColor="text1"/>
          <w:sz w:val="21"/>
          <w:szCs w:val="21"/>
          <w:highlight w:val="none"/>
          <w14:textFill>
            <w14:solidFill>
              <w14:schemeClr w14:val="tx1"/>
            </w14:solidFill>
          </w14:textFill>
        </w:rPr>
        <w:t>招标文件中要求的其他文件或投标人认为对自己有利的其他资料</w:t>
      </w:r>
      <w:bookmarkEnd w:id="71"/>
      <w:bookmarkEnd w:id="72"/>
      <w:bookmarkStart w:id="73" w:name="_Toc8771"/>
    </w:p>
    <w:bookmarkEnd w:id="73"/>
    <w:p w14:paraId="34FF4B0A">
      <w:pPr>
        <w:spacing w:beforeLines="100" w:afterLines="50" w:line="360" w:lineRule="auto"/>
        <w:jc w:val="center"/>
        <w:rPr>
          <w:rFonts w:hint="eastAsia" w:ascii="宋体" w:hAnsi="宋体" w:cs="宋体"/>
          <w:b/>
          <w:color w:val="auto"/>
          <w:sz w:val="28"/>
          <w:szCs w:val="28"/>
          <w:highlight w:val="none"/>
          <w:lang w:eastAsia="zh-CN"/>
        </w:rPr>
      </w:pPr>
      <w:r>
        <w:rPr>
          <w:rFonts w:hint="eastAsia" w:ascii="宋体" w:hAnsi="宋体" w:cs="宋体"/>
          <w:b/>
          <w:color w:val="000000" w:themeColor="text1"/>
          <w:sz w:val="24"/>
          <w:szCs w:val="28"/>
          <w:highlight w:val="none"/>
          <w:lang w:val="en-US" w:eastAsia="zh-CN"/>
          <w14:textFill>
            <w14:solidFill>
              <w14:schemeClr w14:val="tx1"/>
            </w14:solidFill>
          </w14:textFill>
        </w:rPr>
        <w:t>十六、</w:t>
      </w:r>
      <w:r>
        <w:rPr>
          <w:rFonts w:hint="eastAsia" w:ascii="宋体" w:hAnsi="宋体" w:cs="宋体"/>
          <w:b/>
          <w:color w:val="000000" w:themeColor="text1"/>
          <w:sz w:val="24"/>
          <w:szCs w:val="28"/>
          <w:highlight w:val="none"/>
          <w:lang w:eastAsia="zh-CN"/>
          <w14:textFill>
            <w14:solidFill>
              <w14:schemeClr w14:val="tx1"/>
            </w14:solidFill>
          </w14:textFill>
        </w:rPr>
        <w:t>投标</w:t>
      </w:r>
      <w:r>
        <w:rPr>
          <w:rFonts w:hint="eastAsia" w:ascii="宋体" w:hAnsi="宋体" w:cs="宋体"/>
          <w:b/>
          <w:color w:val="000000" w:themeColor="text1"/>
          <w:sz w:val="24"/>
          <w:szCs w:val="28"/>
          <w:highlight w:val="none"/>
          <w14:textFill>
            <w14:solidFill>
              <w14:schemeClr w14:val="tx1"/>
            </w14:solidFill>
          </w14:textFill>
        </w:rPr>
        <w:t>保证金</w:t>
      </w:r>
    </w:p>
    <w:p w14:paraId="72DDF52D">
      <w:pPr>
        <w:spacing w:line="360" w:lineRule="auto"/>
        <w:jc w:val="center"/>
        <w:rPr>
          <w:rFonts w:hint="eastAsia" w:ascii="宋体" w:hAnsi="宋体" w:eastAsia="宋体" w:cs="宋体"/>
          <w:bCs/>
          <w:color w:val="auto"/>
          <w:szCs w:val="21"/>
          <w:highlight w:val="none"/>
          <w:lang w:val="zh-CN"/>
        </w:rPr>
      </w:pPr>
    </w:p>
    <w:p w14:paraId="3FAE557D">
      <w:pPr>
        <w:spacing w:line="36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（适用于</w:t>
      </w:r>
      <w:r>
        <w:rPr>
          <w:rFonts w:hint="eastAsia" w:ascii="宋体" w:hAnsi="宋体" w:cs="宋体"/>
          <w:bCs/>
          <w:color w:val="auto"/>
          <w:sz w:val="21"/>
          <w:szCs w:val="21"/>
          <w:highlight w:val="none"/>
          <w:lang w:val="zh-CN"/>
        </w:rPr>
        <w:t>投标保证金</w:t>
      </w:r>
      <w:r>
        <w:rPr>
          <w:rFonts w:hint="eastAsia" w:ascii="宋体" w:hAnsi="宋体" w:eastAsia="宋体" w:cs="宋体"/>
          <w:bCs/>
          <w:color w:val="auto"/>
          <w:sz w:val="21"/>
          <w:szCs w:val="21"/>
          <w:highlight w:val="none"/>
          <w:lang w:val="zh-CN"/>
        </w:rPr>
        <w:t>从基本账号转出的形式）</w:t>
      </w:r>
    </w:p>
    <w:p w14:paraId="44C08EC6">
      <w:pPr>
        <w:autoSpaceDE w:val="0"/>
        <w:autoSpaceDN w:val="0"/>
        <w:adjustRightInd w:val="0"/>
        <w:spacing w:line="360" w:lineRule="auto"/>
        <w:jc w:val="left"/>
        <w:rPr>
          <w:rFonts w:hint="eastAsia" w:ascii="宋体" w:hAnsi="宋体" w:eastAsia="宋体" w:cs="宋体"/>
          <w:color w:val="auto"/>
          <w:sz w:val="21"/>
          <w:szCs w:val="21"/>
          <w:highlight w:val="none"/>
          <w:lang w:val="zh-CN"/>
        </w:rPr>
      </w:pPr>
    </w:p>
    <w:p w14:paraId="3043EC56">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(采购人名称)：</w:t>
      </w:r>
    </w:p>
    <w:p w14:paraId="6AA4D082">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投标人</w:t>
      </w:r>
      <w:r>
        <w:rPr>
          <w:rFonts w:hint="eastAsia" w:ascii="宋体" w:hAnsi="宋体" w:eastAsia="宋体" w:cs="宋体"/>
          <w:b w:val="0"/>
          <w:bCs w:val="0"/>
          <w:color w:val="auto"/>
          <w:sz w:val="21"/>
          <w:szCs w:val="21"/>
          <w:highlight w:val="none"/>
          <w:u w:val="single"/>
          <w:lang w:val="en-US" w:eastAsia="zh-CN"/>
        </w:rPr>
        <w:t xml:space="preserve">名称)   </w:t>
      </w:r>
      <w:r>
        <w:rPr>
          <w:rFonts w:hint="eastAsia" w:ascii="宋体" w:hAnsi="宋体" w:eastAsia="宋体" w:cs="宋体"/>
          <w:b w:val="0"/>
          <w:bCs w:val="0"/>
          <w:color w:val="auto"/>
          <w:sz w:val="21"/>
          <w:szCs w:val="21"/>
          <w:highlight w:val="none"/>
          <w:lang w:val="en-US" w:eastAsia="zh-CN"/>
        </w:rPr>
        <w:t>(以下称“</w:t>
      </w: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lang w:val="en-US" w:eastAsia="zh-CN"/>
        </w:rPr>
        <w:t>”)于</w:t>
      </w:r>
      <w:r>
        <w:rPr>
          <w:rFonts w:hint="eastAsia" w:ascii="宋体" w:hAnsi="宋体" w:eastAsia="宋体" w:cs="宋体"/>
          <w:b w:val="0"/>
          <w:bCs w:val="0"/>
          <w:color w:val="auto"/>
          <w:sz w:val="21"/>
          <w:szCs w:val="21"/>
          <w:highlight w:val="none"/>
          <w:u w:val="single"/>
          <w:lang w:val="en-US" w:eastAsia="zh-CN"/>
        </w:rPr>
        <w:t xml:space="preserve">    年   月   日</w:t>
      </w:r>
      <w:r>
        <w:rPr>
          <w:rFonts w:hint="eastAsia" w:ascii="宋体" w:hAnsi="宋体" w:eastAsia="宋体" w:cs="宋体"/>
          <w:b w:val="0"/>
          <w:bCs w:val="0"/>
          <w:color w:val="auto"/>
          <w:sz w:val="21"/>
          <w:szCs w:val="21"/>
          <w:highlight w:val="none"/>
          <w:lang w:val="en-US" w:eastAsia="zh-CN"/>
        </w:rPr>
        <w:t>提交了</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(项目名称、</w:t>
      </w:r>
      <w:r>
        <w:rPr>
          <w:rFonts w:hint="eastAsia" w:ascii="宋体" w:hAnsi="宋体" w:eastAsia="宋体" w:cs="宋体"/>
          <w:b w:val="0"/>
          <w:bCs w:val="0"/>
          <w:color w:val="auto"/>
          <w:sz w:val="21"/>
          <w:szCs w:val="21"/>
          <w:highlight w:val="none"/>
          <w:u w:val="single"/>
          <w:lang w:val="en-US" w:eastAsia="zh-CN"/>
        </w:rPr>
        <w:t xml:space="preserve">项目编号)        </w:t>
      </w:r>
      <w:r>
        <w:rPr>
          <w:rFonts w:hint="eastAsia" w:ascii="宋体" w:hAnsi="宋体" w:eastAsia="宋体" w:cs="宋体"/>
          <w:b w:val="0"/>
          <w:bCs w:val="0"/>
          <w:color w:val="auto"/>
          <w:sz w:val="21"/>
          <w:szCs w:val="21"/>
          <w:highlight w:val="none"/>
          <w:lang w:val="en-US" w:eastAsia="zh-CN"/>
        </w:rPr>
        <w:t>的响应文件，并附有人民币     万元作为</w:t>
      </w:r>
      <w:r>
        <w:rPr>
          <w:rFonts w:hint="eastAsia" w:ascii="宋体" w:hAnsi="宋体" w:cs="宋体"/>
          <w:b w:val="0"/>
          <w:bCs w:val="0"/>
          <w:color w:val="auto"/>
          <w:sz w:val="21"/>
          <w:szCs w:val="21"/>
          <w:highlight w:val="none"/>
          <w:lang w:val="en-US" w:eastAsia="zh-CN"/>
        </w:rPr>
        <w:t>投标保证金</w:t>
      </w:r>
      <w:r>
        <w:rPr>
          <w:rFonts w:hint="eastAsia" w:ascii="宋体" w:hAnsi="宋体" w:eastAsia="宋体" w:cs="宋体"/>
          <w:b w:val="0"/>
          <w:bCs w:val="0"/>
          <w:color w:val="auto"/>
          <w:sz w:val="21"/>
          <w:szCs w:val="21"/>
          <w:highlight w:val="none"/>
          <w:lang w:val="en-US" w:eastAsia="zh-CN"/>
        </w:rPr>
        <w:t xml:space="preserve">。 </w:t>
      </w:r>
    </w:p>
    <w:p w14:paraId="56215908">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w:t>
      </w:r>
    </w:p>
    <w:p w14:paraId="2018DCAD">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我方同意</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lang w:val="en-US" w:eastAsia="zh-CN"/>
        </w:rPr>
        <w:t>文件有关</w:t>
      </w:r>
      <w:r>
        <w:rPr>
          <w:rFonts w:hint="eastAsia" w:ascii="宋体" w:hAnsi="宋体" w:cs="宋体"/>
          <w:b w:val="0"/>
          <w:bCs w:val="0"/>
          <w:color w:val="auto"/>
          <w:sz w:val="21"/>
          <w:szCs w:val="21"/>
          <w:highlight w:val="none"/>
          <w:lang w:val="en-US" w:eastAsia="zh-CN"/>
        </w:rPr>
        <w:t>投标保证金</w:t>
      </w:r>
      <w:r>
        <w:rPr>
          <w:rFonts w:hint="eastAsia" w:ascii="宋体" w:hAnsi="宋体" w:eastAsia="宋体" w:cs="宋体"/>
          <w:b w:val="0"/>
          <w:bCs w:val="0"/>
          <w:color w:val="auto"/>
          <w:sz w:val="21"/>
          <w:szCs w:val="21"/>
          <w:highlight w:val="none"/>
          <w:lang w:val="en-US" w:eastAsia="zh-CN"/>
        </w:rPr>
        <w:t>的规定，并对我方有约束力。</w:t>
      </w:r>
    </w:p>
    <w:tbl>
      <w:tblPr>
        <w:tblStyle w:val="3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5"/>
        <w:gridCol w:w="4927"/>
      </w:tblGrid>
      <w:tr w14:paraId="4A96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499" w:type="pct"/>
            <w:noWrap w:val="0"/>
            <w:vAlign w:val="center"/>
          </w:tcPr>
          <w:p w14:paraId="13A172AA">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基本账户开户银行</w:t>
            </w:r>
          </w:p>
        </w:tc>
        <w:tc>
          <w:tcPr>
            <w:tcW w:w="2500" w:type="pct"/>
            <w:noWrap w:val="0"/>
            <w:vAlign w:val="center"/>
          </w:tcPr>
          <w:p w14:paraId="67641DEA">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开户银行账号</w:t>
            </w:r>
          </w:p>
        </w:tc>
      </w:tr>
      <w:tr w14:paraId="34D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499" w:type="pct"/>
            <w:noWrap w:val="0"/>
            <w:vAlign w:val="center"/>
          </w:tcPr>
          <w:p w14:paraId="4AEB6053">
            <w:pPr>
              <w:spacing w:line="360" w:lineRule="auto"/>
              <w:rPr>
                <w:rFonts w:hint="eastAsia" w:ascii="宋体" w:hAnsi="宋体" w:eastAsia="宋体" w:cs="宋体"/>
                <w:b w:val="0"/>
                <w:bCs w:val="0"/>
                <w:color w:val="auto"/>
                <w:sz w:val="21"/>
                <w:szCs w:val="21"/>
                <w:highlight w:val="none"/>
                <w:lang w:val="en-US" w:eastAsia="zh-CN"/>
              </w:rPr>
            </w:pPr>
          </w:p>
        </w:tc>
        <w:tc>
          <w:tcPr>
            <w:tcW w:w="2500" w:type="pct"/>
            <w:noWrap w:val="0"/>
            <w:vAlign w:val="center"/>
          </w:tcPr>
          <w:p w14:paraId="4BDD9CF6">
            <w:pPr>
              <w:spacing w:line="360" w:lineRule="auto"/>
              <w:rPr>
                <w:rFonts w:hint="eastAsia" w:ascii="宋体" w:hAnsi="宋体" w:eastAsia="宋体" w:cs="宋体"/>
                <w:b w:val="0"/>
                <w:bCs w:val="0"/>
                <w:color w:val="auto"/>
                <w:sz w:val="21"/>
                <w:szCs w:val="21"/>
                <w:highlight w:val="none"/>
                <w:lang w:val="en-US" w:eastAsia="zh-CN"/>
              </w:rPr>
            </w:pPr>
          </w:p>
        </w:tc>
      </w:tr>
    </w:tbl>
    <w:p w14:paraId="3E04E4AB">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附：1.</w:t>
      </w:r>
      <w:r>
        <w:rPr>
          <w:rFonts w:hint="eastAsia" w:ascii="宋体" w:hAnsi="宋体" w:cs="宋体"/>
          <w:b w:val="0"/>
          <w:bCs w:val="0"/>
          <w:color w:val="auto"/>
          <w:sz w:val="21"/>
          <w:szCs w:val="21"/>
          <w:highlight w:val="none"/>
          <w:lang w:val="en-US" w:eastAsia="zh-CN"/>
        </w:rPr>
        <w:t>投标保证金</w:t>
      </w:r>
      <w:r>
        <w:rPr>
          <w:rFonts w:hint="eastAsia" w:ascii="宋体" w:hAnsi="宋体" w:eastAsia="宋体" w:cs="宋体"/>
          <w:b w:val="0"/>
          <w:bCs w:val="0"/>
          <w:color w:val="auto"/>
          <w:sz w:val="21"/>
          <w:szCs w:val="21"/>
          <w:highlight w:val="none"/>
          <w:lang w:val="en-US" w:eastAsia="zh-CN"/>
        </w:rPr>
        <w:t>递交凭证复印件及企业基本账户信息复印件。</w:t>
      </w:r>
    </w:p>
    <w:p w14:paraId="3281A915">
      <w:pPr>
        <w:spacing w:line="360" w:lineRule="auto"/>
        <w:rPr>
          <w:rFonts w:hint="eastAsia" w:ascii="宋体" w:hAnsi="宋体" w:eastAsia="宋体" w:cs="宋体"/>
          <w:b w:val="0"/>
          <w:bCs w:val="0"/>
          <w:color w:val="auto"/>
          <w:sz w:val="21"/>
          <w:szCs w:val="21"/>
          <w:highlight w:val="none"/>
          <w:lang w:val="en-US" w:eastAsia="zh-CN"/>
        </w:rPr>
      </w:pPr>
    </w:p>
    <w:p w14:paraId="52E2B727">
      <w:pPr>
        <w:spacing w:line="360" w:lineRule="auto"/>
        <w:rPr>
          <w:rFonts w:hint="eastAsia" w:ascii="宋体" w:hAnsi="宋体" w:eastAsia="宋体" w:cs="宋体"/>
          <w:b w:val="0"/>
          <w:bCs w:val="0"/>
          <w:color w:val="auto"/>
          <w:sz w:val="21"/>
          <w:szCs w:val="21"/>
          <w:highlight w:val="none"/>
          <w:lang w:val="en-US" w:eastAsia="zh-CN"/>
        </w:rPr>
      </w:pPr>
    </w:p>
    <w:p w14:paraId="1569F07E">
      <w:pPr>
        <w:spacing w:line="360" w:lineRule="auto"/>
        <w:rPr>
          <w:rFonts w:hint="eastAsia" w:ascii="宋体" w:hAnsi="宋体" w:eastAsia="宋体" w:cs="宋体"/>
          <w:b w:val="0"/>
          <w:bCs w:val="0"/>
          <w:color w:val="auto"/>
          <w:sz w:val="21"/>
          <w:szCs w:val="21"/>
          <w:highlight w:val="none"/>
          <w:lang w:val="en-US" w:eastAsia="zh-CN"/>
        </w:rPr>
      </w:pPr>
    </w:p>
    <w:p w14:paraId="1B7CA712">
      <w:pPr>
        <w:spacing w:line="360" w:lineRule="auto"/>
        <w:rPr>
          <w:rFonts w:hint="eastAsia" w:ascii="宋体" w:hAnsi="宋体" w:eastAsia="宋体" w:cs="宋体"/>
          <w:b w:val="0"/>
          <w:bCs w:val="0"/>
          <w:color w:val="auto"/>
          <w:sz w:val="21"/>
          <w:szCs w:val="21"/>
          <w:highlight w:val="none"/>
          <w:lang w:val="en-US" w:eastAsia="zh-CN"/>
        </w:rPr>
      </w:pPr>
    </w:p>
    <w:p w14:paraId="127A2CAC">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lang w:val="en-US" w:eastAsia="zh-CN"/>
        </w:rPr>
        <w:t>名称：                            (盖单位章)</w:t>
      </w:r>
    </w:p>
    <w:p w14:paraId="63A16DF9">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法定代表人或其委托代理人：                  (签字)</w:t>
      </w:r>
    </w:p>
    <w:p w14:paraId="15F440A0">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地址：                                            </w:t>
      </w:r>
    </w:p>
    <w:p w14:paraId="55A7909B">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邮政编码：                                        </w:t>
      </w:r>
    </w:p>
    <w:p w14:paraId="238C3DD4">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电话：                                            </w:t>
      </w:r>
    </w:p>
    <w:p w14:paraId="007237A7">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传真：                                            </w:t>
      </w:r>
    </w:p>
    <w:p w14:paraId="65800BEE">
      <w:pPr>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b w:val="0"/>
          <w:bCs w:val="0"/>
          <w:color w:val="auto"/>
          <w:sz w:val="21"/>
          <w:szCs w:val="21"/>
          <w:highlight w:val="none"/>
          <w:lang w:val="en-US" w:eastAsia="zh-CN"/>
        </w:rPr>
        <w:t xml:space="preserve">                                                  年     月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val="0"/>
          <w:bCs w:val="0"/>
          <w:color w:val="auto"/>
          <w:sz w:val="21"/>
          <w:szCs w:val="21"/>
          <w:highlight w:val="none"/>
          <w:lang w:val="en-US" w:eastAsia="zh-CN"/>
        </w:rPr>
        <w:t>日</w:t>
      </w:r>
    </w:p>
    <w:sectPr>
      <w:pgSz w:w="11906" w:h="16838"/>
      <w:pgMar w:top="1134" w:right="1134" w:bottom="1134" w:left="1134" w:header="850" w:footer="8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926EFBE-575A-4CE9-8B38-2138C085987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2AF5C05E-F224-4BBC-882B-BCFC4669738F}"/>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3" w:fontKey="{94026AF3-50D9-490F-A53C-22B0E737B8C8}"/>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G 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Sim Sun">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 w:name="Wingdings 2">
    <w:altName w:val="Wingdings"/>
    <w:panose1 w:val="05020102010507070707"/>
    <w:charset w:val="02"/>
    <w:family w:val="roman"/>
    <w:pitch w:val="default"/>
    <w:sig w:usb0="00000000" w:usb1="00000000" w:usb2="00000000" w:usb3="00000000" w:csb0="80000000" w:csb1="00000000"/>
    <w:embedRegular r:id="rId4" w:fontKey="{0B66BF91-0EE9-4332-83A1-33A7F3C95D61}"/>
  </w:font>
  <w:font w:name="新宋体">
    <w:panose1 w:val="02010609030101010101"/>
    <w:charset w:val="86"/>
    <w:family w:val="modern"/>
    <w:pitch w:val="default"/>
    <w:sig w:usb0="00000203" w:usb1="288F0000" w:usb2="00000006" w:usb3="00000000" w:csb0="00040001" w:csb1="00000000"/>
    <w:embedRegular r:id="rId5" w:fontKey="{2F6495D0-BB5E-4A3C-87F7-3CDA1DC75939}"/>
  </w:font>
  <w:font w:name="KSOFE4500885">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DC58F">
    <w:pPr>
      <w:pStyle w:val="23"/>
      <w:rPr>
        <w:rFonts w:hint="default"/>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34DC5">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034DC5">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B8285">
    <w:pPr>
      <w:pStyle w:val="23"/>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2EC3A">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F2EC3A">
                    <w:pPr>
                      <w:pStyle w:val="2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AEE7E">
    <w:pPr>
      <w:pStyle w:val="2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699EF"/>
    <w:multiLevelType w:val="multilevel"/>
    <w:tmpl w:val="845699EF"/>
    <w:lvl w:ilvl="0" w:tentative="0">
      <w:start w:val="1"/>
      <w:numFmt w:val="none"/>
      <w:suff w:val="nothing"/>
      <w:lvlText w:val="第六章 "/>
      <w:lvlJc w:val="left"/>
      <w:pPr>
        <w:tabs>
          <w:tab w:val="left" w:pos="0"/>
        </w:tabs>
        <w:ind w:left="0" w:firstLine="402"/>
      </w:pPr>
      <w:rPr>
        <w:rFonts w:hint="eastAsia" w:ascii="宋体" w:hAnsi="宋体" w:eastAsia="宋体" w:cs="宋体"/>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85DC572B"/>
    <w:multiLevelType w:val="multilevel"/>
    <w:tmpl w:val="85DC572B"/>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2">
    <w:nsid w:val="0000000B"/>
    <w:multiLevelType w:val="multilevel"/>
    <w:tmpl w:val="0000000B"/>
    <w:lvl w:ilvl="0" w:tentative="0">
      <w:start w:val="1"/>
      <w:numFmt w:val="bullet"/>
      <w:pStyle w:val="109"/>
      <w:lvlText w:val=""/>
      <w:lvlJc w:val="left"/>
      <w:pPr>
        <w:tabs>
          <w:tab w:val="left" w:pos="778"/>
        </w:tabs>
        <w:ind w:left="-2" w:firstLine="420"/>
      </w:pPr>
      <w:rPr>
        <w:rFonts w:hint="default" w:ascii="Wingdings" w:hAnsi="Wingdings" w:eastAsia="宋体"/>
        <w:b w:val="0"/>
        <w:i w:val="0"/>
        <w:sz w:val="28"/>
      </w:rPr>
    </w:lvl>
    <w:lvl w:ilvl="1" w:tentative="0">
      <w:start w:val="1"/>
      <w:numFmt w:val="decimal"/>
      <w:lvlText w:val="(%2)"/>
      <w:lvlJc w:val="left"/>
      <w:pPr>
        <w:tabs>
          <w:tab w:val="left" w:pos="838"/>
        </w:tabs>
        <w:ind w:left="838" w:hanging="420"/>
      </w:pPr>
      <w:rPr>
        <w:rFonts w:hint="eastAsia"/>
        <w:b w:val="0"/>
        <w:i w:val="0"/>
        <w:sz w:val="28"/>
      </w:rPr>
    </w:lvl>
    <w:lvl w:ilvl="2" w:tentative="0">
      <w:start w:val="1"/>
      <w:numFmt w:val="bullet"/>
      <w:lvlText w:val=""/>
      <w:lvlJc w:val="left"/>
      <w:pPr>
        <w:tabs>
          <w:tab w:val="left" w:pos="1258"/>
        </w:tabs>
        <w:ind w:left="1258" w:hanging="420"/>
      </w:pPr>
      <w:rPr>
        <w:rFonts w:hint="default" w:ascii="Wingdings" w:hAnsi="Wingdings"/>
      </w:rPr>
    </w:lvl>
    <w:lvl w:ilvl="3" w:tentative="0">
      <w:start w:val="1"/>
      <w:numFmt w:val="bullet"/>
      <w:lvlText w:val=""/>
      <w:lvlJc w:val="left"/>
      <w:pPr>
        <w:tabs>
          <w:tab w:val="left" w:pos="1678"/>
        </w:tabs>
        <w:ind w:left="1678" w:hanging="420"/>
      </w:pPr>
      <w:rPr>
        <w:rFonts w:hint="default" w:ascii="Wingdings" w:hAnsi="Wingdings"/>
      </w:rPr>
    </w:lvl>
    <w:lvl w:ilvl="4" w:tentative="0">
      <w:start w:val="1"/>
      <w:numFmt w:val="bullet"/>
      <w:lvlText w:val=""/>
      <w:lvlJc w:val="left"/>
      <w:pPr>
        <w:tabs>
          <w:tab w:val="left" w:pos="2098"/>
        </w:tabs>
        <w:ind w:left="2098" w:hanging="420"/>
      </w:pPr>
      <w:rPr>
        <w:rFonts w:hint="default" w:ascii="Wingdings" w:hAnsi="Wingdings"/>
      </w:rPr>
    </w:lvl>
    <w:lvl w:ilvl="5" w:tentative="0">
      <w:start w:val="1"/>
      <w:numFmt w:val="bullet"/>
      <w:lvlText w:val=""/>
      <w:lvlJc w:val="left"/>
      <w:pPr>
        <w:tabs>
          <w:tab w:val="left" w:pos="2518"/>
        </w:tabs>
        <w:ind w:left="2518" w:hanging="420"/>
      </w:pPr>
      <w:rPr>
        <w:rFonts w:hint="default" w:ascii="Wingdings" w:hAnsi="Wingdings"/>
      </w:rPr>
    </w:lvl>
    <w:lvl w:ilvl="6" w:tentative="0">
      <w:start w:val="1"/>
      <w:numFmt w:val="bullet"/>
      <w:lvlText w:val=""/>
      <w:lvlJc w:val="left"/>
      <w:pPr>
        <w:tabs>
          <w:tab w:val="left" w:pos="2938"/>
        </w:tabs>
        <w:ind w:left="2938" w:hanging="420"/>
      </w:pPr>
      <w:rPr>
        <w:rFonts w:hint="default" w:ascii="Wingdings" w:hAnsi="Wingdings"/>
      </w:rPr>
    </w:lvl>
    <w:lvl w:ilvl="7" w:tentative="0">
      <w:start w:val="1"/>
      <w:numFmt w:val="bullet"/>
      <w:lvlText w:val=""/>
      <w:lvlJc w:val="left"/>
      <w:pPr>
        <w:tabs>
          <w:tab w:val="left" w:pos="3358"/>
        </w:tabs>
        <w:ind w:left="3358" w:hanging="420"/>
      </w:pPr>
      <w:rPr>
        <w:rFonts w:hint="default" w:ascii="Wingdings" w:hAnsi="Wingdings"/>
      </w:rPr>
    </w:lvl>
    <w:lvl w:ilvl="8" w:tentative="0">
      <w:start w:val="1"/>
      <w:numFmt w:val="bullet"/>
      <w:lvlText w:val=""/>
      <w:lvlJc w:val="left"/>
      <w:pPr>
        <w:tabs>
          <w:tab w:val="left" w:pos="3778"/>
        </w:tabs>
        <w:ind w:left="3778" w:hanging="420"/>
      </w:pPr>
      <w:rPr>
        <w:rFonts w:hint="default" w:ascii="Wingdings" w:hAnsi="Wingdings"/>
      </w:rPr>
    </w:lvl>
  </w:abstractNum>
  <w:abstractNum w:abstractNumId="3">
    <w:nsid w:val="12E077B5"/>
    <w:multiLevelType w:val="multilevel"/>
    <w:tmpl w:val="12E077B5"/>
    <w:lvl w:ilvl="0" w:tentative="0">
      <w:start w:val="1"/>
      <w:numFmt w:val="none"/>
      <w:suff w:val="nothing"/>
      <w:lvlText w:val="第二章 "/>
      <w:lvlJc w:val="left"/>
      <w:pPr>
        <w:tabs>
          <w:tab w:val="left" w:pos="0"/>
        </w:tabs>
        <w:ind w:left="0" w:firstLine="402"/>
      </w:pPr>
      <w:rPr>
        <w:rFonts w:hint="eastAsia" w:ascii="宋体" w:hAnsi="宋体" w:eastAsia="宋体" w:cs="宋体"/>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1DEC3EB0"/>
    <w:multiLevelType w:val="multilevel"/>
    <w:tmpl w:val="1DEC3EB0"/>
    <w:lvl w:ilvl="0" w:tentative="0">
      <w:start w:val="1"/>
      <w:numFmt w:val="none"/>
      <w:suff w:val="nothing"/>
      <w:lvlText w:val="第三章 "/>
      <w:lvlJc w:val="left"/>
      <w:pPr>
        <w:tabs>
          <w:tab w:val="left" w:pos="0"/>
        </w:tabs>
        <w:ind w:left="0" w:firstLine="402"/>
      </w:pPr>
      <w:rPr>
        <w:rFonts w:hint="eastAsia" w:ascii="宋体" w:hAnsi="宋体" w:eastAsia="宋体" w:cs="宋体"/>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1E944757"/>
    <w:multiLevelType w:val="multilevel"/>
    <w:tmpl w:val="1E944757"/>
    <w:lvl w:ilvl="0" w:tentative="0">
      <w:start w:val="1"/>
      <w:numFmt w:val="none"/>
      <w:suff w:val="nothing"/>
      <w:lvlText w:val="第四章 "/>
      <w:lvlJc w:val="left"/>
      <w:pPr>
        <w:tabs>
          <w:tab w:val="left" w:pos="0"/>
        </w:tabs>
        <w:ind w:left="0" w:firstLine="402"/>
      </w:pPr>
      <w:rPr>
        <w:rFonts w:hint="eastAsia" w:ascii="宋体" w:hAnsi="宋体" w:eastAsia="宋体" w:cs="宋体"/>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3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35"/>
      <w:suff w:val="nothing"/>
      <w:lvlText w:val="%1.%2.%3　"/>
      <w:lvlJc w:val="left"/>
      <w:pPr>
        <w:ind w:left="568" w:firstLine="0"/>
      </w:pPr>
      <w:rPr>
        <w:rFonts w:hint="eastAsia" w:ascii="黑体" w:hAnsi="Times New Roman" w:eastAsia="黑体"/>
        <w:b w:val="0"/>
        <w:i w:val="0"/>
        <w:color w:val="000000"/>
        <w:sz w:val="21"/>
      </w:rPr>
    </w:lvl>
    <w:lvl w:ilvl="3" w:tentative="0">
      <w:start w:val="1"/>
      <w:numFmt w:val="decimal"/>
      <w:suff w:val="nothing"/>
      <w:lvlText w:val="%1.%2.%3.%4　"/>
      <w:lvlJc w:val="left"/>
      <w:pPr>
        <w:ind w:left="284"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F00037"/>
    <w:multiLevelType w:val="multilevel"/>
    <w:tmpl w:val="2AF00037"/>
    <w:lvl w:ilvl="0" w:tentative="0">
      <w:start w:val="1"/>
      <w:numFmt w:val="none"/>
      <w:suff w:val="nothing"/>
      <w:lvlText w:val="第五章 "/>
      <w:lvlJc w:val="left"/>
      <w:pPr>
        <w:tabs>
          <w:tab w:val="left" w:pos="420"/>
        </w:tabs>
        <w:ind w:left="425" w:hanging="425"/>
      </w:pPr>
      <w:rPr>
        <w:rFonts w:hint="default" w:ascii="宋体" w:hAnsi="宋体" w:eastAsia="宋体" w:cs="宋体"/>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tabs>
          <w:tab w:val="left" w:pos="420"/>
        </w:tabs>
        <w:ind w:left="991" w:hanging="991"/>
      </w:pPr>
      <w:rPr>
        <w:rFonts w:hint="default" w:ascii="宋体" w:hAnsi="宋体" w:eastAsia="宋体" w:cs="宋体"/>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8">
    <w:nsid w:val="5A03E954"/>
    <w:multiLevelType w:val="singleLevel"/>
    <w:tmpl w:val="5A03E954"/>
    <w:lvl w:ilvl="0" w:tentative="0">
      <w:start w:val="17"/>
      <w:numFmt w:val="decimal"/>
      <w:suff w:val="nothing"/>
      <w:lvlText w:val="%1．"/>
      <w:lvlJc w:val="left"/>
    </w:lvl>
  </w:abstractNum>
  <w:num w:numId="1">
    <w:abstractNumId w:val="2"/>
  </w:num>
  <w:num w:numId="2">
    <w:abstractNumId w:val="6"/>
  </w:num>
  <w:num w:numId="3">
    <w:abstractNumId w:val="1"/>
  </w:num>
  <w:num w:numId="4">
    <w:abstractNumId w:val="3"/>
  </w:num>
  <w:num w:numId="5">
    <w:abstractNumId w:val="4"/>
  </w:num>
  <w:num w:numId="6">
    <w:abstractNumId w:val="5"/>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mYWM2Y2E4ZmY0ZmQ0NjZlOTdiMmE0MmZiYWNkOTIifQ=="/>
  </w:docVars>
  <w:rsids>
    <w:rsidRoot w:val="00172A27"/>
    <w:rsid w:val="000004C1"/>
    <w:rsid w:val="0001040E"/>
    <w:rsid w:val="00013D07"/>
    <w:rsid w:val="00014990"/>
    <w:rsid w:val="000165B8"/>
    <w:rsid w:val="00020038"/>
    <w:rsid w:val="00024527"/>
    <w:rsid w:val="000353FA"/>
    <w:rsid w:val="000430AD"/>
    <w:rsid w:val="00055271"/>
    <w:rsid w:val="00056069"/>
    <w:rsid w:val="00062F05"/>
    <w:rsid w:val="000765A3"/>
    <w:rsid w:val="00081FC9"/>
    <w:rsid w:val="00083834"/>
    <w:rsid w:val="000860EE"/>
    <w:rsid w:val="0009406B"/>
    <w:rsid w:val="00094EA0"/>
    <w:rsid w:val="00096C14"/>
    <w:rsid w:val="000B1A23"/>
    <w:rsid w:val="000B375D"/>
    <w:rsid w:val="000E0271"/>
    <w:rsid w:val="000E1B60"/>
    <w:rsid w:val="000E7DE3"/>
    <w:rsid w:val="000F60CB"/>
    <w:rsid w:val="000F6807"/>
    <w:rsid w:val="000F6E75"/>
    <w:rsid w:val="0010200F"/>
    <w:rsid w:val="00112211"/>
    <w:rsid w:val="0012144E"/>
    <w:rsid w:val="0012145B"/>
    <w:rsid w:val="001272FB"/>
    <w:rsid w:val="00127809"/>
    <w:rsid w:val="0013245E"/>
    <w:rsid w:val="001349D8"/>
    <w:rsid w:val="00143B8B"/>
    <w:rsid w:val="001445C5"/>
    <w:rsid w:val="00145656"/>
    <w:rsid w:val="00150BD0"/>
    <w:rsid w:val="001626A1"/>
    <w:rsid w:val="00172A27"/>
    <w:rsid w:val="00172D48"/>
    <w:rsid w:val="00175D7A"/>
    <w:rsid w:val="0018289B"/>
    <w:rsid w:val="00182BE1"/>
    <w:rsid w:val="00186A51"/>
    <w:rsid w:val="00194716"/>
    <w:rsid w:val="0019783E"/>
    <w:rsid w:val="001A24DE"/>
    <w:rsid w:val="001A30BA"/>
    <w:rsid w:val="001B2EAB"/>
    <w:rsid w:val="001B751E"/>
    <w:rsid w:val="001C1B46"/>
    <w:rsid w:val="001D2DC0"/>
    <w:rsid w:val="001E1749"/>
    <w:rsid w:val="001E2AC7"/>
    <w:rsid w:val="001E7D7D"/>
    <w:rsid w:val="001F095B"/>
    <w:rsid w:val="0020047B"/>
    <w:rsid w:val="002055C2"/>
    <w:rsid w:val="00211EA9"/>
    <w:rsid w:val="00212843"/>
    <w:rsid w:val="00215823"/>
    <w:rsid w:val="002228E0"/>
    <w:rsid w:val="00237040"/>
    <w:rsid w:val="002400F4"/>
    <w:rsid w:val="002408AF"/>
    <w:rsid w:val="00247DD6"/>
    <w:rsid w:val="00247E07"/>
    <w:rsid w:val="00250AC2"/>
    <w:rsid w:val="00254B6E"/>
    <w:rsid w:val="002575A1"/>
    <w:rsid w:val="002621B3"/>
    <w:rsid w:val="00266CAA"/>
    <w:rsid w:val="00271DD7"/>
    <w:rsid w:val="00283214"/>
    <w:rsid w:val="002842B9"/>
    <w:rsid w:val="002861F2"/>
    <w:rsid w:val="00287645"/>
    <w:rsid w:val="002923BF"/>
    <w:rsid w:val="002953DE"/>
    <w:rsid w:val="002A7195"/>
    <w:rsid w:val="002B051A"/>
    <w:rsid w:val="002B5CE7"/>
    <w:rsid w:val="002C44D5"/>
    <w:rsid w:val="002C48E4"/>
    <w:rsid w:val="002C60B8"/>
    <w:rsid w:val="002D2220"/>
    <w:rsid w:val="00301647"/>
    <w:rsid w:val="00301A82"/>
    <w:rsid w:val="00302122"/>
    <w:rsid w:val="00321022"/>
    <w:rsid w:val="0032290D"/>
    <w:rsid w:val="00322FB7"/>
    <w:rsid w:val="003248A6"/>
    <w:rsid w:val="003332E8"/>
    <w:rsid w:val="00335648"/>
    <w:rsid w:val="003458F6"/>
    <w:rsid w:val="00350F2B"/>
    <w:rsid w:val="003517EA"/>
    <w:rsid w:val="00353692"/>
    <w:rsid w:val="00355480"/>
    <w:rsid w:val="003658AD"/>
    <w:rsid w:val="003730C9"/>
    <w:rsid w:val="003812B0"/>
    <w:rsid w:val="003812C9"/>
    <w:rsid w:val="00381A47"/>
    <w:rsid w:val="003863B1"/>
    <w:rsid w:val="00390453"/>
    <w:rsid w:val="00393A5A"/>
    <w:rsid w:val="00395EF7"/>
    <w:rsid w:val="003A7F72"/>
    <w:rsid w:val="003B5CFE"/>
    <w:rsid w:val="003C304B"/>
    <w:rsid w:val="003C540D"/>
    <w:rsid w:val="003D5741"/>
    <w:rsid w:val="003D5E7C"/>
    <w:rsid w:val="003E0844"/>
    <w:rsid w:val="003F34B1"/>
    <w:rsid w:val="003F3A2C"/>
    <w:rsid w:val="003F40F2"/>
    <w:rsid w:val="004035A5"/>
    <w:rsid w:val="00413F92"/>
    <w:rsid w:val="00415021"/>
    <w:rsid w:val="00416146"/>
    <w:rsid w:val="0041685E"/>
    <w:rsid w:val="0042250B"/>
    <w:rsid w:val="00426E87"/>
    <w:rsid w:val="004359F9"/>
    <w:rsid w:val="00440B88"/>
    <w:rsid w:val="00442209"/>
    <w:rsid w:val="00446B60"/>
    <w:rsid w:val="00457203"/>
    <w:rsid w:val="0046005A"/>
    <w:rsid w:val="00462650"/>
    <w:rsid w:val="00471041"/>
    <w:rsid w:val="0047151F"/>
    <w:rsid w:val="0047682D"/>
    <w:rsid w:val="00484780"/>
    <w:rsid w:val="004854B6"/>
    <w:rsid w:val="00491AF1"/>
    <w:rsid w:val="00493E63"/>
    <w:rsid w:val="004B64E7"/>
    <w:rsid w:val="004B6D16"/>
    <w:rsid w:val="004B7B17"/>
    <w:rsid w:val="004C2BA9"/>
    <w:rsid w:val="004C4A50"/>
    <w:rsid w:val="004C62BB"/>
    <w:rsid w:val="004D1BF7"/>
    <w:rsid w:val="004E5E01"/>
    <w:rsid w:val="004F134A"/>
    <w:rsid w:val="004F7B5C"/>
    <w:rsid w:val="005028E5"/>
    <w:rsid w:val="00503D99"/>
    <w:rsid w:val="005056AC"/>
    <w:rsid w:val="00506C30"/>
    <w:rsid w:val="00511094"/>
    <w:rsid w:val="00511135"/>
    <w:rsid w:val="005172D9"/>
    <w:rsid w:val="00521E48"/>
    <w:rsid w:val="005319F4"/>
    <w:rsid w:val="00533BF9"/>
    <w:rsid w:val="00533C4D"/>
    <w:rsid w:val="00537389"/>
    <w:rsid w:val="00542B51"/>
    <w:rsid w:val="00542D8B"/>
    <w:rsid w:val="00546E13"/>
    <w:rsid w:val="005473D0"/>
    <w:rsid w:val="00551687"/>
    <w:rsid w:val="005546F1"/>
    <w:rsid w:val="005635F8"/>
    <w:rsid w:val="0056457D"/>
    <w:rsid w:val="00570948"/>
    <w:rsid w:val="005719C2"/>
    <w:rsid w:val="00573977"/>
    <w:rsid w:val="005744FA"/>
    <w:rsid w:val="00575F1F"/>
    <w:rsid w:val="00577974"/>
    <w:rsid w:val="00580700"/>
    <w:rsid w:val="005A0B50"/>
    <w:rsid w:val="005A517D"/>
    <w:rsid w:val="005A5BCC"/>
    <w:rsid w:val="005B06BC"/>
    <w:rsid w:val="005B243D"/>
    <w:rsid w:val="005B44F3"/>
    <w:rsid w:val="005C36D1"/>
    <w:rsid w:val="005E5278"/>
    <w:rsid w:val="005F3713"/>
    <w:rsid w:val="00601F84"/>
    <w:rsid w:val="006102C8"/>
    <w:rsid w:val="00613773"/>
    <w:rsid w:val="0062489B"/>
    <w:rsid w:val="00625D50"/>
    <w:rsid w:val="006265B3"/>
    <w:rsid w:val="00627E6B"/>
    <w:rsid w:val="00637C2E"/>
    <w:rsid w:val="00640964"/>
    <w:rsid w:val="0064099B"/>
    <w:rsid w:val="006429C6"/>
    <w:rsid w:val="0064755E"/>
    <w:rsid w:val="00650B28"/>
    <w:rsid w:val="00650C6A"/>
    <w:rsid w:val="006513D4"/>
    <w:rsid w:val="006536BE"/>
    <w:rsid w:val="00663BFC"/>
    <w:rsid w:val="00676832"/>
    <w:rsid w:val="0067722F"/>
    <w:rsid w:val="00677BFF"/>
    <w:rsid w:val="00680FDA"/>
    <w:rsid w:val="006830AE"/>
    <w:rsid w:val="00687F36"/>
    <w:rsid w:val="006A4615"/>
    <w:rsid w:val="006A4BF6"/>
    <w:rsid w:val="006B1243"/>
    <w:rsid w:val="006C17DD"/>
    <w:rsid w:val="006D04EA"/>
    <w:rsid w:val="006D18A6"/>
    <w:rsid w:val="006E0042"/>
    <w:rsid w:val="006E1110"/>
    <w:rsid w:val="006F1A22"/>
    <w:rsid w:val="006F2389"/>
    <w:rsid w:val="006F283A"/>
    <w:rsid w:val="006F2940"/>
    <w:rsid w:val="006F4404"/>
    <w:rsid w:val="006F5BE8"/>
    <w:rsid w:val="006F61C3"/>
    <w:rsid w:val="007073B7"/>
    <w:rsid w:val="00707521"/>
    <w:rsid w:val="00712ADB"/>
    <w:rsid w:val="007130D3"/>
    <w:rsid w:val="00713370"/>
    <w:rsid w:val="007225F0"/>
    <w:rsid w:val="00723C04"/>
    <w:rsid w:val="00724731"/>
    <w:rsid w:val="00747D05"/>
    <w:rsid w:val="007526A7"/>
    <w:rsid w:val="007542B0"/>
    <w:rsid w:val="00757C63"/>
    <w:rsid w:val="007608E0"/>
    <w:rsid w:val="00762007"/>
    <w:rsid w:val="00762366"/>
    <w:rsid w:val="007634CE"/>
    <w:rsid w:val="00767890"/>
    <w:rsid w:val="00770E9E"/>
    <w:rsid w:val="00774E12"/>
    <w:rsid w:val="0078236F"/>
    <w:rsid w:val="0078627F"/>
    <w:rsid w:val="00791F2F"/>
    <w:rsid w:val="00797561"/>
    <w:rsid w:val="007A06CB"/>
    <w:rsid w:val="007A13FB"/>
    <w:rsid w:val="007A211F"/>
    <w:rsid w:val="007A3B87"/>
    <w:rsid w:val="007A662C"/>
    <w:rsid w:val="007A79C1"/>
    <w:rsid w:val="007B5B05"/>
    <w:rsid w:val="007C26A2"/>
    <w:rsid w:val="007C2779"/>
    <w:rsid w:val="007C2E36"/>
    <w:rsid w:val="007C5DB2"/>
    <w:rsid w:val="007C7A8C"/>
    <w:rsid w:val="007E0A9D"/>
    <w:rsid w:val="007F14EE"/>
    <w:rsid w:val="007F1968"/>
    <w:rsid w:val="007F346B"/>
    <w:rsid w:val="00800F7F"/>
    <w:rsid w:val="00801FCF"/>
    <w:rsid w:val="00806A01"/>
    <w:rsid w:val="00807AEB"/>
    <w:rsid w:val="00813BDB"/>
    <w:rsid w:val="00814E23"/>
    <w:rsid w:val="00825660"/>
    <w:rsid w:val="00830460"/>
    <w:rsid w:val="00833240"/>
    <w:rsid w:val="00833769"/>
    <w:rsid w:val="00835978"/>
    <w:rsid w:val="00851E3E"/>
    <w:rsid w:val="00856B5F"/>
    <w:rsid w:val="008633A7"/>
    <w:rsid w:val="0087088F"/>
    <w:rsid w:val="00870C2E"/>
    <w:rsid w:val="008717BC"/>
    <w:rsid w:val="00873676"/>
    <w:rsid w:val="008769F7"/>
    <w:rsid w:val="0088228E"/>
    <w:rsid w:val="008A65B2"/>
    <w:rsid w:val="008B708A"/>
    <w:rsid w:val="008C5A42"/>
    <w:rsid w:val="008D2702"/>
    <w:rsid w:val="008E1221"/>
    <w:rsid w:val="008E1DD7"/>
    <w:rsid w:val="008E44ED"/>
    <w:rsid w:val="008E66DB"/>
    <w:rsid w:val="008E6A89"/>
    <w:rsid w:val="008F2BCA"/>
    <w:rsid w:val="008F7252"/>
    <w:rsid w:val="008F78D9"/>
    <w:rsid w:val="00901098"/>
    <w:rsid w:val="00901F82"/>
    <w:rsid w:val="00906057"/>
    <w:rsid w:val="00906413"/>
    <w:rsid w:val="0091283D"/>
    <w:rsid w:val="009129F3"/>
    <w:rsid w:val="00913B55"/>
    <w:rsid w:val="00916396"/>
    <w:rsid w:val="0091726E"/>
    <w:rsid w:val="00917459"/>
    <w:rsid w:val="00917A7E"/>
    <w:rsid w:val="0092046A"/>
    <w:rsid w:val="00920836"/>
    <w:rsid w:val="00920897"/>
    <w:rsid w:val="00924458"/>
    <w:rsid w:val="00926D63"/>
    <w:rsid w:val="009272DD"/>
    <w:rsid w:val="00930973"/>
    <w:rsid w:val="00930A38"/>
    <w:rsid w:val="00955E1B"/>
    <w:rsid w:val="009572C8"/>
    <w:rsid w:val="009600CA"/>
    <w:rsid w:val="00967BA4"/>
    <w:rsid w:val="00976539"/>
    <w:rsid w:val="0097729D"/>
    <w:rsid w:val="009856D5"/>
    <w:rsid w:val="00990D69"/>
    <w:rsid w:val="00992DD9"/>
    <w:rsid w:val="00995F83"/>
    <w:rsid w:val="009A28C2"/>
    <w:rsid w:val="009A35D9"/>
    <w:rsid w:val="009A498B"/>
    <w:rsid w:val="009B24B9"/>
    <w:rsid w:val="009B66B0"/>
    <w:rsid w:val="009C460A"/>
    <w:rsid w:val="009C6BEE"/>
    <w:rsid w:val="009E0E94"/>
    <w:rsid w:val="009E47D6"/>
    <w:rsid w:val="009E7AD3"/>
    <w:rsid w:val="009F0464"/>
    <w:rsid w:val="009F6821"/>
    <w:rsid w:val="00A00F25"/>
    <w:rsid w:val="00A01CE5"/>
    <w:rsid w:val="00A066B6"/>
    <w:rsid w:val="00A07771"/>
    <w:rsid w:val="00A155E9"/>
    <w:rsid w:val="00A233AD"/>
    <w:rsid w:val="00A24901"/>
    <w:rsid w:val="00A42CDC"/>
    <w:rsid w:val="00A5121B"/>
    <w:rsid w:val="00A51866"/>
    <w:rsid w:val="00A549F5"/>
    <w:rsid w:val="00A5528C"/>
    <w:rsid w:val="00A614A3"/>
    <w:rsid w:val="00A6531D"/>
    <w:rsid w:val="00A72935"/>
    <w:rsid w:val="00A7795A"/>
    <w:rsid w:val="00A805CC"/>
    <w:rsid w:val="00A9661C"/>
    <w:rsid w:val="00AA3097"/>
    <w:rsid w:val="00AA57F3"/>
    <w:rsid w:val="00AB285F"/>
    <w:rsid w:val="00AC2597"/>
    <w:rsid w:val="00AD0046"/>
    <w:rsid w:val="00AD0110"/>
    <w:rsid w:val="00AD25FF"/>
    <w:rsid w:val="00AE1639"/>
    <w:rsid w:val="00AE18B2"/>
    <w:rsid w:val="00AF09FB"/>
    <w:rsid w:val="00AF2693"/>
    <w:rsid w:val="00AF30CC"/>
    <w:rsid w:val="00AF3AB1"/>
    <w:rsid w:val="00AF5426"/>
    <w:rsid w:val="00AF77A8"/>
    <w:rsid w:val="00B00F94"/>
    <w:rsid w:val="00B04EC2"/>
    <w:rsid w:val="00B22BA0"/>
    <w:rsid w:val="00B23ED3"/>
    <w:rsid w:val="00B2751D"/>
    <w:rsid w:val="00B27EF1"/>
    <w:rsid w:val="00B33200"/>
    <w:rsid w:val="00B450AA"/>
    <w:rsid w:val="00B45BFD"/>
    <w:rsid w:val="00B57C09"/>
    <w:rsid w:val="00B61654"/>
    <w:rsid w:val="00B61BBF"/>
    <w:rsid w:val="00B63B5E"/>
    <w:rsid w:val="00B63C09"/>
    <w:rsid w:val="00B6580F"/>
    <w:rsid w:val="00B74DDE"/>
    <w:rsid w:val="00B77B66"/>
    <w:rsid w:val="00B810AD"/>
    <w:rsid w:val="00B932AE"/>
    <w:rsid w:val="00BA14A9"/>
    <w:rsid w:val="00BA1CCE"/>
    <w:rsid w:val="00BA391F"/>
    <w:rsid w:val="00BC0D6A"/>
    <w:rsid w:val="00BC6474"/>
    <w:rsid w:val="00BC6F14"/>
    <w:rsid w:val="00BD0F47"/>
    <w:rsid w:val="00BD7336"/>
    <w:rsid w:val="00BE56DE"/>
    <w:rsid w:val="00BF3837"/>
    <w:rsid w:val="00C02647"/>
    <w:rsid w:val="00C0318A"/>
    <w:rsid w:val="00C10141"/>
    <w:rsid w:val="00C21351"/>
    <w:rsid w:val="00C2286B"/>
    <w:rsid w:val="00C23986"/>
    <w:rsid w:val="00C26F9E"/>
    <w:rsid w:val="00C30C15"/>
    <w:rsid w:val="00C34DAD"/>
    <w:rsid w:val="00C40DE7"/>
    <w:rsid w:val="00C42D81"/>
    <w:rsid w:val="00C54BD5"/>
    <w:rsid w:val="00C609C8"/>
    <w:rsid w:val="00C7537B"/>
    <w:rsid w:val="00C80F02"/>
    <w:rsid w:val="00C868CF"/>
    <w:rsid w:val="00C92688"/>
    <w:rsid w:val="00CB460F"/>
    <w:rsid w:val="00CB5120"/>
    <w:rsid w:val="00CC05E1"/>
    <w:rsid w:val="00CC2240"/>
    <w:rsid w:val="00CC73CE"/>
    <w:rsid w:val="00CC780D"/>
    <w:rsid w:val="00CD181D"/>
    <w:rsid w:val="00CD3037"/>
    <w:rsid w:val="00CE45FF"/>
    <w:rsid w:val="00CE5F26"/>
    <w:rsid w:val="00CF44EF"/>
    <w:rsid w:val="00D014EC"/>
    <w:rsid w:val="00D01CEC"/>
    <w:rsid w:val="00D04FA8"/>
    <w:rsid w:val="00D159A8"/>
    <w:rsid w:val="00D244EC"/>
    <w:rsid w:val="00D27FEF"/>
    <w:rsid w:val="00D34E31"/>
    <w:rsid w:val="00D373EF"/>
    <w:rsid w:val="00D43DAD"/>
    <w:rsid w:val="00D44D26"/>
    <w:rsid w:val="00D47069"/>
    <w:rsid w:val="00D526DD"/>
    <w:rsid w:val="00D52E52"/>
    <w:rsid w:val="00D665F3"/>
    <w:rsid w:val="00D7042F"/>
    <w:rsid w:val="00D82BED"/>
    <w:rsid w:val="00D943B5"/>
    <w:rsid w:val="00DA14AC"/>
    <w:rsid w:val="00DA522C"/>
    <w:rsid w:val="00DC7038"/>
    <w:rsid w:val="00DD272A"/>
    <w:rsid w:val="00DD2FB4"/>
    <w:rsid w:val="00DD43CB"/>
    <w:rsid w:val="00DD6687"/>
    <w:rsid w:val="00DF489D"/>
    <w:rsid w:val="00E049E8"/>
    <w:rsid w:val="00E177BF"/>
    <w:rsid w:val="00E261EC"/>
    <w:rsid w:val="00E34845"/>
    <w:rsid w:val="00E45693"/>
    <w:rsid w:val="00E47232"/>
    <w:rsid w:val="00E5019E"/>
    <w:rsid w:val="00E5426D"/>
    <w:rsid w:val="00E54CC7"/>
    <w:rsid w:val="00E5541A"/>
    <w:rsid w:val="00E555A8"/>
    <w:rsid w:val="00E67AAD"/>
    <w:rsid w:val="00E72285"/>
    <w:rsid w:val="00E822AF"/>
    <w:rsid w:val="00E822E2"/>
    <w:rsid w:val="00E82BA9"/>
    <w:rsid w:val="00EA06DA"/>
    <w:rsid w:val="00EA3E12"/>
    <w:rsid w:val="00EB4686"/>
    <w:rsid w:val="00EB4EC2"/>
    <w:rsid w:val="00EC0DC3"/>
    <w:rsid w:val="00EC1867"/>
    <w:rsid w:val="00EC26E5"/>
    <w:rsid w:val="00EC3E25"/>
    <w:rsid w:val="00EC60B9"/>
    <w:rsid w:val="00ED10A1"/>
    <w:rsid w:val="00ED3495"/>
    <w:rsid w:val="00EE272F"/>
    <w:rsid w:val="00EE4704"/>
    <w:rsid w:val="00EE5AFB"/>
    <w:rsid w:val="00EE5B96"/>
    <w:rsid w:val="00EF48B9"/>
    <w:rsid w:val="00F0072A"/>
    <w:rsid w:val="00F04072"/>
    <w:rsid w:val="00F05573"/>
    <w:rsid w:val="00F14BDC"/>
    <w:rsid w:val="00F26F38"/>
    <w:rsid w:val="00F3217F"/>
    <w:rsid w:val="00F32B33"/>
    <w:rsid w:val="00F347F8"/>
    <w:rsid w:val="00F34D31"/>
    <w:rsid w:val="00F4729A"/>
    <w:rsid w:val="00F5358C"/>
    <w:rsid w:val="00F57ECD"/>
    <w:rsid w:val="00F6149D"/>
    <w:rsid w:val="00F6606C"/>
    <w:rsid w:val="00F66554"/>
    <w:rsid w:val="00F72276"/>
    <w:rsid w:val="00F814EB"/>
    <w:rsid w:val="00F8493A"/>
    <w:rsid w:val="00F84E4B"/>
    <w:rsid w:val="00F86FFF"/>
    <w:rsid w:val="00F87D12"/>
    <w:rsid w:val="00F9257D"/>
    <w:rsid w:val="00F94B8C"/>
    <w:rsid w:val="00F94BE6"/>
    <w:rsid w:val="00FA1D9A"/>
    <w:rsid w:val="00FB1520"/>
    <w:rsid w:val="00FB7FD2"/>
    <w:rsid w:val="00FD66FF"/>
    <w:rsid w:val="00FF448F"/>
    <w:rsid w:val="0103164E"/>
    <w:rsid w:val="011729EF"/>
    <w:rsid w:val="012404F4"/>
    <w:rsid w:val="012704F5"/>
    <w:rsid w:val="01314F01"/>
    <w:rsid w:val="01387D03"/>
    <w:rsid w:val="014166C4"/>
    <w:rsid w:val="014A5C10"/>
    <w:rsid w:val="014B08FF"/>
    <w:rsid w:val="014C654E"/>
    <w:rsid w:val="015068F7"/>
    <w:rsid w:val="0159301C"/>
    <w:rsid w:val="015D0D5E"/>
    <w:rsid w:val="015D434A"/>
    <w:rsid w:val="0168325F"/>
    <w:rsid w:val="01756218"/>
    <w:rsid w:val="017D59D9"/>
    <w:rsid w:val="017E013F"/>
    <w:rsid w:val="01802C9E"/>
    <w:rsid w:val="01831FCA"/>
    <w:rsid w:val="0186650B"/>
    <w:rsid w:val="01893C46"/>
    <w:rsid w:val="018A6D24"/>
    <w:rsid w:val="019D55FE"/>
    <w:rsid w:val="019F1377"/>
    <w:rsid w:val="01A35DCC"/>
    <w:rsid w:val="01AB121A"/>
    <w:rsid w:val="01B446F6"/>
    <w:rsid w:val="01C62F2B"/>
    <w:rsid w:val="01DD3C4D"/>
    <w:rsid w:val="01DF5D17"/>
    <w:rsid w:val="01E24A8E"/>
    <w:rsid w:val="01E52B7D"/>
    <w:rsid w:val="01F01BD2"/>
    <w:rsid w:val="01F03BC0"/>
    <w:rsid w:val="01F15F3B"/>
    <w:rsid w:val="01F23A70"/>
    <w:rsid w:val="02057F0D"/>
    <w:rsid w:val="020C6271"/>
    <w:rsid w:val="02184C85"/>
    <w:rsid w:val="022B48AE"/>
    <w:rsid w:val="024E7903"/>
    <w:rsid w:val="025D16A8"/>
    <w:rsid w:val="0273010D"/>
    <w:rsid w:val="028E13EB"/>
    <w:rsid w:val="02963DFC"/>
    <w:rsid w:val="02970800"/>
    <w:rsid w:val="02E903CF"/>
    <w:rsid w:val="02F039C4"/>
    <w:rsid w:val="02F70D3E"/>
    <w:rsid w:val="02FE429F"/>
    <w:rsid w:val="02FE6917"/>
    <w:rsid w:val="03060F81"/>
    <w:rsid w:val="0306599C"/>
    <w:rsid w:val="031561A1"/>
    <w:rsid w:val="031A67DB"/>
    <w:rsid w:val="03217B69"/>
    <w:rsid w:val="03243359"/>
    <w:rsid w:val="032A4FD2"/>
    <w:rsid w:val="03404493"/>
    <w:rsid w:val="034B5244"/>
    <w:rsid w:val="03685798"/>
    <w:rsid w:val="036A5599"/>
    <w:rsid w:val="036C2E38"/>
    <w:rsid w:val="03793913"/>
    <w:rsid w:val="038C592B"/>
    <w:rsid w:val="03976A3E"/>
    <w:rsid w:val="039E11BA"/>
    <w:rsid w:val="03A11564"/>
    <w:rsid w:val="03AC1B29"/>
    <w:rsid w:val="03AD7A91"/>
    <w:rsid w:val="03B3019C"/>
    <w:rsid w:val="03C03399"/>
    <w:rsid w:val="03C87A62"/>
    <w:rsid w:val="03D256F4"/>
    <w:rsid w:val="03D76CD2"/>
    <w:rsid w:val="03D834B9"/>
    <w:rsid w:val="03DA3263"/>
    <w:rsid w:val="03DD7F34"/>
    <w:rsid w:val="03E272F9"/>
    <w:rsid w:val="04071455"/>
    <w:rsid w:val="041072E8"/>
    <w:rsid w:val="04145DA9"/>
    <w:rsid w:val="041D2A27"/>
    <w:rsid w:val="04245B63"/>
    <w:rsid w:val="04294F27"/>
    <w:rsid w:val="04547DAF"/>
    <w:rsid w:val="0466617C"/>
    <w:rsid w:val="046C750A"/>
    <w:rsid w:val="04787C5D"/>
    <w:rsid w:val="047E09C1"/>
    <w:rsid w:val="04970029"/>
    <w:rsid w:val="049C4F1D"/>
    <w:rsid w:val="04B7517F"/>
    <w:rsid w:val="04C54E42"/>
    <w:rsid w:val="04C81265"/>
    <w:rsid w:val="04C9495C"/>
    <w:rsid w:val="04D05CEB"/>
    <w:rsid w:val="04DC3581"/>
    <w:rsid w:val="04DD3F64"/>
    <w:rsid w:val="04E65279"/>
    <w:rsid w:val="04E93F8D"/>
    <w:rsid w:val="04F574FF"/>
    <w:rsid w:val="05005F56"/>
    <w:rsid w:val="05035876"/>
    <w:rsid w:val="050C31F5"/>
    <w:rsid w:val="050C5F92"/>
    <w:rsid w:val="050D4849"/>
    <w:rsid w:val="050E236F"/>
    <w:rsid w:val="05152A27"/>
    <w:rsid w:val="05183A9E"/>
    <w:rsid w:val="051C0170"/>
    <w:rsid w:val="05221033"/>
    <w:rsid w:val="05293AD9"/>
    <w:rsid w:val="0534627A"/>
    <w:rsid w:val="054C00FE"/>
    <w:rsid w:val="055F7765"/>
    <w:rsid w:val="056401E1"/>
    <w:rsid w:val="059374D3"/>
    <w:rsid w:val="059A3EA8"/>
    <w:rsid w:val="059D3E1F"/>
    <w:rsid w:val="059E521C"/>
    <w:rsid w:val="05A4437C"/>
    <w:rsid w:val="05AD0D02"/>
    <w:rsid w:val="05B32B87"/>
    <w:rsid w:val="05BE3247"/>
    <w:rsid w:val="05C0366A"/>
    <w:rsid w:val="05CD1A66"/>
    <w:rsid w:val="05CD3FD8"/>
    <w:rsid w:val="05D61BF5"/>
    <w:rsid w:val="05F27ACA"/>
    <w:rsid w:val="060C4B01"/>
    <w:rsid w:val="063E1C63"/>
    <w:rsid w:val="06457ED2"/>
    <w:rsid w:val="06652181"/>
    <w:rsid w:val="0676641E"/>
    <w:rsid w:val="067769BD"/>
    <w:rsid w:val="068C779D"/>
    <w:rsid w:val="068D7149"/>
    <w:rsid w:val="068F176A"/>
    <w:rsid w:val="06992821"/>
    <w:rsid w:val="069F738B"/>
    <w:rsid w:val="06A27213"/>
    <w:rsid w:val="06A807CF"/>
    <w:rsid w:val="06AF1767"/>
    <w:rsid w:val="06B01218"/>
    <w:rsid w:val="06D01799"/>
    <w:rsid w:val="06E415DA"/>
    <w:rsid w:val="06F53C79"/>
    <w:rsid w:val="070A77A3"/>
    <w:rsid w:val="070C55A1"/>
    <w:rsid w:val="072B752D"/>
    <w:rsid w:val="072D4D2F"/>
    <w:rsid w:val="07336578"/>
    <w:rsid w:val="073F6C97"/>
    <w:rsid w:val="07517554"/>
    <w:rsid w:val="0753050D"/>
    <w:rsid w:val="075C3C19"/>
    <w:rsid w:val="075D6C70"/>
    <w:rsid w:val="07627222"/>
    <w:rsid w:val="07800F43"/>
    <w:rsid w:val="07823A0B"/>
    <w:rsid w:val="07920399"/>
    <w:rsid w:val="07984154"/>
    <w:rsid w:val="07A07BF6"/>
    <w:rsid w:val="07A91F52"/>
    <w:rsid w:val="07BC3839"/>
    <w:rsid w:val="07C531B9"/>
    <w:rsid w:val="07CE3B91"/>
    <w:rsid w:val="07D02579"/>
    <w:rsid w:val="07D27362"/>
    <w:rsid w:val="07DE071F"/>
    <w:rsid w:val="07E516C8"/>
    <w:rsid w:val="07E5385B"/>
    <w:rsid w:val="07EA0781"/>
    <w:rsid w:val="07ED44BE"/>
    <w:rsid w:val="07F50CEB"/>
    <w:rsid w:val="07FA219A"/>
    <w:rsid w:val="080D4B60"/>
    <w:rsid w:val="08152EF1"/>
    <w:rsid w:val="081C7B92"/>
    <w:rsid w:val="082843AA"/>
    <w:rsid w:val="082A4A66"/>
    <w:rsid w:val="082E208C"/>
    <w:rsid w:val="082E5202"/>
    <w:rsid w:val="084E4B63"/>
    <w:rsid w:val="088269FA"/>
    <w:rsid w:val="088772D2"/>
    <w:rsid w:val="08AC4379"/>
    <w:rsid w:val="08B96F5C"/>
    <w:rsid w:val="08BF5502"/>
    <w:rsid w:val="08C3322C"/>
    <w:rsid w:val="08C65E39"/>
    <w:rsid w:val="08D15B8E"/>
    <w:rsid w:val="08D406E1"/>
    <w:rsid w:val="08D87341"/>
    <w:rsid w:val="08E123EB"/>
    <w:rsid w:val="08F51FAD"/>
    <w:rsid w:val="08F622BD"/>
    <w:rsid w:val="090007CB"/>
    <w:rsid w:val="09042B94"/>
    <w:rsid w:val="091572B7"/>
    <w:rsid w:val="09160A8F"/>
    <w:rsid w:val="091B73A2"/>
    <w:rsid w:val="0930440D"/>
    <w:rsid w:val="09420AFB"/>
    <w:rsid w:val="094A1D22"/>
    <w:rsid w:val="09521FA5"/>
    <w:rsid w:val="095F67F0"/>
    <w:rsid w:val="09652EA6"/>
    <w:rsid w:val="09682F8D"/>
    <w:rsid w:val="097906FF"/>
    <w:rsid w:val="097F1F40"/>
    <w:rsid w:val="098021C8"/>
    <w:rsid w:val="09822AAD"/>
    <w:rsid w:val="098F69EE"/>
    <w:rsid w:val="09B13866"/>
    <w:rsid w:val="09B36B56"/>
    <w:rsid w:val="09C120A6"/>
    <w:rsid w:val="09E23546"/>
    <w:rsid w:val="09EB5DB3"/>
    <w:rsid w:val="09EC3FCD"/>
    <w:rsid w:val="09F46715"/>
    <w:rsid w:val="09FB1114"/>
    <w:rsid w:val="09FE6E56"/>
    <w:rsid w:val="0A081A83"/>
    <w:rsid w:val="0A103514"/>
    <w:rsid w:val="0A14262D"/>
    <w:rsid w:val="0A230115"/>
    <w:rsid w:val="0A256F62"/>
    <w:rsid w:val="0A2B638E"/>
    <w:rsid w:val="0A3E25DB"/>
    <w:rsid w:val="0A546A76"/>
    <w:rsid w:val="0A5B7E05"/>
    <w:rsid w:val="0A6749FB"/>
    <w:rsid w:val="0A695B3C"/>
    <w:rsid w:val="0A7E3AF3"/>
    <w:rsid w:val="0A8A71D7"/>
    <w:rsid w:val="0A8B5655"/>
    <w:rsid w:val="0A9E5F43"/>
    <w:rsid w:val="0AA90B70"/>
    <w:rsid w:val="0ABA1CA5"/>
    <w:rsid w:val="0ACC2BC0"/>
    <w:rsid w:val="0ACC6EC6"/>
    <w:rsid w:val="0ACE4C7A"/>
    <w:rsid w:val="0ACF403A"/>
    <w:rsid w:val="0ADC5B88"/>
    <w:rsid w:val="0AEC4F01"/>
    <w:rsid w:val="0AED1E29"/>
    <w:rsid w:val="0AEF5275"/>
    <w:rsid w:val="0AF02C43"/>
    <w:rsid w:val="0AF50259"/>
    <w:rsid w:val="0AF67B2D"/>
    <w:rsid w:val="0AFB79FD"/>
    <w:rsid w:val="0B0805EE"/>
    <w:rsid w:val="0B0E781A"/>
    <w:rsid w:val="0B185CF6"/>
    <w:rsid w:val="0B2621C1"/>
    <w:rsid w:val="0B3C5598"/>
    <w:rsid w:val="0B3D1457"/>
    <w:rsid w:val="0B635F2E"/>
    <w:rsid w:val="0B656D4D"/>
    <w:rsid w:val="0B68028B"/>
    <w:rsid w:val="0B771B9B"/>
    <w:rsid w:val="0B811AED"/>
    <w:rsid w:val="0B860EB1"/>
    <w:rsid w:val="0B886801"/>
    <w:rsid w:val="0B8B471A"/>
    <w:rsid w:val="0B9D61FB"/>
    <w:rsid w:val="0BA650B0"/>
    <w:rsid w:val="0BAF3B4E"/>
    <w:rsid w:val="0BBC084E"/>
    <w:rsid w:val="0BC03DCB"/>
    <w:rsid w:val="0BD062C2"/>
    <w:rsid w:val="0BD11B2F"/>
    <w:rsid w:val="0BD77520"/>
    <w:rsid w:val="0BFD42E8"/>
    <w:rsid w:val="0BFF003E"/>
    <w:rsid w:val="0C112E71"/>
    <w:rsid w:val="0C12060B"/>
    <w:rsid w:val="0C1404FD"/>
    <w:rsid w:val="0C14776F"/>
    <w:rsid w:val="0C2A3A4C"/>
    <w:rsid w:val="0C420240"/>
    <w:rsid w:val="0C565A83"/>
    <w:rsid w:val="0C580AA0"/>
    <w:rsid w:val="0C634C9B"/>
    <w:rsid w:val="0C637445"/>
    <w:rsid w:val="0C676D4A"/>
    <w:rsid w:val="0C8020DB"/>
    <w:rsid w:val="0C8D626F"/>
    <w:rsid w:val="0C90425D"/>
    <w:rsid w:val="0C9B7387"/>
    <w:rsid w:val="0CAB5DA0"/>
    <w:rsid w:val="0CAF2D18"/>
    <w:rsid w:val="0CBF26C9"/>
    <w:rsid w:val="0CC75B51"/>
    <w:rsid w:val="0CDE10EB"/>
    <w:rsid w:val="0CDE7ACA"/>
    <w:rsid w:val="0CEA7059"/>
    <w:rsid w:val="0CF979B3"/>
    <w:rsid w:val="0CFA3905"/>
    <w:rsid w:val="0CFD1647"/>
    <w:rsid w:val="0D0426DC"/>
    <w:rsid w:val="0D0B5B12"/>
    <w:rsid w:val="0D0F313F"/>
    <w:rsid w:val="0D1B0D3A"/>
    <w:rsid w:val="0D1E3DAB"/>
    <w:rsid w:val="0D266E97"/>
    <w:rsid w:val="0D272220"/>
    <w:rsid w:val="0D29584F"/>
    <w:rsid w:val="0D48266A"/>
    <w:rsid w:val="0D572908"/>
    <w:rsid w:val="0D583AF2"/>
    <w:rsid w:val="0D5A51C2"/>
    <w:rsid w:val="0D5C685B"/>
    <w:rsid w:val="0D7553DD"/>
    <w:rsid w:val="0D7569E6"/>
    <w:rsid w:val="0D847FED"/>
    <w:rsid w:val="0D9773A6"/>
    <w:rsid w:val="0D9A2544"/>
    <w:rsid w:val="0DD93147"/>
    <w:rsid w:val="0DDB40CB"/>
    <w:rsid w:val="0DEC297A"/>
    <w:rsid w:val="0DF7207B"/>
    <w:rsid w:val="0E0367E9"/>
    <w:rsid w:val="0E146C48"/>
    <w:rsid w:val="0E150F3F"/>
    <w:rsid w:val="0E442EC2"/>
    <w:rsid w:val="0E562C13"/>
    <w:rsid w:val="0E663158"/>
    <w:rsid w:val="0E664FCA"/>
    <w:rsid w:val="0E666D78"/>
    <w:rsid w:val="0E6971B2"/>
    <w:rsid w:val="0E7019A5"/>
    <w:rsid w:val="0E76345F"/>
    <w:rsid w:val="0E83792A"/>
    <w:rsid w:val="0E847AB3"/>
    <w:rsid w:val="0E903FD6"/>
    <w:rsid w:val="0E9658AF"/>
    <w:rsid w:val="0EB12C50"/>
    <w:rsid w:val="0EB775D4"/>
    <w:rsid w:val="0EBA47E2"/>
    <w:rsid w:val="0EC01DBF"/>
    <w:rsid w:val="0EEF4FBF"/>
    <w:rsid w:val="0EF05218"/>
    <w:rsid w:val="0EFC3B45"/>
    <w:rsid w:val="0EFE2F29"/>
    <w:rsid w:val="0F0071CD"/>
    <w:rsid w:val="0F080F13"/>
    <w:rsid w:val="0F0F7410"/>
    <w:rsid w:val="0F20786F"/>
    <w:rsid w:val="0F2243E3"/>
    <w:rsid w:val="0F380715"/>
    <w:rsid w:val="0F480B89"/>
    <w:rsid w:val="0F621C35"/>
    <w:rsid w:val="0F645745"/>
    <w:rsid w:val="0F691A4E"/>
    <w:rsid w:val="0F6A2898"/>
    <w:rsid w:val="0F6B67A9"/>
    <w:rsid w:val="0F6D09DD"/>
    <w:rsid w:val="0F6F339B"/>
    <w:rsid w:val="0F763E6D"/>
    <w:rsid w:val="0F784FB5"/>
    <w:rsid w:val="0F8A6A96"/>
    <w:rsid w:val="0F8C65EE"/>
    <w:rsid w:val="0F8C6CB2"/>
    <w:rsid w:val="0F915FB1"/>
    <w:rsid w:val="0FA37717"/>
    <w:rsid w:val="0FA71D21"/>
    <w:rsid w:val="0FCC2F37"/>
    <w:rsid w:val="0FCC71D4"/>
    <w:rsid w:val="0FDA5472"/>
    <w:rsid w:val="0FDE2007"/>
    <w:rsid w:val="0FF26B15"/>
    <w:rsid w:val="0FF94348"/>
    <w:rsid w:val="100107CC"/>
    <w:rsid w:val="10044C1A"/>
    <w:rsid w:val="10047BC0"/>
    <w:rsid w:val="1007440D"/>
    <w:rsid w:val="101E296E"/>
    <w:rsid w:val="10223573"/>
    <w:rsid w:val="104270D4"/>
    <w:rsid w:val="10430662"/>
    <w:rsid w:val="10595038"/>
    <w:rsid w:val="105A7962"/>
    <w:rsid w:val="1068172B"/>
    <w:rsid w:val="10797237"/>
    <w:rsid w:val="107F4121"/>
    <w:rsid w:val="108045AD"/>
    <w:rsid w:val="108641FE"/>
    <w:rsid w:val="1087314D"/>
    <w:rsid w:val="108C6BE4"/>
    <w:rsid w:val="109B53FF"/>
    <w:rsid w:val="10AA638C"/>
    <w:rsid w:val="10AB148B"/>
    <w:rsid w:val="10AB3168"/>
    <w:rsid w:val="10B326C6"/>
    <w:rsid w:val="10BD1C05"/>
    <w:rsid w:val="10C52926"/>
    <w:rsid w:val="10CB36E8"/>
    <w:rsid w:val="10CF7E17"/>
    <w:rsid w:val="10DC433A"/>
    <w:rsid w:val="10E15539"/>
    <w:rsid w:val="10EE10DD"/>
    <w:rsid w:val="10FE58C3"/>
    <w:rsid w:val="11061CC7"/>
    <w:rsid w:val="110D797F"/>
    <w:rsid w:val="112278CE"/>
    <w:rsid w:val="112E0021"/>
    <w:rsid w:val="11555816"/>
    <w:rsid w:val="11563D38"/>
    <w:rsid w:val="115B1D5F"/>
    <w:rsid w:val="115D157E"/>
    <w:rsid w:val="117A14B8"/>
    <w:rsid w:val="117A3FE4"/>
    <w:rsid w:val="118165E5"/>
    <w:rsid w:val="118855F8"/>
    <w:rsid w:val="11965BC6"/>
    <w:rsid w:val="11B81A41"/>
    <w:rsid w:val="11C667AC"/>
    <w:rsid w:val="11C865A2"/>
    <w:rsid w:val="11CA50D3"/>
    <w:rsid w:val="11E07094"/>
    <w:rsid w:val="11FD68B0"/>
    <w:rsid w:val="12046FD4"/>
    <w:rsid w:val="120A64CA"/>
    <w:rsid w:val="12112D6F"/>
    <w:rsid w:val="121421FC"/>
    <w:rsid w:val="12292812"/>
    <w:rsid w:val="1232769D"/>
    <w:rsid w:val="124B075F"/>
    <w:rsid w:val="126239DA"/>
    <w:rsid w:val="126F155E"/>
    <w:rsid w:val="1272218F"/>
    <w:rsid w:val="127250FC"/>
    <w:rsid w:val="12782918"/>
    <w:rsid w:val="12807218"/>
    <w:rsid w:val="128B33F3"/>
    <w:rsid w:val="129739A4"/>
    <w:rsid w:val="129C545E"/>
    <w:rsid w:val="12A44512"/>
    <w:rsid w:val="12A8690F"/>
    <w:rsid w:val="12AB56A1"/>
    <w:rsid w:val="12AC7100"/>
    <w:rsid w:val="12B77EB0"/>
    <w:rsid w:val="12B830F6"/>
    <w:rsid w:val="12C66037"/>
    <w:rsid w:val="12D44BDC"/>
    <w:rsid w:val="12D61506"/>
    <w:rsid w:val="12E017EF"/>
    <w:rsid w:val="12E14222"/>
    <w:rsid w:val="13004187"/>
    <w:rsid w:val="130D2326"/>
    <w:rsid w:val="13102DAF"/>
    <w:rsid w:val="13143247"/>
    <w:rsid w:val="13176A48"/>
    <w:rsid w:val="131D3C3A"/>
    <w:rsid w:val="132072B9"/>
    <w:rsid w:val="133221E9"/>
    <w:rsid w:val="13395FB0"/>
    <w:rsid w:val="133D279D"/>
    <w:rsid w:val="133D7216"/>
    <w:rsid w:val="13405DEA"/>
    <w:rsid w:val="13482D60"/>
    <w:rsid w:val="134A4425"/>
    <w:rsid w:val="135F33F3"/>
    <w:rsid w:val="137347CE"/>
    <w:rsid w:val="13785584"/>
    <w:rsid w:val="137A21DE"/>
    <w:rsid w:val="137F010F"/>
    <w:rsid w:val="13A45F31"/>
    <w:rsid w:val="13B44E6C"/>
    <w:rsid w:val="13B4799C"/>
    <w:rsid w:val="13BA2040"/>
    <w:rsid w:val="13CB5D21"/>
    <w:rsid w:val="13D341A9"/>
    <w:rsid w:val="13D57C19"/>
    <w:rsid w:val="13F1226F"/>
    <w:rsid w:val="13F54618"/>
    <w:rsid w:val="140D3546"/>
    <w:rsid w:val="14324730"/>
    <w:rsid w:val="14667B30"/>
    <w:rsid w:val="147900A1"/>
    <w:rsid w:val="1481490C"/>
    <w:rsid w:val="148E57A0"/>
    <w:rsid w:val="14905F84"/>
    <w:rsid w:val="149208C7"/>
    <w:rsid w:val="14926B19"/>
    <w:rsid w:val="14950F51"/>
    <w:rsid w:val="149D2E99"/>
    <w:rsid w:val="14A64372"/>
    <w:rsid w:val="14BF5618"/>
    <w:rsid w:val="14CA6DFC"/>
    <w:rsid w:val="14D902A4"/>
    <w:rsid w:val="14EE7BFA"/>
    <w:rsid w:val="14F3106D"/>
    <w:rsid w:val="14FE5E73"/>
    <w:rsid w:val="150F2703"/>
    <w:rsid w:val="15127A8D"/>
    <w:rsid w:val="15202377"/>
    <w:rsid w:val="152F3A5F"/>
    <w:rsid w:val="15393E71"/>
    <w:rsid w:val="153D79E6"/>
    <w:rsid w:val="15512530"/>
    <w:rsid w:val="155715F4"/>
    <w:rsid w:val="155F693B"/>
    <w:rsid w:val="15602AD0"/>
    <w:rsid w:val="156100ED"/>
    <w:rsid w:val="156D4E90"/>
    <w:rsid w:val="156F6E5A"/>
    <w:rsid w:val="158156D6"/>
    <w:rsid w:val="159266A5"/>
    <w:rsid w:val="159C494E"/>
    <w:rsid w:val="15B64720"/>
    <w:rsid w:val="15B94E9A"/>
    <w:rsid w:val="15BB1E89"/>
    <w:rsid w:val="15BD3D26"/>
    <w:rsid w:val="15CE2F4D"/>
    <w:rsid w:val="15D20385"/>
    <w:rsid w:val="15D86A0B"/>
    <w:rsid w:val="15E213DA"/>
    <w:rsid w:val="15F03416"/>
    <w:rsid w:val="15F15AC1"/>
    <w:rsid w:val="15F46ACC"/>
    <w:rsid w:val="15FA0956"/>
    <w:rsid w:val="15FB06EE"/>
    <w:rsid w:val="15FE2F7A"/>
    <w:rsid w:val="16134B84"/>
    <w:rsid w:val="161406DA"/>
    <w:rsid w:val="16162D47"/>
    <w:rsid w:val="16314110"/>
    <w:rsid w:val="16326931"/>
    <w:rsid w:val="16382828"/>
    <w:rsid w:val="163A6B41"/>
    <w:rsid w:val="163F4A7E"/>
    <w:rsid w:val="163F58B2"/>
    <w:rsid w:val="165C33DB"/>
    <w:rsid w:val="165D4536"/>
    <w:rsid w:val="16665660"/>
    <w:rsid w:val="16765758"/>
    <w:rsid w:val="16877182"/>
    <w:rsid w:val="16A11295"/>
    <w:rsid w:val="16A448E1"/>
    <w:rsid w:val="16AF39B2"/>
    <w:rsid w:val="16B813D7"/>
    <w:rsid w:val="16B837DE"/>
    <w:rsid w:val="16BA0F5D"/>
    <w:rsid w:val="16BF5D45"/>
    <w:rsid w:val="16D63F21"/>
    <w:rsid w:val="16DE4297"/>
    <w:rsid w:val="16DE7DF3"/>
    <w:rsid w:val="16E64EFA"/>
    <w:rsid w:val="16F844B6"/>
    <w:rsid w:val="17092996"/>
    <w:rsid w:val="1731694B"/>
    <w:rsid w:val="17321EED"/>
    <w:rsid w:val="173914CE"/>
    <w:rsid w:val="17574E8A"/>
    <w:rsid w:val="176A4003"/>
    <w:rsid w:val="176B4422"/>
    <w:rsid w:val="17701203"/>
    <w:rsid w:val="178F7340"/>
    <w:rsid w:val="178F74B0"/>
    <w:rsid w:val="17955C0B"/>
    <w:rsid w:val="17982B87"/>
    <w:rsid w:val="179F6914"/>
    <w:rsid w:val="17C214C3"/>
    <w:rsid w:val="17C916E3"/>
    <w:rsid w:val="17CE7E68"/>
    <w:rsid w:val="17D506C5"/>
    <w:rsid w:val="17EC1360"/>
    <w:rsid w:val="17EF415E"/>
    <w:rsid w:val="17FB49D5"/>
    <w:rsid w:val="18055A42"/>
    <w:rsid w:val="18057602"/>
    <w:rsid w:val="18253800"/>
    <w:rsid w:val="182D700E"/>
    <w:rsid w:val="184C16EB"/>
    <w:rsid w:val="18664544"/>
    <w:rsid w:val="186D1358"/>
    <w:rsid w:val="187F5606"/>
    <w:rsid w:val="188D46CF"/>
    <w:rsid w:val="18925339"/>
    <w:rsid w:val="189664AC"/>
    <w:rsid w:val="189B4A26"/>
    <w:rsid w:val="189F71CC"/>
    <w:rsid w:val="18A137CE"/>
    <w:rsid w:val="18A1732B"/>
    <w:rsid w:val="18AB07D7"/>
    <w:rsid w:val="18AD0F2F"/>
    <w:rsid w:val="18BA4890"/>
    <w:rsid w:val="18E4224E"/>
    <w:rsid w:val="18F60A24"/>
    <w:rsid w:val="18F628D8"/>
    <w:rsid w:val="19063BB5"/>
    <w:rsid w:val="19092DC9"/>
    <w:rsid w:val="191F64A1"/>
    <w:rsid w:val="193D413B"/>
    <w:rsid w:val="19455E9D"/>
    <w:rsid w:val="194B256C"/>
    <w:rsid w:val="1952091A"/>
    <w:rsid w:val="19662098"/>
    <w:rsid w:val="197B2D97"/>
    <w:rsid w:val="197C6B28"/>
    <w:rsid w:val="198527A8"/>
    <w:rsid w:val="198567EB"/>
    <w:rsid w:val="19993440"/>
    <w:rsid w:val="199B5183"/>
    <w:rsid w:val="19A675AE"/>
    <w:rsid w:val="19B45B22"/>
    <w:rsid w:val="19BC33D6"/>
    <w:rsid w:val="19BC47A3"/>
    <w:rsid w:val="19C07C84"/>
    <w:rsid w:val="19C72DC1"/>
    <w:rsid w:val="19CD3384"/>
    <w:rsid w:val="19DB2D10"/>
    <w:rsid w:val="19F636A6"/>
    <w:rsid w:val="19F86B2A"/>
    <w:rsid w:val="19FF780F"/>
    <w:rsid w:val="1A051B3B"/>
    <w:rsid w:val="1A08244B"/>
    <w:rsid w:val="1A0C4C78"/>
    <w:rsid w:val="1A1D3DA9"/>
    <w:rsid w:val="1A2558BF"/>
    <w:rsid w:val="1A2607CD"/>
    <w:rsid w:val="1A4C509F"/>
    <w:rsid w:val="1A503C83"/>
    <w:rsid w:val="1A5C25E2"/>
    <w:rsid w:val="1A6C5716"/>
    <w:rsid w:val="1A6E148E"/>
    <w:rsid w:val="1A712403"/>
    <w:rsid w:val="1A746473"/>
    <w:rsid w:val="1A7E4804"/>
    <w:rsid w:val="1A90077A"/>
    <w:rsid w:val="1A915AE4"/>
    <w:rsid w:val="1A931303"/>
    <w:rsid w:val="1AA50C28"/>
    <w:rsid w:val="1ACE017F"/>
    <w:rsid w:val="1AD27C6F"/>
    <w:rsid w:val="1AEE4C2C"/>
    <w:rsid w:val="1B0921EA"/>
    <w:rsid w:val="1B1639D5"/>
    <w:rsid w:val="1B1A7868"/>
    <w:rsid w:val="1B3D7D80"/>
    <w:rsid w:val="1B3F107D"/>
    <w:rsid w:val="1B414DF5"/>
    <w:rsid w:val="1B4215F9"/>
    <w:rsid w:val="1B4A1E81"/>
    <w:rsid w:val="1B530684"/>
    <w:rsid w:val="1B55264E"/>
    <w:rsid w:val="1B593EEC"/>
    <w:rsid w:val="1B5D2478"/>
    <w:rsid w:val="1B6E68D8"/>
    <w:rsid w:val="1B747F43"/>
    <w:rsid w:val="1B805F44"/>
    <w:rsid w:val="1B862BD0"/>
    <w:rsid w:val="1B8A2320"/>
    <w:rsid w:val="1BAB1211"/>
    <w:rsid w:val="1BAE0C5F"/>
    <w:rsid w:val="1BC83BAD"/>
    <w:rsid w:val="1BD87D33"/>
    <w:rsid w:val="1BDD2D6F"/>
    <w:rsid w:val="1BEA14D8"/>
    <w:rsid w:val="1C0320AA"/>
    <w:rsid w:val="1C0876C1"/>
    <w:rsid w:val="1C0B0B9A"/>
    <w:rsid w:val="1C322F51"/>
    <w:rsid w:val="1C374E03"/>
    <w:rsid w:val="1C3B1844"/>
    <w:rsid w:val="1C3D033C"/>
    <w:rsid w:val="1C4F64CA"/>
    <w:rsid w:val="1C524614"/>
    <w:rsid w:val="1C5E68CA"/>
    <w:rsid w:val="1C6074FD"/>
    <w:rsid w:val="1C6809FB"/>
    <w:rsid w:val="1C691F53"/>
    <w:rsid w:val="1C7E6FAF"/>
    <w:rsid w:val="1C8279A0"/>
    <w:rsid w:val="1C8B4664"/>
    <w:rsid w:val="1CA25727"/>
    <w:rsid w:val="1CB464F9"/>
    <w:rsid w:val="1CB731AA"/>
    <w:rsid w:val="1CC86521"/>
    <w:rsid w:val="1CCA4A69"/>
    <w:rsid w:val="1CDB46C7"/>
    <w:rsid w:val="1CDF6673"/>
    <w:rsid w:val="1CEC71B3"/>
    <w:rsid w:val="1CEE6C3F"/>
    <w:rsid w:val="1CFA7A77"/>
    <w:rsid w:val="1CFE2E28"/>
    <w:rsid w:val="1D080840"/>
    <w:rsid w:val="1D083E1C"/>
    <w:rsid w:val="1D0C42FA"/>
    <w:rsid w:val="1D0E1CDD"/>
    <w:rsid w:val="1D116B45"/>
    <w:rsid w:val="1D1502E7"/>
    <w:rsid w:val="1D1E1E23"/>
    <w:rsid w:val="1D2C7986"/>
    <w:rsid w:val="1D2D3883"/>
    <w:rsid w:val="1D392227"/>
    <w:rsid w:val="1D446E2B"/>
    <w:rsid w:val="1D4E60A1"/>
    <w:rsid w:val="1D552222"/>
    <w:rsid w:val="1D610857"/>
    <w:rsid w:val="1D722735"/>
    <w:rsid w:val="1D790876"/>
    <w:rsid w:val="1D855E60"/>
    <w:rsid w:val="1D860C0C"/>
    <w:rsid w:val="1D886BD9"/>
    <w:rsid w:val="1D896656"/>
    <w:rsid w:val="1D8D27C5"/>
    <w:rsid w:val="1DA7570F"/>
    <w:rsid w:val="1DAB29F9"/>
    <w:rsid w:val="1DB22FDC"/>
    <w:rsid w:val="1DB80D2E"/>
    <w:rsid w:val="1DBE268A"/>
    <w:rsid w:val="1DC22467"/>
    <w:rsid w:val="1DC921A2"/>
    <w:rsid w:val="1DCA2F91"/>
    <w:rsid w:val="1DCC10C1"/>
    <w:rsid w:val="1DD50D1F"/>
    <w:rsid w:val="1DDC4385"/>
    <w:rsid w:val="1E106CF7"/>
    <w:rsid w:val="1E14059F"/>
    <w:rsid w:val="1E1550B8"/>
    <w:rsid w:val="1E162569"/>
    <w:rsid w:val="1E1660C5"/>
    <w:rsid w:val="1E271F0D"/>
    <w:rsid w:val="1E2B7473"/>
    <w:rsid w:val="1E3824DF"/>
    <w:rsid w:val="1E3D1322"/>
    <w:rsid w:val="1E5018CB"/>
    <w:rsid w:val="1E5045E9"/>
    <w:rsid w:val="1E574175"/>
    <w:rsid w:val="1E58715D"/>
    <w:rsid w:val="1E591D1A"/>
    <w:rsid w:val="1E592455"/>
    <w:rsid w:val="1E5A6A1A"/>
    <w:rsid w:val="1E6F1C79"/>
    <w:rsid w:val="1E6F6F65"/>
    <w:rsid w:val="1E7A02A0"/>
    <w:rsid w:val="1E7A2AF8"/>
    <w:rsid w:val="1E7D7EF2"/>
    <w:rsid w:val="1E8D6EF5"/>
    <w:rsid w:val="1E92384D"/>
    <w:rsid w:val="1E983227"/>
    <w:rsid w:val="1EA57152"/>
    <w:rsid w:val="1EAE5437"/>
    <w:rsid w:val="1EB42861"/>
    <w:rsid w:val="1EBD4792"/>
    <w:rsid w:val="1EC0656B"/>
    <w:rsid w:val="1EC975DB"/>
    <w:rsid w:val="1EE61F3B"/>
    <w:rsid w:val="1F035BB3"/>
    <w:rsid w:val="1F0E1492"/>
    <w:rsid w:val="1F0F240C"/>
    <w:rsid w:val="1F110BB4"/>
    <w:rsid w:val="1F29007A"/>
    <w:rsid w:val="1F2A586A"/>
    <w:rsid w:val="1F3113A0"/>
    <w:rsid w:val="1F3139B1"/>
    <w:rsid w:val="1F361B1D"/>
    <w:rsid w:val="1F3802BD"/>
    <w:rsid w:val="1F49179F"/>
    <w:rsid w:val="1F4C0EC7"/>
    <w:rsid w:val="1F4C1AB9"/>
    <w:rsid w:val="1F5E7C06"/>
    <w:rsid w:val="1F6D6E80"/>
    <w:rsid w:val="1F770DE5"/>
    <w:rsid w:val="1F8359DC"/>
    <w:rsid w:val="1F846B8A"/>
    <w:rsid w:val="1F9951FF"/>
    <w:rsid w:val="1F9F20EA"/>
    <w:rsid w:val="1FB40652"/>
    <w:rsid w:val="1FBC68EC"/>
    <w:rsid w:val="1FC009DE"/>
    <w:rsid w:val="1FC12569"/>
    <w:rsid w:val="1FE8583F"/>
    <w:rsid w:val="1FE87F35"/>
    <w:rsid w:val="1FEA6134"/>
    <w:rsid w:val="1FEA7809"/>
    <w:rsid w:val="1FEF48E6"/>
    <w:rsid w:val="1FF70883"/>
    <w:rsid w:val="1FF84145"/>
    <w:rsid w:val="1FFE1506"/>
    <w:rsid w:val="200563F1"/>
    <w:rsid w:val="201402A2"/>
    <w:rsid w:val="202A40A9"/>
    <w:rsid w:val="202C7004"/>
    <w:rsid w:val="203159E0"/>
    <w:rsid w:val="20466B3E"/>
    <w:rsid w:val="20594A7D"/>
    <w:rsid w:val="206B3B6E"/>
    <w:rsid w:val="206C174E"/>
    <w:rsid w:val="20735A50"/>
    <w:rsid w:val="20777274"/>
    <w:rsid w:val="207C25DC"/>
    <w:rsid w:val="20857532"/>
    <w:rsid w:val="209F6845"/>
    <w:rsid w:val="20A50D17"/>
    <w:rsid w:val="20AD5403"/>
    <w:rsid w:val="20B41BC5"/>
    <w:rsid w:val="20B51E56"/>
    <w:rsid w:val="20B63B8F"/>
    <w:rsid w:val="20C77B4A"/>
    <w:rsid w:val="20C92F4A"/>
    <w:rsid w:val="20DD736E"/>
    <w:rsid w:val="20E9113C"/>
    <w:rsid w:val="21005984"/>
    <w:rsid w:val="21045C86"/>
    <w:rsid w:val="211A595D"/>
    <w:rsid w:val="21361A0A"/>
    <w:rsid w:val="21385F34"/>
    <w:rsid w:val="213B4094"/>
    <w:rsid w:val="2144119B"/>
    <w:rsid w:val="214C7996"/>
    <w:rsid w:val="215F4227"/>
    <w:rsid w:val="21605C68"/>
    <w:rsid w:val="21681B68"/>
    <w:rsid w:val="2185028A"/>
    <w:rsid w:val="21863561"/>
    <w:rsid w:val="218D0A20"/>
    <w:rsid w:val="21953E96"/>
    <w:rsid w:val="21B214B7"/>
    <w:rsid w:val="21B67E1E"/>
    <w:rsid w:val="21B75E11"/>
    <w:rsid w:val="21BA18CA"/>
    <w:rsid w:val="21C422DC"/>
    <w:rsid w:val="21C71905"/>
    <w:rsid w:val="21C90652"/>
    <w:rsid w:val="21CA4B81"/>
    <w:rsid w:val="21D703EB"/>
    <w:rsid w:val="21E02AAC"/>
    <w:rsid w:val="21E161B6"/>
    <w:rsid w:val="21EA1522"/>
    <w:rsid w:val="21EA1D42"/>
    <w:rsid w:val="21EF19BB"/>
    <w:rsid w:val="22036B76"/>
    <w:rsid w:val="220E7103"/>
    <w:rsid w:val="221D6A21"/>
    <w:rsid w:val="22207387"/>
    <w:rsid w:val="223135D3"/>
    <w:rsid w:val="22417FB3"/>
    <w:rsid w:val="22444146"/>
    <w:rsid w:val="225278E7"/>
    <w:rsid w:val="225315B1"/>
    <w:rsid w:val="2255003C"/>
    <w:rsid w:val="225A2E34"/>
    <w:rsid w:val="226971BB"/>
    <w:rsid w:val="226C46E2"/>
    <w:rsid w:val="2280379F"/>
    <w:rsid w:val="229A38B1"/>
    <w:rsid w:val="22A67075"/>
    <w:rsid w:val="22B11552"/>
    <w:rsid w:val="22BD0E43"/>
    <w:rsid w:val="22CC31F6"/>
    <w:rsid w:val="22D67500"/>
    <w:rsid w:val="22D732B8"/>
    <w:rsid w:val="22D82506"/>
    <w:rsid w:val="22D94F62"/>
    <w:rsid w:val="22DD009C"/>
    <w:rsid w:val="22E76282"/>
    <w:rsid w:val="22E81E41"/>
    <w:rsid w:val="22F6629E"/>
    <w:rsid w:val="23027955"/>
    <w:rsid w:val="230C3F3A"/>
    <w:rsid w:val="231C2D03"/>
    <w:rsid w:val="233C22E0"/>
    <w:rsid w:val="23473C6A"/>
    <w:rsid w:val="23493AF3"/>
    <w:rsid w:val="234B6EF7"/>
    <w:rsid w:val="23725667"/>
    <w:rsid w:val="23735492"/>
    <w:rsid w:val="237A5B1D"/>
    <w:rsid w:val="237F470C"/>
    <w:rsid w:val="238A445D"/>
    <w:rsid w:val="239A1546"/>
    <w:rsid w:val="23A91789"/>
    <w:rsid w:val="23AC3459"/>
    <w:rsid w:val="23B24AE2"/>
    <w:rsid w:val="23BB6CF2"/>
    <w:rsid w:val="23C74C3C"/>
    <w:rsid w:val="23C860B3"/>
    <w:rsid w:val="23D42931"/>
    <w:rsid w:val="23EA6F56"/>
    <w:rsid w:val="240510B5"/>
    <w:rsid w:val="24333370"/>
    <w:rsid w:val="2440400E"/>
    <w:rsid w:val="244A0074"/>
    <w:rsid w:val="245F6F8B"/>
    <w:rsid w:val="249E0BC2"/>
    <w:rsid w:val="24B042CE"/>
    <w:rsid w:val="24C44B62"/>
    <w:rsid w:val="24CB60CB"/>
    <w:rsid w:val="24D1482F"/>
    <w:rsid w:val="24E96B29"/>
    <w:rsid w:val="24F27361"/>
    <w:rsid w:val="25043CC9"/>
    <w:rsid w:val="2505174B"/>
    <w:rsid w:val="250518F0"/>
    <w:rsid w:val="25120A61"/>
    <w:rsid w:val="25245416"/>
    <w:rsid w:val="252B269C"/>
    <w:rsid w:val="252E6419"/>
    <w:rsid w:val="253A0F98"/>
    <w:rsid w:val="25421E95"/>
    <w:rsid w:val="254554E2"/>
    <w:rsid w:val="254774AC"/>
    <w:rsid w:val="254B6F9C"/>
    <w:rsid w:val="254E083A"/>
    <w:rsid w:val="25537E71"/>
    <w:rsid w:val="25792133"/>
    <w:rsid w:val="25797F62"/>
    <w:rsid w:val="257A3908"/>
    <w:rsid w:val="25A60F16"/>
    <w:rsid w:val="25A97B07"/>
    <w:rsid w:val="25AA7ABE"/>
    <w:rsid w:val="25B14925"/>
    <w:rsid w:val="25C9765D"/>
    <w:rsid w:val="25DE1C04"/>
    <w:rsid w:val="25E16688"/>
    <w:rsid w:val="25E22D30"/>
    <w:rsid w:val="25EC622A"/>
    <w:rsid w:val="25EF3932"/>
    <w:rsid w:val="25F0369F"/>
    <w:rsid w:val="25FE68F1"/>
    <w:rsid w:val="2609650F"/>
    <w:rsid w:val="260F13A5"/>
    <w:rsid w:val="26132598"/>
    <w:rsid w:val="261849A4"/>
    <w:rsid w:val="261C66B1"/>
    <w:rsid w:val="2629476B"/>
    <w:rsid w:val="262947C4"/>
    <w:rsid w:val="262B46D7"/>
    <w:rsid w:val="2630419C"/>
    <w:rsid w:val="263D0137"/>
    <w:rsid w:val="263F01CE"/>
    <w:rsid w:val="266405FB"/>
    <w:rsid w:val="266D4CF0"/>
    <w:rsid w:val="267628C7"/>
    <w:rsid w:val="2677791D"/>
    <w:rsid w:val="26836B7F"/>
    <w:rsid w:val="268B4EB3"/>
    <w:rsid w:val="26920BFA"/>
    <w:rsid w:val="269B7AAF"/>
    <w:rsid w:val="26A05851"/>
    <w:rsid w:val="26A76454"/>
    <w:rsid w:val="26BC60A4"/>
    <w:rsid w:val="26CD39E1"/>
    <w:rsid w:val="26D0702D"/>
    <w:rsid w:val="26DB7EAB"/>
    <w:rsid w:val="26DE5BEE"/>
    <w:rsid w:val="26E64F0C"/>
    <w:rsid w:val="26E914FC"/>
    <w:rsid w:val="26F471BF"/>
    <w:rsid w:val="27046766"/>
    <w:rsid w:val="270547EE"/>
    <w:rsid w:val="27165388"/>
    <w:rsid w:val="27385CA9"/>
    <w:rsid w:val="273B14EB"/>
    <w:rsid w:val="273B3040"/>
    <w:rsid w:val="2741170B"/>
    <w:rsid w:val="27422459"/>
    <w:rsid w:val="27431FFA"/>
    <w:rsid w:val="275A4479"/>
    <w:rsid w:val="27771E3A"/>
    <w:rsid w:val="277976C4"/>
    <w:rsid w:val="277D53A8"/>
    <w:rsid w:val="27844138"/>
    <w:rsid w:val="278B0021"/>
    <w:rsid w:val="278F1023"/>
    <w:rsid w:val="279D44C4"/>
    <w:rsid w:val="27AE16A9"/>
    <w:rsid w:val="27AE55C0"/>
    <w:rsid w:val="27BC5E7F"/>
    <w:rsid w:val="27BF77CD"/>
    <w:rsid w:val="27C375BA"/>
    <w:rsid w:val="27C9064C"/>
    <w:rsid w:val="27C923FA"/>
    <w:rsid w:val="27D25752"/>
    <w:rsid w:val="27DA63B5"/>
    <w:rsid w:val="27E53EBD"/>
    <w:rsid w:val="27E82398"/>
    <w:rsid w:val="27F5095F"/>
    <w:rsid w:val="27FA0805"/>
    <w:rsid w:val="27FD20A3"/>
    <w:rsid w:val="27FF4765"/>
    <w:rsid w:val="28087783"/>
    <w:rsid w:val="282633A8"/>
    <w:rsid w:val="28311E81"/>
    <w:rsid w:val="28377363"/>
    <w:rsid w:val="28553C8E"/>
    <w:rsid w:val="285A67DC"/>
    <w:rsid w:val="285C05BC"/>
    <w:rsid w:val="289B6C43"/>
    <w:rsid w:val="289D09E4"/>
    <w:rsid w:val="28A41BFF"/>
    <w:rsid w:val="28AB40AB"/>
    <w:rsid w:val="28B22E8E"/>
    <w:rsid w:val="28B906C0"/>
    <w:rsid w:val="28D0019C"/>
    <w:rsid w:val="28E11916"/>
    <w:rsid w:val="28FE0B0B"/>
    <w:rsid w:val="290B7C59"/>
    <w:rsid w:val="29102FCA"/>
    <w:rsid w:val="29114FDA"/>
    <w:rsid w:val="293B10D5"/>
    <w:rsid w:val="2941117A"/>
    <w:rsid w:val="2941403E"/>
    <w:rsid w:val="294C5091"/>
    <w:rsid w:val="295E7B79"/>
    <w:rsid w:val="297B6446"/>
    <w:rsid w:val="297C64FE"/>
    <w:rsid w:val="297D575B"/>
    <w:rsid w:val="2984482A"/>
    <w:rsid w:val="298825F2"/>
    <w:rsid w:val="29A22F02"/>
    <w:rsid w:val="29B636A2"/>
    <w:rsid w:val="29C015DB"/>
    <w:rsid w:val="29C50A14"/>
    <w:rsid w:val="29CD21FE"/>
    <w:rsid w:val="29E510AC"/>
    <w:rsid w:val="29F0002A"/>
    <w:rsid w:val="29FC6AB7"/>
    <w:rsid w:val="29FF0355"/>
    <w:rsid w:val="2A036979"/>
    <w:rsid w:val="2A172B1E"/>
    <w:rsid w:val="2A21730E"/>
    <w:rsid w:val="2A2953D2"/>
    <w:rsid w:val="2A32072A"/>
    <w:rsid w:val="2A4567DC"/>
    <w:rsid w:val="2A5266D7"/>
    <w:rsid w:val="2A565EB8"/>
    <w:rsid w:val="2A662182"/>
    <w:rsid w:val="2A700EAD"/>
    <w:rsid w:val="2A7A275C"/>
    <w:rsid w:val="2A8B47B0"/>
    <w:rsid w:val="2A9B6575"/>
    <w:rsid w:val="2ABD19C0"/>
    <w:rsid w:val="2ACD5A68"/>
    <w:rsid w:val="2ACF3A66"/>
    <w:rsid w:val="2AE412F9"/>
    <w:rsid w:val="2AFA28CA"/>
    <w:rsid w:val="2AFE060C"/>
    <w:rsid w:val="2B01603A"/>
    <w:rsid w:val="2B0A5828"/>
    <w:rsid w:val="2B0B042D"/>
    <w:rsid w:val="2B0B4AD7"/>
    <w:rsid w:val="2B136106"/>
    <w:rsid w:val="2B1F261F"/>
    <w:rsid w:val="2B2160A9"/>
    <w:rsid w:val="2B3E6C5B"/>
    <w:rsid w:val="2B4167D0"/>
    <w:rsid w:val="2B42499D"/>
    <w:rsid w:val="2B595843"/>
    <w:rsid w:val="2B5E686F"/>
    <w:rsid w:val="2B706E48"/>
    <w:rsid w:val="2B7B1680"/>
    <w:rsid w:val="2B7D01D1"/>
    <w:rsid w:val="2B89047D"/>
    <w:rsid w:val="2BAA0F16"/>
    <w:rsid w:val="2BB339D9"/>
    <w:rsid w:val="2BB50EBF"/>
    <w:rsid w:val="2BB76477"/>
    <w:rsid w:val="2BBB474F"/>
    <w:rsid w:val="2BC41856"/>
    <w:rsid w:val="2BC739A6"/>
    <w:rsid w:val="2BD020A1"/>
    <w:rsid w:val="2BD61589"/>
    <w:rsid w:val="2BD95AEF"/>
    <w:rsid w:val="2BDB26FC"/>
    <w:rsid w:val="2BDE20A1"/>
    <w:rsid w:val="2BDF21EC"/>
    <w:rsid w:val="2BDF4A09"/>
    <w:rsid w:val="2BE94E19"/>
    <w:rsid w:val="2BEE0681"/>
    <w:rsid w:val="2BFB29CD"/>
    <w:rsid w:val="2C0359EB"/>
    <w:rsid w:val="2C0C4FAB"/>
    <w:rsid w:val="2C136673"/>
    <w:rsid w:val="2C171367"/>
    <w:rsid w:val="2C1D4AC2"/>
    <w:rsid w:val="2C2045B2"/>
    <w:rsid w:val="2C286B50"/>
    <w:rsid w:val="2C320B6A"/>
    <w:rsid w:val="2C341583"/>
    <w:rsid w:val="2C4464F3"/>
    <w:rsid w:val="2C4D23AC"/>
    <w:rsid w:val="2C4E7372"/>
    <w:rsid w:val="2C567346"/>
    <w:rsid w:val="2C64760B"/>
    <w:rsid w:val="2C6941AB"/>
    <w:rsid w:val="2C767B5F"/>
    <w:rsid w:val="2C7A1F15"/>
    <w:rsid w:val="2C9E3E55"/>
    <w:rsid w:val="2CA90A4C"/>
    <w:rsid w:val="2CBF5B79"/>
    <w:rsid w:val="2CCA0E04"/>
    <w:rsid w:val="2CCD64E8"/>
    <w:rsid w:val="2CDE24A4"/>
    <w:rsid w:val="2CEB4BC0"/>
    <w:rsid w:val="2CFA3807"/>
    <w:rsid w:val="2CFC79D8"/>
    <w:rsid w:val="2D003828"/>
    <w:rsid w:val="2D0E7D49"/>
    <w:rsid w:val="2D1E4EF6"/>
    <w:rsid w:val="2D2253AF"/>
    <w:rsid w:val="2D233AB8"/>
    <w:rsid w:val="2D344D56"/>
    <w:rsid w:val="2D376058"/>
    <w:rsid w:val="2D3D5AFD"/>
    <w:rsid w:val="2D4536E6"/>
    <w:rsid w:val="2D4542D1"/>
    <w:rsid w:val="2D4A39AD"/>
    <w:rsid w:val="2D517119"/>
    <w:rsid w:val="2D5777F4"/>
    <w:rsid w:val="2D652BC5"/>
    <w:rsid w:val="2D7C00E6"/>
    <w:rsid w:val="2D7E3C87"/>
    <w:rsid w:val="2D8A0820"/>
    <w:rsid w:val="2D9046B7"/>
    <w:rsid w:val="2DB77813"/>
    <w:rsid w:val="2DE260CE"/>
    <w:rsid w:val="2DE415CB"/>
    <w:rsid w:val="2DE72CD8"/>
    <w:rsid w:val="2DEF7CFC"/>
    <w:rsid w:val="2DF950BB"/>
    <w:rsid w:val="2E0A051B"/>
    <w:rsid w:val="2E1B7352"/>
    <w:rsid w:val="2E1E446E"/>
    <w:rsid w:val="2E1F1D29"/>
    <w:rsid w:val="2E1F2D74"/>
    <w:rsid w:val="2E2C640A"/>
    <w:rsid w:val="2E302A71"/>
    <w:rsid w:val="2E323566"/>
    <w:rsid w:val="2E3570C3"/>
    <w:rsid w:val="2E4C168F"/>
    <w:rsid w:val="2E4C78E1"/>
    <w:rsid w:val="2E5073D1"/>
    <w:rsid w:val="2E53788E"/>
    <w:rsid w:val="2E6A2F49"/>
    <w:rsid w:val="2E767165"/>
    <w:rsid w:val="2E797950"/>
    <w:rsid w:val="2E7A444E"/>
    <w:rsid w:val="2E7B0EC8"/>
    <w:rsid w:val="2E7C28D5"/>
    <w:rsid w:val="2E7D7A9A"/>
    <w:rsid w:val="2E856AEE"/>
    <w:rsid w:val="2E9774DC"/>
    <w:rsid w:val="2E9F2106"/>
    <w:rsid w:val="2EA43279"/>
    <w:rsid w:val="2EB368BE"/>
    <w:rsid w:val="2EB37960"/>
    <w:rsid w:val="2EBC4A66"/>
    <w:rsid w:val="2ECB6A58"/>
    <w:rsid w:val="2ECD05C3"/>
    <w:rsid w:val="2ED517E8"/>
    <w:rsid w:val="2EE6563F"/>
    <w:rsid w:val="2EF64E35"/>
    <w:rsid w:val="2EF75A9F"/>
    <w:rsid w:val="2F007FD8"/>
    <w:rsid w:val="2F0E5351"/>
    <w:rsid w:val="2F2856DF"/>
    <w:rsid w:val="2F4F1437"/>
    <w:rsid w:val="2F6E3407"/>
    <w:rsid w:val="2F7D712F"/>
    <w:rsid w:val="2F8135BA"/>
    <w:rsid w:val="2F8345EF"/>
    <w:rsid w:val="2F8976D1"/>
    <w:rsid w:val="2FB43990"/>
    <w:rsid w:val="2FCC62CC"/>
    <w:rsid w:val="2FD86E9B"/>
    <w:rsid w:val="2FEB48DE"/>
    <w:rsid w:val="2FFB45A5"/>
    <w:rsid w:val="2FFD5337"/>
    <w:rsid w:val="300C7F94"/>
    <w:rsid w:val="30194B02"/>
    <w:rsid w:val="30226AEB"/>
    <w:rsid w:val="302467A6"/>
    <w:rsid w:val="30271ADA"/>
    <w:rsid w:val="302E3742"/>
    <w:rsid w:val="3038636F"/>
    <w:rsid w:val="303D26CC"/>
    <w:rsid w:val="304127CF"/>
    <w:rsid w:val="305118D2"/>
    <w:rsid w:val="305F5C01"/>
    <w:rsid w:val="30685ACF"/>
    <w:rsid w:val="306A1C60"/>
    <w:rsid w:val="30802422"/>
    <w:rsid w:val="30B31BE4"/>
    <w:rsid w:val="30BB6274"/>
    <w:rsid w:val="30C419B0"/>
    <w:rsid w:val="30D003EB"/>
    <w:rsid w:val="30E87D95"/>
    <w:rsid w:val="30ED7159"/>
    <w:rsid w:val="3100742C"/>
    <w:rsid w:val="312D3866"/>
    <w:rsid w:val="313905F0"/>
    <w:rsid w:val="31686CF4"/>
    <w:rsid w:val="318C3417"/>
    <w:rsid w:val="31990E01"/>
    <w:rsid w:val="31A2224B"/>
    <w:rsid w:val="31A72A3F"/>
    <w:rsid w:val="31B04B2F"/>
    <w:rsid w:val="31BE4652"/>
    <w:rsid w:val="31C0661C"/>
    <w:rsid w:val="31D17121"/>
    <w:rsid w:val="31DD4FDC"/>
    <w:rsid w:val="31EA78AD"/>
    <w:rsid w:val="31EC5663"/>
    <w:rsid w:val="31FF114F"/>
    <w:rsid w:val="321038EA"/>
    <w:rsid w:val="32166114"/>
    <w:rsid w:val="32313075"/>
    <w:rsid w:val="323572C4"/>
    <w:rsid w:val="32443B79"/>
    <w:rsid w:val="32517AEA"/>
    <w:rsid w:val="32560D2E"/>
    <w:rsid w:val="32580482"/>
    <w:rsid w:val="325F25D3"/>
    <w:rsid w:val="327318E0"/>
    <w:rsid w:val="32771258"/>
    <w:rsid w:val="3278795C"/>
    <w:rsid w:val="32934090"/>
    <w:rsid w:val="329B0E37"/>
    <w:rsid w:val="32A12064"/>
    <w:rsid w:val="32BF0681"/>
    <w:rsid w:val="32C06BF9"/>
    <w:rsid w:val="32CF2F6B"/>
    <w:rsid w:val="32DB7447"/>
    <w:rsid w:val="32E91BA2"/>
    <w:rsid w:val="32ED4404"/>
    <w:rsid w:val="32F91585"/>
    <w:rsid w:val="330373EB"/>
    <w:rsid w:val="330848D9"/>
    <w:rsid w:val="331A61FF"/>
    <w:rsid w:val="3332132A"/>
    <w:rsid w:val="333B183F"/>
    <w:rsid w:val="33517490"/>
    <w:rsid w:val="335F1E64"/>
    <w:rsid w:val="33664014"/>
    <w:rsid w:val="336978E6"/>
    <w:rsid w:val="337771AE"/>
    <w:rsid w:val="33784CD4"/>
    <w:rsid w:val="3378681B"/>
    <w:rsid w:val="337D2AE1"/>
    <w:rsid w:val="337E053C"/>
    <w:rsid w:val="337F0EEB"/>
    <w:rsid w:val="338C3026"/>
    <w:rsid w:val="33935FB2"/>
    <w:rsid w:val="33955886"/>
    <w:rsid w:val="339967C7"/>
    <w:rsid w:val="339B145F"/>
    <w:rsid w:val="33A0092C"/>
    <w:rsid w:val="33A362EB"/>
    <w:rsid w:val="33A86BEA"/>
    <w:rsid w:val="33BE6B8B"/>
    <w:rsid w:val="33C17820"/>
    <w:rsid w:val="33C7653D"/>
    <w:rsid w:val="33CB4F8E"/>
    <w:rsid w:val="33D53E4D"/>
    <w:rsid w:val="33D75E9F"/>
    <w:rsid w:val="33E10ACB"/>
    <w:rsid w:val="33E34843"/>
    <w:rsid w:val="33E5252B"/>
    <w:rsid w:val="33E74AA3"/>
    <w:rsid w:val="33F315CD"/>
    <w:rsid w:val="33F753A0"/>
    <w:rsid w:val="33FD3394"/>
    <w:rsid w:val="34052A0C"/>
    <w:rsid w:val="34056568"/>
    <w:rsid w:val="340B4EF1"/>
    <w:rsid w:val="34256C0A"/>
    <w:rsid w:val="3426571B"/>
    <w:rsid w:val="342D6C57"/>
    <w:rsid w:val="3434509F"/>
    <w:rsid w:val="343B01DB"/>
    <w:rsid w:val="344057F2"/>
    <w:rsid w:val="3454129D"/>
    <w:rsid w:val="34542D67"/>
    <w:rsid w:val="34563267"/>
    <w:rsid w:val="345871B6"/>
    <w:rsid w:val="346409F8"/>
    <w:rsid w:val="347316C6"/>
    <w:rsid w:val="347874D0"/>
    <w:rsid w:val="348A1163"/>
    <w:rsid w:val="34955E0D"/>
    <w:rsid w:val="349B1959"/>
    <w:rsid w:val="349C3A86"/>
    <w:rsid w:val="34A00986"/>
    <w:rsid w:val="34AA1521"/>
    <w:rsid w:val="34BB131C"/>
    <w:rsid w:val="34BB7D26"/>
    <w:rsid w:val="34C52D1D"/>
    <w:rsid w:val="34D10B40"/>
    <w:rsid w:val="34E40873"/>
    <w:rsid w:val="34EF06D1"/>
    <w:rsid w:val="34F225C9"/>
    <w:rsid w:val="34F670F5"/>
    <w:rsid w:val="350A1A6A"/>
    <w:rsid w:val="35170FA9"/>
    <w:rsid w:val="351F694E"/>
    <w:rsid w:val="3524280C"/>
    <w:rsid w:val="35323D1B"/>
    <w:rsid w:val="353A4937"/>
    <w:rsid w:val="353C6384"/>
    <w:rsid w:val="3546508A"/>
    <w:rsid w:val="35645510"/>
    <w:rsid w:val="35647C06"/>
    <w:rsid w:val="356F6516"/>
    <w:rsid w:val="35754A34"/>
    <w:rsid w:val="358F1DBD"/>
    <w:rsid w:val="35922F07"/>
    <w:rsid w:val="35A970F5"/>
    <w:rsid w:val="35C15619"/>
    <w:rsid w:val="35C209BF"/>
    <w:rsid w:val="35D14901"/>
    <w:rsid w:val="35DA3A24"/>
    <w:rsid w:val="35DB7EC8"/>
    <w:rsid w:val="35EB3E83"/>
    <w:rsid w:val="36061C97"/>
    <w:rsid w:val="36121410"/>
    <w:rsid w:val="36146D38"/>
    <w:rsid w:val="361B412B"/>
    <w:rsid w:val="36201D7F"/>
    <w:rsid w:val="362911A3"/>
    <w:rsid w:val="36332682"/>
    <w:rsid w:val="363C5FFD"/>
    <w:rsid w:val="365045D1"/>
    <w:rsid w:val="36646B4C"/>
    <w:rsid w:val="3665733A"/>
    <w:rsid w:val="36730100"/>
    <w:rsid w:val="3684230E"/>
    <w:rsid w:val="36871873"/>
    <w:rsid w:val="36897924"/>
    <w:rsid w:val="36903E9A"/>
    <w:rsid w:val="36914A2B"/>
    <w:rsid w:val="369465F9"/>
    <w:rsid w:val="36A165F4"/>
    <w:rsid w:val="36A6477C"/>
    <w:rsid w:val="36AA5AEC"/>
    <w:rsid w:val="36B64491"/>
    <w:rsid w:val="36B67E9B"/>
    <w:rsid w:val="36C2077B"/>
    <w:rsid w:val="36CC22DA"/>
    <w:rsid w:val="36E34C9D"/>
    <w:rsid w:val="36E56B24"/>
    <w:rsid w:val="36E6137B"/>
    <w:rsid w:val="3701395E"/>
    <w:rsid w:val="37040D59"/>
    <w:rsid w:val="37094053"/>
    <w:rsid w:val="370F10D1"/>
    <w:rsid w:val="37152F66"/>
    <w:rsid w:val="3717022A"/>
    <w:rsid w:val="37342F1C"/>
    <w:rsid w:val="373B1BA7"/>
    <w:rsid w:val="374A21AB"/>
    <w:rsid w:val="374E1732"/>
    <w:rsid w:val="37500442"/>
    <w:rsid w:val="375677A7"/>
    <w:rsid w:val="376161AB"/>
    <w:rsid w:val="376A264A"/>
    <w:rsid w:val="376B43EE"/>
    <w:rsid w:val="377063EE"/>
    <w:rsid w:val="37714EF1"/>
    <w:rsid w:val="3776777C"/>
    <w:rsid w:val="37887BDC"/>
    <w:rsid w:val="37910E00"/>
    <w:rsid w:val="37B3522A"/>
    <w:rsid w:val="37C83450"/>
    <w:rsid w:val="37D32701"/>
    <w:rsid w:val="37D75EAC"/>
    <w:rsid w:val="37DC6548"/>
    <w:rsid w:val="37DF6EE5"/>
    <w:rsid w:val="37E6418A"/>
    <w:rsid w:val="380065B1"/>
    <w:rsid w:val="38161DBF"/>
    <w:rsid w:val="38183D07"/>
    <w:rsid w:val="384E5B8B"/>
    <w:rsid w:val="38507FCD"/>
    <w:rsid w:val="385818B1"/>
    <w:rsid w:val="385D1800"/>
    <w:rsid w:val="385D4310"/>
    <w:rsid w:val="386C3059"/>
    <w:rsid w:val="38701D47"/>
    <w:rsid w:val="38767A34"/>
    <w:rsid w:val="38897B80"/>
    <w:rsid w:val="388F33EA"/>
    <w:rsid w:val="38910D12"/>
    <w:rsid w:val="38913DC0"/>
    <w:rsid w:val="3891486E"/>
    <w:rsid w:val="38AC78FA"/>
    <w:rsid w:val="38BF0C14"/>
    <w:rsid w:val="38BF587F"/>
    <w:rsid w:val="38C42E95"/>
    <w:rsid w:val="38D63989"/>
    <w:rsid w:val="38D76AFC"/>
    <w:rsid w:val="38E546B7"/>
    <w:rsid w:val="38F23D99"/>
    <w:rsid w:val="38F55E49"/>
    <w:rsid w:val="38F81807"/>
    <w:rsid w:val="38FD1071"/>
    <w:rsid w:val="38FE5C7B"/>
    <w:rsid w:val="38FF764C"/>
    <w:rsid w:val="39050ED0"/>
    <w:rsid w:val="392A095B"/>
    <w:rsid w:val="392F117E"/>
    <w:rsid w:val="393D05EA"/>
    <w:rsid w:val="39430542"/>
    <w:rsid w:val="394406F9"/>
    <w:rsid w:val="396374D3"/>
    <w:rsid w:val="396E2E01"/>
    <w:rsid w:val="39787B56"/>
    <w:rsid w:val="398E5251"/>
    <w:rsid w:val="39A750E1"/>
    <w:rsid w:val="39AC7D4B"/>
    <w:rsid w:val="39B85E6D"/>
    <w:rsid w:val="39B966FD"/>
    <w:rsid w:val="39C476C4"/>
    <w:rsid w:val="39CD3835"/>
    <w:rsid w:val="39DE1D35"/>
    <w:rsid w:val="39F82CA8"/>
    <w:rsid w:val="39FF66CA"/>
    <w:rsid w:val="3A022BC8"/>
    <w:rsid w:val="3A0472C2"/>
    <w:rsid w:val="3A1B67E7"/>
    <w:rsid w:val="3A267238"/>
    <w:rsid w:val="3A2B3AE8"/>
    <w:rsid w:val="3A3C29BA"/>
    <w:rsid w:val="3A3D46DF"/>
    <w:rsid w:val="3A3E0E42"/>
    <w:rsid w:val="3A4D0C68"/>
    <w:rsid w:val="3A6D7E97"/>
    <w:rsid w:val="3A7C2B1F"/>
    <w:rsid w:val="3A940705"/>
    <w:rsid w:val="3A970136"/>
    <w:rsid w:val="3AB6680E"/>
    <w:rsid w:val="3ADC3D9A"/>
    <w:rsid w:val="3AE440EB"/>
    <w:rsid w:val="3AE74B3F"/>
    <w:rsid w:val="3AEB417C"/>
    <w:rsid w:val="3AF35D98"/>
    <w:rsid w:val="3AFE753A"/>
    <w:rsid w:val="3B047B1E"/>
    <w:rsid w:val="3B0833A4"/>
    <w:rsid w:val="3B093150"/>
    <w:rsid w:val="3B0F4170"/>
    <w:rsid w:val="3B182ADC"/>
    <w:rsid w:val="3B1A100D"/>
    <w:rsid w:val="3B1A4793"/>
    <w:rsid w:val="3B216D2C"/>
    <w:rsid w:val="3B227A30"/>
    <w:rsid w:val="3B2A71DA"/>
    <w:rsid w:val="3B2C6AD0"/>
    <w:rsid w:val="3B325BB0"/>
    <w:rsid w:val="3B4276A0"/>
    <w:rsid w:val="3B437575"/>
    <w:rsid w:val="3B4453F8"/>
    <w:rsid w:val="3B455DE4"/>
    <w:rsid w:val="3B4C5444"/>
    <w:rsid w:val="3B4E68E2"/>
    <w:rsid w:val="3B5109E1"/>
    <w:rsid w:val="3B514788"/>
    <w:rsid w:val="3B547D4B"/>
    <w:rsid w:val="3B661EE9"/>
    <w:rsid w:val="3B8F01A0"/>
    <w:rsid w:val="3B9349CE"/>
    <w:rsid w:val="3B9740EC"/>
    <w:rsid w:val="3BA06114"/>
    <w:rsid w:val="3BB70A8F"/>
    <w:rsid w:val="3BCE2E77"/>
    <w:rsid w:val="3BD26F45"/>
    <w:rsid w:val="3BE64ED1"/>
    <w:rsid w:val="3BFC4F53"/>
    <w:rsid w:val="3C094063"/>
    <w:rsid w:val="3C096E11"/>
    <w:rsid w:val="3C0E2679"/>
    <w:rsid w:val="3C6109FB"/>
    <w:rsid w:val="3C616C4D"/>
    <w:rsid w:val="3C724B98"/>
    <w:rsid w:val="3C756255"/>
    <w:rsid w:val="3C7B762C"/>
    <w:rsid w:val="3C8101A6"/>
    <w:rsid w:val="3C85339A"/>
    <w:rsid w:val="3C926F85"/>
    <w:rsid w:val="3C9C6C18"/>
    <w:rsid w:val="3CA229E6"/>
    <w:rsid w:val="3CA43C97"/>
    <w:rsid w:val="3CC13DBB"/>
    <w:rsid w:val="3CC23320"/>
    <w:rsid w:val="3CC857BB"/>
    <w:rsid w:val="3CCF005B"/>
    <w:rsid w:val="3CDE2CA7"/>
    <w:rsid w:val="3CDE6581"/>
    <w:rsid w:val="3CE10250"/>
    <w:rsid w:val="3CE138EA"/>
    <w:rsid w:val="3CE2197E"/>
    <w:rsid w:val="3CF3373A"/>
    <w:rsid w:val="3CF92D5F"/>
    <w:rsid w:val="3D031AB2"/>
    <w:rsid w:val="3D193306"/>
    <w:rsid w:val="3D1B32A0"/>
    <w:rsid w:val="3D1D4FAB"/>
    <w:rsid w:val="3D2D6B2F"/>
    <w:rsid w:val="3D3B2EB9"/>
    <w:rsid w:val="3D474095"/>
    <w:rsid w:val="3D4B7546"/>
    <w:rsid w:val="3D54230E"/>
    <w:rsid w:val="3D6F7148"/>
    <w:rsid w:val="3D79343C"/>
    <w:rsid w:val="3D8C258A"/>
    <w:rsid w:val="3D962926"/>
    <w:rsid w:val="3D963B59"/>
    <w:rsid w:val="3D9C45F7"/>
    <w:rsid w:val="3DB72FC9"/>
    <w:rsid w:val="3DC100C2"/>
    <w:rsid w:val="3DC56CDD"/>
    <w:rsid w:val="3DC56D68"/>
    <w:rsid w:val="3DCE51F2"/>
    <w:rsid w:val="3DCF5F26"/>
    <w:rsid w:val="3DD05E38"/>
    <w:rsid w:val="3DD74B20"/>
    <w:rsid w:val="3DD97E45"/>
    <w:rsid w:val="3DE418E4"/>
    <w:rsid w:val="3DED69EA"/>
    <w:rsid w:val="3DF1003D"/>
    <w:rsid w:val="3DF23F0B"/>
    <w:rsid w:val="3DF8713D"/>
    <w:rsid w:val="3DFC712C"/>
    <w:rsid w:val="3DFF1244"/>
    <w:rsid w:val="3DFF671E"/>
    <w:rsid w:val="3E0004B0"/>
    <w:rsid w:val="3E0414C9"/>
    <w:rsid w:val="3E18158D"/>
    <w:rsid w:val="3E1901A0"/>
    <w:rsid w:val="3E1A6173"/>
    <w:rsid w:val="3E1A79A5"/>
    <w:rsid w:val="3E1F46CA"/>
    <w:rsid w:val="3E220248"/>
    <w:rsid w:val="3E3839DE"/>
    <w:rsid w:val="3E4B3711"/>
    <w:rsid w:val="3E592743"/>
    <w:rsid w:val="3E5B5797"/>
    <w:rsid w:val="3E5F0F6A"/>
    <w:rsid w:val="3E8870CF"/>
    <w:rsid w:val="3E8B1D5F"/>
    <w:rsid w:val="3E913E14"/>
    <w:rsid w:val="3E9562FD"/>
    <w:rsid w:val="3E956374"/>
    <w:rsid w:val="3EA90437"/>
    <w:rsid w:val="3EB76FF8"/>
    <w:rsid w:val="3EBA53BE"/>
    <w:rsid w:val="3EBA645D"/>
    <w:rsid w:val="3EBB51FB"/>
    <w:rsid w:val="3EBD617F"/>
    <w:rsid w:val="3EC14A41"/>
    <w:rsid w:val="3ED01E68"/>
    <w:rsid w:val="3EE020AB"/>
    <w:rsid w:val="3EE5023D"/>
    <w:rsid w:val="3EF45B57"/>
    <w:rsid w:val="3F0058C8"/>
    <w:rsid w:val="3F116709"/>
    <w:rsid w:val="3F191F2E"/>
    <w:rsid w:val="3F193B52"/>
    <w:rsid w:val="3F1C59E2"/>
    <w:rsid w:val="3F2A77A8"/>
    <w:rsid w:val="3F584337"/>
    <w:rsid w:val="3F587B33"/>
    <w:rsid w:val="3F6525B0"/>
    <w:rsid w:val="3F695C7C"/>
    <w:rsid w:val="3F6A3153"/>
    <w:rsid w:val="3F6C4C7E"/>
    <w:rsid w:val="3F7F0FAA"/>
    <w:rsid w:val="3F852C53"/>
    <w:rsid w:val="3F9C0436"/>
    <w:rsid w:val="3FA318F5"/>
    <w:rsid w:val="3FA412C1"/>
    <w:rsid w:val="3FAD09DF"/>
    <w:rsid w:val="3FAE6EE6"/>
    <w:rsid w:val="3FB47094"/>
    <w:rsid w:val="3FB92460"/>
    <w:rsid w:val="3FB928FC"/>
    <w:rsid w:val="3FBB23AB"/>
    <w:rsid w:val="3FBE1D2B"/>
    <w:rsid w:val="3FC16600"/>
    <w:rsid w:val="3FC27A03"/>
    <w:rsid w:val="3FE07F9B"/>
    <w:rsid w:val="3FE56D20"/>
    <w:rsid w:val="3FE71217"/>
    <w:rsid w:val="3FF97834"/>
    <w:rsid w:val="3FFD4EDF"/>
    <w:rsid w:val="3FFD6CA9"/>
    <w:rsid w:val="40026051"/>
    <w:rsid w:val="400423D0"/>
    <w:rsid w:val="40161AFD"/>
    <w:rsid w:val="40256A6A"/>
    <w:rsid w:val="40271F5C"/>
    <w:rsid w:val="403365DF"/>
    <w:rsid w:val="40384169"/>
    <w:rsid w:val="403F3B8A"/>
    <w:rsid w:val="40423641"/>
    <w:rsid w:val="404843AC"/>
    <w:rsid w:val="40520D87"/>
    <w:rsid w:val="4064171F"/>
    <w:rsid w:val="4066074B"/>
    <w:rsid w:val="406D47E3"/>
    <w:rsid w:val="40711509"/>
    <w:rsid w:val="4072743E"/>
    <w:rsid w:val="40786313"/>
    <w:rsid w:val="4084005C"/>
    <w:rsid w:val="40977C03"/>
    <w:rsid w:val="409F2538"/>
    <w:rsid w:val="40A1709A"/>
    <w:rsid w:val="40A736E4"/>
    <w:rsid w:val="40BF1B15"/>
    <w:rsid w:val="40C81C57"/>
    <w:rsid w:val="40D62A6A"/>
    <w:rsid w:val="40E83499"/>
    <w:rsid w:val="40F15841"/>
    <w:rsid w:val="410410D3"/>
    <w:rsid w:val="41137DFA"/>
    <w:rsid w:val="4121639D"/>
    <w:rsid w:val="41217331"/>
    <w:rsid w:val="41264B4B"/>
    <w:rsid w:val="41405083"/>
    <w:rsid w:val="41427F86"/>
    <w:rsid w:val="415B1EBD"/>
    <w:rsid w:val="415C3A8C"/>
    <w:rsid w:val="41603961"/>
    <w:rsid w:val="418F7DB9"/>
    <w:rsid w:val="41932208"/>
    <w:rsid w:val="419973F9"/>
    <w:rsid w:val="419A2EEC"/>
    <w:rsid w:val="419B52B3"/>
    <w:rsid w:val="419C4E4E"/>
    <w:rsid w:val="419D0727"/>
    <w:rsid w:val="41AE0A9F"/>
    <w:rsid w:val="41B617E9"/>
    <w:rsid w:val="41B742F9"/>
    <w:rsid w:val="41C9151C"/>
    <w:rsid w:val="41D852BC"/>
    <w:rsid w:val="41DA2B51"/>
    <w:rsid w:val="41DA4DB1"/>
    <w:rsid w:val="41E33AEE"/>
    <w:rsid w:val="41F145CF"/>
    <w:rsid w:val="41F740B2"/>
    <w:rsid w:val="41FA784B"/>
    <w:rsid w:val="41FC538F"/>
    <w:rsid w:val="41FF4F3E"/>
    <w:rsid w:val="420C24FD"/>
    <w:rsid w:val="422D08A2"/>
    <w:rsid w:val="42366486"/>
    <w:rsid w:val="42380450"/>
    <w:rsid w:val="424760EA"/>
    <w:rsid w:val="42521F95"/>
    <w:rsid w:val="42554554"/>
    <w:rsid w:val="42660959"/>
    <w:rsid w:val="4271080F"/>
    <w:rsid w:val="42785EBC"/>
    <w:rsid w:val="428049A5"/>
    <w:rsid w:val="42896EAF"/>
    <w:rsid w:val="429236F3"/>
    <w:rsid w:val="42943044"/>
    <w:rsid w:val="42956E82"/>
    <w:rsid w:val="42B01093"/>
    <w:rsid w:val="42B15B0D"/>
    <w:rsid w:val="42B9333F"/>
    <w:rsid w:val="42BE0955"/>
    <w:rsid w:val="42C40060"/>
    <w:rsid w:val="42D2215C"/>
    <w:rsid w:val="42DE33C1"/>
    <w:rsid w:val="42E67C5A"/>
    <w:rsid w:val="42F122F7"/>
    <w:rsid w:val="43040332"/>
    <w:rsid w:val="43122A4F"/>
    <w:rsid w:val="43213C6F"/>
    <w:rsid w:val="432340E9"/>
    <w:rsid w:val="43346DAF"/>
    <w:rsid w:val="435A6CE3"/>
    <w:rsid w:val="436371C9"/>
    <w:rsid w:val="43722CE2"/>
    <w:rsid w:val="43730893"/>
    <w:rsid w:val="437614F2"/>
    <w:rsid w:val="437A4C5A"/>
    <w:rsid w:val="437B05F4"/>
    <w:rsid w:val="43810DB2"/>
    <w:rsid w:val="4398031A"/>
    <w:rsid w:val="439B4BBE"/>
    <w:rsid w:val="439C72E6"/>
    <w:rsid w:val="43A42E81"/>
    <w:rsid w:val="43A55671"/>
    <w:rsid w:val="43A8327E"/>
    <w:rsid w:val="43B14016"/>
    <w:rsid w:val="43B21B3C"/>
    <w:rsid w:val="43B9111D"/>
    <w:rsid w:val="43CA2851"/>
    <w:rsid w:val="43CC2BFE"/>
    <w:rsid w:val="43D23F8D"/>
    <w:rsid w:val="43D77EA0"/>
    <w:rsid w:val="43E2381E"/>
    <w:rsid w:val="43ED5722"/>
    <w:rsid w:val="43FA6097"/>
    <w:rsid w:val="43FD36FF"/>
    <w:rsid w:val="43FE4D82"/>
    <w:rsid w:val="4401480B"/>
    <w:rsid w:val="44042A8F"/>
    <w:rsid w:val="44103BAB"/>
    <w:rsid w:val="44444E8A"/>
    <w:rsid w:val="44450C02"/>
    <w:rsid w:val="444A1C75"/>
    <w:rsid w:val="446B5898"/>
    <w:rsid w:val="44772273"/>
    <w:rsid w:val="447C0AC8"/>
    <w:rsid w:val="448B6E0C"/>
    <w:rsid w:val="448D4A83"/>
    <w:rsid w:val="448E4357"/>
    <w:rsid w:val="449D2EE5"/>
    <w:rsid w:val="449F2A5D"/>
    <w:rsid w:val="44B57B36"/>
    <w:rsid w:val="44B6424B"/>
    <w:rsid w:val="44BD69EB"/>
    <w:rsid w:val="44C31015"/>
    <w:rsid w:val="44CD30D2"/>
    <w:rsid w:val="44D0671E"/>
    <w:rsid w:val="44E25C7D"/>
    <w:rsid w:val="44EB3558"/>
    <w:rsid w:val="44EC7827"/>
    <w:rsid w:val="4530540F"/>
    <w:rsid w:val="45343151"/>
    <w:rsid w:val="453735AE"/>
    <w:rsid w:val="454C00BB"/>
    <w:rsid w:val="455530C7"/>
    <w:rsid w:val="456033DF"/>
    <w:rsid w:val="456D5720"/>
    <w:rsid w:val="456D6EC0"/>
    <w:rsid w:val="45894D29"/>
    <w:rsid w:val="458D16DD"/>
    <w:rsid w:val="4597548E"/>
    <w:rsid w:val="45A35BE1"/>
    <w:rsid w:val="45A46936"/>
    <w:rsid w:val="45B44292"/>
    <w:rsid w:val="45B47DEE"/>
    <w:rsid w:val="45B92FDC"/>
    <w:rsid w:val="45CC15DB"/>
    <w:rsid w:val="45D24718"/>
    <w:rsid w:val="45FE550D"/>
    <w:rsid w:val="46021C08"/>
    <w:rsid w:val="46125E72"/>
    <w:rsid w:val="46205483"/>
    <w:rsid w:val="463F555D"/>
    <w:rsid w:val="464457D3"/>
    <w:rsid w:val="464949DA"/>
    <w:rsid w:val="46624C17"/>
    <w:rsid w:val="4665733A"/>
    <w:rsid w:val="467E3862"/>
    <w:rsid w:val="46957BD9"/>
    <w:rsid w:val="469A19C0"/>
    <w:rsid w:val="469F0A9E"/>
    <w:rsid w:val="46A00372"/>
    <w:rsid w:val="46AE1EF5"/>
    <w:rsid w:val="46B23A3E"/>
    <w:rsid w:val="46E721FD"/>
    <w:rsid w:val="46E97F6B"/>
    <w:rsid w:val="46ED60FF"/>
    <w:rsid w:val="46EE17BD"/>
    <w:rsid w:val="46F549B4"/>
    <w:rsid w:val="46F86BC7"/>
    <w:rsid w:val="4702058D"/>
    <w:rsid w:val="471054F8"/>
    <w:rsid w:val="47244D07"/>
    <w:rsid w:val="47292808"/>
    <w:rsid w:val="472D7E58"/>
    <w:rsid w:val="4734568A"/>
    <w:rsid w:val="473E015F"/>
    <w:rsid w:val="47402BAF"/>
    <w:rsid w:val="474358CD"/>
    <w:rsid w:val="47455B21"/>
    <w:rsid w:val="474B28EC"/>
    <w:rsid w:val="475F1FDB"/>
    <w:rsid w:val="476310AA"/>
    <w:rsid w:val="47646739"/>
    <w:rsid w:val="47841779"/>
    <w:rsid w:val="479211FF"/>
    <w:rsid w:val="479610F4"/>
    <w:rsid w:val="47AD5B76"/>
    <w:rsid w:val="47BB1907"/>
    <w:rsid w:val="47C665B7"/>
    <w:rsid w:val="47CB141F"/>
    <w:rsid w:val="47CB21D4"/>
    <w:rsid w:val="47CF618C"/>
    <w:rsid w:val="47D97FDF"/>
    <w:rsid w:val="47DC362C"/>
    <w:rsid w:val="47DC5FFF"/>
    <w:rsid w:val="47DE55F6"/>
    <w:rsid w:val="47F031D8"/>
    <w:rsid w:val="47F648BB"/>
    <w:rsid w:val="48096DEF"/>
    <w:rsid w:val="48142DC6"/>
    <w:rsid w:val="481628C0"/>
    <w:rsid w:val="481A78CC"/>
    <w:rsid w:val="481B08BE"/>
    <w:rsid w:val="481D7733"/>
    <w:rsid w:val="48207910"/>
    <w:rsid w:val="48220759"/>
    <w:rsid w:val="482622F4"/>
    <w:rsid w:val="482A25E9"/>
    <w:rsid w:val="482F44ED"/>
    <w:rsid w:val="482F7BFF"/>
    <w:rsid w:val="483064B1"/>
    <w:rsid w:val="484418FD"/>
    <w:rsid w:val="484713ED"/>
    <w:rsid w:val="4867383D"/>
    <w:rsid w:val="486C0E6A"/>
    <w:rsid w:val="48830B4B"/>
    <w:rsid w:val="488503B4"/>
    <w:rsid w:val="489D4F4F"/>
    <w:rsid w:val="48A00AFD"/>
    <w:rsid w:val="48A203D1"/>
    <w:rsid w:val="48A534D7"/>
    <w:rsid w:val="48BF5552"/>
    <w:rsid w:val="48C540C0"/>
    <w:rsid w:val="48CB1824"/>
    <w:rsid w:val="48CC18F2"/>
    <w:rsid w:val="48DC7D87"/>
    <w:rsid w:val="48DC7EA4"/>
    <w:rsid w:val="48F03833"/>
    <w:rsid w:val="48F13107"/>
    <w:rsid w:val="48F171D7"/>
    <w:rsid w:val="48F7696F"/>
    <w:rsid w:val="490276FF"/>
    <w:rsid w:val="49034023"/>
    <w:rsid w:val="490A76BE"/>
    <w:rsid w:val="49141F2E"/>
    <w:rsid w:val="491D5CAA"/>
    <w:rsid w:val="492B141C"/>
    <w:rsid w:val="49321003"/>
    <w:rsid w:val="494401D7"/>
    <w:rsid w:val="495906E1"/>
    <w:rsid w:val="496B4C67"/>
    <w:rsid w:val="496E32B1"/>
    <w:rsid w:val="4975705C"/>
    <w:rsid w:val="497C6E74"/>
    <w:rsid w:val="497E0E3E"/>
    <w:rsid w:val="49880ACB"/>
    <w:rsid w:val="498875C7"/>
    <w:rsid w:val="498C3D42"/>
    <w:rsid w:val="499F6718"/>
    <w:rsid w:val="49B254D8"/>
    <w:rsid w:val="49B614AA"/>
    <w:rsid w:val="49BA174B"/>
    <w:rsid w:val="49C23EA3"/>
    <w:rsid w:val="49C71B74"/>
    <w:rsid w:val="49D46CB0"/>
    <w:rsid w:val="49E62540"/>
    <w:rsid w:val="49ED1B20"/>
    <w:rsid w:val="49ED63DA"/>
    <w:rsid w:val="4A0A7F1E"/>
    <w:rsid w:val="4A0E278E"/>
    <w:rsid w:val="4A114D9C"/>
    <w:rsid w:val="4A280A90"/>
    <w:rsid w:val="4A2A2D74"/>
    <w:rsid w:val="4A2D63C1"/>
    <w:rsid w:val="4A372D9B"/>
    <w:rsid w:val="4A3E0E25"/>
    <w:rsid w:val="4A623D16"/>
    <w:rsid w:val="4A694868"/>
    <w:rsid w:val="4A7A603D"/>
    <w:rsid w:val="4A7F4E6E"/>
    <w:rsid w:val="4A8835F7"/>
    <w:rsid w:val="4A884BA4"/>
    <w:rsid w:val="4A896855"/>
    <w:rsid w:val="4A8D2804"/>
    <w:rsid w:val="4A9F106C"/>
    <w:rsid w:val="4A9F50C2"/>
    <w:rsid w:val="4AA24C89"/>
    <w:rsid w:val="4ABB134C"/>
    <w:rsid w:val="4AC01589"/>
    <w:rsid w:val="4AC85CFE"/>
    <w:rsid w:val="4AD52CE0"/>
    <w:rsid w:val="4AD73F60"/>
    <w:rsid w:val="4AD87A63"/>
    <w:rsid w:val="4ADF3B5F"/>
    <w:rsid w:val="4B0709C0"/>
    <w:rsid w:val="4B1F5E4F"/>
    <w:rsid w:val="4B28358A"/>
    <w:rsid w:val="4B3127DF"/>
    <w:rsid w:val="4B342BA0"/>
    <w:rsid w:val="4B3D0885"/>
    <w:rsid w:val="4B4018E1"/>
    <w:rsid w:val="4B585BB2"/>
    <w:rsid w:val="4B6124FB"/>
    <w:rsid w:val="4B6D29E5"/>
    <w:rsid w:val="4B6F3605"/>
    <w:rsid w:val="4B736055"/>
    <w:rsid w:val="4B76329B"/>
    <w:rsid w:val="4B8618BA"/>
    <w:rsid w:val="4B897EF8"/>
    <w:rsid w:val="4B8B3770"/>
    <w:rsid w:val="4BB02BB8"/>
    <w:rsid w:val="4BB46342"/>
    <w:rsid w:val="4BBD474D"/>
    <w:rsid w:val="4BBD5C6C"/>
    <w:rsid w:val="4BBF6E4E"/>
    <w:rsid w:val="4BCA2848"/>
    <w:rsid w:val="4BE17463"/>
    <w:rsid w:val="4BE518C5"/>
    <w:rsid w:val="4C010CDB"/>
    <w:rsid w:val="4C0637C8"/>
    <w:rsid w:val="4C0D6308"/>
    <w:rsid w:val="4C1E329E"/>
    <w:rsid w:val="4C585B63"/>
    <w:rsid w:val="4C6B006F"/>
    <w:rsid w:val="4C6F2CC0"/>
    <w:rsid w:val="4C9D4CBE"/>
    <w:rsid w:val="4CA24312"/>
    <w:rsid w:val="4CB9218D"/>
    <w:rsid w:val="4CC92EED"/>
    <w:rsid w:val="4CCD6098"/>
    <w:rsid w:val="4CD7600D"/>
    <w:rsid w:val="4CD86AB8"/>
    <w:rsid w:val="4CE23492"/>
    <w:rsid w:val="4CE95658"/>
    <w:rsid w:val="4CEC4311"/>
    <w:rsid w:val="4CF75936"/>
    <w:rsid w:val="4CFE18B4"/>
    <w:rsid w:val="4CFF51B1"/>
    <w:rsid w:val="4D027691"/>
    <w:rsid w:val="4D096C71"/>
    <w:rsid w:val="4D217558"/>
    <w:rsid w:val="4D265A75"/>
    <w:rsid w:val="4D294D99"/>
    <w:rsid w:val="4D4D08BC"/>
    <w:rsid w:val="4D6E0B97"/>
    <w:rsid w:val="4D706CF0"/>
    <w:rsid w:val="4D775F94"/>
    <w:rsid w:val="4D8757B4"/>
    <w:rsid w:val="4D8C494F"/>
    <w:rsid w:val="4D9329DF"/>
    <w:rsid w:val="4D9601C3"/>
    <w:rsid w:val="4DA22D06"/>
    <w:rsid w:val="4DA872F4"/>
    <w:rsid w:val="4DB637EB"/>
    <w:rsid w:val="4DBC3F93"/>
    <w:rsid w:val="4DC866FA"/>
    <w:rsid w:val="4DCB0D28"/>
    <w:rsid w:val="4DD51249"/>
    <w:rsid w:val="4DDB7CE0"/>
    <w:rsid w:val="4DEE3270"/>
    <w:rsid w:val="4DF27705"/>
    <w:rsid w:val="4E002804"/>
    <w:rsid w:val="4E082F97"/>
    <w:rsid w:val="4E121B55"/>
    <w:rsid w:val="4E2F4B6D"/>
    <w:rsid w:val="4E3441C2"/>
    <w:rsid w:val="4E375A60"/>
    <w:rsid w:val="4E3B6A5F"/>
    <w:rsid w:val="4E3C3076"/>
    <w:rsid w:val="4E3C4E24"/>
    <w:rsid w:val="4E3C6BD2"/>
    <w:rsid w:val="4E414BBD"/>
    <w:rsid w:val="4E4A5793"/>
    <w:rsid w:val="4E593C4D"/>
    <w:rsid w:val="4E5A531C"/>
    <w:rsid w:val="4E5B0731"/>
    <w:rsid w:val="4E5C1022"/>
    <w:rsid w:val="4E6976A5"/>
    <w:rsid w:val="4E6A04F7"/>
    <w:rsid w:val="4E7461D8"/>
    <w:rsid w:val="4E765B46"/>
    <w:rsid w:val="4E7E569F"/>
    <w:rsid w:val="4E7F4257"/>
    <w:rsid w:val="4E822CD3"/>
    <w:rsid w:val="4E8C466F"/>
    <w:rsid w:val="4E936D56"/>
    <w:rsid w:val="4E9E074D"/>
    <w:rsid w:val="4EAB3690"/>
    <w:rsid w:val="4EAF1A9A"/>
    <w:rsid w:val="4EBF237B"/>
    <w:rsid w:val="4EC418B3"/>
    <w:rsid w:val="4EC56BC8"/>
    <w:rsid w:val="4EC82D90"/>
    <w:rsid w:val="4EC91027"/>
    <w:rsid w:val="4ED17C62"/>
    <w:rsid w:val="4EDD6607"/>
    <w:rsid w:val="4EE51018"/>
    <w:rsid w:val="4EE554BC"/>
    <w:rsid w:val="4EEB779D"/>
    <w:rsid w:val="4EF45362"/>
    <w:rsid w:val="4EF474AD"/>
    <w:rsid w:val="4EF676C9"/>
    <w:rsid w:val="4EF85313"/>
    <w:rsid w:val="4F051F32"/>
    <w:rsid w:val="4F155A4F"/>
    <w:rsid w:val="4F1D4C56"/>
    <w:rsid w:val="4F2064F4"/>
    <w:rsid w:val="4F2A1121"/>
    <w:rsid w:val="4F2F0F56"/>
    <w:rsid w:val="4F3211ED"/>
    <w:rsid w:val="4F405AE9"/>
    <w:rsid w:val="4F440905"/>
    <w:rsid w:val="4F4A66C9"/>
    <w:rsid w:val="4F603B12"/>
    <w:rsid w:val="4F672ED1"/>
    <w:rsid w:val="4F730D1A"/>
    <w:rsid w:val="4F813436"/>
    <w:rsid w:val="4F820F5D"/>
    <w:rsid w:val="4F875A9A"/>
    <w:rsid w:val="4F8847C5"/>
    <w:rsid w:val="4F8B644C"/>
    <w:rsid w:val="4F8C6175"/>
    <w:rsid w:val="4F974A08"/>
    <w:rsid w:val="4F99788D"/>
    <w:rsid w:val="4F9C4C16"/>
    <w:rsid w:val="4FA353ED"/>
    <w:rsid w:val="4FB250EF"/>
    <w:rsid w:val="4FB437DA"/>
    <w:rsid w:val="4FC777C2"/>
    <w:rsid w:val="4FCD042A"/>
    <w:rsid w:val="4FD1229B"/>
    <w:rsid w:val="4FE031DB"/>
    <w:rsid w:val="4FE715A3"/>
    <w:rsid w:val="4FE87012"/>
    <w:rsid w:val="4FFB491C"/>
    <w:rsid w:val="4FFF435B"/>
    <w:rsid w:val="50051331"/>
    <w:rsid w:val="501B2774"/>
    <w:rsid w:val="501C315F"/>
    <w:rsid w:val="502344EE"/>
    <w:rsid w:val="502D2C76"/>
    <w:rsid w:val="50554D66"/>
    <w:rsid w:val="50763019"/>
    <w:rsid w:val="507905AC"/>
    <w:rsid w:val="508264AD"/>
    <w:rsid w:val="508709A1"/>
    <w:rsid w:val="509C7DFC"/>
    <w:rsid w:val="50B11AF9"/>
    <w:rsid w:val="50BA5E0B"/>
    <w:rsid w:val="50C64E79"/>
    <w:rsid w:val="50D6330E"/>
    <w:rsid w:val="50DA13B0"/>
    <w:rsid w:val="50F71838"/>
    <w:rsid w:val="510B451F"/>
    <w:rsid w:val="51112F43"/>
    <w:rsid w:val="511805B7"/>
    <w:rsid w:val="511C1257"/>
    <w:rsid w:val="511D25A1"/>
    <w:rsid w:val="512E02BD"/>
    <w:rsid w:val="51391499"/>
    <w:rsid w:val="513D043E"/>
    <w:rsid w:val="51452242"/>
    <w:rsid w:val="51473BC8"/>
    <w:rsid w:val="515E0E0C"/>
    <w:rsid w:val="51675379"/>
    <w:rsid w:val="51692AA7"/>
    <w:rsid w:val="517A08D4"/>
    <w:rsid w:val="518647E3"/>
    <w:rsid w:val="5187285A"/>
    <w:rsid w:val="518B5412"/>
    <w:rsid w:val="519B6306"/>
    <w:rsid w:val="519C33DF"/>
    <w:rsid w:val="51A57E96"/>
    <w:rsid w:val="51AB479B"/>
    <w:rsid w:val="51B03370"/>
    <w:rsid w:val="51B9410D"/>
    <w:rsid w:val="51B94BFE"/>
    <w:rsid w:val="51BD627C"/>
    <w:rsid w:val="51DF040A"/>
    <w:rsid w:val="51E97EC6"/>
    <w:rsid w:val="51EE6435"/>
    <w:rsid w:val="51F10018"/>
    <w:rsid w:val="51F7178E"/>
    <w:rsid w:val="51FE2F14"/>
    <w:rsid w:val="52013E99"/>
    <w:rsid w:val="520C5608"/>
    <w:rsid w:val="522030C9"/>
    <w:rsid w:val="52285DEB"/>
    <w:rsid w:val="52320A18"/>
    <w:rsid w:val="523D4585"/>
    <w:rsid w:val="52405372"/>
    <w:rsid w:val="524D6E81"/>
    <w:rsid w:val="526E7576"/>
    <w:rsid w:val="52777551"/>
    <w:rsid w:val="52804D5F"/>
    <w:rsid w:val="52910193"/>
    <w:rsid w:val="52931039"/>
    <w:rsid w:val="529F12A2"/>
    <w:rsid w:val="52A37CB1"/>
    <w:rsid w:val="52A85431"/>
    <w:rsid w:val="52AC780F"/>
    <w:rsid w:val="52B4767F"/>
    <w:rsid w:val="52DA4535"/>
    <w:rsid w:val="52DE5533"/>
    <w:rsid w:val="52E02A83"/>
    <w:rsid w:val="52F858B4"/>
    <w:rsid w:val="52F9150D"/>
    <w:rsid w:val="52FD1026"/>
    <w:rsid w:val="53193986"/>
    <w:rsid w:val="531B55BF"/>
    <w:rsid w:val="53200157"/>
    <w:rsid w:val="532F6D06"/>
    <w:rsid w:val="533C0389"/>
    <w:rsid w:val="535F6294"/>
    <w:rsid w:val="5362532D"/>
    <w:rsid w:val="536D2181"/>
    <w:rsid w:val="5371346F"/>
    <w:rsid w:val="53842339"/>
    <w:rsid w:val="538E6122"/>
    <w:rsid w:val="53A05E55"/>
    <w:rsid w:val="53BC415C"/>
    <w:rsid w:val="53C25DCC"/>
    <w:rsid w:val="53D507AA"/>
    <w:rsid w:val="53F266B1"/>
    <w:rsid w:val="53F464BD"/>
    <w:rsid w:val="53FD32A8"/>
    <w:rsid w:val="54077C82"/>
    <w:rsid w:val="541803AA"/>
    <w:rsid w:val="54244390"/>
    <w:rsid w:val="54322F51"/>
    <w:rsid w:val="543D4E87"/>
    <w:rsid w:val="54446951"/>
    <w:rsid w:val="54574766"/>
    <w:rsid w:val="545E4827"/>
    <w:rsid w:val="5462093E"/>
    <w:rsid w:val="546D758B"/>
    <w:rsid w:val="54715AEA"/>
    <w:rsid w:val="54852FD8"/>
    <w:rsid w:val="549C486F"/>
    <w:rsid w:val="549C661D"/>
    <w:rsid w:val="54A943A8"/>
    <w:rsid w:val="54AB6860"/>
    <w:rsid w:val="54B92D87"/>
    <w:rsid w:val="54BB22FB"/>
    <w:rsid w:val="54C45F2D"/>
    <w:rsid w:val="54FB77E7"/>
    <w:rsid w:val="55160C9A"/>
    <w:rsid w:val="55164621"/>
    <w:rsid w:val="551D50BB"/>
    <w:rsid w:val="553B4334"/>
    <w:rsid w:val="55564A1D"/>
    <w:rsid w:val="5557657C"/>
    <w:rsid w:val="55621614"/>
    <w:rsid w:val="556F1F83"/>
    <w:rsid w:val="558179C3"/>
    <w:rsid w:val="55870307"/>
    <w:rsid w:val="55A90FF1"/>
    <w:rsid w:val="55BE78C8"/>
    <w:rsid w:val="55C17584"/>
    <w:rsid w:val="55CF22A3"/>
    <w:rsid w:val="55F83D27"/>
    <w:rsid w:val="561A5A4B"/>
    <w:rsid w:val="561A72B4"/>
    <w:rsid w:val="56284BB8"/>
    <w:rsid w:val="563D1C38"/>
    <w:rsid w:val="56515B99"/>
    <w:rsid w:val="56605F7E"/>
    <w:rsid w:val="5661367A"/>
    <w:rsid w:val="56623DE0"/>
    <w:rsid w:val="56644F18"/>
    <w:rsid w:val="5670158C"/>
    <w:rsid w:val="567218FA"/>
    <w:rsid w:val="567D19E4"/>
    <w:rsid w:val="568858F0"/>
    <w:rsid w:val="568923E9"/>
    <w:rsid w:val="5699469F"/>
    <w:rsid w:val="56994715"/>
    <w:rsid w:val="569A0E0E"/>
    <w:rsid w:val="569E48CE"/>
    <w:rsid w:val="569F41A2"/>
    <w:rsid w:val="56A1616C"/>
    <w:rsid w:val="56A80754"/>
    <w:rsid w:val="56B27937"/>
    <w:rsid w:val="56B516F4"/>
    <w:rsid w:val="56B95D55"/>
    <w:rsid w:val="56C05EEE"/>
    <w:rsid w:val="56D65686"/>
    <w:rsid w:val="56D75305"/>
    <w:rsid w:val="56DD0A91"/>
    <w:rsid w:val="56F43DE6"/>
    <w:rsid w:val="57052673"/>
    <w:rsid w:val="570616D8"/>
    <w:rsid w:val="570815B3"/>
    <w:rsid w:val="57165119"/>
    <w:rsid w:val="571E789E"/>
    <w:rsid w:val="57237946"/>
    <w:rsid w:val="572E6AA7"/>
    <w:rsid w:val="57340D8E"/>
    <w:rsid w:val="573F4C45"/>
    <w:rsid w:val="57415C01"/>
    <w:rsid w:val="574E17E2"/>
    <w:rsid w:val="574F3E1A"/>
    <w:rsid w:val="575304D2"/>
    <w:rsid w:val="575F458E"/>
    <w:rsid w:val="57671164"/>
    <w:rsid w:val="576B5BBA"/>
    <w:rsid w:val="577B4C0F"/>
    <w:rsid w:val="57803154"/>
    <w:rsid w:val="57854D20"/>
    <w:rsid w:val="578C5DB2"/>
    <w:rsid w:val="579E7BFD"/>
    <w:rsid w:val="57AE50C1"/>
    <w:rsid w:val="57CA2681"/>
    <w:rsid w:val="57CA3071"/>
    <w:rsid w:val="57CF0655"/>
    <w:rsid w:val="57DF4E21"/>
    <w:rsid w:val="57E22AB4"/>
    <w:rsid w:val="57E3124D"/>
    <w:rsid w:val="57EF774F"/>
    <w:rsid w:val="57FA71C3"/>
    <w:rsid w:val="58030761"/>
    <w:rsid w:val="58096733"/>
    <w:rsid w:val="581667FF"/>
    <w:rsid w:val="581806B0"/>
    <w:rsid w:val="581B1038"/>
    <w:rsid w:val="583F3276"/>
    <w:rsid w:val="58492617"/>
    <w:rsid w:val="585103F5"/>
    <w:rsid w:val="58586CFE"/>
    <w:rsid w:val="585938BA"/>
    <w:rsid w:val="58780DD3"/>
    <w:rsid w:val="587D71D3"/>
    <w:rsid w:val="587E6D10"/>
    <w:rsid w:val="588B2C30"/>
    <w:rsid w:val="58911A48"/>
    <w:rsid w:val="58A95F81"/>
    <w:rsid w:val="58AB42E3"/>
    <w:rsid w:val="58B33F35"/>
    <w:rsid w:val="58C52BB1"/>
    <w:rsid w:val="58CC27AB"/>
    <w:rsid w:val="58DD7316"/>
    <w:rsid w:val="58DE50A6"/>
    <w:rsid w:val="58ED38EB"/>
    <w:rsid w:val="58EE4DF0"/>
    <w:rsid w:val="58F55680"/>
    <w:rsid w:val="58FD2698"/>
    <w:rsid w:val="59050C34"/>
    <w:rsid w:val="590F13E3"/>
    <w:rsid w:val="59106E5C"/>
    <w:rsid w:val="59153B14"/>
    <w:rsid w:val="592866D1"/>
    <w:rsid w:val="5934151A"/>
    <w:rsid w:val="593C2BB3"/>
    <w:rsid w:val="59413C36"/>
    <w:rsid w:val="59435EC1"/>
    <w:rsid w:val="5943797D"/>
    <w:rsid w:val="5954400E"/>
    <w:rsid w:val="595C45CC"/>
    <w:rsid w:val="59607DB0"/>
    <w:rsid w:val="59806B08"/>
    <w:rsid w:val="59926240"/>
    <w:rsid w:val="59994D71"/>
    <w:rsid w:val="59E63722"/>
    <w:rsid w:val="59E82560"/>
    <w:rsid w:val="5A0E3B19"/>
    <w:rsid w:val="5A2456D4"/>
    <w:rsid w:val="5A3A1C71"/>
    <w:rsid w:val="5A3C4F37"/>
    <w:rsid w:val="5A40671A"/>
    <w:rsid w:val="5A7140A7"/>
    <w:rsid w:val="5A720343"/>
    <w:rsid w:val="5A7870EE"/>
    <w:rsid w:val="5A7A0BE3"/>
    <w:rsid w:val="5A8053C9"/>
    <w:rsid w:val="5A917C5C"/>
    <w:rsid w:val="5A95079C"/>
    <w:rsid w:val="5A9759CA"/>
    <w:rsid w:val="5A9E390F"/>
    <w:rsid w:val="5AA83F49"/>
    <w:rsid w:val="5AA94521"/>
    <w:rsid w:val="5AB32454"/>
    <w:rsid w:val="5AB64153"/>
    <w:rsid w:val="5AC8016B"/>
    <w:rsid w:val="5ACB1A0A"/>
    <w:rsid w:val="5ACC7530"/>
    <w:rsid w:val="5ACE5BC4"/>
    <w:rsid w:val="5AD127FB"/>
    <w:rsid w:val="5AD308BE"/>
    <w:rsid w:val="5AD659DE"/>
    <w:rsid w:val="5AD703AE"/>
    <w:rsid w:val="5ADF781C"/>
    <w:rsid w:val="5AE902CC"/>
    <w:rsid w:val="5AE9048C"/>
    <w:rsid w:val="5AEE24F5"/>
    <w:rsid w:val="5B172431"/>
    <w:rsid w:val="5B1E1D50"/>
    <w:rsid w:val="5B1F1D55"/>
    <w:rsid w:val="5B2B0B23"/>
    <w:rsid w:val="5B2F0ABD"/>
    <w:rsid w:val="5B2F1B81"/>
    <w:rsid w:val="5B3A093D"/>
    <w:rsid w:val="5B4B66A7"/>
    <w:rsid w:val="5B4F43E9"/>
    <w:rsid w:val="5B556B57"/>
    <w:rsid w:val="5B6D03F9"/>
    <w:rsid w:val="5B904A99"/>
    <w:rsid w:val="5B991F3B"/>
    <w:rsid w:val="5B9D5543"/>
    <w:rsid w:val="5B9F3345"/>
    <w:rsid w:val="5BA83442"/>
    <w:rsid w:val="5BB100E4"/>
    <w:rsid w:val="5BBE248D"/>
    <w:rsid w:val="5BC76675"/>
    <w:rsid w:val="5BC8419B"/>
    <w:rsid w:val="5BD42235"/>
    <w:rsid w:val="5BD62414"/>
    <w:rsid w:val="5BE8766C"/>
    <w:rsid w:val="5BEF4B57"/>
    <w:rsid w:val="5BFA728F"/>
    <w:rsid w:val="5BFF5E93"/>
    <w:rsid w:val="5C053AC7"/>
    <w:rsid w:val="5C116FAE"/>
    <w:rsid w:val="5C191B77"/>
    <w:rsid w:val="5C24489B"/>
    <w:rsid w:val="5C3F7EA2"/>
    <w:rsid w:val="5C4831CD"/>
    <w:rsid w:val="5C4F4C71"/>
    <w:rsid w:val="5C594D32"/>
    <w:rsid w:val="5C5A4E28"/>
    <w:rsid w:val="5C600B2B"/>
    <w:rsid w:val="5C68052A"/>
    <w:rsid w:val="5C6E7D9F"/>
    <w:rsid w:val="5C7B3A2F"/>
    <w:rsid w:val="5C806D17"/>
    <w:rsid w:val="5C845CE9"/>
    <w:rsid w:val="5CA469DE"/>
    <w:rsid w:val="5CA56395"/>
    <w:rsid w:val="5CA8460F"/>
    <w:rsid w:val="5CA84F43"/>
    <w:rsid w:val="5CAC6600"/>
    <w:rsid w:val="5CAE1D2D"/>
    <w:rsid w:val="5CB55041"/>
    <w:rsid w:val="5CB85FBE"/>
    <w:rsid w:val="5CD217F9"/>
    <w:rsid w:val="5CDA5F34"/>
    <w:rsid w:val="5CE46DB3"/>
    <w:rsid w:val="5CE768A3"/>
    <w:rsid w:val="5CFE75E9"/>
    <w:rsid w:val="5D047C0F"/>
    <w:rsid w:val="5D071A79"/>
    <w:rsid w:val="5D0B433F"/>
    <w:rsid w:val="5D1F69D4"/>
    <w:rsid w:val="5D2607A6"/>
    <w:rsid w:val="5D3513BC"/>
    <w:rsid w:val="5D417D61"/>
    <w:rsid w:val="5D465377"/>
    <w:rsid w:val="5D4810F0"/>
    <w:rsid w:val="5D4B0B1D"/>
    <w:rsid w:val="5D5E7598"/>
    <w:rsid w:val="5D753EAF"/>
    <w:rsid w:val="5D7822C3"/>
    <w:rsid w:val="5D7B695C"/>
    <w:rsid w:val="5D932393"/>
    <w:rsid w:val="5D9500AD"/>
    <w:rsid w:val="5D9E6F62"/>
    <w:rsid w:val="5DAF56F2"/>
    <w:rsid w:val="5DD06530"/>
    <w:rsid w:val="5DD62B9F"/>
    <w:rsid w:val="5DD812CB"/>
    <w:rsid w:val="5DEB5C25"/>
    <w:rsid w:val="5DED1C97"/>
    <w:rsid w:val="5DEF1140"/>
    <w:rsid w:val="5E084D23"/>
    <w:rsid w:val="5E246B6E"/>
    <w:rsid w:val="5E2721B3"/>
    <w:rsid w:val="5E3256E5"/>
    <w:rsid w:val="5E3A05C3"/>
    <w:rsid w:val="5E3B6EA6"/>
    <w:rsid w:val="5E3F4C31"/>
    <w:rsid w:val="5E457D25"/>
    <w:rsid w:val="5E50566F"/>
    <w:rsid w:val="5E5C6A38"/>
    <w:rsid w:val="5E5E18DF"/>
    <w:rsid w:val="5E5F0DE7"/>
    <w:rsid w:val="5E622685"/>
    <w:rsid w:val="5E6A5D46"/>
    <w:rsid w:val="5E7C5DF7"/>
    <w:rsid w:val="5E800D5D"/>
    <w:rsid w:val="5E8E1597"/>
    <w:rsid w:val="5E954808"/>
    <w:rsid w:val="5E9910E6"/>
    <w:rsid w:val="5E9B53AC"/>
    <w:rsid w:val="5EBB648A"/>
    <w:rsid w:val="5EC17C47"/>
    <w:rsid w:val="5EC52829"/>
    <w:rsid w:val="5EED4796"/>
    <w:rsid w:val="5EEE2864"/>
    <w:rsid w:val="5EF43590"/>
    <w:rsid w:val="5EF84D97"/>
    <w:rsid w:val="5F0674B4"/>
    <w:rsid w:val="5F185156"/>
    <w:rsid w:val="5F282A14"/>
    <w:rsid w:val="5F2E6A0B"/>
    <w:rsid w:val="5F32415F"/>
    <w:rsid w:val="5F3C0A81"/>
    <w:rsid w:val="5F3E47D0"/>
    <w:rsid w:val="5F441D8B"/>
    <w:rsid w:val="5F465B03"/>
    <w:rsid w:val="5F487B28"/>
    <w:rsid w:val="5F59087D"/>
    <w:rsid w:val="5F5F7405"/>
    <w:rsid w:val="5F6366B5"/>
    <w:rsid w:val="5F6A2FEB"/>
    <w:rsid w:val="5F834D66"/>
    <w:rsid w:val="5F8B5C0B"/>
    <w:rsid w:val="5F942008"/>
    <w:rsid w:val="5FA016B7"/>
    <w:rsid w:val="5FB20F0C"/>
    <w:rsid w:val="5FC058B5"/>
    <w:rsid w:val="5FCD5344"/>
    <w:rsid w:val="5FE570CA"/>
    <w:rsid w:val="5FEA0B84"/>
    <w:rsid w:val="600F4147"/>
    <w:rsid w:val="60172FFB"/>
    <w:rsid w:val="601D2D07"/>
    <w:rsid w:val="60270A0B"/>
    <w:rsid w:val="6027712F"/>
    <w:rsid w:val="603911C4"/>
    <w:rsid w:val="604007A4"/>
    <w:rsid w:val="604206A4"/>
    <w:rsid w:val="60433CD1"/>
    <w:rsid w:val="604F5912"/>
    <w:rsid w:val="60636240"/>
    <w:rsid w:val="60732927"/>
    <w:rsid w:val="60790CD5"/>
    <w:rsid w:val="608368E3"/>
    <w:rsid w:val="60925FC0"/>
    <w:rsid w:val="60A46F85"/>
    <w:rsid w:val="60B050DA"/>
    <w:rsid w:val="60B9561D"/>
    <w:rsid w:val="60BA5359"/>
    <w:rsid w:val="60BE195B"/>
    <w:rsid w:val="60C75417"/>
    <w:rsid w:val="60D76145"/>
    <w:rsid w:val="60E86E6C"/>
    <w:rsid w:val="60F17CF0"/>
    <w:rsid w:val="60F670B5"/>
    <w:rsid w:val="61013107"/>
    <w:rsid w:val="61062882"/>
    <w:rsid w:val="610B764E"/>
    <w:rsid w:val="610C2586"/>
    <w:rsid w:val="6118162F"/>
    <w:rsid w:val="613F0A5C"/>
    <w:rsid w:val="614C4F26"/>
    <w:rsid w:val="61574EF8"/>
    <w:rsid w:val="61600FB1"/>
    <w:rsid w:val="61714A58"/>
    <w:rsid w:val="61840B64"/>
    <w:rsid w:val="6189617B"/>
    <w:rsid w:val="618A776D"/>
    <w:rsid w:val="61970898"/>
    <w:rsid w:val="61C13B66"/>
    <w:rsid w:val="61C44782"/>
    <w:rsid w:val="61CD56B2"/>
    <w:rsid w:val="61F816D8"/>
    <w:rsid w:val="620E26F0"/>
    <w:rsid w:val="62132A21"/>
    <w:rsid w:val="62165C60"/>
    <w:rsid w:val="621916C7"/>
    <w:rsid w:val="622639C9"/>
    <w:rsid w:val="622F474D"/>
    <w:rsid w:val="62382BB6"/>
    <w:rsid w:val="623B56C7"/>
    <w:rsid w:val="62476775"/>
    <w:rsid w:val="626978C7"/>
    <w:rsid w:val="626C3AD2"/>
    <w:rsid w:val="628F5A13"/>
    <w:rsid w:val="62A3501A"/>
    <w:rsid w:val="62A83243"/>
    <w:rsid w:val="62AF2AD5"/>
    <w:rsid w:val="62CC5CA6"/>
    <w:rsid w:val="62CF77EA"/>
    <w:rsid w:val="62D209BD"/>
    <w:rsid w:val="62F97A6F"/>
    <w:rsid w:val="62FE12F0"/>
    <w:rsid w:val="63273A02"/>
    <w:rsid w:val="633B489B"/>
    <w:rsid w:val="6344708E"/>
    <w:rsid w:val="63462575"/>
    <w:rsid w:val="63471E49"/>
    <w:rsid w:val="634C7460"/>
    <w:rsid w:val="634E4F86"/>
    <w:rsid w:val="635B58F5"/>
    <w:rsid w:val="63711B02"/>
    <w:rsid w:val="637864A7"/>
    <w:rsid w:val="639D679E"/>
    <w:rsid w:val="63A177AC"/>
    <w:rsid w:val="63A27A7C"/>
    <w:rsid w:val="63A362A6"/>
    <w:rsid w:val="63A96660"/>
    <w:rsid w:val="63AF3E75"/>
    <w:rsid w:val="63B07EEF"/>
    <w:rsid w:val="63B31465"/>
    <w:rsid w:val="63C17E4E"/>
    <w:rsid w:val="63C228A7"/>
    <w:rsid w:val="63C2729B"/>
    <w:rsid w:val="63D7141F"/>
    <w:rsid w:val="63E71370"/>
    <w:rsid w:val="63F7386F"/>
    <w:rsid w:val="63F90CAE"/>
    <w:rsid w:val="64151F48"/>
    <w:rsid w:val="641B0E4B"/>
    <w:rsid w:val="641F6922"/>
    <w:rsid w:val="64281321"/>
    <w:rsid w:val="644076D2"/>
    <w:rsid w:val="64430863"/>
    <w:rsid w:val="644A396A"/>
    <w:rsid w:val="644D4E96"/>
    <w:rsid w:val="645E569D"/>
    <w:rsid w:val="6465192D"/>
    <w:rsid w:val="64691EA2"/>
    <w:rsid w:val="646C600B"/>
    <w:rsid w:val="646D58E0"/>
    <w:rsid w:val="64746C6E"/>
    <w:rsid w:val="649B2A43"/>
    <w:rsid w:val="649C7F73"/>
    <w:rsid w:val="649E3CEB"/>
    <w:rsid w:val="64A70E8F"/>
    <w:rsid w:val="64B45983"/>
    <w:rsid w:val="64B87014"/>
    <w:rsid w:val="64C71F89"/>
    <w:rsid w:val="64E241E9"/>
    <w:rsid w:val="64F14763"/>
    <w:rsid w:val="65033347"/>
    <w:rsid w:val="650A689F"/>
    <w:rsid w:val="65104BDB"/>
    <w:rsid w:val="651C2756"/>
    <w:rsid w:val="65223175"/>
    <w:rsid w:val="652D5CF0"/>
    <w:rsid w:val="65382556"/>
    <w:rsid w:val="65472862"/>
    <w:rsid w:val="65501489"/>
    <w:rsid w:val="658729D1"/>
    <w:rsid w:val="65876E75"/>
    <w:rsid w:val="659F4DE6"/>
    <w:rsid w:val="65A13A93"/>
    <w:rsid w:val="65A84285"/>
    <w:rsid w:val="65B35574"/>
    <w:rsid w:val="65B85B54"/>
    <w:rsid w:val="65C810A7"/>
    <w:rsid w:val="65C96632"/>
    <w:rsid w:val="65D1435C"/>
    <w:rsid w:val="65D5198E"/>
    <w:rsid w:val="65EE4B93"/>
    <w:rsid w:val="65F9512A"/>
    <w:rsid w:val="66090FCB"/>
    <w:rsid w:val="66107265"/>
    <w:rsid w:val="66130654"/>
    <w:rsid w:val="661D6110"/>
    <w:rsid w:val="662C40AE"/>
    <w:rsid w:val="664030AB"/>
    <w:rsid w:val="664200E2"/>
    <w:rsid w:val="66434B4A"/>
    <w:rsid w:val="664F2B2C"/>
    <w:rsid w:val="666E2D20"/>
    <w:rsid w:val="66711DA5"/>
    <w:rsid w:val="667200F5"/>
    <w:rsid w:val="668039F6"/>
    <w:rsid w:val="66807B4C"/>
    <w:rsid w:val="668C3607"/>
    <w:rsid w:val="66967E31"/>
    <w:rsid w:val="66A870A3"/>
    <w:rsid w:val="66A9017B"/>
    <w:rsid w:val="66BC2C54"/>
    <w:rsid w:val="66D33AC5"/>
    <w:rsid w:val="66EF082E"/>
    <w:rsid w:val="66F36DE0"/>
    <w:rsid w:val="66FD5574"/>
    <w:rsid w:val="6707201B"/>
    <w:rsid w:val="6709601B"/>
    <w:rsid w:val="672524A2"/>
    <w:rsid w:val="672D1C54"/>
    <w:rsid w:val="672D7685"/>
    <w:rsid w:val="673E4399"/>
    <w:rsid w:val="674B6ABA"/>
    <w:rsid w:val="674D4EA9"/>
    <w:rsid w:val="6751773B"/>
    <w:rsid w:val="6756552C"/>
    <w:rsid w:val="675F3C06"/>
    <w:rsid w:val="67665DD0"/>
    <w:rsid w:val="676A5208"/>
    <w:rsid w:val="676E2447"/>
    <w:rsid w:val="67823345"/>
    <w:rsid w:val="678A5A74"/>
    <w:rsid w:val="67917B37"/>
    <w:rsid w:val="679256E0"/>
    <w:rsid w:val="67B55DD4"/>
    <w:rsid w:val="67BA2A52"/>
    <w:rsid w:val="67C021CA"/>
    <w:rsid w:val="67CF17F9"/>
    <w:rsid w:val="67CF333C"/>
    <w:rsid w:val="67DD0449"/>
    <w:rsid w:val="67E92CE5"/>
    <w:rsid w:val="67F307F2"/>
    <w:rsid w:val="67F73E3E"/>
    <w:rsid w:val="67FC18D3"/>
    <w:rsid w:val="67FF52AE"/>
    <w:rsid w:val="68000819"/>
    <w:rsid w:val="681A599D"/>
    <w:rsid w:val="681B3B64"/>
    <w:rsid w:val="682538D3"/>
    <w:rsid w:val="682B0169"/>
    <w:rsid w:val="682E257A"/>
    <w:rsid w:val="682F60FA"/>
    <w:rsid w:val="68490A0B"/>
    <w:rsid w:val="68585E7A"/>
    <w:rsid w:val="68594AF9"/>
    <w:rsid w:val="685C2B11"/>
    <w:rsid w:val="685E41A2"/>
    <w:rsid w:val="686940D9"/>
    <w:rsid w:val="686973D9"/>
    <w:rsid w:val="68751207"/>
    <w:rsid w:val="68751439"/>
    <w:rsid w:val="687F3E33"/>
    <w:rsid w:val="68810A58"/>
    <w:rsid w:val="688653B1"/>
    <w:rsid w:val="688920D7"/>
    <w:rsid w:val="689773CF"/>
    <w:rsid w:val="68A36C50"/>
    <w:rsid w:val="68A82244"/>
    <w:rsid w:val="68B910F3"/>
    <w:rsid w:val="68C7716E"/>
    <w:rsid w:val="68CA50AF"/>
    <w:rsid w:val="68D0468F"/>
    <w:rsid w:val="68F019C4"/>
    <w:rsid w:val="68FA6E72"/>
    <w:rsid w:val="68FE744E"/>
    <w:rsid w:val="692D2D44"/>
    <w:rsid w:val="69401704"/>
    <w:rsid w:val="69431CE7"/>
    <w:rsid w:val="695157D0"/>
    <w:rsid w:val="696844A6"/>
    <w:rsid w:val="69842EAC"/>
    <w:rsid w:val="69843276"/>
    <w:rsid w:val="698A5809"/>
    <w:rsid w:val="698C6808"/>
    <w:rsid w:val="699221C8"/>
    <w:rsid w:val="699456BD"/>
    <w:rsid w:val="69952D98"/>
    <w:rsid w:val="69A33C4C"/>
    <w:rsid w:val="69AF0EE7"/>
    <w:rsid w:val="69B42746"/>
    <w:rsid w:val="69BC3717"/>
    <w:rsid w:val="69CC30A8"/>
    <w:rsid w:val="69D803B7"/>
    <w:rsid w:val="69DF0EE7"/>
    <w:rsid w:val="69E76134"/>
    <w:rsid w:val="6A0E0D8E"/>
    <w:rsid w:val="6A287DCA"/>
    <w:rsid w:val="6A2F1187"/>
    <w:rsid w:val="6A3D3FA6"/>
    <w:rsid w:val="6A4874D3"/>
    <w:rsid w:val="6A521354"/>
    <w:rsid w:val="6A617017"/>
    <w:rsid w:val="6A692898"/>
    <w:rsid w:val="6A8B38CC"/>
    <w:rsid w:val="6A902328"/>
    <w:rsid w:val="6A9835A9"/>
    <w:rsid w:val="6AA008C9"/>
    <w:rsid w:val="6AA47B81"/>
    <w:rsid w:val="6AAB535F"/>
    <w:rsid w:val="6AB23C90"/>
    <w:rsid w:val="6AB53C11"/>
    <w:rsid w:val="6ACE20D8"/>
    <w:rsid w:val="6AD246EE"/>
    <w:rsid w:val="6AE04D63"/>
    <w:rsid w:val="6AEE474C"/>
    <w:rsid w:val="6AF911D0"/>
    <w:rsid w:val="6B1116BB"/>
    <w:rsid w:val="6B2816D2"/>
    <w:rsid w:val="6B4A6F94"/>
    <w:rsid w:val="6B560E7C"/>
    <w:rsid w:val="6B5D176C"/>
    <w:rsid w:val="6B6F018F"/>
    <w:rsid w:val="6B7632CC"/>
    <w:rsid w:val="6B7D66F7"/>
    <w:rsid w:val="6B80239C"/>
    <w:rsid w:val="6B822BB4"/>
    <w:rsid w:val="6B8D6867"/>
    <w:rsid w:val="6B923E7E"/>
    <w:rsid w:val="6B9D2F4E"/>
    <w:rsid w:val="6B9F6CC6"/>
    <w:rsid w:val="6BA37E39"/>
    <w:rsid w:val="6BAD2A66"/>
    <w:rsid w:val="6BB64010"/>
    <w:rsid w:val="6BB9116F"/>
    <w:rsid w:val="6BBD0817"/>
    <w:rsid w:val="6BBF1117"/>
    <w:rsid w:val="6BE20961"/>
    <w:rsid w:val="6BE5365F"/>
    <w:rsid w:val="6BE648F5"/>
    <w:rsid w:val="6BE64FD6"/>
    <w:rsid w:val="6BEE3722"/>
    <w:rsid w:val="6BEE421F"/>
    <w:rsid w:val="6BF80185"/>
    <w:rsid w:val="6BF93B85"/>
    <w:rsid w:val="6BF94C8B"/>
    <w:rsid w:val="6C094140"/>
    <w:rsid w:val="6C0A595F"/>
    <w:rsid w:val="6C15189C"/>
    <w:rsid w:val="6C25432C"/>
    <w:rsid w:val="6C331DFB"/>
    <w:rsid w:val="6C4C227F"/>
    <w:rsid w:val="6C503DE8"/>
    <w:rsid w:val="6C7F5921"/>
    <w:rsid w:val="6C8B4A6F"/>
    <w:rsid w:val="6CA67D79"/>
    <w:rsid w:val="6CAF12FD"/>
    <w:rsid w:val="6CBF5146"/>
    <w:rsid w:val="6CC27A7A"/>
    <w:rsid w:val="6CDD2262"/>
    <w:rsid w:val="6CDE2EA5"/>
    <w:rsid w:val="6CF10635"/>
    <w:rsid w:val="6CFC1F62"/>
    <w:rsid w:val="6CFE6B76"/>
    <w:rsid w:val="6D046D56"/>
    <w:rsid w:val="6D0A25E7"/>
    <w:rsid w:val="6D0B213A"/>
    <w:rsid w:val="6D131A7B"/>
    <w:rsid w:val="6D25144D"/>
    <w:rsid w:val="6D2974E1"/>
    <w:rsid w:val="6D34343E"/>
    <w:rsid w:val="6D3447AB"/>
    <w:rsid w:val="6D3D5387"/>
    <w:rsid w:val="6D471FB3"/>
    <w:rsid w:val="6D4E6CB8"/>
    <w:rsid w:val="6D4F34C1"/>
    <w:rsid w:val="6D510179"/>
    <w:rsid w:val="6D5360A5"/>
    <w:rsid w:val="6D582572"/>
    <w:rsid w:val="6D67600A"/>
    <w:rsid w:val="6D7101EF"/>
    <w:rsid w:val="6D717ED7"/>
    <w:rsid w:val="6D7F6FE9"/>
    <w:rsid w:val="6D8419AB"/>
    <w:rsid w:val="6D864B7E"/>
    <w:rsid w:val="6D8F4B19"/>
    <w:rsid w:val="6D9C0FE4"/>
    <w:rsid w:val="6DA67C2B"/>
    <w:rsid w:val="6DB82633"/>
    <w:rsid w:val="6DBA30B1"/>
    <w:rsid w:val="6DC26C9C"/>
    <w:rsid w:val="6DD562B0"/>
    <w:rsid w:val="6DE1237F"/>
    <w:rsid w:val="6DF57072"/>
    <w:rsid w:val="6E0551E8"/>
    <w:rsid w:val="6E072310"/>
    <w:rsid w:val="6E171F22"/>
    <w:rsid w:val="6E292877"/>
    <w:rsid w:val="6E35746E"/>
    <w:rsid w:val="6E39049D"/>
    <w:rsid w:val="6E40687F"/>
    <w:rsid w:val="6E44255B"/>
    <w:rsid w:val="6E6846C2"/>
    <w:rsid w:val="6E69536A"/>
    <w:rsid w:val="6E742E30"/>
    <w:rsid w:val="6E7C4ED6"/>
    <w:rsid w:val="6E851A78"/>
    <w:rsid w:val="6E995C35"/>
    <w:rsid w:val="6EA53115"/>
    <w:rsid w:val="6EA713C0"/>
    <w:rsid w:val="6EC971E2"/>
    <w:rsid w:val="6ED76541"/>
    <w:rsid w:val="6EF5542C"/>
    <w:rsid w:val="6EF74724"/>
    <w:rsid w:val="6EF954D9"/>
    <w:rsid w:val="6F0F5F11"/>
    <w:rsid w:val="6F125738"/>
    <w:rsid w:val="6F1300EF"/>
    <w:rsid w:val="6F207E40"/>
    <w:rsid w:val="6F282B6D"/>
    <w:rsid w:val="6F3A09FB"/>
    <w:rsid w:val="6F405B16"/>
    <w:rsid w:val="6F593630"/>
    <w:rsid w:val="6F59401E"/>
    <w:rsid w:val="6F5A3D3E"/>
    <w:rsid w:val="6F6645FA"/>
    <w:rsid w:val="6F6C2E77"/>
    <w:rsid w:val="6F94661F"/>
    <w:rsid w:val="6F96698D"/>
    <w:rsid w:val="6F977B87"/>
    <w:rsid w:val="6F9A14D6"/>
    <w:rsid w:val="6FC648B3"/>
    <w:rsid w:val="6FCC3E02"/>
    <w:rsid w:val="6FD95E86"/>
    <w:rsid w:val="6FE103C4"/>
    <w:rsid w:val="6FF33715"/>
    <w:rsid w:val="6FF9271D"/>
    <w:rsid w:val="6FFE0B09"/>
    <w:rsid w:val="6FFF4B6B"/>
    <w:rsid w:val="70117A67"/>
    <w:rsid w:val="70147557"/>
    <w:rsid w:val="70180D00"/>
    <w:rsid w:val="70182BA3"/>
    <w:rsid w:val="70197C5C"/>
    <w:rsid w:val="701A0CA0"/>
    <w:rsid w:val="702754DC"/>
    <w:rsid w:val="704524B8"/>
    <w:rsid w:val="70506499"/>
    <w:rsid w:val="7055201D"/>
    <w:rsid w:val="70701516"/>
    <w:rsid w:val="707077FD"/>
    <w:rsid w:val="70806DE2"/>
    <w:rsid w:val="7088492D"/>
    <w:rsid w:val="70910BA8"/>
    <w:rsid w:val="70951D3B"/>
    <w:rsid w:val="70AB4E10"/>
    <w:rsid w:val="70E433CD"/>
    <w:rsid w:val="70E47526"/>
    <w:rsid w:val="70E82B86"/>
    <w:rsid w:val="70EE5FFA"/>
    <w:rsid w:val="70FC1442"/>
    <w:rsid w:val="711041C2"/>
    <w:rsid w:val="711C0138"/>
    <w:rsid w:val="712E4649"/>
    <w:rsid w:val="71311253"/>
    <w:rsid w:val="713D5492"/>
    <w:rsid w:val="714B1A51"/>
    <w:rsid w:val="71597917"/>
    <w:rsid w:val="715F4802"/>
    <w:rsid w:val="716562BC"/>
    <w:rsid w:val="7172378A"/>
    <w:rsid w:val="71734CF2"/>
    <w:rsid w:val="71793B16"/>
    <w:rsid w:val="71834994"/>
    <w:rsid w:val="718D438F"/>
    <w:rsid w:val="718F6458"/>
    <w:rsid w:val="71995F66"/>
    <w:rsid w:val="71A41EE3"/>
    <w:rsid w:val="71A43133"/>
    <w:rsid w:val="71A84414"/>
    <w:rsid w:val="71C4646A"/>
    <w:rsid w:val="71D376CA"/>
    <w:rsid w:val="71D758D4"/>
    <w:rsid w:val="71F238C8"/>
    <w:rsid w:val="71FE226D"/>
    <w:rsid w:val="72071122"/>
    <w:rsid w:val="720C25BC"/>
    <w:rsid w:val="72154D9E"/>
    <w:rsid w:val="721B697B"/>
    <w:rsid w:val="72200435"/>
    <w:rsid w:val="722A12B4"/>
    <w:rsid w:val="72330169"/>
    <w:rsid w:val="723B0CF1"/>
    <w:rsid w:val="723D1AC4"/>
    <w:rsid w:val="724B5893"/>
    <w:rsid w:val="725B3D29"/>
    <w:rsid w:val="72801BED"/>
    <w:rsid w:val="72A611A0"/>
    <w:rsid w:val="72AB41A3"/>
    <w:rsid w:val="72BD7A32"/>
    <w:rsid w:val="72C650AD"/>
    <w:rsid w:val="72CB5DE4"/>
    <w:rsid w:val="72D75477"/>
    <w:rsid w:val="72D93BAB"/>
    <w:rsid w:val="72DA08C1"/>
    <w:rsid w:val="72F13314"/>
    <w:rsid w:val="731C6E4F"/>
    <w:rsid w:val="731F586B"/>
    <w:rsid w:val="732D644E"/>
    <w:rsid w:val="734F7B61"/>
    <w:rsid w:val="73675410"/>
    <w:rsid w:val="73676D32"/>
    <w:rsid w:val="736B2755"/>
    <w:rsid w:val="736D61CE"/>
    <w:rsid w:val="737372C5"/>
    <w:rsid w:val="737A7A6E"/>
    <w:rsid w:val="737B4685"/>
    <w:rsid w:val="738C5714"/>
    <w:rsid w:val="73922083"/>
    <w:rsid w:val="73985C21"/>
    <w:rsid w:val="73A225C1"/>
    <w:rsid w:val="73A87BE1"/>
    <w:rsid w:val="73AD0F95"/>
    <w:rsid w:val="73B16901"/>
    <w:rsid w:val="73BE1858"/>
    <w:rsid w:val="73C86BF0"/>
    <w:rsid w:val="73D0018A"/>
    <w:rsid w:val="73E950D7"/>
    <w:rsid w:val="73EA52D4"/>
    <w:rsid w:val="73F44B5D"/>
    <w:rsid w:val="73F531FC"/>
    <w:rsid w:val="73F87225"/>
    <w:rsid w:val="74042666"/>
    <w:rsid w:val="740A1B62"/>
    <w:rsid w:val="740C0C71"/>
    <w:rsid w:val="741E09A4"/>
    <w:rsid w:val="742145D3"/>
    <w:rsid w:val="74392A24"/>
    <w:rsid w:val="7444261A"/>
    <w:rsid w:val="744710F1"/>
    <w:rsid w:val="744D618C"/>
    <w:rsid w:val="74505C61"/>
    <w:rsid w:val="74602D6B"/>
    <w:rsid w:val="74691B76"/>
    <w:rsid w:val="748A6EE4"/>
    <w:rsid w:val="74A470D0"/>
    <w:rsid w:val="74B030F1"/>
    <w:rsid w:val="74B45D1E"/>
    <w:rsid w:val="74DA0D6F"/>
    <w:rsid w:val="74F0564D"/>
    <w:rsid w:val="74F31DB7"/>
    <w:rsid w:val="74FC0CE6"/>
    <w:rsid w:val="7500523D"/>
    <w:rsid w:val="7502181D"/>
    <w:rsid w:val="75041363"/>
    <w:rsid w:val="750613B4"/>
    <w:rsid w:val="75063912"/>
    <w:rsid w:val="751D5679"/>
    <w:rsid w:val="75241FEA"/>
    <w:rsid w:val="7537728D"/>
    <w:rsid w:val="754C590E"/>
    <w:rsid w:val="75556BF4"/>
    <w:rsid w:val="757D16FB"/>
    <w:rsid w:val="75A4312B"/>
    <w:rsid w:val="75A90DBF"/>
    <w:rsid w:val="75A91928"/>
    <w:rsid w:val="75B34199"/>
    <w:rsid w:val="75C91335"/>
    <w:rsid w:val="75D43A11"/>
    <w:rsid w:val="75D44BC1"/>
    <w:rsid w:val="75E42410"/>
    <w:rsid w:val="75EA7EE7"/>
    <w:rsid w:val="75EF6887"/>
    <w:rsid w:val="76045978"/>
    <w:rsid w:val="76120095"/>
    <w:rsid w:val="761756AB"/>
    <w:rsid w:val="7619507A"/>
    <w:rsid w:val="761C78CA"/>
    <w:rsid w:val="76276A08"/>
    <w:rsid w:val="762878B8"/>
    <w:rsid w:val="762E5158"/>
    <w:rsid w:val="762F0E50"/>
    <w:rsid w:val="763B0BD0"/>
    <w:rsid w:val="763B6BB8"/>
    <w:rsid w:val="763D7808"/>
    <w:rsid w:val="764C17F9"/>
    <w:rsid w:val="76766876"/>
    <w:rsid w:val="767C501F"/>
    <w:rsid w:val="76845697"/>
    <w:rsid w:val="76925F5D"/>
    <w:rsid w:val="76933614"/>
    <w:rsid w:val="769E5FD8"/>
    <w:rsid w:val="769F2D8A"/>
    <w:rsid w:val="76A076F1"/>
    <w:rsid w:val="76A258BD"/>
    <w:rsid w:val="76A34233"/>
    <w:rsid w:val="76A63E32"/>
    <w:rsid w:val="76B959AD"/>
    <w:rsid w:val="76DA5057"/>
    <w:rsid w:val="76DE2D93"/>
    <w:rsid w:val="76E772C5"/>
    <w:rsid w:val="76FE2720"/>
    <w:rsid w:val="76FE5846"/>
    <w:rsid w:val="76FF4ABD"/>
    <w:rsid w:val="77071BC4"/>
    <w:rsid w:val="770D68BC"/>
    <w:rsid w:val="774B1AB0"/>
    <w:rsid w:val="777B36BE"/>
    <w:rsid w:val="778434F1"/>
    <w:rsid w:val="77852167"/>
    <w:rsid w:val="778842D6"/>
    <w:rsid w:val="778D3ADE"/>
    <w:rsid w:val="77903EFC"/>
    <w:rsid w:val="779A58C6"/>
    <w:rsid w:val="77A12C86"/>
    <w:rsid w:val="77AE0291"/>
    <w:rsid w:val="77B74166"/>
    <w:rsid w:val="77BC3CB3"/>
    <w:rsid w:val="77BF62C9"/>
    <w:rsid w:val="77DE5DBA"/>
    <w:rsid w:val="77E141C3"/>
    <w:rsid w:val="77F17CF7"/>
    <w:rsid w:val="77FA5285"/>
    <w:rsid w:val="78034573"/>
    <w:rsid w:val="78284472"/>
    <w:rsid w:val="782A28F7"/>
    <w:rsid w:val="782C2A5C"/>
    <w:rsid w:val="783D7431"/>
    <w:rsid w:val="78424FD9"/>
    <w:rsid w:val="784E12D0"/>
    <w:rsid w:val="784F3822"/>
    <w:rsid w:val="785052CB"/>
    <w:rsid w:val="785538C8"/>
    <w:rsid w:val="785A7D52"/>
    <w:rsid w:val="786453D8"/>
    <w:rsid w:val="787E4803"/>
    <w:rsid w:val="78816930"/>
    <w:rsid w:val="78886B22"/>
    <w:rsid w:val="788C1264"/>
    <w:rsid w:val="78A039EF"/>
    <w:rsid w:val="78A242D1"/>
    <w:rsid w:val="78A8024C"/>
    <w:rsid w:val="78B1466B"/>
    <w:rsid w:val="78B77273"/>
    <w:rsid w:val="78C0202A"/>
    <w:rsid w:val="78C31B1A"/>
    <w:rsid w:val="78C751B5"/>
    <w:rsid w:val="78D2219A"/>
    <w:rsid w:val="78D92B90"/>
    <w:rsid w:val="78DA32F8"/>
    <w:rsid w:val="78DD2BDC"/>
    <w:rsid w:val="78E026CC"/>
    <w:rsid w:val="78F02F79"/>
    <w:rsid w:val="79027E29"/>
    <w:rsid w:val="790E0F5E"/>
    <w:rsid w:val="791C31CA"/>
    <w:rsid w:val="79222CE5"/>
    <w:rsid w:val="79254583"/>
    <w:rsid w:val="79297BCF"/>
    <w:rsid w:val="792B71F7"/>
    <w:rsid w:val="792D0059"/>
    <w:rsid w:val="7936566B"/>
    <w:rsid w:val="79442C5B"/>
    <w:rsid w:val="79472AF4"/>
    <w:rsid w:val="79574721"/>
    <w:rsid w:val="795D3D1D"/>
    <w:rsid w:val="79790466"/>
    <w:rsid w:val="79863274"/>
    <w:rsid w:val="799D05BD"/>
    <w:rsid w:val="79A92B2C"/>
    <w:rsid w:val="79AF4D18"/>
    <w:rsid w:val="79B06543"/>
    <w:rsid w:val="79B80F53"/>
    <w:rsid w:val="79BB41A2"/>
    <w:rsid w:val="79CA4A60"/>
    <w:rsid w:val="79D929EE"/>
    <w:rsid w:val="79DD5E96"/>
    <w:rsid w:val="79E84288"/>
    <w:rsid w:val="79EA3446"/>
    <w:rsid w:val="79F94D24"/>
    <w:rsid w:val="7A107988"/>
    <w:rsid w:val="7A1A51A5"/>
    <w:rsid w:val="7A327BB6"/>
    <w:rsid w:val="7A5C3FCF"/>
    <w:rsid w:val="7A697631"/>
    <w:rsid w:val="7A6D61E2"/>
    <w:rsid w:val="7A74521B"/>
    <w:rsid w:val="7A8A2F51"/>
    <w:rsid w:val="7A8E221F"/>
    <w:rsid w:val="7A8F1F33"/>
    <w:rsid w:val="7A9E02BB"/>
    <w:rsid w:val="7AA540B2"/>
    <w:rsid w:val="7AAE0ACB"/>
    <w:rsid w:val="7AB122FC"/>
    <w:rsid w:val="7AB61937"/>
    <w:rsid w:val="7ABE5FA8"/>
    <w:rsid w:val="7ADA45C8"/>
    <w:rsid w:val="7AE07506"/>
    <w:rsid w:val="7AE34581"/>
    <w:rsid w:val="7AF97CAD"/>
    <w:rsid w:val="7AFA324A"/>
    <w:rsid w:val="7AFD11C7"/>
    <w:rsid w:val="7AFD4E7B"/>
    <w:rsid w:val="7B0326A2"/>
    <w:rsid w:val="7B072192"/>
    <w:rsid w:val="7B101ADF"/>
    <w:rsid w:val="7B161BA5"/>
    <w:rsid w:val="7B1B7C63"/>
    <w:rsid w:val="7B2E1AD8"/>
    <w:rsid w:val="7B302A55"/>
    <w:rsid w:val="7B3A2458"/>
    <w:rsid w:val="7B445194"/>
    <w:rsid w:val="7B4B35A7"/>
    <w:rsid w:val="7B57450C"/>
    <w:rsid w:val="7B635C5E"/>
    <w:rsid w:val="7B644145"/>
    <w:rsid w:val="7B6A5067"/>
    <w:rsid w:val="7B706146"/>
    <w:rsid w:val="7B7264DC"/>
    <w:rsid w:val="7B786BEC"/>
    <w:rsid w:val="7B7F61CD"/>
    <w:rsid w:val="7B8C74E0"/>
    <w:rsid w:val="7BA936B9"/>
    <w:rsid w:val="7BAD7E77"/>
    <w:rsid w:val="7BAF4BEB"/>
    <w:rsid w:val="7BBF3DB1"/>
    <w:rsid w:val="7BC13F72"/>
    <w:rsid w:val="7BD328B6"/>
    <w:rsid w:val="7BEF6CB9"/>
    <w:rsid w:val="7BFB017C"/>
    <w:rsid w:val="7C04432B"/>
    <w:rsid w:val="7C1A70CE"/>
    <w:rsid w:val="7C1A7CA3"/>
    <w:rsid w:val="7C373CF1"/>
    <w:rsid w:val="7C374C35"/>
    <w:rsid w:val="7C3D08BA"/>
    <w:rsid w:val="7C466CEA"/>
    <w:rsid w:val="7C483E7A"/>
    <w:rsid w:val="7C4B77AA"/>
    <w:rsid w:val="7C507B69"/>
    <w:rsid w:val="7C5807CC"/>
    <w:rsid w:val="7C6A4692"/>
    <w:rsid w:val="7C747C27"/>
    <w:rsid w:val="7C8B6DF3"/>
    <w:rsid w:val="7C977546"/>
    <w:rsid w:val="7C9B7036"/>
    <w:rsid w:val="7CA66056"/>
    <w:rsid w:val="7CB32C10"/>
    <w:rsid w:val="7CBC327E"/>
    <w:rsid w:val="7CC145C3"/>
    <w:rsid w:val="7CCE711F"/>
    <w:rsid w:val="7CD90599"/>
    <w:rsid w:val="7CE56D73"/>
    <w:rsid w:val="7CE66B36"/>
    <w:rsid w:val="7CF20C20"/>
    <w:rsid w:val="7D05413F"/>
    <w:rsid w:val="7D0C3A90"/>
    <w:rsid w:val="7D136746"/>
    <w:rsid w:val="7D173CE3"/>
    <w:rsid w:val="7D244786"/>
    <w:rsid w:val="7D2A46A3"/>
    <w:rsid w:val="7D372041"/>
    <w:rsid w:val="7D376838"/>
    <w:rsid w:val="7D487E2A"/>
    <w:rsid w:val="7D6A6A08"/>
    <w:rsid w:val="7D746DDA"/>
    <w:rsid w:val="7D7B6E68"/>
    <w:rsid w:val="7D9D6DDE"/>
    <w:rsid w:val="7DA20010"/>
    <w:rsid w:val="7DAC4523"/>
    <w:rsid w:val="7DB83270"/>
    <w:rsid w:val="7DBC3708"/>
    <w:rsid w:val="7DD00CE1"/>
    <w:rsid w:val="7DE0180E"/>
    <w:rsid w:val="7DE71E07"/>
    <w:rsid w:val="7DEB3451"/>
    <w:rsid w:val="7DF10ED8"/>
    <w:rsid w:val="7DFB1059"/>
    <w:rsid w:val="7DFE2FB2"/>
    <w:rsid w:val="7E012DE3"/>
    <w:rsid w:val="7E09286B"/>
    <w:rsid w:val="7E1C5F55"/>
    <w:rsid w:val="7E274CEB"/>
    <w:rsid w:val="7E2766A8"/>
    <w:rsid w:val="7E5751DF"/>
    <w:rsid w:val="7E655B4E"/>
    <w:rsid w:val="7E776D4D"/>
    <w:rsid w:val="7E957859"/>
    <w:rsid w:val="7E973054"/>
    <w:rsid w:val="7E9D2879"/>
    <w:rsid w:val="7E9F081E"/>
    <w:rsid w:val="7EB77A2B"/>
    <w:rsid w:val="7EC56245"/>
    <w:rsid w:val="7EF4101E"/>
    <w:rsid w:val="7F0A2251"/>
    <w:rsid w:val="7F274DA4"/>
    <w:rsid w:val="7F284EAC"/>
    <w:rsid w:val="7F2E23E3"/>
    <w:rsid w:val="7F317A0A"/>
    <w:rsid w:val="7F360837"/>
    <w:rsid w:val="7F3D2627"/>
    <w:rsid w:val="7F422E35"/>
    <w:rsid w:val="7F492623"/>
    <w:rsid w:val="7F5232CB"/>
    <w:rsid w:val="7F5E259D"/>
    <w:rsid w:val="7F6106E9"/>
    <w:rsid w:val="7F6E024F"/>
    <w:rsid w:val="7F707995"/>
    <w:rsid w:val="7F74591C"/>
    <w:rsid w:val="7F771FD6"/>
    <w:rsid w:val="7F7D1805"/>
    <w:rsid w:val="7F7E1572"/>
    <w:rsid w:val="7F8F2756"/>
    <w:rsid w:val="7FAB3A34"/>
    <w:rsid w:val="7FAD7C3A"/>
    <w:rsid w:val="7FB17C10"/>
    <w:rsid w:val="7FC8693D"/>
    <w:rsid w:val="7FD50AB1"/>
    <w:rsid w:val="7FE56FE4"/>
    <w:rsid w:val="7FEB2083"/>
    <w:rsid w:val="7FF12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100" w:after="90" w:line="578" w:lineRule="auto"/>
      <w:jc w:val="center"/>
      <w:outlineLvl w:val="0"/>
    </w:pPr>
    <w:rPr>
      <w:rFonts w:ascii="Calibri" w:hAnsi="Calibri"/>
      <w:b/>
      <w:bCs/>
      <w:kern w:val="44"/>
      <w:sz w:val="36"/>
      <w:szCs w:val="44"/>
    </w:rPr>
  </w:style>
  <w:style w:type="paragraph" w:styleId="3">
    <w:name w:val="heading 2"/>
    <w:basedOn w:val="1"/>
    <w:next w:val="1"/>
    <w:link w:val="50"/>
    <w:qFormat/>
    <w:uiPriority w:val="0"/>
    <w:pPr>
      <w:keepNext/>
      <w:keepLines/>
      <w:spacing w:before="260" w:after="260" w:line="416" w:lineRule="auto"/>
      <w:outlineLvl w:val="1"/>
    </w:pPr>
    <w:rPr>
      <w:rFonts w:hint="eastAsia" w:ascii="Arial" w:hAnsi="Arial" w:eastAsia="黑体"/>
      <w:b/>
      <w:bCs/>
      <w:sz w:val="32"/>
      <w:szCs w:val="32"/>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240" w:lineRule="exact"/>
      <w:outlineLvl w:val="3"/>
    </w:pPr>
    <w:rPr>
      <w:rFonts w:ascii="Arial" w:hAnsi="Arial" w:eastAsia="仿宋_GB2312"/>
      <w:b/>
      <w:sz w:val="18"/>
      <w:szCs w:val="32"/>
    </w:rPr>
  </w:style>
  <w:style w:type="paragraph" w:styleId="7">
    <w:name w:val="heading 5"/>
    <w:basedOn w:val="1"/>
    <w:next w:val="1"/>
    <w:qFormat/>
    <w:uiPriority w:val="0"/>
    <w:pPr>
      <w:keepNext/>
      <w:widowControl/>
      <w:spacing w:line="340" w:lineRule="exact"/>
      <w:ind w:firstLine="280" w:firstLineChars="100"/>
      <w:outlineLvl w:val="4"/>
    </w:pPr>
    <w:rPr>
      <w:rFonts w:ascii="仿宋_GB2312" w:eastAsia="仿宋_GB2312"/>
      <w:sz w:val="28"/>
    </w:rPr>
  </w:style>
  <w:style w:type="paragraph" w:styleId="8">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2"/>
    <w:qFormat/>
    <w:uiPriority w:val="0"/>
    <w:pPr>
      <w:ind w:firstLine="420" w:firstLineChars="200"/>
    </w:pPr>
  </w:style>
  <w:style w:type="paragraph" w:styleId="12">
    <w:name w:val="index 5"/>
    <w:basedOn w:val="1"/>
    <w:next w:val="1"/>
    <w:qFormat/>
    <w:uiPriority w:val="0"/>
    <w:pPr>
      <w:adjustRightInd w:val="0"/>
      <w:snapToGrid w:val="0"/>
      <w:spacing w:line="360" w:lineRule="auto"/>
      <w:jc w:val="center"/>
    </w:pPr>
    <w:rPr>
      <w:rFonts w:ascii="宋体" w:hAnsi="宋体" w:cs="宋体"/>
      <w:bCs/>
      <w:kern w:val="0"/>
      <w:sz w:val="21"/>
      <w:szCs w:val="21"/>
    </w:rPr>
  </w:style>
  <w:style w:type="paragraph" w:styleId="13">
    <w:name w:val="Document Map"/>
    <w:basedOn w:val="1"/>
    <w:semiHidden/>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pPr>
      <w:spacing w:line="80" w:lineRule="atLeast"/>
    </w:pPr>
    <w:rPr>
      <w:rFonts w:ascii="楷体_GB2312" w:eastAsia="楷体_GB2312"/>
      <w:sz w:val="28"/>
    </w:rPr>
  </w:style>
  <w:style w:type="paragraph" w:styleId="16">
    <w:name w:val="Body Text"/>
    <w:basedOn w:val="1"/>
    <w:qFormat/>
    <w:uiPriority w:val="0"/>
    <w:rPr>
      <w:rFonts w:eastAsia="楷体_GB2312"/>
      <w:sz w:val="30"/>
      <w:szCs w:val="20"/>
    </w:rPr>
  </w:style>
  <w:style w:type="paragraph" w:styleId="17">
    <w:name w:val="Body Text Indent"/>
    <w:basedOn w:val="1"/>
    <w:next w:val="1"/>
    <w:qFormat/>
    <w:uiPriority w:val="0"/>
    <w:pPr>
      <w:ind w:firstLine="540"/>
    </w:pPr>
    <w:rPr>
      <w:rFonts w:eastAsia="楷体_GB2312"/>
      <w:sz w:val="30"/>
      <w:szCs w:val="20"/>
    </w:rPr>
  </w:style>
  <w:style w:type="paragraph" w:styleId="18">
    <w:name w:val="toc 3"/>
    <w:basedOn w:val="1"/>
    <w:next w:val="1"/>
    <w:qFormat/>
    <w:uiPriority w:val="0"/>
    <w:pPr>
      <w:ind w:left="840" w:leftChars="400"/>
    </w:pPr>
  </w:style>
  <w:style w:type="paragraph" w:styleId="19">
    <w:name w:val="Plain Text"/>
    <w:basedOn w:val="1"/>
    <w:link w:val="53"/>
    <w:qFormat/>
    <w:uiPriority w:val="0"/>
    <w:rPr>
      <w:rFonts w:hint="eastAsia" w:ascii="宋体" w:hAnsi="Courier New"/>
      <w:szCs w:val="20"/>
    </w:rPr>
  </w:style>
  <w:style w:type="paragraph" w:styleId="20">
    <w:name w:val="Date"/>
    <w:basedOn w:val="1"/>
    <w:next w:val="1"/>
    <w:qFormat/>
    <w:uiPriority w:val="0"/>
    <w:rPr>
      <w:sz w:val="24"/>
      <w:szCs w:val="20"/>
    </w:rPr>
  </w:style>
  <w:style w:type="paragraph" w:styleId="21">
    <w:name w:val="Body Text Indent 2"/>
    <w:basedOn w:val="1"/>
    <w:qFormat/>
    <w:uiPriority w:val="0"/>
    <w:pPr>
      <w:spacing w:after="120" w:line="480" w:lineRule="auto"/>
      <w:ind w:left="420" w:leftChars="200"/>
    </w:pPr>
  </w:style>
  <w:style w:type="paragraph" w:styleId="22">
    <w:name w:val="Balloon Text"/>
    <w:basedOn w:val="1"/>
    <w:qFormat/>
    <w:uiPriority w:val="0"/>
    <w:rPr>
      <w:sz w:val="18"/>
      <w:szCs w:val="18"/>
    </w:rPr>
  </w:style>
  <w:style w:type="paragraph" w:styleId="23">
    <w:name w:val="footer"/>
    <w:basedOn w:val="1"/>
    <w:link w:val="54"/>
    <w:qFormat/>
    <w:uiPriority w:val="0"/>
    <w:pPr>
      <w:tabs>
        <w:tab w:val="center" w:pos="4153"/>
        <w:tab w:val="right" w:pos="8306"/>
      </w:tabs>
      <w:snapToGrid w:val="0"/>
      <w:jc w:val="left"/>
    </w:pPr>
    <w:rPr>
      <w:rFonts w:hint="eastAsia"/>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link w:val="55"/>
    <w:qFormat/>
    <w:uiPriority w:val="0"/>
    <w:pPr>
      <w:pBdr>
        <w:bottom w:val="single" w:color="auto" w:sz="6" w:space="1"/>
      </w:pBdr>
      <w:tabs>
        <w:tab w:val="center" w:pos="4153"/>
        <w:tab w:val="right" w:pos="8306"/>
      </w:tabs>
      <w:snapToGrid w:val="0"/>
      <w:jc w:val="center"/>
    </w:pPr>
    <w:rPr>
      <w:rFonts w:hint="eastAsia"/>
      <w:sz w:val="18"/>
      <w:szCs w:val="18"/>
    </w:rPr>
  </w:style>
  <w:style w:type="paragraph" w:styleId="26">
    <w:name w:val="toc 1"/>
    <w:basedOn w:val="1"/>
    <w:next w:val="1"/>
    <w:qFormat/>
    <w:uiPriority w:val="0"/>
    <w:pPr>
      <w:spacing w:line="360" w:lineRule="exact"/>
    </w:pPr>
    <w:rPr>
      <w:rFonts w:ascii="仿宋_GB2312" w:hAnsi="宋体" w:eastAsia="仿宋_GB2312"/>
      <w:b/>
      <w:bCs/>
      <w:sz w:val="28"/>
      <w:szCs w:val="28"/>
    </w:rPr>
  </w:style>
  <w:style w:type="paragraph" w:styleId="27">
    <w:name w:val="Body Text Indent 3"/>
    <w:basedOn w:val="1"/>
    <w:qFormat/>
    <w:uiPriority w:val="0"/>
    <w:pPr>
      <w:spacing w:after="120"/>
      <w:ind w:left="420" w:leftChars="200"/>
    </w:pPr>
    <w:rPr>
      <w:sz w:val="16"/>
      <w:szCs w:val="16"/>
    </w:rPr>
  </w:style>
  <w:style w:type="paragraph" w:styleId="28">
    <w:name w:val="toc 2"/>
    <w:basedOn w:val="1"/>
    <w:next w:val="1"/>
    <w:qFormat/>
    <w:uiPriority w:val="0"/>
    <w:pPr>
      <w:ind w:left="420" w:leftChars="200"/>
    </w:pPr>
  </w:style>
  <w:style w:type="paragraph" w:styleId="2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0">
    <w:name w:val="index 1"/>
    <w:basedOn w:val="1"/>
    <w:next w:val="1"/>
    <w:qFormat/>
    <w:uiPriority w:val="0"/>
    <w:pPr>
      <w:spacing w:line="360" w:lineRule="auto"/>
      <w:ind w:left="540" w:leftChars="225" w:firstLine="540"/>
      <w:jc w:val="left"/>
    </w:pPr>
    <w:rPr>
      <w:rFonts w:ascii="宋体" w:hAnsi="Arial"/>
      <w:snapToGrid w:val="0"/>
      <w:kern w:val="0"/>
      <w:sz w:val="24"/>
      <w:szCs w:val="20"/>
    </w:rPr>
  </w:style>
  <w:style w:type="paragraph" w:styleId="31">
    <w:name w:val="Title"/>
    <w:basedOn w:val="1"/>
    <w:qFormat/>
    <w:uiPriority w:val="10"/>
    <w:pPr>
      <w:spacing w:before="240" w:after="60"/>
      <w:jc w:val="center"/>
      <w:outlineLvl w:val="0"/>
    </w:pPr>
    <w:rPr>
      <w:rFonts w:ascii="Cambria" w:hAnsi="Cambria"/>
      <w:b/>
      <w:bCs/>
      <w:sz w:val="32"/>
      <w:szCs w:val="32"/>
    </w:rPr>
  </w:style>
  <w:style w:type="paragraph" w:styleId="32">
    <w:name w:val="Body Text First Indent"/>
    <w:basedOn w:val="16"/>
    <w:next w:val="33"/>
    <w:qFormat/>
    <w:uiPriority w:val="0"/>
    <w:pPr>
      <w:spacing w:after="120"/>
      <w:ind w:firstLine="420" w:firstLineChars="100"/>
    </w:pPr>
    <w:rPr>
      <w:rFonts w:eastAsia="宋体"/>
      <w:sz w:val="21"/>
      <w:szCs w:val="24"/>
    </w:rPr>
  </w:style>
  <w:style w:type="paragraph" w:styleId="33">
    <w:name w:val="Body Text First Indent 2"/>
    <w:basedOn w:val="17"/>
    <w:next w:val="1"/>
    <w:qFormat/>
    <w:uiPriority w:val="0"/>
    <w:pPr>
      <w:ind w:firstLine="420" w:firstLineChars="200"/>
    </w:pPr>
    <w:rPr>
      <w:rFonts w:ascii="Calibri" w:hAnsi="Calibri" w:eastAsia="宋体"/>
    </w:rPr>
  </w:style>
  <w:style w:type="table" w:styleId="35">
    <w:name w:val="Table Grid"/>
    <w:basedOn w:val="34"/>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rFonts w:hint="eastAsia"/>
      <w:b/>
      <w:bCs/>
    </w:rPr>
  </w:style>
  <w:style w:type="character" w:styleId="38">
    <w:name w:val="page number"/>
    <w:basedOn w:val="36"/>
    <w:qFormat/>
    <w:uiPriority w:val="0"/>
  </w:style>
  <w:style w:type="character" w:styleId="39">
    <w:name w:val="FollowedHyperlink"/>
    <w:qFormat/>
    <w:uiPriority w:val="0"/>
    <w:rPr>
      <w:rFonts w:hint="eastAsia"/>
      <w:color w:val="800080"/>
      <w:u w:val="single"/>
    </w:rPr>
  </w:style>
  <w:style w:type="character" w:styleId="40">
    <w:name w:val="Emphasis"/>
    <w:basedOn w:val="36"/>
    <w:qFormat/>
    <w:uiPriority w:val="0"/>
    <w:rPr>
      <w:b/>
      <w:bCs/>
    </w:rPr>
  </w:style>
  <w:style w:type="character" w:styleId="41">
    <w:name w:val="HTML Definition"/>
    <w:qFormat/>
    <w:uiPriority w:val="0"/>
  </w:style>
  <w:style w:type="character" w:styleId="42">
    <w:name w:val="HTML Typewriter"/>
    <w:qFormat/>
    <w:uiPriority w:val="0"/>
    <w:rPr>
      <w:rFonts w:ascii="monospace" w:hAnsi="monospace" w:eastAsia="monospace" w:cs="monospace"/>
      <w:sz w:val="20"/>
    </w:rPr>
  </w:style>
  <w:style w:type="character" w:styleId="43">
    <w:name w:val="HTML Acronym"/>
    <w:basedOn w:val="36"/>
    <w:qFormat/>
    <w:uiPriority w:val="0"/>
  </w:style>
  <w:style w:type="character" w:styleId="44">
    <w:name w:val="HTML Variable"/>
    <w:qFormat/>
    <w:uiPriority w:val="0"/>
  </w:style>
  <w:style w:type="character" w:styleId="45">
    <w:name w:val="Hyperlink"/>
    <w:qFormat/>
    <w:uiPriority w:val="0"/>
    <w:rPr>
      <w:rFonts w:hint="eastAsia"/>
      <w:color w:val="0000FF"/>
      <w:u w:val="single"/>
    </w:rPr>
  </w:style>
  <w:style w:type="character" w:styleId="46">
    <w:name w:val="HTML Code"/>
    <w:qFormat/>
    <w:uiPriority w:val="0"/>
    <w:rPr>
      <w:rFonts w:hint="default" w:ascii="monospace" w:hAnsi="monospace" w:eastAsia="monospace" w:cs="monospace"/>
      <w:sz w:val="20"/>
      <w:bdr w:val="single" w:color="E4E4E4" w:sz="6" w:space="0"/>
      <w:shd w:val="clear" w:color="auto" w:fill="FFFFFF"/>
    </w:rPr>
  </w:style>
  <w:style w:type="character" w:styleId="47">
    <w:name w:val="HTML Cite"/>
    <w:qFormat/>
    <w:uiPriority w:val="0"/>
  </w:style>
  <w:style w:type="character" w:styleId="48">
    <w:name w:val="HTML Keyboard"/>
    <w:qFormat/>
    <w:uiPriority w:val="0"/>
    <w:rPr>
      <w:rFonts w:hint="default" w:ascii="monospace" w:hAnsi="monospace" w:eastAsia="monospace" w:cs="monospace"/>
      <w:sz w:val="20"/>
    </w:rPr>
  </w:style>
  <w:style w:type="character" w:styleId="49">
    <w:name w:val="HTML Sample"/>
    <w:qFormat/>
    <w:uiPriority w:val="0"/>
    <w:rPr>
      <w:rFonts w:hint="default" w:ascii="monospace" w:hAnsi="monospace" w:eastAsia="monospace" w:cs="monospace"/>
    </w:rPr>
  </w:style>
  <w:style w:type="character" w:customStyle="1" w:styleId="50">
    <w:name w:val="标题 2 字符"/>
    <w:link w:val="3"/>
    <w:qFormat/>
    <w:uiPriority w:val="0"/>
    <w:rPr>
      <w:rFonts w:hint="eastAsia" w:ascii="Arial" w:hAnsi="Arial" w:eastAsia="黑体"/>
      <w:b/>
      <w:bCs/>
      <w:kern w:val="2"/>
      <w:sz w:val="32"/>
      <w:szCs w:val="32"/>
      <w:lang w:val="en-US" w:eastAsia="zh-CN" w:bidi="ar-SA"/>
    </w:rPr>
  </w:style>
  <w:style w:type="character" w:customStyle="1" w:styleId="51">
    <w:name w:val="标题 1 字符"/>
    <w:link w:val="2"/>
    <w:qFormat/>
    <w:uiPriority w:val="0"/>
    <w:rPr>
      <w:rFonts w:ascii="Calibri" w:hAnsi="Calibri" w:eastAsia="宋体"/>
      <w:b/>
      <w:bCs/>
      <w:kern w:val="44"/>
      <w:sz w:val="36"/>
      <w:szCs w:val="44"/>
    </w:rPr>
  </w:style>
  <w:style w:type="character" w:customStyle="1" w:styleId="52">
    <w:name w:val="正文缩进 字符"/>
    <w:link w:val="5"/>
    <w:qFormat/>
    <w:uiPriority w:val="0"/>
    <w:rPr>
      <w:rFonts w:eastAsia="宋体"/>
      <w:kern w:val="2"/>
      <w:sz w:val="21"/>
      <w:szCs w:val="24"/>
      <w:lang w:val="en-US" w:eastAsia="zh-CN" w:bidi="ar-SA"/>
    </w:rPr>
  </w:style>
  <w:style w:type="character" w:customStyle="1" w:styleId="53">
    <w:name w:val="纯文本 字符"/>
    <w:link w:val="19"/>
    <w:qFormat/>
    <w:uiPriority w:val="0"/>
    <w:rPr>
      <w:rFonts w:hint="eastAsia" w:ascii="宋体" w:hAnsi="Courier New" w:eastAsia="宋体"/>
      <w:kern w:val="2"/>
      <w:sz w:val="21"/>
      <w:lang w:val="en-US" w:eastAsia="zh-CN" w:bidi="ar-SA"/>
    </w:rPr>
  </w:style>
  <w:style w:type="character" w:customStyle="1" w:styleId="54">
    <w:name w:val="页脚 字符"/>
    <w:link w:val="23"/>
    <w:qFormat/>
    <w:uiPriority w:val="0"/>
    <w:rPr>
      <w:rFonts w:hint="eastAsia" w:eastAsia="宋体"/>
      <w:kern w:val="2"/>
      <w:sz w:val="18"/>
      <w:szCs w:val="18"/>
      <w:lang w:val="en-US" w:eastAsia="zh-CN" w:bidi="ar-SA"/>
    </w:rPr>
  </w:style>
  <w:style w:type="character" w:customStyle="1" w:styleId="55">
    <w:name w:val="页眉 字符"/>
    <w:link w:val="25"/>
    <w:qFormat/>
    <w:uiPriority w:val="0"/>
    <w:rPr>
      <w:rFonts w:hint="eastAsia" w:eastAsia="宋体"/>
      <w:kern w:val="2"/>
      <w:sz w:val="18"/>
      <w:szCs w:val="18"/>
      <w:lang w:val="en-US" w:eastAsia="zh-CN" w:bidi="ar-SA"/>
    </w:rPr>
  </w:style>
  <w:style w:type="paragraph" w:customStyle="1" w:styleId="56">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57">
    <w:name w:val="Char Char5"/>
    <w:qFormat/>
    <w:uiPriority w:val="0"/>
    <w:rPr>
      <w:rFonts w:hint="eastAsia"/>
      <w:sz w:val="18"/>
      <w:szCs w:val="18"/>
    </w:rPr>
  </w:style>
  <w:style w:type="character" w:customStyle="1" w:styleId="58">
    <w:name w:val="NormalCharacter"/>
    <w:qFormat/>
    <w:uiPriority w:val="0"/>
  </w:style>
  <w:style w:type="character" w:customStyle="1" w:styleId="59">
    <w:name w:val="apple-style-span"/>
    <w:basedOn w:val="36"/>
    <w:qFormat/>
    <w:uiPriority w:val="0"/>
  </w:style>
  <w:style w:type="character" w:customStyle="1" w:styleId="60">
    <w:name w:val="15"/>
    <w:qFormat/>
    <w:uiPriority w:val="0"/>
    <w:rPr>
      <w:rFonts w:hint="default" w:ascii="Times New Roman" w:hAnsi="Times New Roman" w:cs="Times New Roman"/>
      <w:b/>
      <w:bCs/>
      <w:color w:val="000000"/>
      <w:sz w:val="24"/>
      <w:szCs w:val="24"/>
    </w:rPr>
  </w:style>
  <w:style w:type="character" w:customStyle="1" w:styleId="61">
    <w:name w:val="selected"/>
    <w:qFormat/>
    <w:uiPriority w:val="0"/>
    <w:rPr>
      <w:shd w:val="clear" w:color="auto" w:fill="B00006"/>
    </w:rPr>
  </w:style>
  <w:style w:type="character" w:customStyle="1" w:styleId="62">
    <w:name w:val="displayarti"/>
    <w:qFormat/>
    <w:uiPriority w:val="0"/>
    <w:rPr>
      <w:color w:val="FFFFFF"/>
      <w:shd w:val="clear" w:color="auto" w:fill="A00000"/>
    </w:rPr>
  </w:style>
  <w:style w:type="character" w:customStyle="1" w:styleId="63">
    <w:name w:val="mh-map_new-info"/>
    <w:basedOn w:val="36"/>
    <w:qFormat/>
    <w:uiPriority w:val="0"/>
  </w:style>
  <w:style w:type="character" w:customStyle="1" w:styleId="64">
    <w:name w:val="样式 Char"/>
    <w:link w:val="65"/>
    <w:qFormat/>
    <w:uiPriority w:val="0"/>
    <w:rPr>
      <w:rFonts w:ascii="宋体" w:hAnsi="宋体" w:cs="宋体"/>
      <w:sz w:val="24"/>
      <w:szCs w:val="24"/>
      <w:lang w:val="en-US" w:eastAsia="zh-CN" w:bidi="ar-SA"/>
    </w:rPr>
  </w:style>
  <w:style w:type="paragraph" w:customStyle="1" w:styleId="65">
    <w:name w:val="样式"/>
    <w:link w:val="64"/>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66">
    <w:name w:val="huei12b1"/>
    <w:qFormat/>
    <w:uiPriority w:val="0"/>
    <w:rPr>
      <w:rFonts w:hint="eastAsia"/>
      <w:b/>
      <w:bCs/>
      <w:color w:val="333333"/>
      <w:sz w:val="24"/>
      <w:szCs w:val="24"/>
    </w:rPr>
  </w:style>
  <w:style w:type="character" w:customStyle="1" w:styleId="67">
    <w:name w:val="16"/>
    <w:qFormat/>
    <w:uiPriority w:val="0"/>
    <w:rPr>
      <w:rFonts w:hint="eastAsia" w:ascii="宋体" w:hAnsi="宋体" w:eastAsia="宋体"/>
      <w:color w:val="FF0000"/>
      <w:sz w:val="24"/>
      <w:szCs w:val="24"/>
    </w:rPr>
  </w:style>
  <w:style w:type="character" w:customStyle="1" w:styleId="68">
    <w:name w:val="gpa"/>
    <w:qFormat/>
    <w:uiPriority w:val="0"/>
    <w:rPr>
      <w:rFonts w:ascii="Arial" w:hAnsi="Arial" w:cs="Arial"/>
      <w:sz w:val="15"/>
      <w:szCs w:val="15"/>
    </w:rPr>
  </w:style>
  <w:style w:type="character" w:customStyle="1" w:styleId="69">
    <w:name w:val="正文（缩进） Char"/>
    <w:link w:val="70"/>
    <w:qFormat/>
    <w:uiPriority w:val="0"/>
    <w:rPr>
      <w:rFonts w:ascii="CG Times" w:hAnsi="CG Times" w:eastAsia="宋体"/>
      <w:kern w:val="2"/>
      <w:sz w:val="21"/>
      <w:lang w:bidi="ar-SA"/>
    </w:rPr>
  </w:style>
  <w:style w:type="paragraph" w:customStyle="1" w:styleId="70">
    <w:name w:val="正文（缩进）"/>
    <w:basedOn w:val="1"/>
    <w:link w:val="69"/>
    <w:qFormat/>
    <w:uiPriority w:val="0"/>
    <w:pPr>
      <w:spacing w:before="156" w:after="156"/>
      <w:ind w:firstLine="480"/>
    </w:pPr>
    <w:rPr>
      <w:rFonts w:ascii="CG Times" w:hAnsi="CG Times"/>
      <w:szCs w:val="20"/>
    </w:rPr>
  </w:style>
  <w:style w:type="character" w:customStyle="1" w:styleId="71">
    <w:name w:val="bt21"/>
    <w:qFormat/>
    <w:uiPriority w:val="0"/>
    <w:rPr>
      <w:rFonts w:hint="eastAsia"/>
      <w:color w:val="000000"/>
      <w:sz w:val="18"/>
      <w:szCs w:val="18"/>
    </w:rPr>
  </w:style>
  <w:style w:type="character" w:customStyle="1" w:styleId="72">
    <w:name w:val="Char Char4"/>
    <w:qFormat/>
    <w:uiPriority w:val="0"/>
    <w:rPr>
      <w:rFonts w:hint="eastAsia" w:ascii="Arial" w:hAnsi="Arial" w:eastAsia="黑体"/>
      <w:b/>
      <w:bCs/>
      <w:kern w:val="2"/>
      <w:sz w:val="32"/>
      <w:szCs w:val="32"/>
      <w:lang w:val="en-US" w:eastAsia="zh-CN" w:bidi="ar-SA"/>
    </w:rPr>
  </w:style>
  <w:style w:type="character" w:customStyle="1" w:styleId="73">
    <w:name w:val="tablebody"/>
    <w:basedOn w:val="36"/>
    <w:qFormat/>
    <w:uiPriority w:val="0"/>
  </w:style>
  <w:style w:type="character" w:customStyle="1" w:styleId="74">
    <w:name w:val="项目标题 2 Char Char"/>
    <w:qFormat/>
    <w:uiPriority w:val="0"/>
    <w:rPr>
      <w:rFonts w:hint="eastAsia" w:ascii="Arial" w:hAnsi="Arial" w:eastAsia="黑体"/>
      <w:b/>
      <w:bCs/>
      <w:kern w:val="2"/>
      <w:sz w:val="32"/>
      <w:szCs w:val="32"/>
      <w:lang w:val="en-US" w:eastAsia="zh-CN" w:bidi="ar-SA"/>
    </w:rPr>
  </w:style>
  <w:style w:type="character" w:customStyle="1" w:styleId="75">
    <w:name w:val="普通文字 Char Char1"/>
    <w:qFormat/>
    <w:uiPriority w:val="0"/>
    <w:rPr>
      <w:rFonts w:hint="eastAsia" w:ascii="宋体" w:hAnsi="Courier New" w:eastAsia="宋体" w:cs="Times New Roman"/>
      <w:szCs w:val="20"/>
    </w:rPr>
  </w:style>
  <w:style w:type="paragraph" w:customStyle="1" w:styleId="76">
    <w:name w:val="正文格式"/>
    <w:basedOn w:val="1"/>
    <w:qFormat/>
    <w:uiPriority w:val="0"/>
    <w:pPr>
      <w:widowControl/>
      <w:adjustRightInd w:val="0"/>
      <w:snapToGrid w:val="0"/>
      <w:spacing w:line="360" w:lineRule="auto"/>
      <w:ind w:firstLine="482" w:firstLineChars="200"/>
      <w:textAlignment w:val="baseline"/>
    </w:pPr>
    <w:rPr>
      <w:rFonts w:ascii="等线" w:hAnsi="等线" w:eastAsia="等线"/>
      <w:kern w:val="0"/>
      <w:sz w:val="24"/>
      <w:szCs w:val="20"/>
    </w:rPr>
  </w:style>
  <w:style w:type="paragraph" w:customStyle="1" w:styleId="77">
    <w:name w:val="默认段落字体 Para Char"/>
    <w:basedOn w:val="1"/>
    <w:qFormat/>
    <w:uiPriority w:val="0"/>
    <w:pPr>
      <w:widowControl/>
      <w:adjustRightInd w:val="0"/>
      <w:spacing w:line="360" w:lineRule="auto"/>
      <w:jc w:val="left"/>
    </w:pPr>
    <w:rPr>
      <w:rFonts w:ascii="宋体" w:hAnsi="宋体" w:cs="宋体"/>
      <w:kern w:val="0"/>
      <w:sz w:val="24"/>
      <w:szCs w:val="20"/>
    </w:rPr>
  </w:style>
  <w:style w:type="paragraph" w:customStyle="1" w:styleId="78">
    <w:name w:val="表格内文字"/>
    <w:basedOn w:val="1"/>
    <w:qFormat/>
    <w:uiPriority w:val="0"/>
    <w:pPr>
      <w:spacing w:line="300" w:lineRule="atLeast"/>
    </w:pPr>
    <w:rPr>
      <w:sz w:val="18"/>
    </w:rPr>
  </w:style>
  <w:style w:type="paragraph" w:customStyle="1" w:styleId="79">
    <w:name w:val="Other|1"/>
    <w:basedOn w:val="1"/>
    <w:qFormat/>
    <w:uiPriority w:val="0"/>
    <w:pPr>
      <w:spacing w:line="480" w:lineRule="auto"/>
      <w:ind w:firstLine="400"/>
    </w:pPr>
    <w:rPr>
      <w:rFonts w:ascii="宋体" w:hAnsi="宋体" w:cs="宋体"/>
      <w:lang w:val="zh-TW" w:eastAsia="zh-TW" w:bidi="zh-TW"/>
    </w:rPr>
  </w:style>
  <w:style w:type="paragraph" w:customStyle="1" w:styleId="80">
    <w:name w:val="Char1 Char Char Char Char Char Char"/>
    <w:basedOn w:val="1"/>
    <w:qFormat/>
    <w:uiPriority w:val="0"/>
    <w:pPr>
      <w:widowControl/>
      <w:spacing w:after="160" w:line="240" w:lineRule="exact"/>
      <w:jc w:val="left"/>
    </w:pPr>
  </w:style>
  <w:style w:type="paragraph" w:customStyle="1" w:styleId="81">
    <w:name w:val="列出段落1"/>
    <w:basedOn w:val="1"/>
    <w:qFormat/>
    <w:uiPriority w:val="99"/>
    <w:pPr>
      <w:tabs>
        <w:tab w:val="left" w:pos="902"/>
      </w:tabs>
      <w:ind w:left="902" w:hanging="420"/>
    </w:pPr>
    <w:rPr>
      <w:rFonts w:ascii="Verdana" w:hAnsi="Verdana" w:eastAsia="微软雅黑"/>
      <w:sz w:val="24"/>
    </w:rPr>
  </w:style>
  <w:style w:type="paragraph" w:customStyle="1" w:styleId="82">
    <w:name w:val="Char Char Char1"/>
    <w:basedOn w:val="1"/>
    <w:qFormat/>
    <w:uiPriority w:val="0"/>
    <w:pPr>
      <w:widowControl/>
      <w:spacing w:after="160" w:line="240" w:lineRule="exact"/>
      <w:jc w:val="left"/>
    </w:pPr>
    <w:rPr>
      <w:rFonts w:hint="eastAsia"/>
    </w:rPr>
  </w:style>
  <w:style w:type="paragraph" w:customStyle="1" w:styleId="83">
    <w:name w:val="表文字"/>
    <w:qFormat/>
    <w:uiPriority w:val="0"/>
    <w:rPr>
      <w:rFonts w:ascii="宋体" w:hAnsi="Times New Roman" w:eastAsia="宋体" w:cs="Times New Roman"/>
      <w:kern w:val="2"/>
      <w:lang w:val="en-US" w:eastAsia="zh-CN" w:bidi="ar-SA"/>
    </w:rPr>
  </w:style>
  <w:style w:type="paragraph" w:customStyle="1" w:styleId="84">
    <w:name w:val="_Style 2"/>
    <w:basedOn w:val="1"/>
    <w:qFormat/>
    <w:uiPriority w:val="0"/>
    <w:pPr>
      <w:ind w:firstLine="420" w:firstLineChars="200"/>
    </w:pPr>
  </w:style>
  <w:style w:type="paragraph" w:customStyle="1" w:styleId="85">
    <w:name w:val="正文（首行缩进）"/>
    <w:basedOn w:val="1"/>
    <w:qFormat/>
    <w:uiPriority w:val="0"/>
    <w:pPr>
      <w:spacing w:line="360" w:lineRule="auto"/>
      <w:ind w:firstLine="200" w:firstLineChars="200"/>
    </w:pPr>
  </w:style>
  <w:style w:type="paragraph" w:customStyle="1" w:styleId="86">
    <w:name w:val="Char Char Char"/>
    <w:basedOn w:val="1"/>
    <w:qFormat/>
    <w:uiPriority w:val="0"/>
  </w:style>
  <w:style w:type="paragraph" w:customStyle="1" w:styleId="87">
    <w:name w:val="新正文"/>
    <w:basedOn w:val="1"/>
    <w:qFormat/>
    <w:uiPriority w:val="0"/>
    <w:pPr>
      <w:spacing w:line="360" w:lineRule="auto"/>
      <w:ind w:firstLine="200" w:firstLineChars="200"/>
      <w:jc w:val="left"/>
    </w:pPr>
    <w:rPr>
      <w:rFonts w:eastAsia="仿宋_GB2312"/>
      <w:sz w:val="28"/>
    </w:rPr>
  </w:style>
  <w:style w:type="paragraph" w:styleId="88">
    <w:name w:val="List Paragraph"/>
    <w:basedOn w:val="1"/>
    <w:qFormat/>
    <w:uiPriority w:val="99"/>
    <w:pPr>
      <w:ind w:firstLine="420" w:firstLineChars="200"/>
    </w:pPr>
    <w:rPr>
      <w:rFonts w:ascii="Calibri" w:hAnsi="Calibri"/>
      <w:szCs w:val="22"/>
    </w:rPr>
  </w:style>
  <w:style w:type="paragraph" w:customStyle="1" w:styleId="89">
    <w:name w:val="Char"/>
    <w:basedOn w:val="1"/>
    <w:qFormat/>
    <w:uiPriority w:val="0"/>
    <w:pPr>
      <w:widowControl/>
      <w:spacing w:after="160" w:line="240" w:lineRule="exact"/>
      <w:jc w:val="left"/>
    </w:pPr>
  </w:style>
  <w:style w:type="paragraph" w:customStyle="1" w:styleId="90">
    <w:name w:val="p0"/>
    <w:basedOn w:val="1"/>
    <w:qFormat/>
    <w:uiPriority w:val="0"/>
    <w:pPr>
      <w:widowControl/>
    </w:pPr>
    <w:rPr>
      <w:kern w:val="0"/>
      <w:szCs w:val="21"/>
    </w:rPr>
  </w:style>
  <w:style w:type="paragraph" w:customStyle="1" w:styleId="91">
    <w:name w:val="正文（标题三）"/>
    <w:basedOn w:val="1"/>
    <w:qFormat/>
    <w:uiPriority w:val="0"/>
    <w:pPr>
      <w:spacing w:line="360" w:lineRule="auto"/>
      <w:ind w:left="170" w:firstLine="425"/>
    </w:pPr>
    <w:rPr>
      <w:sz w:val="24"/>
    </w:rPr>
  </w:style>
  <w:style w:type="paragraph" w:customStyle="1" w:styleId="92">
    <w:name w:val="_Style 90"/>
    <w:basedOn w:val="1"/>
    <w:qFormat/>
    <w:uiPriority w:val="34"/>
    <w:pPr>
      <w:ind w:firstLine="420" w:firstLineChars="200"/>
    </w:pPr>
    <w:rPr>
      <w:rFonts w:ascii="Calibri" w:hAnsi="Calibri"/>
      <w:szCs w:val="22"/>
    </w:rPr>
  </w:style>
  <w:style w:type="paragraph" w:customStyle="1" w:styleId="93">
    <w:name w:val="标题8"/>
    <w:basedOn w:val="1"/>
    <w:qFormat/>
    <w:uiPriority w:val="0"/>
    <w:pPr>
      <w:tabs>
        <w:tab w:val="left" w:pos="360"/>
      </w:tabs>
      <w:spacing w:line="360" w:lineRule="auto"/>
      <w:ind w:firstLine="482"/>
    </w:pPr>
    <w:rPr>
      <w:rFonts w:ascii="宋体" w:hAnsi="宋体"/>
      <w:sz w:val="24"/>
    </w:rPr>
  </w:style>
  <w:style w:type="paragraph" w:customStyle="1" w:styleId="94">
    <w:name w:val="xl34"/>
    <w:basedOn w:val="1"/>
    <w:qFormat/>
    <w:uiPriority w:val="0"/>
    <w:pPr>
      <w:widowControl/>
      <w:spacing w:before="100" w:beforeAutospacing="1" w:after="100" w:afterAutospacing="1"/>
      <w:jc w:val="center"/>
      <w:textAlignment w:val="center"/>
    </w:pPr>
    <w:rPr>
      <w:rFonts w:ascii="宋体" w:hAnsi="宋体"/>
      <w:kern w:val="0"/>
      <w:sz w:val="18"/>
      <w:szCs w:val="18"/>
    </w:rPr>
  </w:style>
  <w:style w:type="paragraph" w:customStyle="1" w:styleId="95">
    <w:name w:val="_Style 27"/>
    <w:basedOn w:val="1"/>
    <w:qFormat/>
    <w:uiPriority w:val="0"/>
  </w:style>
  <w:style w:type="paragraph" w:customStyle="1" w:styleId="96">
    <w:name w:val="Char Char Char2"/>
    <w:basedOn w:val="1"/>
    <w:qFormat/>
    <w:uiPriority w:val="0"/>
  </w:style>
  <w:style w:type="paragraph" w:customStyle="1" w:styleId="97">
    <w:name w:val="样式1"/>
    <w:basedOn w:val="1"/>
    <w:qFormat/>
    <w:uiPriority w:val="0"/>
    <w:rPr>
      <w:rFonts w:ascii="仿宋_GB2312" w:hAnsi="宋体" w:eastAsia="仿宋_GB2312"/>
      <w:sz w:val="28"/>
      <w:szCs w:val="28"/>
    </w:rPr>
  </w:style>
  <w:style w:type="paragraph" w:customStyle="1" w:styleId="98">
    <w:name w:val="Default"/>
    <w:next w:val="20"/>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customStyle="1" w:styleId="9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00">
    <w:name w:val="文档正文"/>
    <w:basedOn w:val="1"/>
    <w:qFormat/>
    <w:uiPriority w:val="0"/>
    <w:pPr>
      <w:spacing w:line="480" w:lineRule="atLeast"/>
      <w:ind w:firstLine="567"/>
    </w:pPr>
    <w:rPr>
      <w:rFonts w:ascii="仿宋_GB2312" w:eastAsia="仿宋_GB2312"/>
      <w:sz w:val="24"/>
    </w:rPr>
  </w:style>
  <w:style w:type="paragraph" w:customStyle="1" w:styleId="101">
    <w:name w:val="Char Char Char Char Char Char Char Char Char Char Char Char Char Char Char Char Char Char Char"/>
    <w:basedOn w:val="1"/>
    <w:qFormat/>
    <w:uiPriority w:val="0"/>
    <w:pPr>
      <w:tabs>
        <w:tab w:val="left" w:pos="360"/>
      </w:tabs>
    </w:pPr>
    <w:rPr>
      <w:sz w:val="24"/>
    </w:rPr>
  </w:style>
  <w:style w:type="paragraph" w:customStyle="1" w:styleId="102">
    <w:name w:val="_Style 1"/>
    <w:basedOn w:val="1"/>
    <w:qFormat/>
    <w:uiPriority w:val="0"/>
    <w:pPr>
      <w:ind w:firstLine="200" w:firstLineChars="200"/>
    </w:pPr>
  </w:style>
  <w:style w:type="paragraph" w:customStyle="1" w:styleId="103">
    <w:name w:val="标准正文 Char Char Char Char"/>
    <w:basedOn w:val="1"/>
    <w:qFormat/>
    <w:uiPriority w:val="99"/>
    <w:pPr>
      <w:spacing w:after="60" w:line="360" w:lineRule="auto"/>
      <w:ind w:firstLine="482" w:firstLineChars="200"/>
    </w:pPr>
    <w:rPr>
      <w:rFonts w:ascii="宋体"/>
      <w:color w:val="000000"/>
      <w:sz w:val="28"/>
      <w:szCs w:val="20"/>
    </w:rPr>
  </w:style>
  <w:style w:type="paragraph" w:customStyle="1" w:styleId="104">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05">
    <w:name w:val="默认段落字体 Para Char Char Char Char Char Char Char Char Char1 Char"/>
    <w:basedOn w:val="1"/>
    <w:qFormat/>
    <w:uiPriority w:val="0"/>
    <w:rPr>
      <w:rFonts w:ascii="Tahoma" w:hAnsi="Tahoma"/>
      <w:sz w:val="24"/>
      <w:szCs w:val="20"/>
    </w:rPr>
  </w:style>
  <w:style w:type="paragraph" w:customStyle="1" w:styleId="106">
    <w:name w:val="_Style 48"/>
    <w:basedOn w:val="1"/>
    <w:qFormat/>
    <w:uiPriority w:val="0"/>
    <w:pPr>
      <w:widowControl/>
      <w:spacing w:after="160" w:line="240" w:lineRule="exact"/>
      <w:jc w:val="left"/>
    </w:pPr>
  </w:style>
  <w:style w:type="paragraph" w:customStyle="1" w:styleId="107">
    <w:name w:val="List Paragraph1"/>
    <w:basedOn w:val="1"/>
    <w:qFormat/>
    <w:uiPriority w:val="34"/>
    <w:pPr>
      <w:ind w:firstLine="420" w:firstLineChars="200"/>
    </w:pPr>
  </w:style>
  <w:style w:type="paragraph" w:customStyle="1" w:styleId="108">
    <w:name w:val="表头文本"/>
    <w:qFormat/>
    <w:uiPriority w:val="0"/>
    <w:pPr>
      <w:jc w:val="center"/>
    </w:pPr>
    <w:rPr>
      <w:rFonts w:ascii="Arial" w:hAnsi="Arial" w:eastAsia="宋体" w:cs="Times New Roman"/>
      <w:b/>
      <w:sz w:val="21"/>
      <w:szCs w:val="21"/>
      <w:lang w:val="en-US" w:eastAsia="zh-CN" w:bidi="ar-SA"/>
    </w:rPr>
  </w:style>
  <w:style w:type="paragraph" w:customStyle="1" w:styleId="109">
    <w:name w:val="党员标题7（并列）"/>
    <w:basedOn w:val="1"/>
    <w:qFormat/>
    <w:uiPriority w:val="0"/>
    <w:pPr>
      <w:numPr>
        <w:ilvl w:val="0"/>
        <w:numId w:val="1"/>
      </w:numPr>
    </w:pPr>
  </w:style>
  <w:style w:type="paragraph" w:customStyle="1" w:styleId="11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1">
    <w:name w:val="WPSOffice手动目录 1"/>
    <w:qFormat/>
    <w:uiPriority w:val="0"/>
    <w:rPr>
      <w:rFonts w:ascii="Times New Roman" w:hAnsi="Times New Roman" w:eastAsia="宋体" w:cs="Times New Roman"/>
      <w:lang w:val="en-US" w:eastAsia="zh-CN" w:bidi="ar-SA"/>
    </w:rPr>
  </w:style>
  <w:style w:type="paragraph" w:customStyle="1" w:styleId="11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13">
    <w:name w:val="font41"/>
    <w:basedOn w:val="36"/>
    <w:qFormat/>
    <w:uiPriority w:val="0"/>
    <w:rPr>
      <w:rFonts w:hint="eastAsia" w:ascii="宋体" w:hAnsi="宋体" w:eastAsia="宋体" w:cs="宋体"/>
      <w:b/>
      <w:bCs/>
      <w:color w:val="000000"/>
      <w:sz w:val="24"/>
      <w:szCs w:val="24"/>
      <w:u w:val="none"/>
    </w:rPr>
  </w:style>
  <w:style w:type="character" w:customStyle="1" w:styleId="114">
    <w:name w:val="font11"/>
    <w:basedOn w:val="36"/>
    <w:qFormat/>
    <w:uiPriority w:val="0"/>
    <w:rPr>
      <w:rFonts w:hint="eastAsia" w:ascii="宋体" w:hAnsi="宋体" w:eastAsia="宋体" w:cs="宋体"/>
      <w:color w:val="000000"/>
      <w:sz w:val="24"/>
      <w:szCs w:val="24"/>
      <w:u w:val="none"/>
    </w:rPr>
  </w:style>
  <w:style w:type="character" w:customStyle="1" w:styleId="115">
    <w:name w:val="font21"/>
    <w:basedOn w:val="36"/>
    <w:qFormat/>
    <w:uiPriority w:val="0"/>
    <w:rPr>
      <w:rFonts w:hint="default" w:ascii="Arial" w:hAnsi="Arial" w:cs="Arial"/>
      <w:color w:val="000000"/>
      <w:sz w:val="24"/>
      <w:szCs w:val="24"/>
      <w:u w:val="none"/>
    </w:rPr>
  </w:style>
  <w:style w:type="character" w:customStyle="1" w:styleId="116">
    <w:name w:val="jlqj4b"/>
    <w:qFormat/>
    <w:uiPriority w:val="0"/>
  </w:style>
  <w:style w:type="character" w:customStyle="1" w:styleId="117">
    <w:name w:val="viiyi"/>
    <w:qFormat/>
    <w:uiPriority w:val="0"/>
  </w:style>
  <w:style w:type="character" w:customStyle="1" w:styleId="118">
    <w:name w:val="font91"/>
    <w:basedOn w:val="36"/>
    <w:qFormat/>
    <w:uiPriority w:val="0"/>
    <w:rPr>
      <w:rFonts w:hint="eastAsia" w:ascii="宋体" w:hAnsi="宋体" w:eastAsia="宋体" w:cs="宋体"/>
      <w:color w:val="000000"/>
      <w:sz w:val="22"/>
      <w:szCs w:val="22"/>
      <w:u w:val="none"/>
    </w:rPr>
  </w:style>
  <w:style w:type="character" w:customStyle="1" w:styleId="119">
    <w:name w:val="font71"/>
    <w:basedOn w:val="36"/>
    <w:qFormat/>
    <w:uiPriority w:val="0"/>
    <w:rPr>
      <w:rFonts w:hint="default" w:ascii="Arial" w:hAnsi="Arial" w:cs="Arial"/>
      <w:color w:val="000000"/>
      <w:sz w:val="22"/>
      <w:szCs w:val="22"/>
      <w:u w:val="none"/>
    </w:rPr>
  </w:style>
  <w:style w:type="character" w:customStyle="1" w:styleId="120">
    <w:name w:val="font101"/>
    <w:basedOn w:val="36"/>
    <w:qFormat/>
    <w:uiPriority w:val="0"/>
    <w:rPr>
      <w:rFonts w:hint="eastAsia" w:ascii="宋体" w:hAnsi="宋体" w:eastAsia="宋体" w:cs="宋体"/>
      <w:color w:val="000000"/>
      <w:sz w:val="22"/>
      <w:szCs w:val="22"/>
      <w:u w:val="none"/>
    </w:rPr>
  </w:style>
  <w:style w:type="character" w:customStyle="1" w:styleId="121">
    <w:name w:val="font01"/>
    <w:basedOn w:val="36"/>
    <w:qFormat/>
    <w:uiPriority w:val="0"/>
    <w:rPr>
      <w:rFonts w:hint="default" w:ascii="Arial" w:hAnsi="Arial" w:cs="Arial"/>
      <w:color w:val="000000"/>
      <w:sz w:val="24"/>
      <w:szCs w:val="24"/>
      <w:u w:val="none"/>
    </w:rPr>
  </w:style>
  <w:style w:type="character" w:customStyle="1" w:styleId="122">
    <w:name w:val="font112"/>
    <w:basedOn w:val="36"/>
    <w:qFormat/>
    <w:uiPriority w:val="0"/>
    <w:rPr>
      <w:rFonts w:hint="eastAsia" w:ascii="宋体" w:hAnsi="宋体" w:eastAsia="宋体" w:cs="宋体"/>
      <w:color w:val="000000"/>
      <w:sz w:val="24"/>
      <w:szCs w:val="24"/>
      <w:u w:val="none"/>
    </w:rPr>
  </w:style>
  <w:style w:type="character" w:customStyle="1" w:styleId="123">
    <w:name w:val="bsharetext"/>
    <w:basedOn w:val="36"/>
    <w:qFormat/>
    <w:uiPriority w:val="0"/>
  </w:style>
  <w:style w:type="character" w:customStyle="1" w:styleId="124">
    <w:name w:val="layui-laypage-curr"/>
    <w:basedOn w:val="36"/>
    <w:qFormat/>
    <w:uiPriority w:val="0"/>
  </w:style>
  <w:style w:type="paragraph" w:customStyle="1" w:styleId="125">
    <w:name w:val="列出段落2"/>
    <w:basedOn w:val="1"/>
    <w:semiHidden/>
    <w:qFormat/>
    <w:uiPriority w:val="0"/>
    <w:pPr>
      <w:ind w:firstLine="420" w:firstLineChars="200"/>
    </w:pPr>
  </w:style>
  <w:style w:type="paragraph" w:customStyle="1" w:styleId="126">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27">
    <w:name w:val="Table Paragraph"/>
    <w:basedOn w:val="1"/>
    <w:qFormat/>
    <w:uiPriority w:val="1"/>
    <w:rPr>
      <w:rFonts w:ascii="宋体" w:hAnsi="宋体" w:cs="宋体"/>
      <w:lang w:val="zh-CN" w:bidi="zh-CN"/>
    </w:rPr>
  </w:style>
  <w:style w:type="paragraph" w:customStyle="1" w:styleId="128">
    <w:name w:val="CM14"/>
    <w:basedOn w:val="98"/>
    <w:next w:val="98"/>
    <w:unhideWhenUsed/>
    <w:qFormat/>
    <w:uiPriority w:val="99"/>
    <w:pPr>
      <w:spacing w:line="546" w:lineRule="atLeast"/>
    </w:pPr>
  </w:style>
  <w:style w:type="paragraph" w:customStyle="1" w:styleId="129">
    <w:name w:val="标题 21"/>
    <w:basedOn w:val="1"/>
    <w:qFormat/>
    <w:uiPriority w:val="1"/>
    <w:pPr>
      <w:ind w:left="100" w:right="102"/>
      <w:outlineLvl w:val="2"/>
    </w:pPr>
    <w:rPr>
      <w:rFonts w:ascii="Microsoft JhengHei" w:hAnsi="Microsoft JhengHei" w:eastAsia="Microsoft JhengHei" w:cs="Microsoft JhengHei"/>
      <w:b/>
      <w:bCs/>
      <w:sz w:val="32"/>
      <w:szCs w:val="32"/>
    </w:rPr>
  </w:style>
  <w:style w:type="table" w:customStyle="1" w:styleId="130">
    <w:name w:val="Table Normal"/>
    <w:semiHidden/>
    <w:unhideWhenUsed/>
    <w:qFormat/>
    <w:uiPriority w:val="0"/>
    <w:tblPr>
      <w:tblCellMar>
        <w:top w:w="0" w:type="dxa"/>
        <w:left w:w="0" w:type="dxa"/>
        <w:bottom w:w="0" w:type="dxa"/>
        <w:right w:w="0" w:type="dxa"/>
      </w:tblCellMar>
    </w:tblPr>
  </w:style>
  <w:style w:type="paragraph" w:customStyle="1" w:styleId="131">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正文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页眉_0"/>
    <w:basedOn w:val="1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35">
    <w:name w:val="二级条标题"/>
    <w:basedOn w:val="136"/>
    <w:next w:val="137"/>
    <w:qFormat/>
    <w:uiPriority w:val="0"/>
    <w:pPr>
      <w:numPr>
        <w:ilvl w:val="2"/>
        <w:numId w:val="2"/>
      </w:numPr>
      <w:spacing w:before="50" w:after="50"/>
      <w:outlineLvl w:val="3"/>
    </w:pPr>
  </w:style>
  <w:style w:type="paragraph" w:customStyle="1" w:styleId="136">
    <w:name w:val="一级条标题"/>
    <w:next w:val="137"/>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37">
    <w:name w:val="段"/>
    <w:next w:val="13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Table Text"/>
    <w:basedOn w:val="1"/>
    <w:semiHidden/>
    <w:qFormat/>
    <w:uiPriority w:val="0"/>
    <w:rPr>
      <w:rFonts w:ascii="宋体" w:hAnsi="宋体" w:eastAsia="宋体" w:cs="宋体"/>
      <w:sz w:val="20"/>
      <w:szCs w:val="20"/>
      <w:lang w:val="en-US" w:eastAsia="en-US" w:bidi="ar-SA"/>
    </w:rPr>
  </w:style>
  <w:style w:type="paragraph" w:customStyle="1" w:styleId="140">
    <w:name w:val="样式 正文11 + 首行缩进:  2 字符"/>
    <w:basedOn w:val="1"/>
    <w:qFormat/>
    <w:uiPriority w:val="0"/>
    <w:pPr>
      <w:spacing w:line="500" w:lineRule="exact"/>
      <w:ind w:firstLine="560" w:firstLineChars="200"/>
    </w:pPr>
    <w:rPr>
      <w:rFonts w:ascii="宋体" w:hAnsi="宋体" w:eastAsia="宋体" w:cs="宋体"/>
      <w:b/>
      <w:color w:val="FF000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zbc</Company>
  <Pages>56</Pages>
  <Words>2174</Words>
  <Characters>2570</Characters>
  <Lines>323</Lines>
  <Paragraphs>91</Paragraphs>
  <TotalTime>2</TotalTime>
  <ScaleCrop>false</ScaleCrop>
  <LinksUpToDate>false</LinksUpToDate>
  <CharactersWithSpaces>2597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2023-10-11T08:54:00Z</dcterms:created>
  <dc:creator>zxf</dc:creator>
  <cp:lastModifiedBy>Administrator</cp:lastModifiedBy>
  <cp:lastPrinted>2026-06-01T01:16:00Z</cp:lastPrinted>
  <dcterms:modified xsi:type="dcterms:W3CDTF">2026-06-01T01:46:55Z</dcterms:modified>
  <dc:title>招   标   文   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A387D15514E24FF4B71620A1A44AAC15_13</vt:lpwstr>
  </property>
  <property fmtid="{D5CDD505-2E9C-101B-9397-08002B2CF9AE}" pid="4" name="KSOTemplateDocerSaveRecord">
    <vt:lpwstr>eyJoZGlkIjoiZDc5NmMxMDRiNTgzMjIzOGNlMzBmMmZiMzA0MTYxMjgiLCJ1c2VySWQiOiI4NzY2OTM3NzcifQ==</vt:lpwstr>
  </property>
</Properties>
</file>