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2822">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eastAsia" w:ascii="Times New Roman" w:hAnsi="宋体" w:cs="Times New Roman"/>
          <w:b/>
          <w:bCs/>
          <w:color w:val="000000" w:themeColor="text1"/>
          <w:sz w:val="44"/>
          <w:szCs w:val="40"/>
          <w:highlight w:val="none"/>
          <w:lang w:val="en-US" w:eastAsia="zh-CN"/>
          <w14:textFill>
            <w14:solidFill>
              <w14:schemeClr w14:val="tx1"/>
            </w14:solidFill>
          </w14:textFill>
        </w:rPr>
      </w:pPr>
      <w:r>
        <w:rPr>
          <w:rFonts w:hint="eastAsia" w:ascii="Times New Roman" w:hAnsi="宋体" w:cs="Times New Roman"/>
          <w:b/>
          <w:bCs/>
          <w:color w:val="000000" w:themeColor="text1"/>
          <w:sz w:val="44"/>
          <w:szCs w:val="40"/>
          <w:highlight w:val="none"/>
          <w:lang w:val="en-US" w:eastAsia="zh-CN"/>
          <w14:textFill>
            <w14:solidFill>
              <w14:schemeClr w14:val="tx1"/>
            </w14:solidFill>
          </w14:textFill>
        </w:rPr>
        <w:t>2026年度自治区旅游发展专项资金-文旅领域科研平台建设项目</w:t>
      </w:r>
    </w:p>
    <w:p w14:paraId="6BCBB30E">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hint="default" w:ascii="Times New Roman" w:hAnsi="宋体" w:eastAsia="宋体" w:cs="Times New Roman"/>
          <w:b/>
          <w:bCs/>
          <w:color w:val="000000" w:themeColor="text1"/>
          <w:sz w:val="44"/>
          <w:szCs w:val="40"/>
          <w:highlight w:val="none"/>
          <w:lang w:val="en-US" w:eastAsia="zh-CN"/>
          <w14:textFill>
            <w14:solidFill>
              <w14:schemeClr w14:val="tx1"/>
            </w14:solidFill>
          </w14:textFill>
        </w:rPr>
      </w:pPr>
      <w:r>
        <w:rPr>
          <w:rFonts w:hint="eastAsia" w:ascii="Times New Roman" w:hAnsi="宋体" w:cs="Times New Roman"/>
          <w:b/>
          <w:bCs/>
          <w:color w:val="000000" w:themeColor="text1"/>
          <w:sz w:val="44"/>
          <w:szCs w:val="40"/>
          <w:highlight w:val="none"/>
          <w:lang w:val="en-US" w:eastAsia="zh-CN"/>
          <w14:textFill>
            <w14:solidFill>
              <w14:schemeClr w14:val="tx1"/>
            </w14:solidFill>
          </w14:textFill>
        </w:rPr>
        <w:t>（可行性研究报告编制服务）</w:t>
      </w:r>
    </w:p>
    <w:p w14:paraId="5AEA561D">
      <w:pPr>
        <w:spacing w:line="600" w:lineRule="exact"/>
        <w:jc w:val="center"/>
        <w:rPr>
          <w:rFonts w:ascii="宋体" w:hAnsi="宋体" w:eastAsia="宋体" w:cs="Times New Roman"/>
          <w:color w:val="000000" w:themeColor="text1"/>
          <w:sz w:val="44"/>
          <w:szCs w:val="44"/>
          <w:highlight w:val="none"/>
          <w14:textFill>
            <w14:solidFill>
              <w14:schemeClr w14:val="tx1"/>
            </w14:solidFill>
          </w14:textFill>
        </w:rPr>
      </w:pPr>
    </w:p>
    <w:p w14:paraId="4F4AB993">
      <w:pPr>
        <w:widowControl w:val="0"/>
        <w:wordWrap/>
        <w:adjustRightInd/>
        <w:snapToGrid/>
        <w:spacing w:line="800" w:lineRule="exact"/>
        <w:jc w:val="center"/>
        <w:textAlignment w:val="auto"/>
        <w:rPr>
          <w:rFonts w:hint="eastAsia" w:ascii="宋体" w:hAnsi="宋体" w:eastAsia="宋体" w:cs="仿宋"/>
          <w:b/>
          <w:bCs/>
          <w:color w:val="000000" w:themeColor="text1"/>
          <w:sz w:val="72"/>
          <w:szCs w:val="72"/>
          <w:highlight w:val="none"/>
          <w14:textFill>
            <w14:solidFill>
              <w14:schemeClr w14:val="tx1"/>
            </w14:solidFill>
          </w14:textFill>
        </w:rPr>
      </w:pPr>
      <w:r>
        <w:rPr>
          <w:rFonts w:hint="eastAsia" w:ascii="宋体" w:hAnsi="宋体" w:cs="仿宋"/>
          <w:b/>
          <w:bCs/>
          <w:color w:val="000000" w:themeColor="text1"/>
          <w:sz w:val="72"/>
          <w:szCs w:val="72"/>
          <w:highlight w:val="none"/>
          <w:lang w:val="en-US" w:eastAsia="zh-CN"/>
          <w14:textFill>
            <w14:solidFill>
              <w14:schemeClr w14:val="tx1"/>
            </w14:solidFill>
          </w14:textFill>
        </w:rPr>
        <w:t>公开</w:t>
      </w:r>
      <w:r>
        <w:rPr>
          <w:rFonts w:hint="eastAsia" w:ascii="宋体" w:hAnsi="宋体" w:eastAsia="宋体" w:cs="仿宋"/>
          <w:b/>
          <w:bCs/>
          <w:color w:val="000000" w:themeColor="text1"/>
          <w:sz w:val="72"/>
          <w:szCs w:val="72"/>
          <w:highlight w:val="none"/>
          <w14:textFill>
            <w14:solidFill>
              <w14:schemeClr w14:val="tx1"/>
            </w14:solidFill>
          </w14:textFill>
        </w:rPr>
        <w:t>招标文件</w:t>
      </w:r>
    </w:p>
    <w:p w14:paraId="7086FD7A">
      <w:pPr>
        <w:pStyle w:val="36"/>
        <w:rPr>
          <w:color w:val="000000" w:themeColor="text1"/>
          <w:highlight w:val="none"/>
          <w14:textFill>
            <w14:solidFill>
              <w14:schemeClr w14:val="tx1"/>
            </w14:solidFill>
          </w14:textFill>
        </w:rPr>
      </w:pPr>
    </w:p>
    <w:p w14:paraId="64818779">
      <w:pPr>
        <w:spacing w:line="360" w:lineRule="auto"/>
        <w:ind w:left="0" w:leftChars="0" w:firstLine="0" w:firstLineChars="0"/>
        <w:jc w:val="center"/>
        <w:rPr>
          <w:rFonts w:ascii="宋体" w:hAnsi="宋体" w:eastAsia="宋体" w:cs="仿宋"/>
          <w:b/>
          <w:bCs/>
          <w:color w:val="000000" w:themeColor="text1"/>
          <w:sz w:val="30"/>
          <w:highlight w:val="none"/>
          <w14:textFill>
            <w14:solidFill>
              <w14:schemeClr w14:val="tx1"/>
            </w14:solidFill>
          </w14:textFill>
        </w:rPr>
      </w:pPr>
      <w:r>
        <w:rPr>
          <w:b/>
          <w:color w:val="000000" w:themeColor="text1"/>
          <w:highlight w:val="none"/>
          <w14:textFill>
            <w14:solidFill>
              <w14:schemeClr w14:val="tx1"/>
            </w14:solidFill>
          </w14:textFill>
        </w:rPr>
        <w:drawing>
          <wp:inline distT="0" distB="0" distL="114300" distR="114300">
            <wp:extent cx="1769745" cy="2254885"/>
            <wp:effectExtent l="0" t="0" r="133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r:link="rId10"/>
                    <a:stretch>
                      <a:fillRect/>
                    </a:stretch>
                  </pic:blipFill>
                  <pic:spPr>
                    <a:xfrm>
                      <a:off x="0" y="0"/>
                      <a:ext cx="1769745" cy="2254885"/>
                    </a:xfrm>
                    <a:prstGeom prst="rect">
                      <a:avLst/>
                    </a:prstGeom>
                    <a:noFill/>
                    <a:ln>
                      <a:noFill/>
                    </a:ln>
                  </pic:spPr>
                </pic:pic>
              </a:graphicData>
            </a:graphic>
          </wp:inline>
        </w:drawing>
      </w:r>
    </w:p>
    <w:p w14:paraId="6C7ED877">
      <w:pPr>
        <w:spacing w:line="360" w:lineRule="auto"/>
        <w:ind w:firstLine="600"/>
        <w:rPr>
          <w:rFonts w:ascii="宋体" w:hAnsi="宋体" w:eastAsia="宋体" w:cs="仿宋"/>
          <w:b/>
          <w:bCs/>
          <w:color w:val="000000" w:themeColor="text1"/>
          <w:sz w:val="30"/>
          <w:highlight w:val="none"/>
          <w14:textFill>
            <w14:solidFill>
              <w14:schemeClr w14:val="tx1"/>
            </w14:solidFill>
          </w14:textFill>
        </w:rPr>
      </w:pPr>
    </w:p>
    <w:p w14:paraId="5ED93C71">
      <w:pPr>
        <w:widowControl w:val="0"/>
        <w:wordWrap/>
        <w:adjustRightInd/>
        <w:snapToGrid/>
        <w:spacing w:line="800" w:lineRule="exact"/>
        <w:ind w:left="0" w:leftChars="0" w:firstLine="421" w:firstLineChars="131"/>
        <w:textAlignment w:val="auto"/>
        <w:rPr>
          <w:rFonts w:hint="eastAsia" w:ascii="宋体" w:hAnsi="宋体" w:eastAsia="宋体" w:cs="仿宋"/>
          <w:b/>
          <w:bCs/>
          <w:color w:val="000000" w:themeColor="text1"/>
          <w:sz w:val="32"/>
          <w:szCs w:val="32"/>
          <w:highlight w:val="none"/>
          <w:lang w:val="en-US" w:eastAsia="zh-CN"/>
          <w14:textFill>
            <w14:solidFill>
              <w14:schemeClr w14:val="tx1"/>
            </w14:solidFill>
          </w14:textFill>
        </w:rPr>
      </w:pPr>
      <w:r>
        <w:rPr>
          <w:rFonts w:hint="eastAsia" w:ascii="宋体" w:hAnsi="宋体" w:eastAsia="宋体" w:cs="仿宋"/>
          <w:b/>
          <w:bCs/>
          <w:color w:val="000000" w:themeColor="text1"/>
          <w:sz w:val="32"/>
          <w:szCs w:val="32"/>
          <w:highlight w:val="none"/>
          <w14:textFill>
            <w14:solidFill>
              <w14:schemeClr w14:val="tx1"/>
            </w14:solidFill>
          </w14:textFill>
        </w:rPr>
        <w:t>采购人：</w:t>
      </w:r>
      <w:r>
        <w:rPr>
          <w:rFonts w:hint="eastAsia" w:ascii="宋体" w:hAnsi="宋体" w:cs="仿宋"/>
          <w:b/>
          <w:bCs/>
          <w:color w:val="000000" w:themeColor="text1"/>
          <w:sz w:val="32"/>
          <w:szCs w:val="32"/>
          <w:highlight w:val="none"/>
          <w:lang w:eastAsia="zh-CN"/>
          <w14:textFill>
            <w14:solidFill>
              <w14:schemeClr w14:val="tx1"/>
            </w14:solidFill>
          </w14:textFill>
        </w:rPr>
        <w:t>新疆艺术剧院　</w:t>
      </w:r>
    </w:p>
    <w:p w14:paraId="09496815">
      <w:pPr>
        <w:widowControl w:val="0"/>
        <w:wordWrap/>
        <w:adjustRightInd/>
        <w:snapToGrid/>
        <w:spacing w:line="800" w:lineRule="exact"/>
        <w:ind w:left="0" w:leftChars="0" w:firstLine="421" w:firstLineChars="131"/>
        <w:textAlignment w:val="auto"/>
        <w:rPr>
          <w:rFonts w:hint="eastAsia" w:ascii="宋体" w:hAnsi="宋体" w:eastAsia="宋体" w:cs="仿宋"/>
          <w:b/>
          <w:bCs/>
          <w:color w:val="000000" w:themeColor="text1"/>
          <w:sz w:val="32"/>
          <w:szCs w:val="32"/>
          <w:highlight w:val="none"/>
          <w:lang w:val="en-US" w:eastAsia="zh-CN"/>
          <w14:textFill>
            <w14:solidFill>
              <w14:schemeClr w14:val="tx1"/>
            </w14:solidFill>
          </w14:textFill>
        </w:rPr>
      </w:pPr>
      <w:r>
        <w:rPr>
          <w:rFonts w:hint="eastAsia" w:ascii="宋体" w:hAnsi="宋体" w:eastAsia="宋体" w:cs="仿宋"/>
          <w:b/>
          <w:bCs/>
          <w:color w:val="000000" w:themeColor="text1"/>
          <w:sz w:val="32"/>
          <w:szCs w:val="32"/>
          <w:highlight w:val="none"/>
          <w:lang w:val="en-US" w:eastAsia="zh-CN"/>
          <w14:textFill>
            <w14:solidFill>
              <w14:schemeClr w14:val="tx1"/>
            </w14:solidFill>
          </w14:textFill>
        </w:rPr>
        <w:t>采购</w:t>
      </w:r>
      <w:r>
        <w:rPr>
          <w:rFonts w:hint="eastAsia" w:ascii="宋体" w:hAnsi="宋体" w:eastAsia="宋体" w:cs="仿宋"/>
          <w:b/>
          <w:bCs/>
          <w:color w:val="000000" w:themeColor="text1"/>
          <w:sz w:val="32"/>
          <w:szCs w:val="32"/>
          <w:highlight w:val="none"/>
          <w14:textFill>
            <w14:solidFill>
              <w14:schemeClr w14:val="tx1"/>
            </w14:solidFill>
          </w14:textFill>
        </w:rPr>
        <w:t>代理机构：</w:t>
      </w:r>
      <w:r>
        <w:rPr>
          <w:rFonts w:hint="eastAsia" w:ascii="宋体" w:hAnsi="宋体" w:cs="仿宋"/>
          <w:b/>
          <w:bCs/>
          <w:color w:val="000000" w:themeColor="text1"/>
          <w:sz w:val="32"/>
          <w:szCs w:val="32"/>
          <w:highlight w:val="none"/>
          <w:lang w:eastAsia="zh-CN"/>
          <w14:textFill>
            <w14:solidFill>
              <w14:schemeClr w14:val="tx1"/>
            </w14:solidFill>
          </w14:textFill>
        </w:rPr>
        <w:t>新疆华域建设工程项目管理咨询有限公司</w:t>
      </w:r>
    </w:p>
    <w:p w14:paraId="19CF943B">
      <w:pPr>
        <w:widowControl w:val="0"/>
        <w:wordWrap/>
        <w:adjustRightInd/>
        <w:snapToGrid/>
        <w:spacing w:line="800" w:lineRule="exact"/>
        <w:ind w:left="0" w:leftChars="0" w:firstLine="421" w:firstLineChars="131"/>
        <w:textAlignment w:val="auto"/>
        <w:rPr>
          <w:rFonts w:hint="default" w:ascii="宋体" w:hAnsi="宋体" w:eastAsia="宋体" w:cs="仿宋"/>
          <w:b/>
          <w:bCs/>
          <w:color w:val="000000" w:themeColor="text1"/>
          <w:sz w:val="32"/>
          <w:szCs w:val="32"/>
          <w:highlight w:val="none"/>
          <w:lang w:val="en-US" w:eastAsia="zh-CN"/>
          <w14:textFill>
            <w14:solidFill>
              <w14:schemeClr w14:val="tx1"/>
            </w14:solidFill>
          </w14:textFill>
        </w:rPr>
      </w:pPr>
      <w:r>
        <w:rPr>
          <w:rFonts w:hint="eastAsia" w:ascii="宋体" w:hAnsi="宋体" w:cs="仿宋"/>
          <w:b/>
          <w:bCs/>
          <w:color w:val="000000" w:themeColor="text1"/>
          <w:sz w:val="32"/>
          <w:szCs w:val="32"/>
          <w:highlight w:val="none"/>
          <w:lang w:val="en-US" w:eastAsia="zh-CN"/>
          <w14:textFill>
            <w14:solidFill>
              <w14:schemeClr w14:val="tx1"/>
            </w14:solidFill>
          </w14:textFill>
        </w:rPr>
        <w:t>项目编号</w:t>
      </w:r>
      <w:r>
        <w:rPr>
          <w:rFonts w:hint="eastAsia" w:ascii="宋体" w:hAnsi="宋体" w:eastAsia="宋体" w:cs="仿宋"/>
          <w:b/>
          <w:bCs/>
          <w:color w:val="000000" w:themeColor="text1"/>
          <w:sz w:val="32"/>
          <w:szCs w:val="32"/>
          <w:highlight w:val="none"/>
          <w:lang w:val="en-US" w:eastAsia="zh-CN"/>
          <w14:textFill>
            <w14:solidFill>
              <w14:schemeClr w14:val="tx1"/>
            </w14:solidFill>
          </w14:textFill>
        </w:rPr>
        <w:t>：</w:t>
      </w:r>
      <w:r>
        <w:rPr>
          <w:rFonts w:hint="eastAsia" w:ascii="宋体" w:hAnsi="宋体" w:cs="仿宋"/>
          <w:b/>
          <w:bCs/>
          <w:color w:val="000000" w:themeColor="text1"/>
          <w:sz w:val="32"/>
          <w:szCs w:val="32"/>
          <w:highlight w:val="none"/>
          <w:lang w:val="en-US" w:eastAsia="zh-CN"/>
          <w14:textFill>
            <w14:solidFill>
              <w14:schemeClr w14:val="tx1"/>
            </w14:solidFill>
          </w14:textFill>
        </w:rPr>
        <w:t>ZFCGHY-20260040（1）</w:t>
      </w:r>
    </w:p>
    <w:p w14:paraId="429982FE">
      <w:pPr>
        <w:spacing w:line="360" w:lineRule="auto"/>
        <w:ind w:firstLine="600"/>
        <w:rPr>
          <w:rFonts w:ascii="宋体" w:hAnsi="宋体" w:eastAsia="宋体" w:cs="仿宋"/>
          <w:color w:val="000000" w:themeColor="text1"/>
          <w:sz w:val="32"/>
          <w:szCs w:val="32"/>
          <w:highlight w:val="none"/>
          <w14:textFill>
            <w14:solidFill>
              <w14:schemeClr w14:val="tx1"/>
            </w14:solidFill>
          </w14:textFill>
        </w:rPr>
      </w:pPr>
    </w:p>
    <w:p w14:paraId="7BAEA45C">
      <w:pPr>
        <w:keepNext/>
        <w:keepLines/>
        <w:widowControl/>
        <w:spacing w:line="360" w:lineRule="auto"/>
        <w:jc w:val="both"/>
        <w:rPr>
          <w:rFonts w:ascii="宋体" w:hAnsi="宋体" w:eastAsia="宋体" w:cs="宋体"/>
          <w:b/>
          <w:bCs/>
          <w:color w:val="000000" w:themeColor="text1"/>
          <w:kern w:val="0"/>
          <w:sz w:val="36"/>
          <w:szCs w:val="28"/>
          <w:highlight w:val="none"/>
          <w14:textFill>
            <w14:solidFill>
              <w14:schemeClr w14:val="tx1"/>
            </w14:solidFill>
          </w14:textFill>
        </w:rPr>
      </w:pPr>
    </w:p>
    <w:p w14:paraId="7A536B78">
      <w:pPr>
        <w:pStyle w:val="33"/>
        <w:tabs>
          <w:tab w:val="right" w:leader="dot" w:pos="8306"/>
        </w:tabs>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p>
    <w:p w14:paraId="7A67B2D9">
      <w:pPr>
        <w:spacing w:before="0" w:beforeLines="0" w:after="0" w:afterLines="0" w:line="240" w:lineRule="auto"/>
        <w:ind w:left="0" w:leftChars="0" w:right="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w:t>
      </w:r>
      <w:r>
        <w:rPr>
          <w:rFonts w:hint="eastAsia" w:ascii="宋体" w:hAnsi="宋体" w:eastAsia="宋体"/>
          <w:b/>
          <w:bCs/>
          <w:color w:val="000000" w:themeColor="text1"/>
          <w:sz w:val="28"/>
          <w:szCs w:val="28"/>
          <w:highlight w:val="none"/>
          <w:lang w:val="en-US" w:eastAsia="zh-CN"/>
          <w14:textFill>
            <w14:solidFill>
              <w14:schemeClr w14:val="tx1"/>
            </w14:solidFill>
          </w14:textFill>
        </w:rPr>
        <w:t xml:space="preserve">  </w:t>
      </w:r>
      <w:r>
        <w:rPr>
          <w:rFonts w:ascii="宋体" w:hAnsi="宋体" w:eastAsia="宋体"/>
          <w:b/>
          <w:bCs/>
          <w:color w:val="000000" w:themeColor="text1"/>
          <w:sz w:val="28"/>
          <w:szCs w:val="28"/>
          <w:highlight w:val="none"/>
          <w14:textFill>
            <w14:solidFill>
              <w14:schemeClr w14:val="tx1"/>
            </w14:solidFill>
          </w14:textFill>
        </w:rPr>
        <w:t>录</w:t>
      </w:r>
    </w:p>
    <w:p w14:paraId="4EFE7AB7">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w:t>
      </w:r>
      <w:r>
        <w:rPr>
          <w:rFonts w:hint="eastAsia"/>
          <w:b/>
          <w:bCs/>
          <w:color w:val="000000" w:themeColor="text1"/>
          <w:sz w:val="28"/>
          <w:szCs w:val="28"/>
          <w:highlight w:val="none"/>
          <w:lang w:val="en-US" w:eastAsia="zh-CN"/>
          <w14:textFill>
            <w14:solidFill>
              <w14:schemeClr w14:val="tx1"/>
            </w14:solidFill>
          </w14:textFill>
        </w:rPr>
        <w:t>一</w:t>
      </w:r>
      <w:r>
        <w:rPr>
          <w:rFonts w:hint="eastAsia"/>
          <w:b/>
          <w:bCs/>
          <w:color w:val="000000" w:themeColor="text1"/>
          <w:sz w:val="28"/>
          <w:szCs w:val="28"/>
          <w:highlight w:val="none"/>
          <w14:textFill>
            <w14:solidFill>
              <w14:schemeClr w14:val="tx1"/>
            </w14:solidFill>
          </w14:textFill>
        </w:rPr>
        <w:t>章　</w:t>
      </w:r>
      <w:r>
        <w:rPr>
          <w:rFonts w:hint="eastAsia"/>
          <w:b/>
          <w:bCs/>
          <w:color w:val="000000" w:themeColor="text1"/>
          <w:sz w:val="28"/>
          <w:szCs w:val="28"/>
          <w:highlight w:val="none"/>
          <w:lang w:val="en-US" w:eastAsia="zh-CN"/>
          <w14:textFill>
            <w14:solidFill>
              <w14:schemeClr w14:val="tx1"/>
            </w14:solidFill>
          </w14:textFill>
        </w:rPr>
        <w:t>招标公告</w:t>
      </w:r>
      <w:r>
        <w:rPr>
          <w:b/>
          <w:bCs/>
          <w:color w:val="000000" w:themeColor="text1"/>
          <w:sz w:val="28"/>
          <w:szCs w:val="28"/>
          <w:highlight w:val="none"/>
          <w14:textFill>
            <w14:solidFill>
              <w14:schemeClr w14:val="tx1"/>
            </w14:solidFill>
          </w14:textFill>
        </w:rPr>
        <w:tab/>
      </w:r>
      <w:r>
        <w:rPr>
          <w:rFonts w:hint="eastAsia"/>
          <w:b/>
          <w:bCs/>
          <w:color w:val="000000" w:themeColor="text1"/>
          <w:sz w:val="28"/>
          <w:szCs w:val="28"/>
          <w:highlight w:val="none"/>
          <w:lang w:val="en-US" w:eastAsia="zh-CN"/>
          <w14:textFill>
            <w14:solidFill>
              <w14:schemeClr w14:val="tx1"/>
            </w14:solidFill>
          </w14:textFill>
        </w:rPr>
        <w:t>1</w:t>
      </w:r>
      <w:r>
        <w:rPr>
          <w:rFonts w:ascii="宋体" w:hAnsi="宋体" w:cs="宋体"/>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TOC \o "1-1" \h \u </w:instrText>
      </w:r>
      <w:r>
        <w:rPr>
          <w:rFonts w:ascii="宋体" w:hAnsi="宋体" w:cs="宋体"/>
          <w:b/>
          <w:bCs/>
          <w:color w:val="000000" w:themeColor="text1"/>
          <w:sz w:val="28"/>
          <w:szCs w:val="28"/>
          <w:highlight w:val="none"/>
          <w14:textFill>
            <w14:solidFill>
              <w14:schemeClr w14:val="tx1"/>
            </w14:solidFill>
          </w14:textFill>
        </w:rPr>
        <w:fldChar w:fldCharType="separate"/>
      </w:r>
    </w:p>
    <w:p w14:paraId="57019190">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_Toc26797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第二章　供应商须知</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_Toc26797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6</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3741A790">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_Toc31452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第三章　评标办法及标准</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_Toc31452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25</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50B8C1E7">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_Toc10306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第四章　拟签订的合同文本</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_Toc10306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35</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322EF256">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_Toc16583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b/>
          <w:bCs/>
          <w:color w:val="000000" w:themeColor="text1"/>
          <w:sz w:val="28"/>
          <w:szCs w:val="28"/>
          <w:highlight w:val="none"/>
          <w14:textFill>
            <w14:solidFill>
              <w14:schemeClr w14:val="tx1"/>
            </w14:solidFill>
          </w14:textFill>
        </w:rPr>
        <w:t>第五章　投标文件组成</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_Toc16583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39</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4276B96C">
      <w:pPr>
        <w:pStyle w:val="33"/>
        <w:tabs>
          <w:tab w:val="right" w:leader="dot" w:pos="8306"/>
        </w:tabs>
        <w:rPr>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begin"/>
      </w:r>
      <w:r>
        <w:rPr>
          <w:rFonts w:ascii="宋体" w:hAnsi="宋体" w:cs="宋体"/>
          <w:b/>
          <w:bCs/>
          <w:color w:val="000000" w:themeColor="text1"/>
          <w:sz w:val="28"/>
          <w:szCs w:val="28"/>
          <w:highlight w:val="none"/>
          <w14:textFill>
            <w14:solidFill>
              <w14:schemeClr w14:val="tx1"/>
            </w14:solidFill>
          </w14:textFill>
        </w:rPr>
        <w:instrText xml:space="preserve"> HYPERLINK \l _Toc20187 </w:instrText>
      </w:r>
      <w:r>
        <w:rPr>
          <w:rFonts w:ascii="宋体" w:hAnsi="宋体" w:cs="宋体"/>
          <w:b/>
          <w:bCs/>
          <w:color w:val="000000" w:themeColor="text1"/>
          <w:sz w:val="28"/>
          <w:szCs w:val="28"/>
          <w:highlight w:val="none"/>
          <w14:textFill>
            <w14:solidFill>
              <w14:schemeClr w14:val="tx1"/>
            </w14:solidFill>
          </w14:textFill>
        </w:rPr>
        <w:fldChar w:fldCharType="separate"/>
      </w:r>
      <w:r>
        <w:rPr>
          <w:rFonts w:hint="eastAsia" w:ascii="Calibri" w:hAnsi="Calibri" w:eastAsia="宋体" w:cs="Times New Roman"/>
          <w:b/>
          <w:bCs/>
          <w:color w:val="000000" w:themeColor="text1"/>
          <w:kern w:val="0"/>
          <w:sz w:val="28"/>
          <w:szCs w:val="28"/>
          <w:highlight w:val="none"/>
          <w14:textFill>
            <w14:solidFill>
              <w14:schemeClr w14:val="tx1"/>
            </w14:solidFill>
          </w14:textFill>
        </w:rPr>
        <w:t xml:space="preserve">第六章 </w:t>
      </w:r>
      <w:r>
        <w:rPr>
          <w:rFonts w:hint="eastAsia" w:ascii="Calibri" w:hAnsi="Calibri"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kern w:val="0"/>
          <w:sz w:val="28"/>
          <w:szCs w:val="28"/>
          <w:highlight w:val="none"/>
          <w14:textFill>
            <w14:solidFill>
              <w14:schemeClr w14:val="tx1"/>
            </w14:solidFill>
          </w14:textFill>
        </w:rPr>
        <w:t>项目采购需求</w:t>
      </w:r>
      <w:r>
        <w:rPr>
          <w:b/>
          <w:bCs/>
          <w:color w:val="000000" w:themeColor="text1"/>
          <w:sz w:val="28"/>
          <w:szCs w:val="28"/>
          <w:highlight w:val="none"/>
          <w14:textFill>
            <w14:solidFill>
              <w14:schemeClr w14:val="tx1"/>
            </w14:solidFill>
          </w14:textFill>
        </w:rPr>
        <w:tab/>
      </w:r>
      <w:r>
        <w:rPr>
          <w:b/>
          <w:bCs/>
          <w:color w:val="000000" w:themeColor="text1"/>
          <w:sz w:val="28"/>
          <w:szCs w:val="28"/>
          <w:highlight w:val="none"/>
          <w14:textFill>
            <w14:solidFill>
              <w14:schemeClr w14:val="tx1"/>
            </w14:solidFill>
          </w14:textFill>
        </w:rPr>
        <w:fldChar w:fldCharType="begin"/>
      </w:r>
      <w:r>
        <w:rPr>
          <w:b/>
          <w:bCs/>
          <w:color w:val="000000" w:themeColor="text1"/>
          <w:sz w:val="28"/>
          <w:szCs w:val="28"/>
          <w:highlight w:val="none"/>
          <w14:textFill>
            <w14:solidFill>
              <w14:schemeClr w14:val="tx1"/>
            </w14:solidFill>
          </w14:textFill>
        </w:rPr>
        <w:instrText xml:space="preserve"> PAGEREF _Toc20187 \h </w:instrText>
      </w:r>
      <w:r>
        <w:rPr>
          <w:b/>
          <w:bCs/>
          <w:color w:val="000000" w:themeColor="text1"/>
          <w:sz w:val="28"/>
          <w:szCs w:val="28"/>
          <w:highlight w:val="none"/>
          <w14:textFill>
            <w14:solidFill>
              <w14:schemeClr w14:val="tx1"/>
            </w14:solidFill>
          </w14:textFill>
        </w:rPr>
        <w:fldChar w:fldCharType="separate"/>
      </w:r>
      <w:r>
        <w:rPr>
          <w:b/>
          <w:bCs/>
          <w:color w:val="000000" w:themeColor="text1"/>
          <w:sz w:val="28"/>
          <w:szCs w:val="28"/>
          <w:highlight w:val="none"/>
          <w14:textFill>
            <w14:solidFill>
              <w14:schemeClr w14:val="tx1"/>
            </w14:solidFill>
          </w14:textFill>
        </w:rPr>
        <w:t>70</w:t>
      </w:r>
      <w:r>
        <w:rPr>
          <w:b/>
          <w:bCs/>
          <w:color w:val="000000" w:themeColor="text1"/>
          <w:sz w:val="28"/>
          <w:szCs w:val="28"/>
          <w:highlight w:val="none"/>
          <w14:textFill>
            <w14:solidFill>
              <w14:schemeClr w14:val="tx1"/>
            </w14:solidFill>
          </w14:textFill>
        </w:rPr>
        <w:fldChar w:fldCharType="end"/>
      </w:r>
      <w:r>
        <w:rPr>
          <w:rFonts w:ascii="宋体" w:hAnsi="宋体" w:cs="宋体"/>
          <w:b/>
          <w:bCs/>
          <w:color w:val="000000" w:themeColor="text1"/>
          <w:sz w:val="28"/>
          <w:szCs w:val="28"/>
          <w:highlight w:val="none"/>
          <w14:textFill>
            <w14:solidFill>
              <w14:schemeClr w14:val="tx1"/>
            </w14:solidFill>
          </w14:textFill>
        </w:rPr>
        <w:fldChar w:fldCharType="end"/>
      </w:r>
    </w:p>
    <w:p w14:paraId="6126EF86">
      <w:pPr>
        <w:pStyle w:val="25"/>
        <w:tabs>
          <w:tab w:val="right" w:leader="dot" w:pos="8306"/>
        </w:tabs>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fldChar w:fldCharType="end"/>
      </w:r>
    </w:p>
    <w:p w14:paraId="0CFCFC26">
      <w:pPr>
        <w:rPr>
          <w:color w:val="000000" w:themeColor="text1"/>
          <w:highlight w:val="none"/>
          <w14:textFill>
            <w14:solidFill>
              <w14:schemeClr w14:val="tx1"/>
            </w14:solidFill>
          </w14:textFill>
        </w:rPr>
      </w:pPr>
    </w:p>
    <w:p w14:paraId="4364AC33">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 w:val="24"/>
          <w:szCs w:val="24"/>
          <w:highlight w:val="none"/>
          <w14:textFill>
            <w14:solidFill>
              <w14:schemeClr w14:val="tx1"/>
            </w14:solidFill>
          </w14:textFill>
        </w:rPr>
        <w:fldChar w:fldCharType="end"/>
      </w:r>
    </w:p>
    <w:p w14:paraId="4EB3C3F9">
      <w:pPr>
        <w:pStyle w:val="2"/>
        <w:outlineLvl w:val="9"/>
        <w:rPr>
          <w:rFonts w:hint="default"/>
          <w:color w:val="000000" w:themeColor="text1"/>
          <w:highlight w:val="none"/>
          <w:lang w:val="en-US" w:eastAsia="zh-CN"/>
          <w14:textFill>
            <w14:solidFill>
              <w14:schemeClr w14:val="tx1"/>
            </w14:solidFill>
          </w14:textFill>
        </w:rPr>
      </w:pPr>
      <w:bookmarkStart w:id="0" w:name="_Toc30249"/>
      <w:r>
        <w:rPr>
          <w:rFonts w:hint="eastAsia"/>
          <w:color w:val="000000" w:themeColor="text1"/>
          <w:highlight w:val="none"/>
          <w14:textFill>
            <w14:solidFill>
              <w14:schemeClr w14:val="tx1"/>
            </w14:solidFill>
          </w14:textFill>
        </w:rPr>
        <w:t>第一章　</w:t>
      </w:r>
      <w:bookmarkEnd w:id="0"/>
      <w:r>
        <w:rPr>
          <w:rFonts w:hint="eastAsia"/>
          <w:color w:val="000000" w:themeColor="text1"/>
          <w:highlight w:val="none"/>
          <w:lang w:val="en-US" w:eastAsia="zh-CN"/>
          <w14:textFill>
            <w14:solidFill>
              <w14:schemeClr w14:val="tx1"/>
            </w14:solidFill>
          </w14:textFill>
        </w:rPr>
        <w:t>招标公告</w:t>
      </w:r>
    </w:p>
    <w:p w14:paraId="5714BA99">
      <w:pPr>
        <w:jc w:val="center"/>
        <w:rPr>
          <w:rFonts w:hint="default" w:ascii="Calibri" w:hAnsi="Calibri" w:eastAsia="宋体" w:cs="Times New Roman"/>
          <w:b/>
          <w:bCs/>
          <w:color w:val="000000" w:themeColor="text1"/>
          <w:sz w:val="28"/>
          <w:szCs w:val="28"/>
          <w:highlight w:val="none"/>
          <w:lang w:val="en-US" w:eastAsia="zh-CN"/>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2026年度自治区旅游发展专项资金-文旅领域科研平台建设项目（可行性研究报告编制服务）</w:t>
      </w:r>
      <w:r>
        <w:rPr>
          <w:rFonts w:hint="eastAsia" w:ascii="Calibri" w:hAnsi="Calibri" w:eastAsia="宋体" w:cs="Times New Roman"/>
          <w:b/>
          <w:bCs/>
          <w:color w:val="000000" w:themeColor="text1"/>
          <w:sz w:val="28"/>
          <w:szCs w:val="28"/>
          <w:highlight w:val="none"/>
          <w:lang w:val="en-US" w:eastAsia="zh-CN"/>
          <w14:textFill>
            <w14:solidFill>
              <w14:schemeClr w14:val="tx1"/>
            </w14:solidFill>
          </w14:textFill>
        </w:rPr>
        <w:t>公开招标公告</w:t>
      </w: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2B2D5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vAlign w:val="top"/>
          </w:tcPr>
          <w:p w14:paraId="1C2C3B82">
            <w:pPr>
              <w:widowControl w:val="0"/>
              <w:wordWrap/>
              <w:adjustRightInd/>
              <w:snapToGrid/>
              <w:spacing w:line="5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44D12747">
            <w:pPr>
              <w:widowControl w:val="0"/>
              <w:wordWrap/>
              <w:adjustRightInd/>
              <w:snapToGrid/>
              <w:spacing w:line="500" w:lineRule="exact"/>
              <w:ind w:firstLine="480" w:firstLineChars="200"/>
              <w:textAlignment w:val="auto"/>
              <w:rPr>
                <w:rFonts w:ascii="Calibri" w:hAnsi="Calibri" w:eastAsia="宋体" w:cs="Times New Roman"/>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2026年度自治区旅游发展专项资金-文旅领域科研平台建设项目（可行性研究报告编制服务）</w:t>
            </w:r>
            <w:r>
              <w:rPr>
                <w:rFonts w:hint="eastAsia" w:ascii="宋体" w:hAnsi="宋体" w:eastAsia="宋体" w:cs="宋体"/>
                <w:color w:val="000000" w:themeColor="text1"/>
                <w:sz w:val="24"/>
                <w:szCs w:val="24"/>
                <w:highlight w:val="none"/>
                <w14:textFill>
                  <w14:solidFill>
                    <w14:schemeClr w14:val="tx1"/>
                  </w14:solidFill>
                </w14:textFill>
              </w:rPr>
              <w:t>潜在供应商应在新疆政府采购网政采云平台（http://www.ccgp-xinjiang.gov.cn/）线上获取招标文件，并于</w:t>
            </w:r>
            <w:r>
              <w:rPr>
                <w:rFonts w:hint="eastAsia" w:ascii="宋体" w:hAnsi="宋体" w:cs="宋体"/>
                <w:b/>
                <w:bCs/>
                <w:color w:val="000000" w:themeColor="text1"/>
                <w:sz w:val="24"/>
                <w:szCs w:val="24"/>
                <w:highlight w:val="none"/>
                <w:lang w:eastAsia="zh-CN"/>
                <w14:textFill>
                  <w14:solidFill>
                    <w14:schemeClr w14:val="tx1"/>
                  </w14:solidFill>
                </w14:textFill>
              </w:rPr>
              <w:t>2026年6月30日11:00</w:t>
            </w:r>
            <w:r>
              <w:rPr>
                <w:rFonts w:hint="eastAsia" w:ascii="宋体" w:hAnsi="宋体" w:eastAsia="宋体" w:cs="宋体"/>
                <w:b/>
                <w:bCs/>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前提交投标文件。</w:t>
            </w:r>
          </w:p>
        </w:tc>
      </w:tr>
    </w:tbl>
    <w:p w14:paraId="18CA3643">
      <w:pPr>
        <w:rPr>
          <w:rFonts w:ascii="Calibri" w:hAnsi="Calibri" w:eastAsia="宋体" w:cs="Times New Roman"/>
          <w:color w:val="000000" w:themeColor="text1"/>
          <w:highlight w:val="none"/>
          <w14:textFill>
            <w14:solidFill>
              <w14:schemeClr w14:val="tx1"/>
            </w14:solidFill>
          </w14:textFill>
        </w:rPr>
      </w:pPr>
    </w:p>
    <w:p w14:paraId="13782612">
      <w:pPr>
        <w:widowControl/>
        <w:snapToGrid w:val="0"/>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1" w:name="_Toc5363"/>
      <w:r>
        <w:rPr>
          <w:rFonts w:hint="eastAsia" w:ascii="宋体" w:hAnsi="宋体" w:eastAsia="宋体" w:cs="宋体"/>
          <w:b/>
          <w:bCs/>
          <w:color w:val="000000" w:themeColor="text1"/>
          <w:sz w:val="25"/>
          <w:highlight w:val="none"/>
          <w14:textFill>
            <w14:solidFill>
              <w14:schemeClr w14:val="tx1"/>
            </w14:solidFill>
          </w14:textFill>
        </w:rPr>
        <w:t>一、项目基本情况</w:t>
      </w:r>
      <w:bookmarkEnd w:id="1"/>
    </w:p>
    <w:p w14:paraId="5835E78E">
      <w:pPr>
        <w:spacing w:line="360" w:lineRule="auto"/>
        <w:rPr>
          <w:rFonts w:hint="default" w:ascii="宋体" w:hAnsi="宋体" w:eastAsia="宋体" w:cs="Times New Roman"/>
          <w:color w:val="000000" w:themeColor="text1"/>
          <w:kern w:val="0"/>
          <w:sz w:val="24"/>
          <w:szCs w:val="24"/>
          <w:highlight w:val="none"/>
          <w:lang w:val="en-US"/>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ZFCGHY-20260040（1）</w:t>
      </w:r>
    </w:p>
    <w:p w14:paraId="23EC1D75">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2026年度自治区旅游发展专项资金-文旅领域科研平台建设项目（可行性研究报告编制服务）</w:t>
      </w:r>
    </w:p>
    <w:p w14:paraId="00D368B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0132DFE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14:paraId="56CFD88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14:paraId="246BCF7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14:paraId="6B9F383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标项一</w:t>
      </w:r>
    </w:p>
    <w:p w14:paraId="54BFF527">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2026年度自治区旅游发展专项资金-文旅领域科研平台建设项目（可行性研究报告编制服务）</w:t>
      </w:r>
    </w:p>
    <w:p w14:paraId="1F4656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14:paraId="765A9EB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100000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.00</w:t>
      </w:r>
    </w:p>
    <w:p w14:paraId="441259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14:textFill>
            <w14:solidFill>
              <w14:schemeClr w14:val="tx1"/>
            </w14:solidFill>
          </w14:textFill>
        </w:rPr>
        <w:t>批</w:t>
      </w:r>
    </w:p>
    <w:p w14:paraId="56E6878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结合《新疆文化旅游产业集群发展规划（2025—2030年）》等政策导向，明确5000万科技创新中心的功能定位（如文旅数智融合、演艺创新，舞台美术数字化，数字化辅助舞台艺术创作等），完成市场需求、技术趋势、社会效益的深度论证，形成符合新疆文化发展战略的可行性结论</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完成可行性研究报告编制并取得主管部门的批复</w:t>
      </w:r>
      <w:r>
        <w:rPr>
          <w:rFonts w:hint="eastAsia" w:ascii="宋体" w:hAnsi="宋体" w:eastAsia="宋体" w:cs="Times New Roman"/>
          <w:color w:val="000000" w:themeColor="text1"/>
          <w:kern w:val="0"/>
          <w:sz w:val="24"/>
          <w:szCs w:val="24"/>
          <w:highlight w:val="none"/>
          <w14:textFill>
            <w14:solidFill>
              <w14:schemeClr w14:val="tx1"/>
            </w14:solidFill>
          </w14:textFill>
        </w:rPr>
        <w:t>；具体详见招标文件采购需求。</w:t>
      </w:r>
    </w:p>
    <w:p w14:paraId="11B5E7E0">
      <w:pP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w:t>
      </w:r>
    </w:p>
    <w:p w14:paraId="3B0BCC1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服务期限</w:t>
      </w:r>
      <w:r>
        <w:rPr>
          <w:rFonts w:hint="eastAsia" w:ascii="宋体" w:hAnsi="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自合同签订之日起至可行性研究报告通过主管部门的批复为止</w:t>
      </w:r>
      <w:r>
        <w:rPr>
          <w:rFonts w:hint="eastAsia" w:ascii="宋体" w:hAnsi="宋体" w:eastAsia="宋体" w:cs="Times New Roman"/>
          <w:color w:val="000000" w:themeColor="text1"/>
          <w:sz w:val="24"/>
          <w:szCs w:val="24"/>
          <w:highlight w:val="none"/>
          <w:lang w:val="en-US"/>
          <w14:textFill>
            <w14:solidFill>
              <w14:schemeClr w14:val="tx1"/>
            </w14:solidFill>
          </w14:textFill>
        </w:rPr>
        <w:t>。</w:t>
      </w:r>
    </w:p>
    <w:p w14:paraId="4FEFA47C">
      <w:pP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14:paraId="11E9BB1F">
      <w:pPr>
        <w:widowControl/>
        <w:spacing w:line="360" w:lineRule="auto"/>
        <w:jc w:val="left"/>
        <w:outlineLvl w:val="0"/>
        <w:rPr>
          <w:rFonts w:hint="eastAsia" w:ascii="宋体" w:hAnsi="宋体" w:eastAsia="宋体" w:cs="宋体"/>
          <w:b/>
          <w:bCs/>
          <w:color w:val="000000" w:themeColor="text1"/>
          <w:sz w:val="25"/>
          <w:highlight w:val="none"/>
          <w14:textFill>
            <w14:solidFill>
              <w14:schemeClr w14:val="tx1"/>
            </w14:solidFill>
          </w14:textFill>
        </w:rPr>
      </w:pPr>
      <w:bookmarkStart w:id="2" w:name="_Toc24308"/>
      <w:r>
        <w:rPr>
          <w:rFonts w:hint="eastAsia" w:ascii="宋体" w:hAnsi="宋体" w:eastAsia="宋体" w:cs="宋体"/>
          <w:b/>
          <w:bCs/>
          <w:color w:val="000000" w:themeColor="text1"/>
          <w:sz w:val="25"/>
          <w:highlight w:val="none"/>
          <w14:textFill>
            <w14:solidFill>
              <w14:schemeClr w14:val="tx1"/>
            </w14:solidFill>
          </w14:textFill>
        </w:rPr>
        <w:t>二、申请人的资格要求：</w:t>
      </w:r>
      <w:bookmarkEnd w:id="2"/>
    </w:p>
    <w:p w14:paraId="430D8C24">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07409826">
      <w:pPr>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 xml:space="preserve"> </w:t>
      </w:r>
      <w:bookmarkStart w:id="3" w:name="OLE_LINK2"/>
      <w:r>
        <w:rPr>
          <w:rFonts w:hint="eastAsia" w:ascii="宋体" w:hAnsi="宋体" w:cs="宋体"/>
          <w:color w:val="000000" w:themeColor="text1"/>
          <w:kern w:val="0"/>
          <w:sz w:val="24"/>
          <w:szCs w:val="24"/>
          <w:highlight w:val="none"/>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bookmarkEnd w:id="3"/>
    </w:p>
    <w:p w14:paraId="20A27121">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14:paraId="33901B5C">
      <w:pPr>
        <w:spacing w:line="52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4"/>
          <w:szCs w:val="24"/>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eastAsia="宋体" w:cs="Times New Roman"/>
          <w:color w:val="000000" w:themeColor="text1"/>
          <w:sz w:val="24"/>
          <w:szCs w:val="24"/>
          <w:highlight w:val="none"/>
          <w:lang w:eastAsia="zh-CN"/>
          <w14:textFill>
            <w14:solidFill>
              <w14:schemeClr w14:val="tx1"/>
            </w14:solidFill>
          </w14:textFill>
        </w:rPr>
        <w:t>参与</w:t>
      </w:r>
      <w:r>
        <w:rPr>
          <w:rFonts w:hint="eastAsia" w:ascii="宋体" w:hAnsi="宋体" w:eastAsia="宋体" w:cs="Times New Roman"/>
          <w:color w:val="000000" w:themeColor="text1"/>
          <w:sz w:val="24"/>
          <w:szCs w:val="24"/>
          <w:highlight w:val="none"/>
          <w14:textFill>
            <w14:solidFill>
              <w14:schemeClr w14:val="tx1"/>
            </w14:solidFill>
          </w14:textFill>
        </w:rPr>
        <w:t>本次招标活动；</w:t>
      </w:r>
    </w:p>
    <w:p w14:paraId="7B34822F">
      <w:pPr>
        <w:spacing w:line="52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p w14:paraId="78047F1F">
      <w:pPr>
        <w:spacing w:line="520" w:lineRule="exact"/>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Courier New"/>
          <w:color w:val="000000" w:themeColor="text1"/>
          <w:sz w:val="24"/>
          <w:szCs w:val="24"/>
          <w:highlight w:val="none"/>
          <w:lang w:val="en-US" w:eastAsia="zh-CN"/>
          <w14:textFill>
            <w14:solidFill>
              <w14:schemeClr w14:val="tx1"/>
            </w14:solidFill>
          </w14:textFill>
        </w:rPr>
        <w:t>（3)供应商须具备工程设计电子通信广电行业有线通信专业甲级及以上资质和工程咨询单位甲级资信证书（综合资信）或（专业资信），其中专业资信证书业务包含电子、信息工程，且在全国投资项目在线审批监管平台备案可查；拟派项目负责人具有咨询工程师（投资）登记证书（专业包含电子、信息工程）。</w:t>
      </w:r>
    </w:p>
    <w:p w14:paraId="0137E517">
      <w:pPr>
        <w:spacing w:line="360" w:lineRule="auto"/>
        <w:outlineLvl w:val="0"/>
        <w:rPr>
          <w:rFonts w:hint="eastAsia" w:ascii="宋体" w:hAnsi="宋体" w:eastAsia="宋体" w:cs="Arial"/>
          <w:b/>
          <w:bCs/>
          <w:color w:val="000000" w:themeColor="text1"/>
          <w:kern w:val="0"/>
          <w:sz w:val="24"/>
          <w:szCs w:val="24"/>
          <w:highlight w:val="none"/>
          <w14:textFill>
            <w14:solidFill>
              <w14:schemeClr w14:val="tx1"/>
            </w14:solidFill>
          </w14:textFill>
        </w:rPr>
      </w:pPr>
      <w:bookmarkStart w:id="4" w:name="_Toc19999"/>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bookmarkEnd w:id="4"/>
    </w:p>
    <w:p w14:paraId="04CBDDF5">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5</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 6</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cs="Courier New"/>
          <w:color w:val="000000" w:themeColor="text1"/>
          <w:sz w:val="24"/>
          <w:szCs w:val="24"/>
          <w:highlight w:val="none"/>
          <w:lang w:val="en-US" w:eastAsia="zh-CN"/>
          <w14:textFill>
            <w14:solidFill>
              <w14:schemeClr w14:val="tx1"/>
            </w14:solidFill>
          </w14:textFill>
        </w:rPr>
        <w:t xml:space="preserve">12 </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7D2F8EE9">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新疆政府采购网政采云平台：（http://www.ccgp-xinjiang.gov.cn/）</w:t>
      </w:r>
    </w:p>
    <w:p w14:paraId="6630A938">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获取</w:t>
      </w: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 xml:space="preserve">供应商登录新疆政府采购网政采云平台（http://www.ccgp-xinjiang.gov.cn/）在线申请获取招标文件（进入“项目采购”应用，在获取招标文件菜单中选择项目，申请获取招标文件） </w:t>
      </w:r>
    </w:p>
    <w:p w14:paraId="27483EE1">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1A701861">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5" w:name="_Toc28101"/>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bookmarkEnd w:id="5"/>
    </w:p>
    <w:p w14:paraId="429B29C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提交投标文件截止时间：202</w:t>
      </w: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color w:val="000000" w:themeColor="text1"/>
          <w:kern w:val="0"/>
          <w:sz w:val="24"/>
          <w:szCs w:val="24"/>
          <w:highlight w:val="none"/>
          <w14:textFill>
            <w14:solidFill>
              <w14:schemeClr w14:val="tx1"/>
            </w14:solidFill>
          </w14:textFill>
        </w:rPr>
        <w:t>年</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6 </w:t>
      </w:r>
      <w:r>
        <w:rPr>
          <w:rFonts w:hint="eastAsia" w:ascii="宋体" w:hAnsi="宋体" w:eastAsia="宋体" w:cs="Arial"/>
          <w:color w:val="000000" w:themeColor="text1"/>
          <w:kern w:val="0"/>
          <w:sz w:val="24"/>
          <w:szCs w:val="24"/>
          <w:highlight w:val="none"/>
          <w14:textFill>
            <w14:solidFill>
              <w14:schemeClr w14:val="tx1"/>
            </w14:solidFill>
          </w14:textFill>
        </w:rPr>
        <w:t>月</w:t>
      </w:r>
      <w:r>
        <w:rPr>
          <w:rFonts w:hint="eastAsia" w:ascii="宋体" w:hAnsi="宋体" w:cs="Arial"/>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Arial"/>
          <w:color w:val="000000" w:themeColor="text1"/>
          <w:kern w:val="0"/>
          <w:sz w:val="24"/>
          <w:szCs w:val="24"/>
          <w:highlight w:val="none"/>
          <w14:textFill>
            <w14:solidFill>
              <w14:schemeClr w14:val="tx1"/>
            </w14:solidFill>
          </w14:textFill>
        </w:rPr>
        <w:t>日</w:t>
      </w:r>
      <w:r>
        <w:rPr>
          <w:rFonts w:hint="eastAsia" w:ascii="宋体" w:hAnsi="宋体" w:cs="Arial"/>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27E41ADC">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4704A9D6">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2026年6月30日11:00</w:t>
      </w:r>
      <w:r>
        <w:rPr>
          <w:rFonts w:hint="eastAsia" w:ascii="宋体" w:hAnsi="宋体" w:eastAsia="宋体" w:cs="Arial"/>
          <w:color w:val="000000" w:themeColor="text1"/>
          <w:kern w:val="0"/>
          <w:sz w:val="24"/>
          <w:szCs w:val="24"/>
          <w:highlight w:val="none"/>
          <w14:textFill>
            <w14:solidFill>
              <w14:schemeClr w14:val="tx1"/>
            </w14:solidFill>
          </w14:textFill>
        </w:rPr>
        <w:t>（北京时间）</w:t>
      </w:r>
    </w:p>
    <w:p w14:paraId="696CBFD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开标地点：新疆政府采购网政采云平台（http://www.ccgp-xinjiang.gov.cn/）  </w:t>
      </w:r>
    </w:p>
    <w:p w14:paraId="4AFBEE31">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6" w:name="_Toc2381"/>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bookmarkEnd w:id="6"/>
    </w:p>
    <w:p w14:paraId="4D61871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14:paraId="2B6BCB37">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7" w:name="_Toc16764"/>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bookmarkEnd w:id="7"/>
    </w:p>
    <w:p w14:paraId="6B5A0C0A">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1.本项目实行网上投标，采用响应性文件电子标书；</w:t>
      </w:r>
    </w:p>
    <w:p w14:paraId="016C758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13A44214">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360DEC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458DBC1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7A56D4C0">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56511C20">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14:paraId="5CEC88D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026ED8FE">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75DF8E4F">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1900C0C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05F8A80">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09CFA4C">
      <w:pPr>
        <w:spacing w:line="360" w:lineRule="auto"/>
        <w:rPr>
          <w:rFonts w:ascii="宋体" w:hAnsi="宋体" w:eastAsia="宋体" w:cs="Arial"/>
          <w:color w:val="000000" w:themeColor="text1"/>
          <w:kern w:val="0"/>
          <w:sz w:val="24"/>
          <w:szCs w:val="24"/>
          <w:highlight w:val="none"/>
          <w14:textFill>
            <w14:solidFill>
              <w14:schemeClr w14:val="tx1"/>
            </w14:solidFill>
          </w14:textFill>
        </w:rPr>
      </w:pPr>
    </w:p>
    <w:p w14:paraId="6C644377">
      <w:pPr>
        <w:spacing w:line="360" w:lineRule="auto"/>
        <w:outlineLvl w:val="0"/>
        <w:rPr>
          <w:rFonts w:ascii="宋体" w:hAnsi="宋体" w:eastAsia="宋体" w:cs="Arial"/>
          <w:b/>
          <w:bCs/>
          <w:color w:val="000000" w:themeColor="text1"/>
          <w:kern w:val="0"/>
          <w:sz w:val="24"/>
          <w:szCs w:val="24"/>
          <w:highlight w:val="none"/>
          <w14:textFill>
            <w14:solidFill>
              <w14:schemeClr w14:val="tx1"/>
            </w14:solidFill>
          </w14:textFill>
        </w:rPr>
      </w:pPr>
      <w:bookmarkStart w:id="8" w:name="_Toc18957"/>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bookmarkEnd w:id="8"/>
    </w:p>
    <w:p w14:paraId="5B756682">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14:paraId="4C2EB1EF">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新疆艺术剧院　</w:t>
      </w:r>
    </w:p>
    <w:p w14:paraId="7FEACC37">
      <w:pPr>
        <w:spacing w:line="360" w:lineRule="auto"/>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联系人： 钟石义</w:t>
      </w:r>
    </w:p>
    <w:p w14:paraId="00287C5C">
      <w:pPr>
        <w:spacing w:line="360" w:lineRule="auto"/>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 09912566183</w:t>
      </w:r>
    </w:p>
    <w:p w14:paraId="2D95D62C">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14:paraId="3820B88D">
      <w:pPr>
        <w:tabs>
          <w:tab w:val="left" w:pos="379"/>
        </w:tabs>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cs="Arial"/>
          <w:color w:val="000000" w:themeColor="text1"/>
          <w:kern w:val="0"/>
          <w:sz w:val="24"/>
          <w:szCs w:val="24"/>
          <w:highlight w:val="none"/>
          <w:lang w:eastAsia="zh-CN"/>
          <w14:textFill>
            <w14:solidFill>
              <w14:schemeClr w14:val="tx1"/>
            </w14:solidFill>
          </w14:textFill>
        </w:rPr>
        <w:t>新疆华域建设工程项目管理咨询有限公司</w:t>
      </w:r>
    </w:p>
    <w:p w14:paraId="71146095">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0C172AE2">
      <w:pP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0991-4630336、18997972745</w:t>
      </w:r>
    </w:p>
    <w:p w14:paraId="723325CA">
      <w:pPr>
        <w:spacing w:line="360" w:lineRule="auto"/>
        <w:outlineLvl w:val="1"/>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14:paraId="4DBC9578">
      <w:pPr>
        <w:spacing w:line="360" w:lineRule="auto"/>
        <w:rPr>
          <w:rFonts w:hint="default" w:ascii="宋体" w:hAnsi="宋体" w:eastAsia="宋体" w:cs="Arial"/>
          <w:color w:val="000000" w:themeColor="text1"/>
          <w:kern w:val="0"/>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cs="Arial"/>
          <w:color w:val="000000" w:themeColor="text1"/>
          <w:kern w:val="0"/>
          <w:sz w:val="24"/>
          <w:szCs w:val="24"/>
          <w:highlight w:val="none"/>
          <w:lang w:val="en-US" w:eastAsia="zh-CN"/>
          <w14:textFill>
            <w14:solidFill>
              <w14:schemeClr w14:val="tx1"/>
            </w14:solidFill>
          </w14:textFill>
        </w:rPr>
        <w:t>李娟娟、王鹤宇</w:t>
      </w:r>
    </w:p>
    <w:p w14:paraId="6C1335A0">
      <w:pPr>
        <w:spacing w:line="360" w:lineRule="auto"/>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0991-4630336、18997972745</w:t>
      </w:r>
    </w:p>
    <w:p w14:paraId="74A50BBF">
      <w:pPr>
        <w:pStyle w:val="2"/>
        <w:rPr>
          <w:rFonts w:ascii="Arial" w:hAnsi="Arial" w:eastAsia="黑体" w:cs="Times New Roman"/>
          <w:b/>
          <w:color w:val="000000" w:themeColor="text1"/>
          <w:kern w:val="0"/>
          <w:szCs w:val="20"/>
          <w:highlight w:val="none"/>
          <w14:textFill>
            <w14:solidFill>
              <w14:schemeClr w14:val="tx1"/>
            </w14:solidFill>
          </w14:textFill>
        </w:rPr>
      </w:pPr>
      <w:r>
        <w:rPr>
          <w:rFonts w:hint="eastAsia" w:ascii="Arial" w:hAnsi="Arial" w:eastAsia="黑体" w:cs="Times New Roman"/>
          <w:b/>
          <w:color w:val="000000" w:themeColor="text1"/>
          <w:kern w:val="0"/>
          <w:szCs w:val="20"/>
          <w:highlight w:val="none"/>
          <w14:textFill>
            <w14:solidFill>
              <w14:schemeClr w14:val="tx1"/>
            </w14:solidFill>
          </w14:textFill>
        </w:rPr>
        <w:br w:type="page"/>
      </w:r>
      <w:bookmarkStart w:id="9" w:name="_Toc26797"/>
      <w:bookmarkStart w:id="10" w:name="_Toc14557"/>
      <w:r>
        <w:rPr>
          <w:rFonts w:hint="eastAsia"/>
          <w:color w:val="000000" w:themeColor="text1"/>
          <w:highlight w:val="none"/>
          <w14:textFill>
            <w14:solidFill>
              <w14:schemeClr w14:val="tx1"/>
            </w14:solidFill>
          </w14:textFill>
        </w:rPr>
        <w:t>第二章　供应商须知</w:t>
      </w:r>
      <w:bookmarkEnd w:id="9"/>
      <w:bookmarkEnd w:id="10"/>
    </w:p>
    <w:p w14:paraId="63E2E36B">
      <w:pPr>
        <w:ind w:firstLine="562" w:firstLineChars="200"/>
        <w:jc w:val="center"/>
        <w:outlineLvl w:val="0"/>
        <w:rPr>
          <w:rFonts w:ascii="宋体" w:hAnsi="宋体" w:eastAsia="宋体" w:cs="Times New Roman"/>
          <w:b/>
          <w:bCs/>
          <w:color w:val="000000" w:themeColor="text1"/>
          <w:kern w:val="0"/>
          <w:sz w:val="28"/>
          <w:szCs w:val="28"/>
          <w:highlight w:val="none"/>
          <w14:textFill>
            <w14:solidFill>
              <w14:schemeClr w14:val="tx1"/>
            </w14:solidFill>
          </w14:textFill>
        </w:rPr>
      </w:pPr>
      <w:bookmarkStart w:id="11" w:name="_Toc16580"/>
      <w:r>
        <w:rPr>
          <w:rFonts w:hint="eastAsia" w:ascii="宋体" w:hAnsi="宋体" w:eastAsia="宋体" w:cs="Times New Roman"/>
          <w:b/>
          <w:bCs/>
          <w:color w:val="000000" w:themeColor="text1"/>
          <w:kern w:val="0"/>
          <w:sz w:val="28"/>
          <w:szCs w:val="28"/>
          <w:highlight w:val="none"/>
          <w14:textFill>
            <w14:solidFill>
              <w14:schemeClr w14:val="tx1"/>
            </w14:solidFill>
          </w14:textFill>
        </w:rPr>
        <w:t>供应商须知前附表</w:t>
      </w:r>
      <w:bookmarkEnd w:id="11"/>
    </w:p>
    <w:tbl>
      <w:tblPr>
        <w:tblStyle w:val="4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37"/>
        <w:gridCol w:w="7662"/>
      </w:tblGrid>
      <w:tr w14:paraId="7382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4" w:type="dxa"/>
            <w:vAlign w:val="center"/>
          </w:tcPr>
          <w:p w14:paraId="50FCB6D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37" w:type="dxa"/>
            <w:vAlign w:val="center"/>
          </w:tcPr>
          <w:p w14:paraId="5E1693E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662" w:type="dxa"/>
            <w:vAlign w:val="center"/>
          </w:tcPr>
          <w:p w14:paraId="6B673146">
            <w:pP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14:paraId="006A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4" w:type="dxa"/>
            <w:vMerge w:val="restart"/>
            <w:vAlign w:val="center"/>
          </w:tcPr>
          <w:p w14:paraId="3514C618">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37" w:type="dxa"/>
            <w:vAlign w:val="center"/>
          </w:tcPr>
          <w:p w14:paraId="4B69186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662" w:type="dxa"/>
            <w:vAlign w:val="center"/>
          </w:tcPr>
          <w:p w14:paraId="2D9BD08E">
            <w:pP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2026年度自治区旅游发展专项资金-文旅领域科研平台建设项目（可行性研究报告编制服务）</w:t>
            </w:r>
          </w:p>
        </w:tc>
      </w:tr>
      <w:tr w14:paraId="67EC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7F6EA960">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099321B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662" w:type="dxa"/>
            <w:vAlign w:val="center"/>
          </w:tcPr>
          <w:p w14:paraId="3771B0B0">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100000.00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0CA0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2E3DC73A">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0738B73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662" w:type="dxa"/>
            <w:vAlign w:val="center"/>
          </w:tcPr>
          <w:p w14:paraId="0E8AEA45">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100000.00</w:t>
            </w:r>
            <w:r>
              <w:rPr>
                <w:rFonts w:hint="eastAsia" w:ascii="宋体" w:hAnsi="宋体" w:eastAsia="宋体" w:cs="Courier New"/>
                <w:color w:val="000000" w:themeColor="text1"/>
                <w:kern w:val="0"/>
                <w:sz w:val="24"/>
                <w:szCs w:val="24"/>
                <w:highlight w:val="none"/>
                <w14:textFill>
                  <w14:solidFill>
                    <w14:schemeClr w14:val="tx1"/>
                  </w14:solidFill>
                </w14:textFill>
              </w:rPr>
              <w:t>元</w:t>
            </w:r>
          </w:p>
        </w:tc>
      </w:tr>
      <w:tr w14:paraId="179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4" w:type="dxa"/>
            <w:vMerge w:val="continue"/>
            <w:vAlign w:val="center"/>
          </w:tcPr>
          <w:p w14:paraId="2E19DC42">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37" w:type="dxa"/>
            <w:vAlign w:val="center"/>
          </w:tcPr>
          <w:p w14:paraId="4367A31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662" w:type="dxa"/>
            <w:vAlign w:val="center"/>
          </w:tcPr>
          <w:p w14:paraId="16A19385">
            <w:pPr>
              <w:spacing w:line="360" w:lineRule="auto"/>
              <w:jc w:val="left"/>
              <w:rPr>
                <w:rFonts w:hint="default" w:ascii="宋体" w:hAnsi="宋体" w:eastAsia="宋体" w:cs="Courier New"/>
                <w:color w:val="000000" w:themeColor="text1"/>
                <w:kern w:val="0"/>
                <w:sz w:val="24"/>
                <w:szCs w:val="24"/>
                <w:highlight w:val="none"/>
                <w:lang w:val="en-US"/>
                <w14:textFill>
                  <w14:solidFill>
                    <w14:schemeClr w14:val="tx1"/>
                  </w14:solidFill>
                </w14:textFill>
              </w:rPr>
            </w:pPr>
            <w:r>
              <w:rPr>
                <w:rFonts w:hint="eastAsia" w:ascii="宋体" w:hAnsi="宋体" w:cs="Courier New"/>
                <w:color w:val="000000" w:themeColor="text1"/>
                <w:kern w:val="0"/>
                <w:sz w:val="24"/>
                <w:szCs w:val="24"/>
                <w:highlight w:val="none"/>
                <w:lang w:val="en-US" w:eastAsia="zh-CN"/>
                <w14:textFill>
                  <w14:solidFill>
                    <w14:schemeClr w14:val="tx1"/>
                  </w14:solidFill>
                </w14:textFill>
              </w:rPr>
              <w:t>ZFCGHY-20260040（1）</w:t>
            </w:r>
          </w:p>
        </w:tc>
      </w:tr>
      <w:tr w14:paraId="5FE1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4" w:type="dxa"/>
            <w:vMerge w:val="continue"/>
            <w:vAlign w:val="center"/>
          </w:tcPr>
          <w:p w14:paraId="5042F2CD">
            <w:pPr>
              <w:jc w:val="center"/>
              <w:rPr>
                <w:rFonts w:ascii="宋体" w:hAnsi="宋体" w:eastAsia="宋体" w:cs="MingLiU_HKSCS"/>
                <w:color w:val="000000" w:themeColor="text1"/>
                <w:sz w:val="24"/>
                <w:szCs w:val="24"/>
                <w:highlight w:val="none"/>
                <w14:textFill>
                  <w14:solidFill>
                    <w14:schemeClr w14:val="tx1"/>
                  </w14:solidFill>
                </w14:textFill>
              </w:rPr>
            </w:pPr>
          </w:p>
        </w:tc>
        <w:tc>
          <w:tcPr>
            <w:tcW w:w="1537" w:type="dxa"/>
            <w:vAlign w:val="center"/>
          </w:tcPr>
          <w:p w14:paraId="314589E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662" w:type="dxa"/>
            <w:vAlign w:val="center"/>
          </w:tcPr>
          <w:p w14:paraId="510663D4">
            <w:pPr>
              <w:spacing w:line="360" w:lineRule="auto"/>
              <w:jc w:val="left"/>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14:paraId="5EC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2F7DE1B3">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37" w:type="dxa"/>
            <w:vAlign w:val="center"/>
          </w:tcPr>
          <w:p w14:paraId="13F8C13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662" w:type="dxa"/>
            <w:vAlign w:val="center"/>
          </w:tcPr>
          <w:p w14:paraId="1FEED44A">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Courier New"/>
                <w:color w:val="000000" w:themeColor="text1"/>
                <w:kern w:val="0"/>
                <w:sz w:val="24"/>
                <w:szCs w:val="24"/>
                <w:highlight w:val="none"/>
                <w:lang w:eastAsia="zh-CN"/>
                <w14:textFill>
                  <w14:solidFill>
                    <w14:schemeClr w14:val="tx1"/>
                  </w14:solidFill>
                </w14:textFill>
              </w:rPr>
              <w:t>新疆艺术剧院　</w:t>
            </w:r>
          </w:p>
          <w:p w14:paraId="4098690C">
            <w:pPr>
              <w:spacing w:line="360" w:lineRule="auto"/>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联系人： 钟石义</w:t>
            </w:r>
          </w:p>
          <w:p w14:paraId="4090669D">
            <w:pPr>
              <w:spacing w:line="360" w:lineRule="auto"/>
              <w:rPr>
                <w:rFonts w:hint="default" w:ascii="宋体" w:hAnsi="宋体" w:eastAsia="宋体" w:cs="Times New Roman"/>
                <w:color w:val="000000" w:themeColor="text1"/>
                <w:sz w:val="24"/>
                <w:szCs w:val="24"/>
                <w:highlight w:val="none"/>
                <w:lang w:val="en-US"/>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 09912566183</w:t>
            </w:r>
          </w:p>
        </w:tc>
      </w:tr>
      <w:tr w14:paraId="0D1C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4" w:type="dxa"/>
            <w:vAlign w:val="center"/>
          </w:tcPr>
          <w:p w14:paraId="6C451DEE">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37" w:type="dxa"/>
            <w:vAlign w:val="center"/>
          </w:tcPr>
          <w:p w14:paraId="717C782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662" w:type="dxa"/>
            <w:vAlign w:val="center"/>
          </w:tcPr>
          <w:p w14:paraId="19B762AD">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cs="Times New Roman"/>
                <w:color w:val="000000" w:themeColor="text1"/>
                <w:sz w:val="24"/>
                <w:szCs w:val="24"/>
                <w:highlight w:val="none"/>
                <w:lang w:eastAsia="zh-CN"/>
                <w14:textFill>
                  <w14:solidFill>
                    <w14:schemeClr w14:val="tx1"/>
                  </w14:solidFill>
                </w14:textFill>
              </w:rPr>
              <w:t>新疆华域建设工程项目管理咨询有限公司</w:t>
            </w:r>
          </w:p>
          <w:p w14:paraId="0D183389">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cs="Arial"/>
                <w:color w:val="000000" w:themeColor="text1"/>
                <w:kern w:val="0"/>
                <w:sz w:val="24"/>
                <w:szCs w:val="24"/>
                <w:highlight w:val="none"/>
                <w:lang w:eastAsia="zh-CN"/>
                <w14:textFill>
                  <w14:solidFill>
                    <w14:schemeClr w14:val="tx1"/>
                  </w14:solidFill>
                </w14:textFill>
              </w:rPr>
              <w:t>乌鲁木齐市五星北路194号新地园大厦13楼</w:t>
            </w:r>
          </w:p>
          <w:p w14:paraId="59CC0DB1">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cs="Times New Roman"/>
                <w:color w:val="000000" w:themeColor="text1"/>
                <w:sz w:val="24"/>
                <w:szCs w:val="24"/>
                <w:highlight w:val="none"/>
                <w:lang w:val="en-US" w:eastAsia="zh-CN"/>
                <w14:textFill>
                  <w14:solidFill>
                    <w14:schemeClr w14:val="tx1"/>
                  </w14:solidFill>
                </w14:textFill>
              </w:rPr>
              <w:t>王鹤宇、李娟娟</w:t>
            </w:r>
          </w:p>
          <w:p w14:paraId="11BA3A2B">
            <w:pPr>
              <w:widowControl/>
              <w:wordWrap/>
              <w:adjustRightInd/>
              <w:snapToGrid/>
              <w:spacing w:line="400" w:lineRule="exact"/>
              <w:jc w:val="left"/>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cs="Arial"/>
                <w:color w:val="000000" w:themeColor="text1"/>
                <w:kern w:val="0"/>
                <w:sz w:val="24"/>
                <w:szCs w:val="24"/>
                <w:highlight w:val="none"/>
                <w:lang w:eastAsia="zh-CN"/>
                <w14:textFill>
                  <w14:solidFill>
                    <w14:schemeClr w14:val="tx1"/>
                  </w14:solidFill>
                </w14:textFill>
              </w:rPr>
              <w:t>0991-4630336、18997972745</w:t>
            </w:r>
          </w:p>
        </w:tc>
      </w:tr>
      <w:tr w14:paraId="05D9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4" w:type="dxa"/>
            <w:vAlign w:val="center"/>
          </w:tcPr>
          <w:p w14:paraId="249FDC07">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2A5B5540">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采购内容</w:t>
            </w:r>
          </w:p>
        </w:tc>
        <w:tc>
          <w:tcPr>
            <w:tcW w:w="7662" w:type="dxa"/>
            <w:vAlign w:val="center"/>
          </w:tcPr>
          <w:p w14:paraId="05D11EF4">
            <w:pPr>
              <w:widowControl w:val="0"/>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结合《新疆文化旅游产业集群发展规划（2025—2030年）》等政策导向，明确5000万科技创新中心的功能定位（如文旅数智融合、演艺创新，舞台美术数字化，数字化辅助舞台艺术创作等），完成市场需求、技术趋势、社会效益的深度论证，形成符合新疆文化发展战略的可行性结论</w:t>
            </w:r>
            <w:r>
              <w:rPr>
                <w:rFonts w:hint="eastAsia" w:ascii="宋体" w:hAnsi="宋体" w:cs="Times New Roman"/>
                <w:color w:val="000000" w:themeColor="text1"/>
                <w:sz w:val="24"/>
                <w:szCs w:val="24"/>
                <w:highlight w:val="none"/>
                <w:lang w:eastAsia="zh-CN"/>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完成可行性研究报告编制并取得主管部门的批复</w:t>
            </w:r>
            <w:r>
              <w:rPr>
                <w:rFonts w:hint="eastAsia" w:ascii="宋体" w:hAnsi="宋体" w:eastAsia="宋体" w:cs="Times New Roman"/>
                <w:color w:val="000000" w:themeColor="text1"/>
                <w:sz w:val="24"/>
                <w:szCs w:val="24"/>
                <w:highlight w:val="none"/>
                <w14:textFill>
                  <w14:solidFill>
                    <w14:schemeClr w14:val="tx1"/>
                  </w14:solidFill>
                </w14:textFill>
              </w:rPr>
              <w:t>；具体详见招标文件采购需求。</w:t>
            </w:r>
          </w:p>
        </w:tc>
      </w:tr>
      <w:tr w14:paraId="7CA9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3A673244">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p>
        </w:tc>
        <w:tc>
          <w:tcPr>
            <w:tcW w:w="1537" w:type="dxa"/>
            <w:vAlign w:val="center"/>
          </w:tcPr>
          <w:p w14:paraId="7E42ED3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662" w:type="dxa"/>
            <w:vAlign w:val="center"/>
          </w:tcPr>
          <w:p w14:paraId="75A99B39">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1．供应商的资格要求：符合《中华人民共和国政府采购法》第二十二条规定条件；</w:t>
            </w:r>
          </w:p>
          <w:p w14:paraId="6C2E1008">
            <w:pPr>
              <w:spacing w:line="360" w:lineRule="auto"/>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2．采购项目需要落实的政府采购政策</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10D07B46">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w:t>
            </w:r>
            <w:r>
              <w:rPr>
                <w:rFonts w:ascii="宋体" w:hAnsi="宋体" w:eastAsia="宋体" w:cs="Courier New"/>
                <w:color w:val="000000" w:themeColor="text1"/>
                <w:sz w:val="24"/>
                <w:szCs w:val="24"/>
                <w:highlight w:val="none"/>
                <w14:textFill>
                  <w14:solidFill>
                    <w14:schemeClr w14:val="tx1"/>
                  </w14:solidFill>
                </w14:textFill>
              </w:rPr>
              <w:t>本项目的特定资格要求：</w:t>
            </w:r>
          </w:p>
          <w:p w14:paraId="16AE1A4A">
            <w:pPr>
              <w:spacing w:line="360" w:lineRule="auto"/>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重大税收违法失信主体、</w:t>
            </w:r>
            <w:r>
              <w:rPr>
                <w:rFonts w:hint="eastAsia" w:ascii="宋体" w:hAnsi="宋体" w:eastAsia="宋体" w:cs="Courier New"/>
                <w:color w:val="000000" w:themeColor="text1"/>
                <w:sz w:val="24"/>
                <w:szCs w:val="24"/>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eastAsia="宋体" w:cs="Courier New"/>
                <w:color w:val="000000" w:themeColor="text1"/>
                <w:sz w:val="24"/>
                <w:szCs w:val="24"/>
                <w:highlight w:val="none"/>
                <w:lang w:eastAsia="zh-CN"/>
                <w14:textFill>
                  <w14:solidFill>
                    <w14:schemeClr w14:val="tx1"/>
                  </w14:solidFill>
                </w14:textFill>
              </w:rPr>
              <w:t>参与</w:t>
            </w:r>
            <w:r>
              <w:rPr>
                <w:rFonts w:hint="eastAsia" w:ascii="宋体" w:hAnsi="宋体" w:eastAsia="宋体" w:cs="Courier New"/>
                <w:color w:val="000000" w:themeColor="text1"/>
                <w:sz w:val="24"/>
                <w:szCs w:val="24"/>
                <w:highlight w:val="none"/>
                <w14:textFill>
                  <w14:solidFill>
                    <w14:schemeClr w14:val="tx1"/>
                  </w14:solidFill>
                </w14:textFill>
              </w:rPr>
              <w:t>本次招标活动；</w:t>
            </w:r>
          </w:p>
          <w:p w14:paraId="09821610">
            <w:pPr>
              <w:spacing w:line="360" w:lineRule="auto"/>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2</w:t>
            </w:r>
            <w:r>
              <w:rPr>
                <w:rFonts w:hint="eastAsia" w:ascii="宋体" w:hAnsi="宋体" w:eastAsia="宋体" w:cs="Courier New"/>
                <w:color w:val="000000" w:themeColor="text1"/>
                <w:sz w:val="24"/>
                <w:szCs w:val="24"/>
                <w:highlight w:val="none"/>
                <w:lang w:eastAsia="zh-CN"/>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p w14:paraId="1D806F12">
            <w:pPr>
              <w:spacing w:line="360" w:lineRule="auto"/>
              <w:jc w:val="lef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cs="Courier New"/>
                <w:color w:val="000000" w:themeColor="text1"/>
                <w:sz w:val="24"/>
                <w:szCs w:val="24"/>
                <w:highlight w:val="none"/>
                <w:lang w:val="en-US" w:eastAsia="zh-CN"/>
                <w14:textFill>
                  <w14:solidFill>
                    <w14:schemeClr w14:val="tx1"/>
                  </w14:solidFill>
                </w14:textFill>
              </w:rPr>
              <w:t>（3)供应商须具备工程设计电子通信广电行业有线通信专业甲级及以上资质和工程咨询单位甲级资信证书（综合资信）或（专业资信），其中专业资信证书业务包含电子、信息工程，且在全国投资项目在线审批监管平台备案可查；拟派项目负责人具有咨询工程师（投资）登记证书（专业包含电子、信息工程）</w:t>
            </w:r>
          </w:p>
        </w:tc>
      </w:tr>
      <w:tr w14:paraId="1676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4" w:type="dxa"/>
            <w:vAlign w:val="center"/>
          </w:tcPr>
          <w:p w14:paraId="361AC88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37" w:type="dxa"/>
            <w:vAlign w:val="center"/>
          </w:tcPr>
          <w:p w14:paraId="79E9FD4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项目现场勘察</w:t>
            </w:r>
          </w:p>
        </w:tc>
        <w:tc>
          <w:tcPr>
            <w:tcW w:w="7662" w:type="dxa"/>
            <w:vAlign w:val="center"/>
          </w:tcPr>
          <w:p w14:paraId="2CB841C2">
            <w:pPr>
              <w:ind w:left="1440" w:hanging="1440" w:hangingChars="60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fldChar w:fldCharType="begin"/>
            </w:r>
            <w:r>
              <w:rPr>
                <w:rFonts w:hint="eastAsia" w:ascii="宋体" w:hAnsi="宋体" w:eastAsia="宋体" w:cs="Times New Roman"/>
                <w:color w:val="000000" w:themeColor="text1"/>
                <w:sz w:val="24"/>
                <w:szCs w:val="24"/>
                <w:highlight w:val="none"/>
                <w14:textFill>
                  <w14:solidFill>
                    <w14:schemeClr w14:val="tx1"/>
                  </w14:solidFill>
                </w14:textFill>
              </w:rPr>
              <w:instrText xml:space="preserve">eq \o\ac(□,√)</w:instrText>
            </w:r>
            <w:r>
              <w:rPr>
                <w:rFonts w:ascii="宋体" w:hAnsi="宋体" w:eastAsia="宋体" w:cs="Times New Roman"/>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不组织</w:t>
            </w:r>
          </w:p>
          <w:p w14:paraId="66EF34D9">
            <w:pPr>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□组织</w:t>
            </w:r>
          </w:p>
          <w:p w14:paraId="311D8003">
            <w:pPr>
              <w:spacing w:line="360" w:lineRule="auto"/>
              <w:jc w:val="left"/>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注：本项目不组织现场勘察，供应商可自行前往现场了解情况，相关费用及安全责任由供应商承担。</w:t>
            </w:r>
          </w:p>
        </w:tc>
      </w:tr>
      <w:tr w14:paraId="5315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4" w:type="dxa"/>
            <w:vAlign w:val="center"/>
          </w:tcPr>
          <w:p w14:paraId="6A6258B5">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37" w:type="dxa"/>
            <w:vAlign w:val="center"/>
          </w:tcPr>
          <w:p w14:paraId="7BEC837B">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662" w:type="dxa"/>
            <w:vAlign w:val="center"/>
          </w:tcPr>
          <w:p w14:paraId="02E3E47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14:paraId="7DF1AE43">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14:paraId="5E3923AE">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14:paraId="2B2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34" w:type="dxa"/>
            <w:vAlign w:val="center"/>
          </w:tcPr>
          <w:p w14:paraId="320D52A1">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37" w:type="dxa"/>
            <w:vAlign w:val="center"/>
          </w:tcPr>
          <w:p w14:paraId="7EE91AD2">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662" w:type="dxa"/>
            <w:vAlign w:val="center"/>
          </w:tcPr>
          <w:p w14:paraId="3046BDEB">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14:paraId="1C9D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Align w:val="center"/>
          </w:tcPr>
          <w:p w14:paraId="3978A60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37" w:type="dxa"/>
            <w:vAlign w:val="center"/>
          </w:tcPr>
          <w:p w14:paraId="09BAAC76">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662" w:type="dxa"/>
            <w:vAlign w:val="center"/>
          </w:tcPr>
          <w:p w14:paraId="52523605">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 </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4031CDC6">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Courier New"/>
                <w:color w:val="000000" w:themeColor="text1"/>
                <w:sz w:val="24"/>
                <w:szCs w:val="24"/>
                <w:highlight w:val="none"/>
                <w14:textFill>
                  <w14:solidFill>
                    <w14:schemeClr w14:val="tx1"/>
                  </w14:solidFill>
                </w14:textFill>
              </w:rPr>
              <w:t>新疆政府采购网政采云</w:t>
            </w:r>
            <w:r>
              <w:rPr>
                <w:rFonts w:hint="eastAsia" w:ascii="宋体" w:hAnsi="宋体" w:eastAsia="宋体" w:cs="Courier New"/>
                <w:color w:val="000000" w:themeColor="text1"/>
                <w:sz w:val="24"/>
                <w:szCs w:val="24"/>
                <w:highlight w:val="none"/>
                <w:lang w:eastAsia="zh-CN"/>
                <w14:textFill>
                  <w14:solidFill>
                    <w14:schemeClr w14:val="tx1"/>
                  </w14:solidFill>
                </w14:textFill>
              </w:rPr>
              <w:t>平台</w:t>
            </w:r>
            <w:r>
              <w:rPr>
                <w:rFonts w:hint="eastAsia" w:ascii="宋体" w:hAnsi="宋体" w:eastAsia="宋体" w:cs="Courier New"/>
                <w:color w:val="000000" w:themeColor="text1"/>
                <w:sz w:val="24"/>
                <w:szCs w:val="24"/>
                <w:highlight w:val="none"/>
                <w14:textFill>
                  <w14:solidFill>
                    <w14:schemeClr w14:val="tx1"/>
                  </w14:solidFill>
                </w14:textFill>
              </w:rPr>
              <w:t>（http://www.ccgp-xinjiang.gov.cn/）</w:t>
            </w:r>
          </w:p>
        </w:tc>
      </w:tr>
      <w:tr w14:paraId="277A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608EE59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37" w:type="dxa"/>
            <w:vAlign w:val="center"/>
          </w:tcPr>
          <w:p w14:paraId="71EF56F8">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662" w:type="dxa"/>
            <w:vAlign w:val="center"/>
          </w:tcPr>
          <w:p w14:paraId="06D8DB6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cs="Arial"/>
                <w:b/>
                <w:bCs/>
                <w:color w:val="000000" w:themeColor="text1"/>
                <w:kern w:val="0"/>
                <w:sz w:val="24"/>
                <w:szCs w:val="24"/>
                <w:highlight w:val="none"/>
                <w:lang w:eastAsia="zh-CN"/>
                <w14:textFill>
                  <w14:solidFill>
                    <w14:schemeClr w14:val="tx1"/>
                  </w14:solidFill>
                </w14:textFill>
              </w:rPr>
              <w:t>2026年6月30日11:00</w:t>
            </w:r>
            <w:r>
              <w:rPr>
                <w:rFonts w:hint="eastAsia" w:ascii="宋体" w:hAnsi="宋体" w:eastAsia="宋体" w:cs="Arial"/>
                <w:b/>
                <w:bCs/>
                <w:color w:val="000000" w:themeColor="text1"/>
                <w:kern w:val="0"/>
                <w:sz w:val="24"/>
                <w:szCs w:val="24"/>
                <w:highlight w:val="none"/>
                <w14:textFill>
                  <w14:solidFill>
                    <w14:schemeClr w14:val="tx1"/>
                  </w14:solidFill>
                </w14:textFill>
              </w:rPr>
              <w:t>（北京时间）</w:t>
            </w:r>
          </w:p>
          <w:p w14:paraId="0833E6FB">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5292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4" w:type="dxa"/>
            <w:vAlign w:val="center"/>
          </w:tcPr>
          <w:p w14:paraId="5CB87FC5">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37" w:type="dxa"/>
            <w:vAlign w:val="center"/>
          </w:tcPr>
          <w:p w14:paraId="3F2730F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662" w:type="dxa"/>
            <w:vAlign w:val="center"/>
          </w:tcPr>
          <w:p w14:paraId="09CC5632">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32DF3DD5">
            <w:pPr>
              <w:wordWrap/>
              <w:adjustRightInd/>
              <w:snapToGrid/>
              <w:spacing w:line="400" w:lineRule="exact"/>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①投标保证金金额：</w:t>
            </w:r>
            <w:r>
              <w:rPr>
                <w:rFonts w:hint="eastAsia" w:ascii="宋体" w:hAnsi="宋体" w:cs="Times New Roman"/>
                <w:color w:val="000000" w:themeColor="text1"/>
                <w:sz w:val="24"/>
                <w:szCs w:val="24"/>
                <w:highlight w:val="none"/>
                <w:lang w:val="en-US" w:eastAsia="zh-CN"/>
                <w14:textFill>
                  <w14:solidFill>
                    <w14:schemeClr w14:val="tx1"/>
                  </w14:solidFill>
                </w14:textFill>
              </w:rPr>
              <w:t xml:space="preserve">1999.40 </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cs="Times New Roman"/>
                <w:color w:val="000000" w:themeColor="text1"/>
                <w:sz w:val="24"/>
                <w:szCs w:val="24"/>
                <w:highlight w:val="none"/>
                <w:lang w:val="en-US" w:eastAsia="zh-CN"/>
                <w14:textFill>
                  <w14:solidFill>
                    <w14:schemeClr w14:val="tx1"/>
                  </w14:solidFill>
                </w14:textFill>
              </w:rPr>
              <w:t xml:space="preserve">壹仟玖佰玖拾玖元肆角 </w:t>
            </w:r>
            <w:r>
              <w:rPr>
                <w:rFonts w:hint="eastAsia" w:ascii="宋体" w:hAnsi="宋体" w:eastAsia="宋体" w:cs="Times New Roman"/>
                <w:color w:val="000000" w:themeColor="text1"/>
                <w:sz w:val="24"/>
                <w:szCs w:val="24"/>
                <w:highlight w:val="none"/>
                <w14:textFill>
                  <w14:solidFill>
                    <w14:schemeClr w14:val="tx1"/>
                  </w14:solidFill>
                </w14:textFill>
              </w:rPr>
              <w:t>）</w:t>
            </w:r>
          </w:p>
          <w:p w14:paraId="3D893FA4">
            <w:pPr>
              <w:wordWrap/>
              <w:adjustRightInd/>
              <w:snapToGrid/>
              <w:spacing w:line="400" w:lineRule="exact"/>
              <w:jc w:val="left"/>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1816D176">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2、递交形式：单位账户转账、电汇、保函在附加信息及用途栏内注明“项目名称简写”（转）款时，应在用途栏（备注栏）准确注明“   （简写项目名称、包号）投标保证金”字样，由于未按要求注明信息而导致的一切后果由投标人承担。</w:t>
            </w:r>
          </w:p>
          <w:p w14:paraId="6B54616A">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3、递交时间：在投标截止时间前递交（以到账时间为准）；</w:t>
            </w:r>
          </w:p>
          <w:p w14:paraId="78079C52">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4、账户信息：单位名称：新疆华域建设工程项目管理咨询有限公司  </w:t>
            </w:r>
          </w:p>
          <w:p w14:paraId="2DBF28C2">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开户行：中国银行乌鲁木齐市南湖东路支行</w:t>
            </w:r>
          </w:p>
          <w:p w14:paraId="273FCF41">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账号：107083025521； 行号：104881006151</w:t>
            </w:r>
          </w:p>
          <w:p w14:paraId="7980CCA5">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 xml:space="preserve">（1）保证金单位名称必须与供应商登记的单位名称一致,不得以分公司、办事处或其或其他机构名义交纳,否则其投标将被拒绝。 </w:t>
            </w:r>
          </w:p>
          <w:p w14:paraId="3B8FC224">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（2）供应商须在响应截止时间前由供应商账户一次性汇入采购文件指定帐号,供应商须自行评估因异地、跨行、公休日等因素造成的保证金到账延迟风险,并承担相应责任。</w:t>
            </w:r>
          </w:p>
          <w:p w14:paraId="4A5DD289">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（3）供应商请自行查询是否到账,供应商以网银转账、电汇汇款方式缴纳保证金的须从供应商账户转出,请备注项目名称或项目编号。</w:t>
            </w:r>
          </w:p>
          <w:p w14:paraId="3237CEDE">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en-US" w:eastAsia="zh-CN"/>
                <w14:textFill>
                  <w14:solidFill>
                    <w14:schemeClr w14:val="tx1"/>
                  </w14:solidFill>
                </w14:textFill>
              </w:rPr>
              <w:t>②</w:t>
            </w:r>
            <w:r>
              <w:rPr>
                <w:rFonts w:hint="eastAsia" w:ascii="宋体" w:hAnsi="宋体" w:eastAsia="宋体" w:cs="宋体"/>
                <w:bCs/>
                <w:color w:val="000000" w:themeColor="text1"/>
                <w:kern w:val="2"/>
                <w:sz w:val="24"/>
                <w:highlight w:val="none"/>
                <w:lang w:val="zh-CN"/>
                <w14:textFill>
                  <w14:solidFill>
                    <w14:schemeClr w14:val="tx1"/>
                  </w14:solidFill>
                </w14:textFill>
              </w:rPr>
              <w:t>电子保函</w:t>
            </w:r>
          </w:p>
          <w:p w14:paraId="123AA290">
            <w:pPr>
              <w:widowControl/>
              <w:wordWrap/>
              <w:adjustRightInd/>
              <w:snapToGrid/>
              <w:spacing w:line="400" w:lineRule="exact"/>
              <w:jc w:val="both"/>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本项目可使用政采云电子保函形式缴纳投标保证金，在线完成保函的申请、审核、开票、出函等环节；</w:t>
            </w:r>
          </w:p>
          <w:p w14:paraId="0FAD43D7">
            <w:pPr>
              <w:widowControl/>
              <w:wordWrap/>
              <w:adjustRightInd/>
              <w:snapToGrid/>
              <w:spacing w:line="400" w:lineRule="exact"/>
              <w:jc w:val="left"/>
              <w:textAlignment w:val="auto"/>
              <w:rPr>
                <w:rFonts w:hint="eastAsia" w:ascii="宋体" w:hAnsi="宋体" w:eastAsia="宋体" w:cs="宋体"/>
                <w:bCs/>
                <w:color w:val="000000" w:themeColor="text1"/>
                <w:kern w:val="2"/>
                <w:sz w:val="24"/>
                <w:highlight w:val="none"/>
                <w:lang w:val="zh-CN"/>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如采用政采云电子保函形式，可按照以下形式进行在线申请，电子保函申请链接（https://jinrong.zcygov.cn/finance/letter/product/detail?id=30&amp;source=41）</w:t>
            </w:r>
          </w:p>
          <w:p w14:paraId="6EFEA179">
            <w:pPr>
              <w:wordWrap/>
              <w:adjustRightInd/>
              <w:snapToGrid/>
              <w:spacing w:line="400" w:lineRule="exact"/>
              <w:jc w:val="left"/>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highlight w:val="none"/>
                <w:lang w:val="zh-CN"/>
                <w14:textFill>
                  <w14:solidFill>
                    <w14:schemeClr w14:val="tx1"/>
                  </w14:solidFill>
                </w14:textFill>
              </w:rPr>
              <w:t>开标前将保函制作到电子响应文件即可。</w:t>
            </w:r>
          </w:p>
        </w:tc>
      </w:tr>
      <w:tr w14:paraId="50B5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4" w:type="dxa"/>
            <w:vAlign w:val="center"/>
          </w:tcPr>
          <w:p w14:paraId="6614A20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37" w:type="dxa"/>
            <w:vAlign w:val="center"/>
          </w:tcPr>
          <w:p w14:paraId="3CB6602A">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662" w:type="dxa"/>
            <w:vAlign w:val="center"/>
          </w:tcPr>
          <w:p w14:paraId="3650DD32">
            <w:pPr>
              <w:jc w:val="left"/>
              <w:rPr>
                <w:rFonts w:hint="eastAsia" w:ascii="宋体" w:hAnsi="宋体" w:eastAsia="宋体" w:cs="MingLiU_HKS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14:paraId="0642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4" w:type="dxa"/>
            <w:vAlign w:val="center"/>
          </w:tcPr>
          <w:p w14:paraId="5CCFBAB7">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37" w:type="dxa"/>
            <w:vAlign w:val="center"/>
          </w:tcPr>
          <w:p w14:paraId="7A125AEC">
            <w:pPr>
              <w:jc w:val="center"/>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投标文件份数</w:t>
            </w:r>
          </w:p>
        </w:tc>
        <w:tc>
          <w:tcPr>
            <w:tcW w:w="7662" w:type="dxa"/>
            <w:vAlign w:val="center"/>
          </w:tcPr>
          <w:p w14:paraId="6CE7CB2A">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cs="MS Mincho"/>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采用见面开标</w:t>
            </w:r>
          </w:p>
          <w:p w14:paraId="5477DA92">
            <w:pPr>
              <w:adjustRightInd w:val="0"/>
              <w:snapToGrid w:val="0"/>
              <w:spacing w:beforeLines="50" w:line="36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投标文件包括：</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3F7F07CB">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MS Mincho" w:hAnsi="MS Mincho" w:eastAsia="宋体" w:cs="MS Mincho"/>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本项目采用不见面开标：</w:t>
            </w:r>
          </w:p>
          <w:p w14:paraId="7096857C">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02CE376F">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2560BB9E">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14:textFill>
                  <w14:solidFill>
                    <w14:schemeClr w14:val="tx1"/>
                  </w14:solidFill>
                </w14:textFill>
              </w:rPr>
              <w:t>解密时长：30分钟</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6D2FBC39">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359E511C">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3.供应商由于数字证书遗失、损坏、更换、续期等情况导致投标文件无法解密，由供应商自行承担责任。</w:t>
            </w:r>
          </w:p>
          <w:p w14:paraId="57500034">
            <w:pPr>
              <w:adjustRightInd w:val="0"/>
              <w:snapToGrid w:val="0"/>
              <w:spacing w:beforeLines="50" w:line="360" w:lineRule="auto"/>
              <w:rPr>
                <w:rFonts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7AB7FB9">
            <w:pPr>
              <w:jc w:val="left"/>
              <w:rPr>
                <w:rFonts w:ascii="宋体" w:hAnsi="宋体" w:eastAsia="宋体"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5.开标、评标过程中，供应商参与远程音视频交互（以下简称“交互”）的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none"/>
                <w14:textFill>
                  <w14:solidFill>
                    <w14:schemeClr w14:val="tx1"/>
                  </w14:solidFill>
                </w14:textFill>
              </w:rPr>
              <w:t>或授权委托人应始终为同一人，中途不得更换，并保持签到的通讯畅通。供应商端口操作人员均被视为供应商法人代表或授权委托人，供应商自行承担随意更换人员所导致的一切后果。</w:t>
            </w:r>
          </w:p>
        </w:tc>
      </w:tr>
      <w:tr w14:paraId="605A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734" w:type="dxa"/>
            <w:vAlign w:val="center"/>
          </w:tcPr>
          <w:p w14:paraId="418DCAE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37" w:type="dxa"/>
            <w:vAlign w:val="center"/>
          </w:tcPr>
          <w:p w14:paraId="223BE39B">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662" w:type="dxa"/>
            <w:vAlign w:val="center"/>
          </w:tcPr>
          <w:p w14:paraId="3BB23975">
            <w:pPr>
              <w:spacing w:line="360" w:lineRule="auto"/>
              <w:jc w:val="left"/>
              <w:rPr>
                <w:rFonts w:ascii="宋体" w:hAnsi="宋体" w:eastAsia="宋体" w:cs="Courier New"/>
                <w:b/>
                <w:bCs/>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查询相关主体信用记录。本项目信用记录查询截止时点为</w:t>
            </w:r>
            <w:r>
              <w:rPr>
                <w:rFonts w:hint="eastAsia" w:ascii="宋体" w:hAnsi="宋体" w:eastAsia="宋体" w:cs="Arial"/>
                <w:b/>
                <w:bCs/>
                <w:color w:val="000000" w:themeColor="text1"/>
                <w:kern w:val="0"/>
                <w:sz w:val="24"/>
                <w:szCs w:val="24"/>
                <w:highlight w:val="none"/>
                <w14:textFill>
                  <w14:solidFill>
                    <w14:schemeClr w14:val="tx1"/>
                  </w14:solidFill>
                </w14:textFill>
              </w:rPr>
              <w:t>202</w:t>
            </w:r>
            <w:r>
              <w:rPr>
                <w:rFonts w:hint="eastAsia" w:ascii="宋体" w:hAnsi="宋体" w:cs="Arial"/>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b/>
                <w:bCs/>
                <w:color w:val="000000" w:themeColor="text1"/>
                <w:kern w:val="0"/>
                <w:sz w:val="24"/>
                <w:szCs w:val="24"/>
                <w:highlight w:val="none"/>
                <w14:textFill>
                  <w14:solidFill>
                    <w14:schemeClr w14:val="tx1"/>
                  </w14:solidFill>
                </w14:textFill>
              </w:rPr>
              <w:t>年</w:t>
            </w:r>
            <w:r>
              <w:rPr>
                <w:rFonts w:hint="eastAsia" w:ascii="宋体" w:hAnsi="宋体" w:cs="Arial"/>
                <w:b/>
                <w:bCs/>
                <w:color w:val="000000" w:themeColor="text1"/>
                <w:kern w:val="0"/>
                <w:sz w:val="24"/>
                <w:szCs w:val="24"/>
                <w:highlight w:val="none"/>
                <w:lang w:val="en-US" w:eastAsia="zh-CN"/>
                <w14:textFill>
                  <w14:solidFill>
                    <w14:schemeClr w14:val="tx1"/>
                  </w14:solidFill>
                </w14:textFill>
              </w:rPr>
              <w:t xml:space="preserve"> 6</w:t>
            </w:r>
            <w:r>
              <w:rPr>
                <w:rFonts w:hint="eastAsia" w:ascii="宋体" w:hAnsi="宋体" w:eastAsia="宋体" w:cs="Arial"/>
                <w:b/>
                <w:bCs/>
                <w:color w:val="000000" w:themeColor="text1"/>
                <w:kern w:val="0"/>
                <w:sz w:val="24"/>
                <w:szCs w:val="24"/>
                <w:highlight w:val="none"/>
                <w14:textFill>
                  <w14:solidFill>
                    <w14:schemeClr w14:val="tx1"/>
                  </w14:solidFill>
                </w14:textFill>
              </w:rPr>
              <w:t>月</w:t>
            </w:r>
            <w:r>
              <w:rPr>
                <w:rFonts w:hint="eastAsia" w:ascii="宋体" w:hAnsi="宋体" w:cs="Arial"/>
                <w:b/>
                <w:bCs/>
                <w:color w:val="000000" w:themeColor="text1"/>
                <w:kern w:val="0"/>
                <w:sz w:val="24"/>
                <w:szCs w:val="24"/>
                <w:highlight w:val="none"/>
                <w:lang w:val="en-US" w:eastAsia="zh-CN"/>
                <w14:textFill>
                  <w14:solidFill>
                    <w14:schemeClr w14:val="tx1"/>
                  </w14:solidFill>
                </w14:textFill>
              </w:rPr>
              <w:t>30</w:t>
            </w:r>
            <w:bookmarkStart w:id="58" w:name="_GoBack"/>
            <w:bookmarkEnd w:id="58"/>
            <w:r>
              <w:rPr>
                <w:rFonts w:hint="eastAsia" w:ascii="宋体" w:hAnsi="宋体" w:eastAsia="宋体" w:cs="Arial"/>
                <w:b/>
                <w:bCs/>
                <w:color w:val="000000" w:themeColor="text1"/>
                <w:kern w:val="0"/>
                <w:sz w:val="24"/>
                <w:szCs w:val="24"/>
                <w:highlight w:val="none"/>
                <w14:textFill>
                  <w14:solidFill>
                    <w14:schemeClr w14:val="tx1"/>
                  </w14:solidFill>
                </w14:textFill>
              </w:rPr>
              <w:t>日</w:t>
            </w:r>
            <w:r>
              <w:rPr>
                <w:rFonts w:hint="eastAsia" w:ascii="宋体" w:hAnsi="宋体" w:cs="Arial"/>
                <w:b/>
                <w:bCs/>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Arial"/>
                <w:b/>
                <w:bCs/>
                <w:color w:val="000000" w:themeColor="text1"/>
                <w:kern w:val="0"/>
                <w:sz w:val="24"/>
                <w:szCs w:val="24"/>
                <w:highlight w:val="none"/>
                <w14:textFill>
                  <w14:solidFill>
                    <w14:schemeClr w14:val="tx1"/>
                  </w14:solidFill>
                </w14:textFill>
              </w:rPr>
              <w:t>:00（北京时间）</w:t>
            </w:r>
          </w:p>
          <w:p w14:paraId="34FCFA5F">
            <w:pPr>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14:paraId="05D1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734" w:type="dxa"/>
            <w:vAlign w:val="center"/>
          </w:tcPr>
          <w:p w14:paraId="0E02A6E0">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37" w:type="dxa"/>
            <w:vAlign w:val="center"/>
          </w:tcPr>
          <w:p w14:paraId="6C2F1091">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评审小组</w:t>
            </w:r>
          </w:p>
          <w:p w14:paraId="27D9DD57">
            <w:pPr>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的组成</w:t>
            </w:r>
          </w:p>
        </w:tc>
        <w:tc>
          <w:tcPr>
            <w:tcW w:w="7662" w:type="dxa"/>
            <w:vAlign w:val="center"/>
          </w:tcPr>
          <w:p w14:paraId="536E9359">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评审小组</w:t>
            </w:r>
            <w:r>
              <w:rPr>
                <w:rFonts w:hint="eastAsia" w:ascii="宋体" w:hAnsi="宋体" w:eastAsia="宋体" w:cs="Courier New"/>
                <w:color w:val="000000" w:themeColor="text1"/>
                <w:sz w:val="24"/>
                <w:szCs w:val="24"/>
                <w:highlight w:val="none"/>
                <w14:textFill>
                  <w14:solidFill>
                    <w14:schemeClr w14:val="tx1"/>
                  </w14:solidFill>
                </w14:textFill>
              </w:rPr>
              <w:t>构成：</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14:textFill>
                  <w14:solidFill>
                    <w14:schemeClr w14:val="tx1"/>
                  </w14:solidFill>
                </w14:textFill>
              </w:rPr>
              <w:t>人</w:t>
            </w:r>
          </w:p>
          <w:p w14:paraId="525D210D">
            <w:pPr>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评委确定方式：</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新疆政采云平台</w:t>
            </w:r>
            <w:r>
              <w:rPr>
                <w:rFonts w:hint="eastAsia" w:ascii="宋体" w:hAnsi="宋体" w:eastAsia="宋体" w:cs="Courier New"/>
                <w:color w:val="000000" w:themeColor="text1"/>
                <w:sz w:val="24"/>
                <w:szCs w:val="24"/>
                <w:highlight w:val="none"/>
                <w14:textFill>
                  <w14:solidFill>
                    <w14:schemeClr w14:val="tx1"/>
                  </w14:solidFill>
                </w14:textFill>
              </w:rPr>
              <w:t>专家库随机抽取</w:t>
            </w:r>
          </w:p>
        </w:tc>
      </w:tr>
      <w:tr w14:paraId="259D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4" w:type="dxa"/>
            <w:vAlign w:val="center"/>
          </w:tcPr>
          <w:p w14:paraId="0D0B675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37" w:type="dxa"/>
            <w:vAlign w:val="center"/>
          </w:tcPr>
          <w:p w14:paraId="6E78F0F8">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662" w:type="dxa"/>
            <w:vAlign w:val="center"/>
          </w:tcPr>
          <w:p w14:paraId="0D84E328">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14:paraId="5E71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34" w:type="dxa"/>
            <w:vAlign w:val="center"/>
          </w:tcPr>
          <w:p w14:paraId="15684CB1">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37" w:type="dxa"/>
            <w:vAlign w:val="center"/>
          </w:tcPr>
          <w:p w14:paraId="55B2EB1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服务期限及服务地点</w:t>
            </w:r>
          </w:p>
        </w:tc>
        <w:tc>
          <w:tcPr>
            <w:tcW w:w="7662" w:type="dxa"/>
            <w:vAlign w:val="center"/>
          </w:tcPr>
          <w:p w14:paraId="23997C9D">
            <w:pPr>
              <w:widowControl w:val="0"/>
              <w:wordWrap/>
              <w:adjustRightInd/>
              <w:snapToGrid/>
              <w:spacing w:line="400" w:lineRule="exact"/>
              <w:textAlignment w:val="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服务期限：自合同签订之日起至可行性研究报告通过主管部门的批复为止</w:t>
            </w:r>
          </w:p>
          <w:p w14:paraId="5A35D0BF">
            <w:pPr>
              <w:widowControl w:val="0"/>
              <w:wordWrap/>
              <w:adjustRightInd/>
              <w:snapToGrid/>
              <w:spacing w:line="400" w:lineRule="exact"/>
              <w:jc w:val="left"/>
              <w:textAlignment w:val="auto"/>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服务地点</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cs="Courier New"/>
                <w:color w:val="000000" w:themeColor="text1"/>
                <w:sz w:val="24"/>
                <w:szCs w:val="24"/>
                <w:highlight w:val="none"/>
                <w:lang w:val="en-US" w:eastAsia="zh-CN"/>
                <w14:textFill>
                  <w14:solidFill>
                    <w14:schemeClr w14:val="tx1"/>
                  </w14:solidFill>
                </w14:textFill>
              </w:rPr>
              <w:t>采购人指定地点</w:t>
            </w:r>
          </w:p>
        </w:tc>
      </w:tr>
      <w:tr w14:paraId="67CC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4" w:type="dxa"/>
            <w:vAlign w:val="center"/>
          </w:tcPr>
          <w:p w14:paraId="69081647">
            <w:pPr>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37" w:type="dxa"/>
            <w:vAlign w:val="center"/>
          </w:tcPr>
          <w:p w14:paraId="52601749">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7662" w:type="dxa"/>
            <w:vAlign w:val="center"/>
          </w:tcPr>
          <w:p w14:paraId="7A982C05">
            <w:pPr>
              <w:widowControl w:val="0"/>
              <w:wordWrap/>
              <w:adjustRightInd/>
              <w:snapToGrid/>
              <w:spacing w:line="400" w:lineRule="exact"/>
              <w:jc w:val="left"/>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按合同约定执行</w:t>
            </w:r>
          </w:p>
        </w:tc>
      </w:tr>
      <w:tr w14:paraId="793B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vAlign w:val="center"/>
          </w:tcPr>
          <w:p w14:paraId="04FA996A">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537" w:type="dxa"/>
            <w:vAlign w:val="center"/>
          </w:tcPr>
          <w:p w14:paraId="1943AAC7">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付款方式</w:t>
            </w:r>
          </w:p>
        </w:tc>
        <w:tc>
          <w:tcPr>
            <w:tcW w:w="7662" w:type="dxa"/>
            <w:vAlign w:val="center"/>
          </w:tcPr>
          <w:p w14:paraId="0A25115B">
            <w:pPr>
              <w:pStyle w:val="26"/>
              <w:widowControl w:val="0"/>
              <w:wordWrap/>
              <w:adjustRightInd/>
              <w:snapToGrid/>
              <w:spacing w:line="400" w:lineRule="exact"/>
              <w:jc w:val="left"/>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合同签订后向乙方支付70%的合同款项作为预付款，成果文件经过验收通过批复后向乙方支付30%的合同款项。</w:t>
            </w:r>
          </w:p>
        </w:tc>
      </w:tr>
      <w:tr w14:paraId="5286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34" w:type="dxa"/>
            <w:vAlign w:val="center"/>
          </w:tcPr>
          <w:p w14:paraId="6319DFD1">
            <w:pPr>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20</w:t>
            </w:r>
          </w:p>
        </w:tc>
        <w:tc>
          <w:tcPr>
            <w:tcW w:w="1537" w:type="dxa"/>
            <w:vAlign w:val="center"/>
          </w:tcPr>
          <w:p w14:paraId="69A46C86">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662" w:type="dxa"/>
            <w:vAlign w:val="center"/>
          </w:tcPr>
          <w:p w14:paraId="3D8057B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hint="eastAsia" w:ascii="宋体" w:hAnsi="宋体" w:cs="Courier New"/>
                <w:color w:val="000000" w:themeColor="text1"/>
                <w:sz w:val="24"/>
                <w:szCs w:val="24"/>
                <w:highlight w:val="none"/>
                <w:lang w:eastAsia="zh-CN"/>
                <w14:textFill>
                  <w14:solidFill>
                    <w14:schemeClr w14:val="tx1"/>
                  </w14:solidFill>
                </w14:textFill>
              </w:rPr>
              <w:instrText xml:space="preserve">,</w:instrText>
            </w:r>
            <w:r>
              <w:rPr>
                <w:rFonts w:hint="eastAsia" w:ascii="宋体" w:hAnsi="宋体" w:cs="Courier New"/>
                <w:color w:val="000000" w:themeColor="text1"/>
                <w:position w:val="2"/>
                <w:sz w:val="16"/>
                <w:szCs w:val="24"/>
                <w:highlight w:val="none"/>
                <w:lang w:eastAsia="zh-CN"/>
                <w14:textFill>
                  <w14:solidFill>
                    <w14:schemeClr w14:val="tx1"/>
                  </w14:solidFill>
                </w14:textFill>
              </w:rPr>
              <w:instrText xml:space="preserve">√</w:instrText>
            </w:r>
            <w:r>
              <w:rPr>
                <w:rFonts w:hint="eastAsia" w:ascii="宋体" w:hAnsi="宋体" w:eastAsia="宋体" w:cs="Courier New"/>
                <w:color w:val="000000" w:themeColor="text1"/>
                <w:sz w:val="24"/>
                <w:szCs w:val="24"/>
                <w:highlight w:val="none"/>
                <w14:textFill>
                  <w14:solidFill>
                    <w14:schemeClr w14:val="tx1"/>
                  </w14:solidFill>
                </w14:textFill>
              </w:rPr>
              <w:instrText xml:space="preserve">)</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25F0B363">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14:paraId="034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7D045F3D">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21</w:t>
            </w:r>
          </w:p>
        </w:tc>
        <w:tc>
          <w:tcPr>
            <w:tcW w:w="1537" w:type="dxa"/>
            <w:vAlign w:val="center"/>
          </w:tcPr>
          <w:p w14:paraId="32D32353">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662" w:type="dxa"/>
            <w:vAlign w:val="center"/>
          </w:tcPr>
          <w:p w14:paraId="0E6DDDAB">
            <w:pPr>
              <w:widowControl w:val="0"/>
              <w:wordWrap/>
              <w:adjustRightInd/>
              <w:snapToGrid/>
              <w:spacing w:line="400" w:lineRule="exact"/>
              <w:textAlignment w:val="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14:paraId="4519D59C">
            <w:pPr>
              <w:widowControl w:val="0"/>
              <w:wordWrap/>
              <w:adjustRightInd/>
              <w:snapToGrid/>
              <w:spacing w:line="400" w:lineRule="exact"/>
              <w:jc w:val="left"/>
              <w:textAlignment w:val="auto"/>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5CA4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4" w:type="dxa"/>
            <w:vAlign w:val="center"/>
          </w:tcPr>
          <w:p w14:paraId="3C860710">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22</w:t>
            </w:r>
          </w:p>
        </w:tc>
        <w:tc>
          <w:tcPr>
            <w:tcW w:w="1537" w:type="dxa"/>
            <w:vAlign w:val="center"/>
          </w:tcPr>
          <w:p w14:paraId="4CE9AE59">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662" w:type="dxa"/>
            <w:vAlign w:val="center"/>
          </w:tcPr>
          <w:p w14:paraId="19B27260">
            <w:pPr>
              <w:widowControl w:val="0"/>
              <w:wordWrap/>
              <w:adjustRightInd/>
              <w:snapToGrid/>
              <w:spacing w:line="400" w:lineRule="exact"/>
              <w:textAlignment w:val="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cs="Times New Roman"/>
                <w:color w:val="000000" w:themeColor="text1"/>
                <w:kern w:val="0"/>
                <w:sz w:val="24"/>
                <w:szCs w:val="24"/>
                <w:highlight w:val="none"/>
                <w:lang w:val="en-US" w:eastAsia="zh-CN"/>
                <w14:textFill>
                  <w14:solidFill>
                    <w14:schemeClr w14:val="tx1"/>
                  </w14:solidFill>
                </w14:textFill>
              </w:rPr>
              <w:t>本项目的招标代理服务费（不足5000元按5000元计取）由中标单位支付。</w:t>
            </w:r>
          </w:p>
        </w:tc>
      </w:tr>
      <w:tr w14:paraId="45C0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34" w:type="dxa"/>
            <w:vAlign w:val="center"/>
          </w:tcPr>
          <w:p w14:paraId="06DAAAB6">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23</w:t>
            </w:r>
          </w:p>
        </w:tc>
        <w:tc>
          <w:tcPr>
            <w:tcW w:w="1537" w:type="dxa"/>
            <w:vAlign w:val="center"/>
          </w:tcPr>
          <w:p w14:paraId="0D3121B0">
            <w:pPr>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662" w:type="dxa"/>
            <w:vAlign w:val="center"/>
          </w:tcPr>
          <w:p w14:paraId="0EA7E647">
            <w:pPr>
              <w:widowControl w:val="0"/>
              <w:wordWrap/>
              <w:adjustRightInd/>
              <w:snapToGrid/>
              <w:spacing w:line="400" w:lineRule="exact"/>
              <w:textAlignment w:val="auto"/>
              <w:rPr>
                <w:rFonts w:hint="eastAsia" w:ascii="宋体" w:hAnsi="宋体" w:eastAsia="宋体" w:cs="Times New Roman"/>
                <w:b/>
                <w:bCs/>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u w:val="single"/>
                <w:lang w:val="en-US"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r>
              <w:rPr>
                <w:rFonts w:hint="eastAsia" w:ascii="宋体" w:hAnsi="宋体" w:eastAsia="宋体" w:cs="Times New Roman"/>
                <w:color w:val="000000" w:themeColor="text1"/>
                <w:sz w:val="24"/>
                <w:szCs w:val="24"/>
                <w:highlight w:val="none"/>
                <w14:textFill>
                  <w14:solidFill>
                    <w14:schemeClr w14:val="tx1"/>
                  </w14:solidFill>
                </w14:textFill>
              </w:rPr>
              <w:t>根据工信部等部委发布的《关于印发中小企业划型标准规定的通知》（工信部联企业〔2011〕300号）、财政部、工业和信息化部《政府采购促进中小企业发展管理办法》（财库[2020]46号文）规定，</w:t>
            </w:r>
            <w:r>
              <w:rPr>
                <w:rFonts w:hint="eastAsia" w:ascii="宋体" w:hAnsi="宋体" w:eastAsia="宋体" w:cs="Times New Roman"/>
                <w:color w:val="000000" w:themeColor="text1"/>
                <w:kern w:val="0"/>
                <w:sz w:val="24"/>
                <w:szCs w:val="24"/>
                <w:highlight w:val="none"/>
                <w14:textFill>
                  <w14:solidFill>
                    <w14:schemeClr w14:val="tx1"/>
                  </w14:solidFill>
                </w14:textFill>
              </w:rPr>
              <w:t>本次采购标的所属行业为</w:t>
            </w:r>
            <w:r>
              <w:rPr>
                <w:rFonts w:hint="eastAsia" w:ascii="宋体" w:hAnsi="宋体" w:eastAsia="宋体" w:cs="Times New Roman"/>
                <w:b/>
                <w:bCs/>
                <w:color w:val="000000" w:themeColor="text1"/>
                <w:kern w:val="0"/>
                <w:sz w:val="24"/>
                <w:szCs w:val="24"/>
                <w:highlight w:val="none"/>
                <w:u w:val="single"/>
                <w:lang w:val="en-US" w:eastAsia="zh-CN"/>
                <w14:textFill>
                  <w14:solidFill>
                    <w14:schemeClr w14:val="tx1"/>
                  </w14:solidFill>
                </w14:textFill>
              </w:rPr>
              <w:t>软件和信息技术服务业</w:t>
            </w:r>
          </w:p>
        </w:tc>
      </w:tr>
      <w:tr w14:paraId="2D65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4" w:type="dxa"/>
            <w:vAlign w:val="center"/>
          </w:tcPr>
          <w:p w14:paraId="0A764864">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p>
        </w:tc>
        <w:tc>
          <w:tcPr>
            <w:tcW w:w="1537" w:type="dxa"/>
            <w:vAlign w:val="center"/>
          </w:tcPr>
          <w:p w14:paraId="745CA80B">
            <w:pPr>
              <w:spacing w:line="360" w:lineRule="auto"/>
              <w:jc w:val="center"/>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b/>
                <w:bCs/>
                <w:color w:val="000000" w:themeColor="text1"/>
                <w:sz w:val="24"/>
                <w:szCs w:val="24"/>
                <w:highlight w:val="none"/>
                <w14:textFill>
                  <w14:solidFill>
                    <w14:schemeClr w14:val="tx1"/>
                  </w14:solidFill>
                </w14:textFill>
              </w:rPr>
              <w:t>其他规定</w:t>
            </w:r>
          </w:p>
        </w:tc>
        <w:tc>
          <w:tcPr>
            <w:tcW w:w="7662" w:type="dxa"/>
            <w:vAlign w:val="center"/>
          </w:tcPr>
          <w:p w14:paraId="2183821B">
            <w:pPr>
              <w:spacing w:line="360" w:lineRule="auto"/>
              <w:jc w:val="left"/>
              <w:rPr>
                <w:rFonts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供应商在法定质疑期内一次性提出针对同一采购程序环节的质疑，本项目不接受供应商多次/反复质疑。</w:t>
            </w:r>
          </w:p>
        </w:tc>
      </w:tr>
      <w:tr w14:paraId="5051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34" w:type="dxa"/>
            <w:vAlign w:val="center"/>
          </w:tcPr>
          <w:p w14:paraId="1B88EB1B">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25</w:t>
            </w:r>
          </w:p>
        </w:tc>
        <w:tc>
          <w:tcPr>
            <w:tcW w:w="1537" w:type="dxa"/>
            <w:vAlign w:val="center"/>
          </w:tcPr>
          <w:p w14:paraId="441AC1D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需要补充的其他内容</w:t>
            </w:r>
          </w:p>
        </w:tc>
        <w:tc>
          <w:tcPr>
            <w:tcW w:w="7662" w:type="dxa"/>
            <w:vAlign w:val="center"/>
          </w:tcPr>
          <w:p w14:paraId="3B86A54A">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14:paraId="4B3DC069">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A4E987F">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F956888">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3.投标（响应）报价低于采购项目最高限价45%的，即投标（响应）报价&lt;采购项目最高限价×45%；</w:t>
            </w:r>
          </w:p>
          <w:p w14:paraId="2BB83157">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76714DEF">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552C61BF">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相关法律法规对供应商报价有规定的，从其规定。</w:t>
            </w:r>
          </w:p>
          <w:p w14:paraId="205B768E">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B1C430">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534AED">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C9FB01">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03DBB213">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2、无论何种原因，在响应文件中未提供相应材料的，评审小组将视同其未提供。</w:t>
            </w:r>
          </w:p>
          <w:p w14:paraId="29BED50E">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14:paraId="7E790B41">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1C9F11A1">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7B56885D">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14313ACE">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7、当出现下列情形之一，响应文件将予以退回：</w:t>
            </w:r>
          </w:p>
          <w:p w14:paraId="33AD80A4">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（1）供应商在响应文件递交截止时间前未成功上传加密电子响应文件；</w:t>
            </w:r>
          </w:p>
          <w:p w14:paraId="39239B9F">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（2）供应商使用解密的CA数字证书与上传加密响应文件使用的CA数字证书不一致；</w:t>
            </w:r>
          </w:p>
          <w:p w14:paraId="5EEB701D">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（3）供应商解密时CA数字证书已过期，导致无法正常解密；</w:t>
            </w:r>
          </w:p>
          <w:p w14:paraId="471F6E62">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（4）加密响应文件时，CA数字证书未过期，解密时，显示CA数字证书已过期，导致无法正常解密；</w:t>
            </w:r>
          </w:p>
          <w:p w14:paraId="4214DA6B">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（5）未在规定的响应文件解密时间内进行解密的；</w:t>
            </w:r>
          </w:p>
          <w:p w14:paraId="18A16358">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（6）供应商个人原因导致无法解密的其他情形。 </w:t>
            </w:r>
          </w:p>
          <w:p w14:paraId="19F8F991">
            <w:pPr>
              <w:pStyle w:val="68"/>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14:paraId="5554ADEA">
            <w:pPr>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tc>
      </w:tr>
    </w:tbl>
    <w:p w14:paraId="2B4DE0C2">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12" w:name="_Toc17863"/>
      <w:r>
        <w:rPr>
          <w:rFonts w:hint="eastAsia" w:ascii="宋体" w:hAnsi="宋体" w:eastAsia="宋体" w:cs="Times New Roman"/>
          <w:color w:val="000000" w:themeColor="text1"/>
          <w:kern w:val="0"/>
          <w:sz w:val="24"/>
          <w:szCs w:val="24"/>
          <w:highlight w:val="none"/>
          <w14:textFill>
            <w14:solidFill>
              <w14:schemeClr w14:val="tx1"/>
            </w14:solidFill>
          </w14:textFill>
        </w:rPr>
        <w:t>供应商须知正文</w:t>
      </w:r>
      <w:bookmarkEnd w:id="12"/>
    </w:p>
    <w:p w14:paraId="301CDD34">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21339"/>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bookmarkEnd w:id="13"/>
    </w:p>
    <w:p w14:paraId="1942D43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14:paraId="14176AC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14:paraId="65587C1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730C72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14:paraId="2D8D185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”是依据《政府采购货物和服务招标投标管理办法》有关规定组建，依法履行评审采购活动职责的评审成员。</w:t>
      </w:r>
    </w:p>
    <w:p w14:paraId="0DE3FFE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14:paraId="602AD8A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14:paraId="0598FE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14:paraId="69F232E5">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见</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C9DAB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14:paraId="36F727A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14:paraId="1C1C012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14:paraId="719A886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14:paraId="5FF8DD1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14:paraId="3F3F1A6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14:paraId="0456E83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14:paraId="091713B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3299843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14:paraId="32FBA8E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53A03E37">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4" w:name="_Toc18295"/>
      <w:r>
        <w:rPr>
          <w:rFonts w:hint="eastAsia" w:ascii="宋体" w:hAnsi="宋体" w:eastAsia="宋体" w:cs="Times New Roman"/>
          <w:b/>
          <w:bCs/>
          <w:color w:val="000000" w:themeColor="text1"/>
          <w:kern w:val="0"/>
          <w:sz w:val="24"/>
          <w:szCs w:val="24"/>
          <w:highlight w:val="none"/>
          <w14:textFill>
            <w14:solidFill>
              <w14:schemeClr w14:val="tx1"/>
            </w14:solidFill>
          </w14:textFill>
        </w:rPr>
        <w:t>二、招标文件</w:t>
      </w:r>
      <w:bookmarkEnd w:id="14"/>
    </w:p>
    <w:p w14:paraId="4249028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14:paraId="3D5C523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14:paraId="79C19DD6">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招标公告</w:t>
      </w:r>
    </w:p>
    <w:p w14:paraId="667DD74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14:paraId="745D8D4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14:paraId="28B542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14:paraId="613EB6B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14:paraId="5CB3D06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14:paraId="0150740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0240285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14:paraId="7C7F1486">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5ED798E2">
      <w:pP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4BC7287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14:paraId="72C15D5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14:paraId="4FA9034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DC74A2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14:paraId="0A84791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14:paraId="67007E8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法律法规</w:t>
      </w:r>
      <w:r>
        <w:rPr>
          <w:rFonts w:hint="eastAsia" w:ascii="宋体" w:hAnsi="宋体" w:eastAsia="宋体" w:cs="Times New Roman"/>
          <w:color w:val="000000" w:themeColor="text1"/>
          <w:kern w:val="0"/>
          <w:sz w:val="24"/>
          <w:szCs w:val="24"/>
          <w:highlight w:val="none"/>
          <w14:textFill>
            <w14:solidFill>
              <w14:schemeClr w14:val="tx1"/>
            </w14:solidFill>
          </w14:textFill>
        </w:rPr>
        <w:t>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14:paraId="50677687">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5" w:name="_Toc31880"/>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w:t>
      </w:r>
      <w:bookmarkEnd w:id="15"/>
    </w:p>
    <w:p w14:paraId="63F7490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14:paraId="0FADF02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342DB38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就有关投标的所有来往函电必须使用中文。供应商可以提交其他语言的资料，但应附有中文注释，有差异时以中文为准。</w:t>
      </w:r>
    </w:p>
    <w:p w14:paraId="7DAB264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14:paraId="4243C45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14:paraId="02D868B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14:paraId="7DD373FD">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74F825C8">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14:paraId="412E96A3">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6BBE334C">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01134732">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7CF23083">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5B4C372B">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6514DFF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14:paraId="35E518D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14:paraId="154B136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14:paraId="775279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书和</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14:paraId="23D5E47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14:paraId="79AE5944">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25F5C8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51D3F56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14:paraId="55D0EC04">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4F0404C4">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拟配备人员</w:t>
      </w:r>
    </w:p>
    <w:p w14:paraId="396748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3B05995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2C6FA118">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63589D0A">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27FC70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14:paraId="568644C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（1）技术响应与偏离表</w:t>
      </w:r>
    </w:p>
    <w:p w14:paraId="779BFE1D">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方案</w:t>
      </w:r>
    </w:p>
    <w:p w14:paraId="6F21AA5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投标人认为需要提供的</w:t>
      </w:r>
      <w:r>
        <w:rPr>
          <w:rFonts w:hint="eastAsia" w:ascii="宋体" w:hAnsi="宋体" w:eastAsia="宋体" w:cs="Times New Roman"/>
          <w:color w:val="000000" w:themeColor="text1"/>
          <w:kern w:val="0"/>
          <w:sz w:val="24"/>
          <w:szCs w:val="24"/>
          <w:highlight w:val="none"/>
          <w14:textFill>
            <w14:solidFill>
              <w14:schemeClr w14:val="tx1"/>
            </w14:solidFill>
          </w14:textFill>
        </w:rPr>
        <w:t>其它资料</w:t>
      </w:r>
    </w:p>
    <w:p w14:paraId="6C1D145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电子形式要求提供的澄清文件是投标文件的有效组成部分。</w:t>
      </w:r>
    </w:p>
    <w:p w14:paraId="1B4A7CB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14:paraId="1D10B9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0A859E5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61E335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14:paraId="0E3094C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14:paraId="003655C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2074B42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14:paraId="6FA0174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在评标时将其视为无效投标。</w:t>
      </w:r>
    </w:p>
    <w:p w14:paraId="1152295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14:paraId="48854E5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14:paraId="61FB3F7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14:paraId="33740FA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14:paraId="0B256B7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14:paraId="537867D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14:paraId="3B9848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005FF24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05601D5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14:paraId="731297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14:paraId="6B7B3F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56B3FCB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14:paraId="333A17B3">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669DF30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14:paraId="77B5BE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14:paraId="172ABA5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14:paraId="5487DE1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14:paraId="24AA979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20.2　修改、补充的内容为投标文件的组成部分。</w:t>
      </w:r>
    </w:p>
    <w:p w14:paraId="7407E6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20.3　供应商在投标有效期内不得修改、撤销其投标文件。</w:t>
      </w:r>
    </w:p>
    <w:p w14:paraId="61583C2A">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6" w:name="_Toc12631"/>
      <w:r>
        <w:rPr>
          <w:rFonts w:hint="eastAsia" w:ascii="宋体" w:hAnsi="宋体" w:eastAsia="宋体" w:cs="Times New Roman"/>
          <w:b/>
          <w:bCs/>
          <w:color w:val="000000" w:themeColor="text1"/>
          <w:kern w:val="0"/>
          <w:sz w:val="24"/>
          <w:szCs w:val="24"/>
          <w:highlight w:val="none"/>
          <w14:textFill>
            <w14:solidFill>
              <w14:schemeClr w14:val="tx1"/>
            </w14:solidFill>
          </w14:textFill>
        </w:rPr>
        <w:t>四、开标和评标</w:t>
      </w:r>
      <w:bookmarkEnd w:id="16"/>
    </w:p>
    <w:p w14:paraId="024C0D1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311535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14:paraId="466079B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14:paraId="3A13C0D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14:paraId="322FBD3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w:t>
      </w:r>
    </w:p>
    <w:p w14:paraId="5C8FF0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新疆</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平台</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14:paraId="3962998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14:paraId="53D833C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14:paraId="040FE0B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14:paraId="3231B03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14:paraId="5A110B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评审小组应当对符合资格的供应商的投标文件进行符合性审查，以确定其是否满足招标文件的实质性要求。</w:t>
      </w:r>
    </w:p>
    <w:p w14:paraId="0090E5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有下列情形之一的，应在符合性审查时按照无效投标处理：</w:t>
      </w:r>
    </w:p>
    <w:p w14:paraId="2D69EFE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14:textFill>
            <w14:solidFill>
              <w14:schemeClr w14:val="tx1"/>
            </w14:solidFill>
          </w14:textFill>
        </w:rPr>
        <w:t>投标文件未按照招标文件规定要求签署及盖章的；</w:t>
      </w:r>
    </w:p>
    <w:p w14:paraId="561DD16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（2）服务要求不满足招标文件要求的；（采购需求均为不可偏离项）</w:t>
      </w:r>
    </w:p>
    <w:p w14:paraId="10453F7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（3）投标有效期不足的；</w:t>
      </w:r>
    </w:p>
    <w:p w14:paraId="3275DB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（4）服务期限不满足招标文件规定的；</w:t>
      </w:r>
    </w:p>
    <w:p w14:paraId="5C12815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（5）售后服务承诺未提供的；</w:t>
      </w:r>
    </w:p>
    <w:p w14:paraId="34D1E0F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（6）投标报价是否在采购预算或最高限价以内；</w:t>
      </w:r>
    </w:p>
    <w:p w14:paraId="3A61715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（7）投标文件不符合招标文件实质性要求的；</w:t>
      </w:r>
    </w:p>
    <w:p w14:paraId="13C49D3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（8）不符合法律、法规和招标文件规定的其他无效情形的。</w:t>
      </w:r>
    </w:p>
    <w:p w14:paraId="6BDCB4E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14:paraId="263F92E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1C5CD3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14:paraId="288CBE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67A866E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3577C4A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14:paraId="54D92EB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59AB430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14:paraId="13F65CD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审小组发出的询标信息，并在规定时间内作出答复，未能按时答复的，评审小组将视同其放弃澄清。</w:t>
      </w:r>
    </w:p>
    <w:p w14:paraId="7F6DC97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14:paraId="03222DA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评审小组应当按照招标文件中规定的评标方法和标准，对符合性审查合格的投标文件进行商务和技术评估，综合比较与评价。</w:t>
      </w:r>
    </w:p>
    <w:p w14:paraId="6CA93E7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认为供应商的报价明显低于其他通过符合性审查供应商的报价，有可能影响服务质量或者不能诚信履约的，应当要求其在评标现场合理的时间内提供说明，必要时提交相关证明材料；供应商不能证明其报价合理性的，评审小组应当将其作为无效投标处理。</w:t>
      </w:r>
    </w:p>
    <w:p w14:paraId="038A866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14:paraId="31C4AC9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3501BD0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14:paraId="470FB8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14:paraId="6C0B2C0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14:paraId="6539FDB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按照供应商须知前附表规定的方式确定中标人。</w:t>
      </w:r>
    </w:p>
    <w:p w14:paraId="22E222E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14:paraId="351AF4A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66D1529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14:paraId="1D52CA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14:paraId="6F09215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14:paraId="388252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14:paraId="5174DE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14:paraId="1389B29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Times New Roman"/>
          <w:color w:val="000000" w:themeColor="text1"/>
          <w:kern w:val="0"/>
          <w:sz w:val="24"/>
          <w:szCs w:val="24"/>
          <w:highlight w:val="none"/>
          <w14:textFill>
            <w14:solidFill>
              <w14:schemeClr w14:val="tx1"/>
            </w14:solidFill>
          </w14:textFill>
        </w:rPr>
        <w:t>成员以及与评标工作有关的人员不得泄露评标情况以及评标过程中获悉的国家秘密、商业秘密。</w:t>
      </w:r>
    </w:p>
    <w:p w14:paraId="7FB24FB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14:paraId="50BAEB6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审小组成员行贿或者提供其他不正当利益；不得提供虚假材料谋取中标；不得以任何方式干扰、影响采购工作。供应商违反中华人民共和国政府采购法律法规相关规定的，依法追究法律责任。</w:t>
      </w:r>
    </w:p>
    <w:p w14:paraId="028448B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14:paraId="401C5FB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14:paraId="0388ADB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14:paraId="7746880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14:paraId="70431FB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14:paraId="02B342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14:paraId="3AB8E5A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14:paraId="3F305C3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14:paraId="7B687043">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15954"/>
      <w:r>
        <w:rPr>
          <w:rFonts w:hint="eastAsia" w:ascii="宋体" w:hAnsi="宋体" w:eastAsia="宋体" w:cs="Times New Roman"/>
          <w:b/>
          <w:bCs/>
          <w:color w:val="000000" w:themeColor="text1"/>
          <w:kern w:val="0"/>
          <w:sz w:val="24"/>
          <w:szCs w:val="24"/>
          <w:highlight w:val="none"/>
          <w14:textFill>
            <w14:solidFill>
              <w14:schemeClr w14:val="tx1"/>
            </w14:solidFill>
          </w14:textFill>
        </w:rPr>
        <w:t>五、中标信息公告与签订合同</w:t>
      </w:r>
      <w:bookmarkEnd w:id="17"/>
    </w:p>
    <w:p w14:paraId="6A87734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14:paraId="598FCA7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14:paraId="1059045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14:paraId="3DADDC7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14:paraId="1146A12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71857BB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14:paraId="19EFB0D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14:paraId="1BC785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14:paraId="2B28390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15330EF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14:paraId="6E622D6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14:paraId="591F5E7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14:paraId="3733537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14:paraId="1D41263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99CE56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14:paraId="0406CCB7">
      <w:pPr>
        <w:spacing w:line="360" w:lineRule="auto"/>
        <w:outlineLvl w:val="0"/>
        <w:rPr>
          <w:rFonts w:ascii="宋体" w:hAnsi="宋体" w:eastAsia="宋体" w:cs="Times New Roman"/>
          <w:b/>
          <w:bCs/>
          <w:color w:val="000000" w:themeColor="text1"/>
          <w:kern w:val="0"/>
          <w:sz w:val="24"/>
          <w:szCs w:val="24"/>
          <w:highlight w:val="none"/>
          <w14:textFill>
            <w14:solidFill>
              <w14:schemeClr w14:val="tx1"/>
            </w14:solidFill>
          </w14:textFill>
        </w:rPr>
      </w:pPr>
      <w:bookmarkStart w:id="18" w:name="_Toc24284"/>
      <w:r>
        <w:rPr>
          <w:rFonts w:hint="eastAsia" w:ascii="宋体" w:hAnsi="宋体" w:eastAsia="宋体" w:cs="Times New Roman"/>
          <w:b/>
          <w:bCs/>
          <w:color w:val="000000" w:themeColor="text1"/>
          <w:kern w:val="0"/>
          <w:sz w:val="24"/>
          <w:szCs w:val="24"/>
          <w:highlight w:val="none"/>
          <w14:textFill>
            <w14:solidFill>
              <w14:schemeClr w14:val="tx1"/>
            </w14:solidFill>
          </w14:textFill>
        </w:rPr>
        <w:t>六、其他规定</w:t>
      </w:r>
      <w:bookmarkEnd w:id="18"/>
    </w:p>
    <w:p w14:paraId="1CC87C4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14:paraId="104AF6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14:paraId="4BD700A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14:paraId="623DD5D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14:paraId="381C96A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14:paraId="22C3C9C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14:paraId="2373562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364C65F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14:paraId="02F61E9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14:paraId="5CA4173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14:paraId="097AA92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14:paraId="50E0625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14:paraId="39960E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14:paraId="7E3F605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14:paraId="02062E1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14:paraId="3A4E541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14:paraId="3C1AB79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14:paraId="5C2ADEF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14:paraId="2CAE6CD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14:paraId="2C890A0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14:paraId="774BFA1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14:paraId="680ACFB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14:paraId="4DDC281A">
      <w:pPr>
        <w:spacing w:line="360" w:lineRule="auto"/>
        <w:outlineLvl w:val="0"/>
        <w:rPr>
          <w:rFonts w:ascii="宋体" w:hAnsi="宋体" w:eastAsia="宋体" w:cs="宋体"/>
          <w:b/>
          <w:bCs/>
          <w:color w:val="000000" w:themeColor="text1"/>
          <w:sz w:val="24"/>
          <w:szCs w:val="24"/>
          <w:highlight w:val="none"/>
          <w14:textFill>
            <w14:solidFill>
              <w14:schemeClr w14:val="tx1"/>
            </w14:solidFill>
          </w14:textFill>
        </w:rPr>
      </w:pPr>
      <w:bookmarkStart w:id="19" w:name="_Toc2490"/>
      <w:r>
        <w:rPr>
          <w:rFonts w:hint="eastAsia" w:ascii="宋体" w:hAnsi="宋体" w:eastAsia="宋体" w:cs="宋体"/>
          <w:b/>
          <w:bCs/>
          <w:color w:val="000000" w:themeColor="text1"/>
          <w:sz w:val="24"/>
          <w:szCs w:val="24"/>
          <w:highlight w:val="none"/>
          <w14:textFill>
            <w14:solidFill>
              <w14:schemeClr w14:val="tx1"/>
            </w14:solidFill>
          </w14:textFill>
        </w:rPr>
        <w:t>七、质疑处理</w:t>
      </w:r>
      <w:bookmarkEnd w:id="19"/>
    </w:p>
    <w:p w14:paraId="5543204B">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的，可以对</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提出质疑。</w:t>
      </w:r>
    </w:p>
    <w:p w14:paraId="34BC02A7">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w:t>
      </w:r>
      <w:r>
        <w:rPr>
          <w:rFonts w:hint="eastAsia" w:ascii="宋体" w:hAnsi="宋体" w:eastAsia="宋体" w:cs="Times New Roman"/>
          <w:color w:val="000000" w:themeColor="text1"/>
          <w:sz w:val="24"/>
          <w:szCs w:val="24"/>
          <w:highlight w:val="none"/>
          <w:lang w:eastAsia="zh-CN"/>
          <w14:textFill>
            <w14:solidFill>
              <w14:schemeClr w14:val="tx1"/>
            </w14:solidFill>
          </w14:textFill>
        </w:rPr>
        <w:t>招标文件</w:t>
      </w:r>
      <w:r>
        <w:rPr>
          <w:rFonts w:hint="eastAsia" w:ascii="宋体" w:hAnsi="宋体" w:eastAsia="宋体" w:cs="Times New Roman"/>
          <w:color w:val="000000" w:themeColor="text1"/>
          <w:sz w:val="24"/>
          <w:szCs w:val="24"/>
          <w:highlight w:val="none"/>
          <w14:textFill>
            <w14:solidFill>
              <w14:schemeClr w14:val="tx1"/>
            </w14:solidFill>
          </w14:textFill>
        </w:rPr>
        <w:t>、采购过程和采购结果使自己的权益受到损害的，可以在知道或应知其权益受到损害之日起七个工作日内，以书面形式向代理机构及采购人提出质疑。上述应知其权益受到损害之日，是指：</w:t>
      </w:r>
    </w:p>
    <w:p w14:paraId="1B18B7BE">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提出质疑的，为收到</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之日或者</w:t>
      </w:r>
      <w:r>
        <w:rPr>
          <w:rFonts w:hint="eastAsia" w:ascii="Times New Roman"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Times New Roman" w:hAnsi="宋体" w:eastAsia="宋体" w:cs="宋体"/>
          <w:color w:val="000000" w:themeColor="text1"/>
          <w:kern w:val="0"/>
          <w:sz w:val="24"/>
          <w:szCs w:val="24"/>
          <w:highlight w:val="none"/>
          <w14:textFill>
            <w14:solidFill>
              <w14:schemeClr w14:val="tx1"/>
            </w14:solidFill>
          </w14:textFill>
        </w:rPr>
        <w:t>公告期限届满之日；</w:t>
      </w:r>
    </w:p>
    <w:p w14:paraId="61BD300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14:paraId="41A66FE2">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1963C9A9">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14:paraId="120193BC">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0A11923C">
      <w:pPr>
        <w:adjustRightInd w:val="0"/>
        <w:snapToGrid w:val="0"/>
        <w:spacing w:line="40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p>
    <w:p w14:paraId="31B9CB14">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14:paraId="07CF83BE">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14:paraId="109A8DF8">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14:paraId="0F5F4FF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14:paraId="1D2D208D">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6D8E477D">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34C280F3">
      <w:pP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0455822">
      <w:p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14:paraId="6C8F8017">
      <w:pPr>
        <w:pStyle w:val="2"/>
        <w:rPr>
          <w:rFonts w:hint="eastAsia"/>
          <w:color w:val="000000" w:themeColor="text1"/>
          <w:highlight w:val="none"/>
          <w14:textFill>
            <w14:solidFill>
              <w14:schemeClr w14:val="tx1"/>
            </w14:solidFill>
          </w14:textFill>
        </w:rPr>
      </w:pPr>
      <w:bookmarkStart w:id="20" w:name="_Toc21941"/>
      <w:bookmarkStart w:id="21" w:name="_Toc31452"/>
      <w:r>
        <w:rPr>
          <w:rFonts w:hint="eastAsia"/>
          <w:color w:val="000000" w:themeColor="text1"/>
          <w:highlight w:val="none"/>
          <w14:textFill>
            <w14:solidFill>
              <w14:schemeClr w14:val="tx1"/>
            </w14:solidFill>
          </w14:textFill>
        </w:rPr>
        <w:t>第三章　评标办法及标准</w:t>
      </w:r>
      <w:bookmarkEnd w:id="20"/>
      <w:bookmarkEnd w:id="21"/>
    </w:p>
    <w:p w14:paraId="455B57C5">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22" w:name="_Toc19636"/>
      <w:r>
        <w:rPr>
          <w:rFonts w:hint="eastAsia" w:ascii="宋体" w:hAnsi="宋体" w:eastAsia="宋体" w:cs="宋体"/>
          <w:b/>
          <w:bCs/>
          <w:color w:val="000000" w:themeColor="text1"/>
          <w:kern w:val="0"/>
          <w:sz w:val="24"/>
          <w:szCs w:val="24"/>
          <w:highlight w:val="none"/>
          <w14:textFill>
            <w14:solidFill>
              <w14:schemeClr w14:val="tx1"/>
            </w14:solidFill>
          </w14:textFill>
        </w:rPr>
        <w:t>1、评标办法</w:t>
      </w:r>
    </w:p>
    <w:p w14:paraId="4F95625F">
      <w:pPr>
        <w:spacing w:line="340" w:lineRule="exact"/>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本次评标</w:t>
      </w:r>
      <w:r>
        <w:rPr>
          <w:rFonts w:hint="eastAsia" w:ascii="宋体" w:hAnsi="宋体" w:eastAsia="宋体" w:cs="宋体"/>
          <w:b/>
          <w:color w:val="000000" w:themeColor="text1"/>
          <w:kern w:val="0"/>
          <w:sz w:val="24"/>
          <w:szCs w:val="24"/>
          <w:highlight w:val="none"/>
          <w14:textFill>
            <w14:solidFill>
              <w14:schemeClr w14:val="tx1"/>
            </w14:solidFill>
          </w14:textFill>
        </w:rPr>
        <w:t>按照《政府采购货物和服务招标投标管理办法》（中华人民共和国财政部令第87号）</w:t>
      </w:r>
      <w:r>
        <w:rPr>
          <w:rFonts w:hint="eastAsia" w:ascii="宋体" w:hAnsi="宋体" w:eastAsia="宋体" w:cs="宋体"/>
          <w:b/>
          <w:color w:val="000000" w:themeColor="text1"/>
          <w:sz w:val="24"/>
          <w:szCs w:val="24"/>
          <w:highlight w:val="none"/>
          <w14:textFill>
            <w14:solidFill>
              <w14:schemeClr w14:val="tx1"/>
            </w14:solidFill>
          </w14:textFill>
        </w:rPr>
        <w:t>规定的评审标准，采用综合评分法</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kern w:val="0"/>
          <w:sz w:val="24"/>
          <w:szCs w:val="24"/>
          <w:highlight w:val="none"/>
          <w14:textFill>
            <w14:solidFill>
              <w14:schemeClr w14:val="tx1"/>
            </w14:solidFill>
          </w14:textFill>
        </w:rPr>
        <w:t>文件实质性要求前提下，按照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 xml:space="preserve">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14:paraId="2AFBF308">
      <w:pPr>
        <w:spacing w:line="3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2、评审标准</w:t>
      </w:r>
    </w:p>
    <w:p w14:paraId="5112A7CD">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2.1 初步评审标准</w:t>
      </w:r>
    </w:p>
    <w:p w14:paraId="500CB914">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2.1.1响应文件的初审分为资格性审查及符合性审查。</w:t>
      </w:r>
    </w:p>
    <w:p w14:paraId="5B0AFBEF">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依据法律法规和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eastAsia="宋体" w:cs="宋体"/>
          <w:b/>
          <w:color w:val="000000" w:themeColor="text1"/>
          <w:kern w:val="0"/>
          <w:sz w:val="24"/>
          <w:szCs w:val="24"/>
          <w:highlight w:val="none"/>
          <w14:textFill>
            <w14:solidFill>
              <w14:schemeClr w14:val="tx1"/>
            </w14:solidFill>
          </w14:textFill>
        </w:rPr>
        <w:t>如果供应商不具备投标资格，不满足</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kern w:val="0"/>
          <w:sz w:val="24"/>
          <w:szCs w:val="24"/>
          <w:highlight w:val="none"/>
          <w14:textFill>
            <w14:solidFill>
              <w14:schemeClr w14:val="tx1"/>
            </w14:solidFill>
          </w14:textFill>
        </w:rPr>
        <w:t>所规定的资格标准或提供资格证明文件不全的，其投标无效。</w:t>
      </w:r>
    </w:p>
    <w:p w14:paraId="57C40DF7">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符合性检查：由</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依据有关法律、法规及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的要求，对符合资格的供应商的响应文件进行符合性审查，以确定是否对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的实质性要求做出响应。只有通过符合性审查的供应商的响应文件才能进入下一阶段的评审！</w:t>
      </w:r>
    </w:p>
    <w:p w14:paraId="421073DC">
      <w:pPr>
        <w:spacing w:line="34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2.2 比较与评价</w:t>
      </w:r>
    </w:p>
    <w:p w14:paraId="3B85B6E4">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对通过资格性审查和符合性审查的每个供应商的响应文件，按照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中规定的评审标准</w:t>
      </w:r>
      <w:r>
        <w:rPr>
          <w:rFonts w:hint="eastAsia" w:ascii="宋体" w:hAnsi="宋体" w:eastAsia="宋体" w:cs="宋体"/>
          <w:color w:val="000000" w:themeColor="text1"/>
          <w:sz w:val="24"/>
          <w:szCs w:val="24"/>
          <w:highlight w:val="none"/>
          <w14:textFill>
            <w14:solidFill>
              <w14:schemeClr w14:val="tx1"/>
            </w14:solidFill>
          </w14:textFill>
        </w:rPr>
        <w:t>审查、评价响应文件是否符合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的商务、技术等实质性要求，并</w:t>
      </w:r>
      <w:r>
        <w:rPr>
          <w:rFonts w:hint="eastAsia" w:ascii="宋体" w:hAnsi="宋体" w:eastAsia="宋体" w:cs="宋体"/>
          <w:color w:val="000000" w:themeColor="text1"/>
          <w:kern w:val="0"/>
          <w:sz w:val="24"/>
          <w:szCs w:val="24"/>
          <w:highlight w:val="none"/>
          <w14:textFill>
            <w14:solidFill>
              <w14:schemeClr w14:val="tx1"/>
            </w14:solidFill>
          </w14:textFill>
        </w:rPr>
        <w:t>对响应文件的投标价格作进一步综合比较与评价。</w:t>
      </w:r>
    </w:p>
    <w:p w14:paraId="50170679">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2.3评审因素</w:t>
      </w:r>
    </w:p>
    <w:p w14:paraId="40B04133">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对全部满足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实质性要求前提下，按照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中规定的各项因素进行综合评审后，并以记名方式进行评分。在评标中，不得改变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w:t>
      </w:r>
    </w:p>
    <w:p w14:paraId="3E3F0ADE">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2.3.2在评标中，不得改变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14:paraId="7AED3EA8">
      <w:pPr>
        <w:shd w:val="clear" w:color="auto" w:fill="FFFFFF"/>
        <w:snapToGrid w:val="0"/>
        <w:spacing w:line="340" w:lineRule="exact"/>
        <w:jc w:val="center"/>
        <w:outlineLvl w:val="3"/>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3、评标程序</w:t>
      </w:r>
    </w:p>
    <w:p w14:paraId="17E265DF">
      <w:pPr>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b/>
          <w:bCs/>
          <w:color w:val="000000" w:themeColor="text1"/>
          <w:sz w:val="24"/>
          <w:szCs w:val="24"/>
          <w:highlight w:val="none"/>
          <w14:textFill>
            <w14:solidFill>
              <w14:schemeClr w14:val="tx1"/>
            </w14:solidFill>
          </w14:textFill>
        </w:rPr>
        <w:t>资格性审查</w:t>
      </w:r>
      <w:r>
        <w:rPr>
          <w:rFonts w:hint="eastAsia" w:ascii="宋体" w:hAnsi="宋体" w:eastAsia="宋体" w:cs="宋体"/>
          <w:color w:val="000000" w:themeColor="text1"/>
          <w:sz w:val="24"/>
          <w:szCs w:val="24"/>
          <w:highlight w:val="none"/>
          <w14:textFill>
            <w14:solidFill>
              <w14:schemeClr w14:val="tx1"/>
            </w14:solidFill>
          </w14:textFill>
        </w:rPr>
        <w:t>　</w:t>
      </w:r>
    </w:p>
    <w:p w14:paraId="07DA2213">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资格审查(由采购人或采购代理机构进行资格审查，若供应商资格审查未通过，将认定整个响应文件不响应招标文件而予以投标无效）</w:t>
      </w:r>
    </w:p>
    <w:tbl>
      <w:tblPr>
        <w:tblStyle w:val="4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117"/>
        <w:gridCol w:w="4720"/>
      </w:tblGrid>
      <w:tr w14:paraId="1BA0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0" w:type="dxa"/>
            <w:vAlign w:val="center"/>
          </w:tcPr>
          <w:p w14:paraId="6AFD87B1">
            <w:pPr>
              <w:pStyle w:val="138"/>
              <w:ind w:left="0" w:leftChars="0" w:firstLine="0" w:firstLineChars="0"/>
              <w:jc w:val="both"/>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pacing w:val="0"/>
                <w:kern w:val="2"/>
                <w:sz w:val="21"/>
                <w:szCs w:val="21"/>
                <w:highlight w:val="none"/>
                <w14:textFill>
                  <w14:solidFill>
                    <w14:schemeClr w14:val="tx1"/>
                  </w14:solidFill>
                </w14:textFill>
              </w:rPr>
              <w:t>序号</w:t>
            </w:r>
          </w:p>
        </w:tc>
        <w:tc>
          <w:tcPr>
            <w:tcW w:w="3117" w:type="dxa"/>
            <w:vAlign w:val="center"/>
          </w:tcPr>
          <w:p w14:paraId="2A121337">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资格条件</w:t>
            </w:r>
          </w:p>
        </w:tc>
        <w:tc>
          <w:tcPr>
            <w:tcW w:w="4720" w:type="dxa"/>
            <w:vAlign w:val="center"/>
          </w:tcPr>
          <w:p w14:paraId="38D67060">
            <w:pPr>
              <w:pStyle w:val="138"/>
              <w:jc w:val="center"/>
              <w:rPr>
                <w:rFonts w:hint="eastAsia" w:ascii="宋体" w:hAnsi="宋体" w:cs="宋体"/>
                <w:b/>
                <w:color w:val="000000" w:themeColor="text1"/>
                <w:spacing w:val="0"/>
                <w:kern w:val="2"/>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审查内容和审查标准</w:t>
            </w:r>
          </w:p>
        </w:tc>
      </w:tr>
      <w:tr w14:paraId="5B5B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80" w:type="dxa"/>
            <w:vAlign w:val="center"/>
          </w:tcPr>
          <w:p w14:paraId="6AE7B9B9">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1</w:t>
            </w:r>
          </w:p>
        </w:tc>
        <w:tc>
          <w:tcPr>
            <w:tcW w:w="3117" w:type="dxa"/>
            <w:vAlign w:val="center"/>
          </w:tcPr>
          <w:p w14:paraId="132FD8B4">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bookmarkStart w:id="23" w:name="OLE_LINK3"/>
            <w:r>
              <w:rPr>
                <w:rFonts w:hint="eastAsia" w:ascii="宋体" w:hAnsi="宋体" w:cs="宋体"/>
                <w:bCs w:val="0"/>
                <w:color w:val="000000" w:themeColor="text1"/>
                <w:spacing w:val="0"/>
                <w:kern w:val="2"/>
                <w:sz w:val="21"/>
                <w:szCs w:val="21"/>
                <w:highlight w:val="none"/>
                <w14:textFill>
                  <w14:solidFill>
                    <w14:schemeClr w14:val="tx1"/>
                  </w14:solidFill>
                </w14:textFill>
              </w:rPr>
              <w:t>具有独立承担民事责任的能力</w:t>
            </w:r>
            <w:bookmarkEnd w:id="23"/>
          </w:p>
        </w:tc>
        <w:tc>
          <w:tcPr>
            <w:tcW w:w="4720" w:type="dxa"/>
            <w:vAlign w:val="center"/>
          </w:tcPr>
          <w:p w14:paraId="55F1A328">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须提供在中华人民共和国境内注册的法人或其他组织或自然人的营业执照副本或事业法人登记证或执业许可证或身份证等相关证明扫描件（除身份证外其余证件须加盖电子公章）</w:t>
            </w:r>
          </w:p>
        </w:tc>
      </w:tr>
      <w:tr w14:paraId="0A29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80" w:type="dxa"/>
            <w:vAlign w:val="center"/>
          </w:tcPr>
          <w:p w14:paraId="527A22FA">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2</w:t>
            </w:r>
          </w:p>
        </w:tc>
        <w:tc>
          <w:tcPr>
            <w:tcW w:w="3117" w:type="dxa"/>
            <w:vAlign w:val="center"/>
          </w:tcPr>
          <w:p w14:paraId="43033AE2">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具有良好的商业信誉和健全的财务会计制度</w:t>
            </w:r>
          </w:p>
        </w:tc>
        <w:tc>
          <w:tcPr>
            <w:tcW w:w="4720" w:type="dxa"/>
            <w:vAlign w:val="center"/>
          </w:tcPr>
          <w:p w14:paraId="0124E586">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p>
        </w:tc>
      </w:tr>
      <w:tr w14:paraId="7A1B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Align w:val="center"/>
          </w:tcPr>
          <w:p w14:paraId="359E6E8F">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3</w:t>
            </w:r>
          </w:p>
        </w:tc>
        <w:tc>
          <w:tcPr>
            <w:tcW w:w="3117" w:type="dxa"/>
            <w:vAlign w:val="center"/>
          </w:tcPr>
          <w:p w14:paraId="5F176A56">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具有履行合同所必需的设备和专业技术能力</w:t>
            </w:r>
          </w:p>
        </w:tc>
        <w:tc>
          <w:tcPr>
            <w:tcW w:w="4720" w:type="dxa"/>
            <w:vAlign w:val="center"/>
          </w:tcPr>
          <w:p w14:paraId="472ECE8F">
            <w:pPr>
              <w:pStyle w:val="138"/>
              <w:widowControl w:val="0"/>
              <w:wordWrap/>
              <w:adjustRightInd/>
              <w:snapToGrid/>
              <w:spacing w:line="360" w:lineRule="exact"/>
              <w:ind w:left="0" w:leftChars="0" w:firstLine="0" w:firstLineChars="0"/>
              <w:jc w:val="both"/>
              <w:textAlignment w:val="auto"/>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须提供具备履行合同所必需的设备和专业技术能力的证明材料或书面声明原件扫描件</w:t>
            </w:r>
          </w:p>
        </w:tc>
      </w:tr>
      <w:tr w14:paraId="294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80" w:type="dxa"/>
            <w:vAlign w:val="center"/>
          </w:tcPr>
          <w:p w14:paraId="3BBF20C6">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4</w:t>
            </w:r>
          </w:p>
        </w:tc>
        <w:tc>
          <w:tcPr>
            <w:tcW w:w="3117" w:type="dxa"/>
            <w:vAlign w:val="center"/>
          </w:tcPr>
          <w:p w14:paraId="5F09D9AB">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有依法缴纳税收和依法缴纳社会保障资金的记录</w:t>
            </w:r>
          </w:p>
        </w:tc>
        <w:tc>
          <w:tcPr>
            <w:tcW w:w="4720" w:type="dxa"/>
            <w:vAlign w:val="center"/>
          </w:tcPr>
          <w:p w14:paraId="6FE08FF4">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须提供响应文件递交截止日期之前六个月内任何一期的纳税记录或证明文件原件扫描件加盖电子公章（依法免税的应提供相应文件说明）</w:t>
            </w:r>
          </w:p>
          <w:p w14:paraId="6DFB9428">
            <w:pPr>
              <w:pStyle w:val="138"/>
              <w:widowControl w:val="0"/>
              <w:wordWrap/>
              <w:adjustRightInd/>
              <w:snapToGrid/>
              <w:spacing w:line="360" w:lineRule="exact"/>
              <w:ind w:left="0" w:leftChars="0" w:firstLine="0" w:firstLineChars="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须提供响应文件递交截止日期之前</w:t>
            </w:r>
            <w:r>
              <w:rPr>
                <w:rFonts w:hint="eastAsia" w:ascii="宋体" w:hAnsi="宋体" w:cs="宋体"/>
                <w:color w:val="000000" w:themeColor="text1"/>
                <w:sz w:val="21"/>
                <w:szCs w:val="21"/>
                <w:highlight w:val="none"/>
                <w:lang w:val="en-US" w:eastAsia="zh-CN"/>
                <w14:textFill>
                  <w14:solidFill>
                    <w14:schemeClr w14:val="tx1"/>
                  </w14:solidFill>
                </w14:textFill>
              </w:rPr>
              <w:t>三个月</w:t>
            </w:r>
            <w:r>
              <w:rPr>
                <w:rFonts w:hint="eastAsia" w:ascii="宋体" w:hAnsi="宋体" w:cs="宋体"/>
                <w:color w:val="000000" w:themeColor="text1"/>
                <w:sz w:val="21"/>
                <w:szCs w:val="21"/>
                <w:highlight w:val="none"/>
                <w14:textFill>
                  <w14:solidFill>
                    <w14:schemeClr w14:val="tx1"/>
                  </w14:solidFill>
                </w14:textFill>
              </w:rPr>
              <w:t>内为员工缴纳社会保障资金的证明材料原件扫描件加盖电子公章（</w:t>
            </w:r>
            <w:r>
              <w:rPr>
                <w:rFonts w:hint="eastAsia" w:ascii="宋体" w:hAnsi="宋体" w:cs="宋体"/>
                <w:color w:val="000000" w:themeColor="text1"/>
                <w:sz w:val="21"/>
                <w:szCs w:val="21"/>
                <w:highlight w:val="none"/>
                <w:lang w:val="en-US" w:eastAsia="zh-CN"/>
                <w14:textFill>
                  <w14:solidFill>
                    <w14:schemeClr w14:val="tx1"/>
                  </w14:solidFill>
                </w14:textFill>
              </w:rPr>
              <w:t>近三个月</w:t>
            </w:r>
            <w:r>
              <w:rPr>
                <w:rFonts w:hint="eastAsia" w:ascii="宋体" w:hAnsi="宋体" w:cs="宋体"/>
                <w:color w:val="000000" w:themeColor="text1"/>
                <w:sz w:val="21"/>
                <w:szCs w:val="21"/>
                <w:highlight w:val="none"/>
                <w14:textFill>
                  <w14:solidFill>
                    <w14:schemeClr w14:val="tx1"/>
                  </w14:solidFill>
                </w14:textFill>
              </w:rPr>
              <w:t>任意一个月即可），证明材料是缴纳社会保险的凭据（专用收据或社会保险缴纳清单）（依法不需要缴纳社会保障资金的应提供相应文件说明）</w:t>
            </w:r>
          </w:p>
        </w:tc>
      </w:tr>
      <w:tr w14:paraId="2D03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80" w:type="dxa"/>
            <w:vAlign w:val="center"/>
          </w:tcPr>
          <w:p w14:paraId="148326B0">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5</w:t>
            </w:r>
          </w:p>
        </w:tc>
        <w:tc>
          <w:tcPr>
            <w:tcW w:w="3117" w:type="dxa"/>
            <w:vAlign w:val="center"/>
          </w:tcPr>
          <w:p w14:paraId="0E550785">
            <w:pPr>
              <w:pStyle w:val="138"/>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参加政府采购活动前三年内，在经营活动中没有重大违法记录</w:t>
            </w:r>
          </w:p>
        </w:tc>
        <w:tc>
          <w:tcPr>
            <w:tcW w:w="4720" w:type="dxa"/>
            <w:vAlign w:val="center"/>
          </w:tcPr>
          <w:p w14:paraId="489E8540">
            <w:pPr>
              <w:pStyle w:val="138"/>
              <w:ind w:left="0" w:leftChars="0" w:firstLine="0" w:firstLineChars="0"/>
              <w:jc w:val="left"/>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14:textFill>
                  <w14:solidFill>
                    <w14:schemeClr w14:val="tx1"/>
                  </w14:solidFill>
                </w14:textFill>
              </w:rPr>
              <w:t>须提供声明函原件扫描件</w:t>
            </w:r>
          </w:p>
        </w:tc>
      </w:tr>
      <w:tr w14:paraId="5F0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80" w:type="dxa"/>
            <w:vAlign w:val="center"/>
          </w:tcPr>
          <w:p w14:paraId="66532E5A">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6</w:t>
            </w:r>
          </w:p>
        </w:tc>
        <w:tc>
          <w:tcPr>
            <w:tcW w:w="3117" w:type="dxa"/>
            <w:vAlign w:val="center"/>
          </w:tcPr>
          <w:p w14:paraId="145A6BFA">
            <w:pPr>
              <w:pStyle w:val="138"/>
              <w:ind w:left="0" w:leftChars="0" w:firstLine="0" w:firstLineChars="0"/>
              <w:jc w:val="both"/>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中华人民共和国政府采购法律法规相关规定的其他条件。</w:t>
            </w:r>
          </w:p>
        </w:tc>
        <w:tc>
          <w:tcPr>
            <w:tcW w:w="4720" w:type="dxa"/>
            <w:vAlign w:val="center"/>
          </w:tcPr>
          <w:p w14:paraId="282BC436">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须提供声明函原件</w:t>
            </w:r>
          </w:p>
        </w:tc>
      </w:tr>
      <w:tr w14:paraId="3C7D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0764CFEC">
            <w:pPr>
              <w:pStyle w:val="138"/>
              <w:ind w:left="0" w:leftChars="0" w:firstLine="0" w:firstLineChars="0"/>
              <w:jc w:val="both"/>
              <w:rPr>
                <w:rFonts w:hint="eastAsia" w:ascii="宋体" w:hAnsi="宋体" w:eastAsia="宋体" w:cs="宋体"/>
                <w:bCs w:val="0"/>
                <w:color w:val="000000" w:themeColor="text1"/>
                <w:spacing w:val="0"/>
                <w:kern w:val="2"/>
                <w:sz w:val="21"/>
                <w:szCs w:val="21"/>
                <w:highlight w:val="none"/>
                <w:lang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w:t>
            </w:r>
          </w:p>
        </w:tc>
        <w:tc>
          <w:tcPr>
            <w:tcW w:w="3117" w:type="dxa"/>
            <w:vAlign w:val="center"/>
          </w:tcPr>
          <w:p w14:paraId="1E1AD954">
            <w:pPr>
              <w:pStyle w:val="138"/>
              <w:widowControl w:val="0"/>
              <w:numPr>
                <w:ilvl w:val="0"/>
                <w:numId w:val="0"/>
              </w:numPr>
              <w:wordWrap/>
              <w:adjustRightInd/>
              <w:snapToGrid/>
              <w:spacing w:line="360" w:lineRule="exact"/>
              <w:jc w:val="both"/>
              <w:textAlignment w:val="auto"/>
              <w:rPr>
                <w:rFonts w:hint="eastAsia"/>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重大税收违法失信主体、</w:t>
            </w:r>
            <w:r>
              <w:rPr>
                <w:rFonts w:hint="eastAsia" w:ascii="宋体" w:hAnsi="宋体" w:eastAsia="宋体" w:cs="Times New Roman"/>
                <w:color w:val="000000" w:themeColor="text1"/>
                <w:sz w:val="21"/>
                <w:szCs w:val="21"/>
                <w:highlight w:val="none"/>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宋体" w:hAnsi="宋体" w:cs="Times New Roman"/>
                <w:color w:val="000000" w:themeColor="text1"/>
                <w:sz w:val="21"/>
                <w:szCs w:val="21"/>
                <w:highlight w:val="none"/>
                <w:lang w:eastAsia="zh-CN"/>
                <w14:textFill>
                  <w14:solidFill>
                    <w14:schemeClr w14:val="tx1"/>
                  </w14:solidFill>
                </w14:textFill>
              </w:rPr>
              <w:t>参与</w:t>
            </w:r>
            <w:r>
              <w:rPr>
                <w:rFonts w:hint="eastAsia" w:ascii="宋体" w:hAnsi="宋体" w:eastAsia="宋体" w:cs="Times New Roman"/>
                <w:color w:val="000000" w:themeColor="text1"/>
                <w:sz w:val="21"/>
                <w:szCs w:val="21"/>
                <w:highlight w:val="none"/>
                <w14:textFill>
                  <w14:solidFill>
                    <w14:schemeClr w14:val="tx1"/>
                  </w14:solidFill>
                </w14:textFill>
              </w:rPr>
              <w:t>本次招标活动；</w:t>
            </w:r>
          </w:p>
        </w:tc>
        <w:tc>
          <w:tcPr>
            <w:tcW w:w="4720" w:type="dxa"/>
            <w:vAlign w:val="center"/>
          </w:tcPr>
          <w:p w14:paraId="41BB1329">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color w:val="000000" w:themeColor="text1"/>
                <w:kern w:val="2"/>
                <w:sz w:val="21"/>
                <w:szCs w:val="21"/>
                <w:highlight w:val="none"/>
                <w14:textFill>
                  <w14:solidFill>
                    <w14:schemeClr w14:val="tx1"/>
                  </w14:solidFill>
                </w14:textFill>
              </w:rPr>
              <w:t>；</w:t>
            </w:r>
            <w:r>
              <w:rPr>
                <w:rFonts w:hint="eastAsia" w:ascii="宋体" w:hAnsi="宋体" w:cs="宋体"/>
                <w:bCs w:val="0"/>
                <w:color w:val="000000" w:themeColor="text1"/>
                <w:spacing w:val="0"/>
                <w:kern w:val="2"/>
                <w:sz w:val="21"/>
                <w:szCs w:val="21"/>
                <w:highlight w:val="none"/>
                <w14:textFill>
                  <w14:solidFill>
                    <w14:schemeClr w14:val="tx1"/>
                  </w14:solidFill>
                </w14:textFill>
              </w:rPr>
              <w:t>以采购代理机构在“信用中国”网站及“中国政府采购网”</w:t>
            </w: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等网站</w:t>
            </w:r>
            <w:r>
              <w:rPr>
                <w:rFonts w:hint="eastAsia" w:ascii="宋体" w:hAnsi="宋体" w:cs="宋体"/>
                <w:bCs w:val="0"/>
                <w:color w:val="000000" w:themeColor="text1"/>
                <w:spacing w:val="0"/>
                <w:kern w:val="2"/>
                <w:sz w:val="21"/>
                <w:szCs w:val="21"/>
                <w:highlight w:val="none"/>
                <w14:textFill>
                  <w14:solidFill>
                    <w14:schemeClr w14:val="tx1"/>
                  </w14:solidFill>
                </w14:textFill>
              </w:rPr>
              <w:t>查询结果为准。</w:t>
            </w:r>
          </w:p>
          <w:p w14:paraId="48497238">
            <w:pPr>
              <w:pStyle w:val="138"/>
              <w:numPr>
                <w:ilvl w:val="0"/>
                <w:numId w:val="0"/>
              </w:numPr>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p w14:paraId="1402450D">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p>
        </w:tc>
      </w:tr>
      <w:tr w14:paraId="487D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67F8756C">
            <w:pPr>
              <w:pStyle w:val="138"/>
              <w:ind w:left="0" w:leftChars="0" w:firstLine="0" w:firstLineChars="0"/>
              <w:jc w:val="both"/>
              <w:rPr>
                <w:rFonts w:hint="default" w:ascii="宋体" w:hAnsi="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p>
        </w:tc>
        <w:tc>
          <w:tcPr>
            <w:tcW w:w="3117" w:type="dxa"/>
            <w:vAlign w:val="center"/>
          </w:tcPr>
          <w:p w14:paraId="003B1732">
            <w:pPr>
              <w:pStyle w:val="138"/>
              <w:widowControl w:val="0"/>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不得存在下列情形之一：（A）与采购人、采购代理机构存在隶属关系或者其他利害关系。（B）单位负责人为同一人或者存在直接控股、管理关系的不同供应商，不得参加同一合同项下的政府采购活动。（C）处于被责令停业，投标资格被取消，财产被接管、冻结，破产状态。</w:t>
            </w:r>
          </w:p>
        </w:tc>
        <w:tc>
          <w:tcPr>
            <w:tcW w:w="4720" w:type="dxa"/>
            <w:vAlign w:val="center"/>
          </w:tcPr>
          <w:p w14:paraId="3C0C7887">
            <w:pPr>
              <w:pStyle w:val="138"/>
              <w:numPr>
                <w:ilvl w:val="0"/>
                <w:numId w:val="0"/>
              </w:numPr>
              <w:ind w:left="0" w:leftChars="0" w:firstLine="0" w:firstLineChars="0"/>
              <w:jc w:val="both"/>
              <w:rPr>
                <w:rFonts w:hint="eastAsia" w:ascii="宋体" w:hAnsi="宋体" w:cs="宋体"/>
                <w:bCs w:val="0"/>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须</w:t>
            </w:r>
            <w:r>
              <w:rPr>
                <w:rFonts w:hint="eastAsia" w:hAnsi="宋体" w:cs="宋体"/>
                <w:bCs w:val="0"/>
                <w:color w:val="000000" w:themeColor="text1"/>
                <w:spacing w:val="0"/>
                <w:kern w:val="2"/>
                <w:sz w:val="21"/>
                <w:szCs w:val="21"/>
                <w:highlight w:val="none"/>
                <w:lang w:val="en-US" w:eastAsia="zh-CN"/>
                <w14:textFill>
                  <w14:solidFill>
                    <w14:schemeClr w14:val="tx1"/>
                  </w14:solidFill>
                </w14:textFill>
              </w:rPr>
              <w:t>提供相关内容承诺函</w:t>
            </w:r>
            <w:r>
              <w:rPr>
                <w:rFonts w:hint="eastAsia" w:ascii="宋体" w:hAnsi="宋体" w:cs="宋体"/>
                <w:bCs w:val="0"/>
                <w:color w:val="000000" w:themeColor="text1"/>
                <w:spacing w:val="0"/>
                <w:kern w:val="2"/>
                <w:sz w:val="21"/>
                <w:szCs w:val="21"/>
                <w:highlight w:val="none"/>
                <w14:textFill>
                  <w14:solidFill>
                    <w14:schemeClr w14:val="tx1"/>
                  </w14:solidFill>
                </w14:textFill>
              </w:rPr>
              <w:t>。</w:t>
            </w:r>
          </w:p>
        </w:tc>
      </w:tr>
      <w:tr w14:paraId="488D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51857806">
            <w:pPr>
              <w:pStyle w:val="138"/>
              <w:ind w:left="0" w:leftChars="0" w:firstLine="0" w:firstLineChars="0"/>
              <w:jc w:val="both"/>
              <w:rPr>
                <w:rFonts w:hint="default" w:ascii="宋体" w:hAnsi="宋体" w:cs="宋体"/>
                <w:bCs w:val="0"/>
                <w:color w:val="000000" w:themeColor="text1"/>
                <w:spacing w:val="0"/>
                <w:kern w:val="2"/>
                <w:sz w:val="21"/>
                <w:szCs w:val="2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9</w:t>
            </w:r>
          </w:p>
        </w:tc>
        <w:tc>
          <w:tcPr>
            <w:tcW w:w="3117" w:type="dxa"/>
            <w:shd w:val="clear" w:color="auto" w:fill="auto"/>
            <w:vAlign w:val="center"/>
          </w:tcPr>
          <w:p w14:paraId="47068408">
            <w:pPr>
              <w:pStyle w:val="138"/>
              <w:widowControl w:val="0"/>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lang w:val="en-US" w:eastAsia="zh-CN"/>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须具备工程设计电子通信广电行业有线通信专业甲级及以上资质和工程咨询单位甲级资信证书（综合资信）或（专业资信），其中专业资信证书业务包含电子、信息工程，且在全国投资项目在线审批监管平台备案可查；拟派项目负责人具有咨询工程师（投资）登记证书（专业包含电子、信息工程）。</w:t>
            </w:r>
          </w:p>
        </w:tc>
        <w:tc>
          <w:tcPr>
            <w:tcW w:w="4720" w:type="dxa"/>
            <w:shd w:val="clear" w:color="auto" w:fill="auto"/>
            <w:vAlign w:val="center"/>
          </w:tcPr>
          <w:p w14:paraId="3EFB3E10">
            <w:pPr>
              <w:pStyle w:val="138"/>
              <w:widowControl w:val="0"/>
              <w:wordWrap/>
              <w:adjustRightInd/>
              <w:snapToGrid/>
              <w:spacing w:line="360" w:lineRule="exact"/>
              <w:ind w:left="0" w:leftChars="0" w:firstLine="0" w:firstLineChars="0"/>
              <w:jc w:val="both"/>
              <w:textAlignment w:val="auto"/>
              <w:rPr>
                <w:rFonts w:hint="eastAsia"/>
                <w:color w:val="000000" w:themeColor="text1"/>
                <w:kern w:val="2"/>
                <w:sz w:val="21"/>
                <w:szCs w:val="21"/>
                <w:highlight w:val="none"/>
                <w:lang w:val="en-US" w:eastAsia="zh-CN"/>
                <w14:textFill>
                  <w14:solidFill>
                    <w14:schemeClr w14:val="tx1"/>
                  </w14:solidFill>
                </w14:textFill>
              </w:rPr>
            </w:pPr>
            <w:r>
              <w:rPr>
                <w:rFonts w:hint="eastAsia"/>
                <w:color w:val="000000" w:themeColor="text1"/>
                <w:kern w:val="2"/>
                <w:sz w:val="21"/>
                <w:szCs w:val="21"/>
                <w:highlight w:val="none"/>
                <w:lang w:val="en-US" w:eastAsia="zh-CN"/>
                <w14:textFill>
                  <w14:solidFill>
                    <w14:schemeClr w14:val="tx1"/>
                  </w14:solidFill>
                </w14:textFill>
              </w:rPr>
              <w:t>供应商须具备工程设计电子通信广电行业有线通信专业甲级及以上资质和工程咨询单位甲级资信证书（综合资信）或（专业资信），其中专业资信证书业务包含电子、信息工程，且在全国投资项目在线审批监管平台备案可查；拟派项目负责人具有咨询工程师（投资）登记证书（专业包含电子、信息工程）。</w:t>
            </w:r>
          </w:p>
        </w:tc>
      </w:tr>
    </w:tbl>
    <w:p w14:paraId="2E6DEC60">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符合性审查</w:t>
      </w:r>
    </w:p>
    <w:p w14:paraId="77629357">
      <w:pPr>
        <w:pStyle w:val="14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szCs w:val="24"/>
          <w:highlight w:val="none"/>
          <w14:textFill>
            <w14:solidFill>
              <w14:schemeClr w14:val="tx1"/>
            </w14:solidFill>
          </w14:textFill>
        </w:rPr>
        <w:t>对以下规定标准进行符合性审查，未通过初符合性审查的响应文件，其响应文件作为无效响应文件，不进入下一步评审</w:t>
      </w:r>
    </w:p>
    <w:tbl>
      <w:tblPr>
        <w:tblStyle w:val="4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06"/>
        <w:gridCol w:w="3304"/>
        <w:gridCol w:w="2956"/>
      </w:tblGrid>
      <w:tr w14:paraId="3E0B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1" w:type="dxa"/>
            <w:vAlign w:val="center"/>
          </w:tcPr>
          <w:p w14:paraId="5D88A637">
            <w:pPr>
              <w:pStyle w:val="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序号</w:t>
            </w:r>
          </w:p>
        </w:tc>
        <w:tc>
          <w:tcPr>
            <w:tcW w:w="1506" w:type="dxa"/>
            <w:vAlign w:val="center"/>
          </w:tcPr>
          <w:p w14:paraId="55360171">
            <w:pPr>
              <w:pStyle w:val="31"/>
              <w:ind w:right="65" w:rightChars="31"/>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评审因素</w:t>
            </w:r>
          </w:p>
        </w:tc>
        <w:tc>
          <w:tcPr>
            <w:tcW w:w="3304" w:type="dxa"/>
            <w:vAlign w:val="center"/>
          </w:tcPr>
          <w:p w14:paraId="52BC97FA">
            <w:pPr>
              <w:pStyle w:val="31"/>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审查内容和审查标准</w:t>
            </w:r>
          </w:p>
        </w:tc>
        <w:tc>
          <w:tcPr>
            <w:tcW w:w="2956" w:type="dxa"/>
            <w:vAlign w:val="center"/>
          </w:tcPr>
          <w:p w14:paraId="20572102">
            <w:pPr>
              <w:pStyle w:val="31"/>
              <w:ind w:right="-73" w:rightChars="-35"/>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合格标准</w:t>
            </w:r>
          </w:p>
        </w:tc>
      </w:tr>
      <w:tr w14:paraId="070E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Align w:val="center"/>
          </w:tcPr>
          <w:p w14:paraId="474D9707">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506" w:type="dxa"/>
            <w:vAlign w:val="center"/>
          </w:tcPr>
          <w:p w14:paraId="0BC8AACB">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投标文件签章</w:t>
            </w:r>
          </w:p>
        </w:tc>
        <w:tc>
          <w:tcPr>
            <w:tcW w:w="3304" w:type="dxa"/>
            <w:vAlign w:val="center"/>
          </w:tcPr>
          <w:p w14:paraId="60B64191">
            <w:pPr>
              <w:pStyle w:val="31"/>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是否按照规定在应由企业法人或法人授权代表在所有规定签字处逐一盖电子章或签字及加盖单位电子公章</w:t>
            </w:r>
          </w:p>
        </w:tc>
        <w:tc>
          <w:tcPr>
            <w:tcW w:w="2956" w:type="dxa"/>
            <w:vAlign w:val="center"/>
          </w:tcPr>
          <w:p w14:paraId="55B0A2FA">
            <w:pPr>
              <w:pStyle w:val="31"/>
              <w:widowControl w:val="0"/>
              <w:wordWrap/>
              <w:adjustRightInd/>
              <w:snapToGrid w:val="0"/>
              <w:spacing w:line="360" w:lineRule="exact"/>
              <w:ind w:right="-73" w:rightChars="-35"/>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按照规定在应由企业法人或法人授权代表在所有规定签字处逐一盖电子章或签字及加盖单位电子公章</w:t>
            </w:r>
          </w:p>
        </w:tc>
      </w:tr>
      <w:tr w14:paraId="4F50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1" w:type="dxa"/>
            <w:vAlign w:val="center"/>
          </w:tcPr>
          <w:p w14:paraId="69108404">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p>
        </w:tc>
        <w:tc>
          <w:tcPr>
            <w:tcW w:w="1506" w:type="dxa"/>
            <w:vAlign w:val="center"/>
          </w:tcPr>
          <w:p w14:paraId="0107A3F4">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报价</w:t>
            </w:r>
          </w:p>
        </w:tc>
        <w:tc>
          <w:tcPr>
            <w:tcW w:w="3304" w:type="dxa"/>
            <w:vAlign w:val="center"/>
          </w:tcPr>
          <w:p w14:paraId="7F8460E4">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投标文件是否针对同一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出现了两个或两个以上的报价；报价是否超过项目预算或最高限价或经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认定低于成本的</w:t>
            </w:r>
          </w:p>
        </w:tc>
        <w:tc>
          <w:tcPr>
            <w:tcW w:w="2956" w:type="dxa"/>
            <w:vAlign w:val="center"/>
          </w:tcPr>
          <w:p w14:paraId="622F61D6">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针对同一</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14:textFill>
                  <w14:solidFill>
                    <w14:schemeClr w14:val="tx1"/>
                  </w14:solidFill>
                </w14:textFill>
              </w:rPr>
              <w:t>未出现了两个或两个以上的报价；报价未超过项目预算或最高限价，经</w:t>
            </w:r>
            <w:r>
              <w:rPr>
                <w:rFonts w:hint="eastAsia" w:ascii="宋体" w:hAnsi="宋体" w:cs="宋体"/>
                <w:color w:val="000000" w:themeColor="text1"/>
                <w:sz w:val="21"/>
                <w:szCs w:val="21"/>
                <w:highlight w:val="none"/>
                <w:lang w:eastAsia="zh-CN"/>
                <w14:textFill>
                  <w14:solidFill>
                    <w14:schemeClr w14:val="tx1"/>
                  </w14:solidFill>
                </w14:textFill>
              </w:rPr>
              <w:t>评审小组</w:t>
            </w:r>
            <w:r>
              <w:rPr>
                <w:rFonts w:hint="eastAsia" w:ascii="宋体" w:hAnsi="宋体" w:cs="宋体"/>
                <w:color w:val="000000" w:themeColor="text1"/>
                <w:sz w:val="21"/>
                <w:szCs w:val="21"/>
                <w:highlight w:val="none"/>
                <w14:textFill>
                  <w14:solidFill>
                    <w14:schemeClr w14:val="tx1"/>
                  </w14:solidFill>
                </w14:textFill>
              </w:rPr>
              <w:t>认定报价未低于成本的</w:t>
            </w:r>
          </w:p>
        </w:tc>
      </w:tr>
      <w:tr w14:paraId="7FFB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54D40723">
            <w:pPr>
              <w:pStyle w:val="31"/>
              <w:ind w:right="-71" w:rightChars="-34"/>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p>
        </w:tc>
        <w:tc>
          <w:tcPr>
            <w:tcW w:w="1506" w:type="dxa"/>
            <w:vAlign w:val="center"/>
          </w:tcPr>
          <w:p w14:paraId="52693183">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投标文件内容</w:t>
            </w:r>
          </w:p>
        </w:tc>
        <w:tc>
          <w:tcPr>
            <w:tcW w:w="3304" w:type="dxa"/>
            <w:vAlign w:val="center"/>
          </w:tcPr>
          <w:p w14:paraId="4D904C61">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是否按照招标文件规定的内容填写</w:t>
            </w:r>
          </w:p>
        </w:tc>
        <w:tc>
          <w:tcPr>
            <w:tcW w:w="2956" w:type="dxa"/>
            <w:vAlign w:val="center"/>
          </w:tcPr>
          <w:p w14:paraId="09BBE740">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按照招标文件规定的内容填写</w:t>
            </w:r>
          </w:p>
        </w:tc>
      </w:tr>
      <w:tr w14:paraId="5658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2DF8CEAA">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vAlign w:val="center"/>
          </w:tcPr>
          <w:p w14:paraId="51954E9C">
            <w:pPr>
              <w:pStyle w:val="31"/>
              <w:ind w:right="65" w:rightChars="31"/>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服务期</w:t>
            </w:r>
          </w:p>
        </w:tc>
        <w:tc>
          <w:tcPr>
            <w:tcW w:w="3304" w:type="dxa"/>
            <w:vAlign w:val="center"/>
          </w:tcPr>
          <w:p w14:paraId="0B0147D4">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是否满足招标文件要求</w:t>
            </w:r>
          </w:p>
        </w:tc>
        <w:tc>
          <w:tcPr>
            <w:tcW w:w="2956" w:type="dxa"/>
            <w:vAlign w:val="center"/>
          </w:tcPr>
          <w:p w14:paraId="291FDC98">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r>
              <w:rPr>
                <w:rFonts w:hint="eastAsia" w:ascii="宋体" w:hAnsi="宋体" w:cs="宋体"/>
                <w:color w:val="000000" w:themeColor="text1"/>
                <w:sz w:val="21"/>
                <w:szCs w:val="21"/>
                <w:highlight w:val="none"/>
                <w:lang w:val="en-US" w:eastAsia="zh-CN"/>
                <w14:textFill>
                  <w14:solidFill>
                    <w14:schemeClr w14:val="tx1"/>
                  </w14:solidFill>
                </w14:textFill>
              </w:rPr>
              <w:t>、质保期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满足招标文件要求</w:t>
            </w:r>
          </w:p>
        </w:tc>
      </w:tr>
      <w:tr w14:paraId="060C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128958F2">
            <w:pPr>
              <w:pStyle w:val="31"/>
              <w:ind w:right="-71" w:rightChars="-34"/>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vAlign w:val="center"/>
          </w:tcPr>
          <w:p w14:paraId="7C557C48">
            <w:pPr>
              <w:pStyle w:val="31"/>
              <w:ind w:right="65" w:rightChars="31"/>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实质性响应</w:t>
            </w:r>
          </w:p>
        </w:tc>
        <w:tc>
          <w:tcPr>
            <w:tcW w:w="3304" w:type="dxa"/>
            <w:vAlign w:val="center"/>
          </w:tcPr>
          <w:p w14:paraId="58D260E0">
            <w:pPr>
              <w:pStyle w:val="31"/>
              <w:widowControl w:val="0"/>
              <w:wordWrap/>
              <w:adjustRightInd/>
              <w:snapToGrid w:val="0"/>
              <w:spacing w:line="360" w:lineRule="exact"/>
              <w:ind w:right="65" w:rightChars="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投标文件是否满足招标文件中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r>
              <w:rPr>
                <w:rFonts w:hint="eastAsia" w:hAnsi="宋体" w:cs="宋体"/>
                <w:color w:val="000000" w:themeColor="text1"/>
                <w:sz w:val="21"/>
                <w:szCs w:val="21"/>
                <w:highlight w:val="none"/>
                <w:lang w:val="en-US" w:eastAsia="zh-CN"/>
                <w14:textFill>
                  <w14:solidFill>
                    <w14:schemeClr w14:val="tx1"/>
                  </w14:solidFill>
                </w14:textFill>
              </w:rPr>
              <w:t>不满足作无效响应处理。</w:t>
            </w:r>
          </w:p>
        </w:tc>
        <w:tc>
          <w:tcPr>
            <w:tcW w:w="2956" w:type="dxa"/>
            <w:vAlign w:val="center"/>
          </w:tcPr>
          <w:p w14:paraId="0C4CF49F">
            <w:pPr>
              <w:pStyle w:val="31"/>
              <w:widowControl w:val="0"/>
              <w:wordWrap/>
              <w:adjustRightInd/>
              <w:snapToGrid w:val="0"/>
              <w:spacing w:line="360" w:lineRule="exact"/>
              <w:ind w:right="65" w:rightChars="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Ansi="宋体" w:cs="宋体"/>
                <w:color w:val="000000" w:themeColor="text1"/>
                <w:sz w:val="21"/>
                <w:szCs w:val="21"/>
                <w:highlight w:val="none"/>
                <w14:textFill>
                  <w14:solidFill>
                    <w14:schemeClr w14:val="tx1"/>
                  </w14:solidFill>
                </w14:textFill>
              </w:rPr>
              <w:t>投标文件满足招标文件中</w:t>
            </w:r>
            <w:r>
              <w:rPr>
                <w:rFonts w:hint="eastAsia" w:hAnsi="宋体" w:cs="宋体"/>
                <w:color w:val="000000" w:themeColor="text1"/>
                <w:sz w:val="21"/>
                <w:szCs w:val="21"/>
                <w:highlight w:val="none"/>
                <w:lang w:val="en-US" w:eastAsia="zh-CN"/>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实质性条款的要求和明确的商务要求。</w:t>
            </w:r>
          </w:p>
        </w:tc>
      </w:tr>
      <w:tr w14:paraId="0D60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51" w:type="dxa"/>
            <w:vAlign w:val="center"/>
          </w:tcPr>
          <w:p w14:paraId="7213132B">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vAlign w:val="center"/>
          </w:tcPr>
          <w:p w14:paraId="5C7BAF9C">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3304" w:type="dxa"/>
            <w:vAlign w:val="center"/>
          </w:tcPr>
          <w:p w14:paraId="70D47432">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、保证金金额、保证金形式是否符合招标文件规定的</w:t>
            </w:r>
          </w:p>
        </w:tc>
        <w:tc>
          <w:tcPr>
            <w:tcW w:w="2956" w:type="dxa"/>
            <w:vAlign w:val="center"/>
          </w:tcPr>
          <w:p w14:paraId="6E5A9E1F">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按招标文件规定递交保证金</w:t>
            </w:r>
            <w:r>
              <w:rPr>
                <w:rFonts w:hint="eastAsia" w:ascii="宋体" w:hAnsi="宋体" w:cs="宋体"/>
                <w:color w:val="000000" w:themeColor="text1"/>
                <w:sz w:val="21"/>
                <w:szCs w:val="21"/>
                <w:highlight w:val="none"/>
                <w:lang w:val="en-US" w:eastAsia="zh-CN"/>
                <w14:textFill>
                  <w14:solidFill>
                    <w14:schemeClr w14:val="tx1"/>
                  </w14:solidFill>
                </w14:textFill>
              </w:rPr>
              <w:t>或保函</w:t>
            </w:r>
            <w:r>
              <w:rPr>
                <w:rFonts w:hint="eastAsia" w:ascii="宋体" w:hAnsi="宋体" w:cs="宋体"/>
                <w:color w:val="000000" w:themeColor="text1"/>
                <w:sz w:val="21"/>
                <w:szCs w:val="21"/>
                <w:highlight w:val="none"/>
                <w14:textFill>
                  <w14:solidFill>
                    <w14:schemeClr w14:val="tx1"/>
                  </w14:solidFill>
                </w14:textFill>
              </w:rPr>
              <w:t>、保证金金额、保证金形式符合招标文件规定的</w:t>
            </w:r>
          </w:p>
        </w:tc>
      </w:tr>
      <w:tr w14:paraId="76DA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1ACE3796">
            <w:pPr>
              <w:pStyle w:val="31"/>
              <w:ind w:right="-71" w:rightChars="-34"/>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506" w:type="dxa"/>
            <w:vAlign w:val="center"/>
          </w:tcPr>
          <w:p w14:paraId="49819FA1">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p>
        </w:tc>
        <w:tc>
          <w:tcPr>
            <w:tcW w:w="3304" w:type="dxa"/>
            <w:vAlign w:val="center"/>
          </w:tcPr>
          <w:p w14:paraId="78FDE968">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投标有效期是否满足</w:t>
            </w:r>
            <w:r>
              <w:rPr>
                <w:rFonts w:hint="eastAsia" w:ascii="宋体" w:hAnsi="宋体" w:cs="宋体"/>
                <w:color w:val="000000" w:themeColor="text1"/>
                <w:sz w:val="21"/>
                <w:szCs w:val="21"/>
                <w:highlight w:val="none"/>
                <w:lang w:val="en-US" w:eastAsia="zh-CN"/>
                <w14:textFill>
                  <w14:solidFill>
                    <w14:schemeClr w14:val="tx1"/>
                  </w14:solidFill>
                </w14:textFill>
              </w:rPr>
              <w:t>招</w:t>
            </w:r>
            <w:r>
              <w:rPr>
                <w:rFonts w:hint="eastAsia" w:ascii="宋体" w:hAnsi="宋体" w:cs="宋体"/>
                <w:color w:val="000000" w:themeColor="text1"/>
                <w:sz w:val="21"/>
                <w:szCs w:val="21"/>
                <w:highlight w:val="none"/>
                <w14:textFill>
                  <w14:solidFill>
                    <w14:schemeClr w14:val="tx1"/>
                  </w14:solidFill>
                </w14:textFill>
              </w:rPr>
              <w:t>标文件要求</w:t>
            </w:r>
          </w:p>
        </w:tc>
        <w:tc>
          <w:tcPr>
            <w:tcW w:w="2956" w:type="dxa"/>
            <w:vAlign w:val="center"/>
          </w:tcPr>
          <w:p w14:paraId="3CF5AFB2">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投标有效期满足招标文件要求</w:t>
            </w:r>
          </w:p>
        </w:tc>
      </w:tr>
      <w:tr w14:paraId="6326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1" w:type="dxa"/>
            <w:vAlign w:val="center"/>
          </w:tcPr>
          <w:p w14:paraId="695990C5">
            <w:pPr>
              <w:pStyle w:val="31"/>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1506" w:type="dxa"/>
            <w:vAlign w:val="center"/>
          </w:tcPr>
          <w:p w14:paraId="6BC62951">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附加条件</w:t>
            </w:r>
          </w:p>
        </w:tc>
        <w:tc>
          <w:tcPr>
            <w:tcW w:w="3304" w:type="dxa"/>
            <w:vAlign w:val="center"/>
          </w:tcPr>
          <w:p w14:paraId="346B0BF2">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响应文件是否含有采购人不能接受的附加条件的</w:t>
            </w:r>
          </w:p>
        </w:tc>
        <w:tc>
          <w:tcPr>
            <w:tcW w:w="2956" w:type="dxa"/>
            <w:vAlign w:val="center"/>
          </w:tcPr>
          <w:p w14:paraId="52D45D51">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投标文件未含有采购人不能接受的附加条件的</w:t>
            </w:r>
          </w:p>
        </w:tc>
      </w:tr>
      <w:tr w14:paraId="5B28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1" w:type="dxa"/>
            <w:vAlign w:val="center"/>
          </w:tcPr>
          <w:p w14:paraId="172B7C0A">
            <w:pPr>
              <w:pStyle w:val="31"/>
              <w:ind w:right="-71" w:rightChars="-34"/>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1506" w:type="dxa"/>
            <w:vAlign w:val="center"/>
          </w:tcPr>
          <w:p w14:paraId="1CD6CEE9">
            <w:pPr>
              <w:pStyle w:val="31"/>
              <w:ind w:right="65" w:rightChars="31"/>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其他</w:t>
            </w:r>
          </w:p>
        </w:tc>
        <w:tc>
          <w:tcPr>
            <w:tcW w:w="3304" w:type="dxa"/>
            <w:vAlign w:val="center"/>
          </w:tcPr>
          <w:p w14:paraId="4C89DA13">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投标文件中是否存在违反国家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p>
        </w:tc>
        <w:tc>
          <w:tcPr>
            <w:tcW w:w="2956" w:type="dxa"/>
            <w:vAlign w:val="center"/>
          </w:tcPr>
          <w:p w14:paraId="592AB274">
            <w:pPr>
              <w:pStyle w:val="31"/>
              <w:widowControl w:val="0"/>
              <w:wordWrap/>
              <w:adjustRightInd/>
              <w:snapToGrid w:val="0"/>
              <w:spacing w:line="360" w:lineRule="exact"/>
              <w:ind w:right="-73" w:rightChars="-35"/>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投标文件中不存在违反国家</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cs="宋体"/>
                <w:color w:val="000000" w:themeColor="text1"/>
                <w:sz w:val="21"/>
                <w:szCs w:val="21"/>
                <w:highlight w:val="none"/>
                <w14:textFill>
                  <w14:solidFill>
                    <w14:schemeClr w14:val="tx1"/>
                  </w14:solidFill>
                </w14:textFill>
              </w:rPr>
              <w:t>和招标文件规定的其他无效情形</w:t>
            </w:r>
          </w:p>
        </w:tc>
      </w:tr>
    </w:tbl>
    <w:p w14:paraId="6F1B6BD3">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判断响应文件的响应性仅基于响应文件本身而不靠外部证据。</w:t>
      </w:r>
    </w:p>
    <w:p w14:paraId="5F7EB558">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3.1.5</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将拒绝被确定为非实质性响应的投标，供应商不能通过修正或撤销不符之处而使其投标成为实质性响应的投标。</w:t>
      </w:r>
    </w:p>
    <w:p w14:paraId="678CB59E">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3.2 </w:t>
      </w:r>
      <w:r>
        <w:rPr>
          <w:rFonts w:hint="eastAsia" w:ascii="宋体" w:hAnsi="宋体" w:eastAsia="宋体" w:cs="宋体"/>
          <w:b/>
          <w:bCs/>
          <w:color w:val="000000" w:themeColor="text1"/>
          <w:kern w:val="0"/>
          <w:sz w:val="24"/>
          <w:szCs w:val="24"/>
          <w:highlight w:val="none"/>
          <w14:textFill>
            <w14:solidFill>
              <w14:schemeClr w14:val="tx1"/>
            </w14:solidFill>
          </w14:textFill>
        </w:rPr>
        <w:t>响应文件澄清</w:t>
      </w:r>
    </w:p>
    <w:p w14:paraId="737B8062">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将允许供应商修改响应文件中不构成重大偏离的微小的、非正规、不一致或不规则地方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如食品重量规格改变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，但这种允许不能损害或影响任何供应商的相对排序。</w:t>
      </w:r>
    </w:p>
    <w:p w14:paraId="59873899">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3.2.2对于响应文件中含义不明确、同类问题表述不一致或者有明显文字和计算错误的内容，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应当以书面形式要求供应商作出必要的澄清、说明或者补正。</w:t>
      </w:r>
    </w:p>
    <w:p w14:paraId="12924E25">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供应商的澄清、说明或者补正应当采用书面形式，并加盖公章，或者由法定代表人或其授权的代表签字。供应商的澄清、说明或者补正不得超出响应文件的范围或者改变响应文件的实质性内容。</w:t>
      </w:r>
    </w:p>
    <w:p w14:paraId="7D672B60">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3.2.3响应文件报价出现前后不一致的，除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另有规定外，按照下列规定修正：</w:t>
      </w:r>
    </w:p>
    <w:p w14:paraId="48877764">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（一）响应文件中开标一览表（报价表）内容与响应文件中相应内容不一致的，以开标一览表（报价表）为准；</w:t>
      </w:r>
    </w:p>
    <w:p w14:paraId="719A23EE">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（二）大写金额和小写金额不一致的，以大写金额为准；</w:t>
      </w:r>
    </w:p>
    <w:p w14:paraId="0EF7868A">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（三）单价金额小数点或者百分比有明显错位的，以开标一览表的总价为准，并修改单价；</w:t>
      </w:r>
    </w:p>
    <w:p w14:paraId="1FEAFA47">
      <w:pPr>
        <w:spacing w:line="34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（四）总价金额与按单价汇总金额不一致的，以单价金额计算结果为准。</w:t>
      </w:r>
    </w:p>
    <w:p w14:paraId="5BDBC878">
      <w:pPr>
        <w:spacing w:line="340" w:lineRule="exact"/>
        <w:ind w:firstLine="42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同时出现两种以上不一致的，按照前款规定的顺序修正。</w:t>
      </w:r>
    </w:p>
    <w:p w14:paraId="5797285D">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w:t>
      </w:r>
      <w:r>
        <w:rPr>
          <w:rFonts w:hint="eastAsia" w:ascii="宋体" w:hAnsi="宋体" w:eastAsia="宋体" w:cs="宋体"/>
          <w:b/>
          <w:color w:val="000000" w:themeColor="text1"/>
          <w:sz w:val="24"/>
          <w:szCs w:val="24"/>
          <w:highlight w:val="none"/>
          <w14:textFill>
            <w14:solidFill>
              <w14:schemeClr w14:val="tx1"/>
            </w14:solidFill>
          </w14:textFill>
        </w:rPr>
        <w:t xml:space="preserve"> 比较与评价</w:t>
      </w:r>
    </w:p>
    <w:p w14:paraId="5664A247">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中规定的评标方法和标准，对资格性检查和符合性检查合格的响应文件进行商务和技术评估，综合比较与评价。</w:t>
      </w:r>
    </w:p>
    <w:p w14:paraId="68A51927">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按本章第2.3 款规定的量化因素进行评审。</w:t>
      </w:r>
    </w:p>
    <w:p w14:paraId="082CF0C7">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（1）按本章评标办法规定的评审因素对商务技术和投标价格进行评审；</w:t>
      </w:r>
    </w:p>
    <w:p w14:paraId="6C063141">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（2）按本章评标办法规定，</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eastAsia="宋体" w:cs="宋体"/>
          <w:color w:val="000000" w:themeColor="text1"/>
          <w:sz w:val="24"/>
          <w:szCs w:val="24"/>
          <w:highlight w:val="none"/>
          <w14:textFill>
            <w14:solidFill>
              <w14:schemeClr w14:val="tx1"/>
            </w14:solidFill>
          </w14:textFill>
        </w:rPr>
        <w:t>。</w:t>
      </w:r>
    </w:p>
    <w:p w14:paraId="75FC3F2E">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3.3.3 </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应当将其作为</w:t>
      </w:r>
      <w:r>
        <w:rPr>
          <w:rFonts w:hint="eastAsia" w:ascii="宋体" w:hAnsi="宋体" w:eastAsia="宋体" w:cs="宋体"/>
          <w:b/>
          <w:color w:val="000000" w:themeColor="text1"/>
          <w:sz w:val="24"/>
          <w:szCs w:val="24"/>
          <w:highlight w:val="none"/>
          <w14:textFill>
            <w14:solidFill>
              <w14:schemeClr w14:val="tx1"/>
            </w14:solidFill>
          </w14:textFill>
        </w:rPr>
        <w:t>无效投标处理</w:t>
      </w:r>
      <w:r>
        <w:rPr>
          <w:rFonts w:hint="eastAsia" w:ascii="宋体" w:hAnsi="宋体" w:eastAsia="宋体" w:cs="宋体"/>
          <w:color w:val="000000" w:themeColor="text1"/>
          <w:sz w:val="24"/>
          <w:szCs w:val="24"/>
          <w:highlight w:val="none"/>
          <w14:textFill>
            <w14:solidFill>
              <w14:schemeClr w14:val="tx1"/>
            </w14:solidFill>
          </w14:textFill>
        </w:rPr>
        <w:t>。</w:t>
      </w:r>
    </w:p>
    <w:p w14:paraId="6C6B3DA2">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3.3.4经评审后，若出现符合本须知规定的所有投标条件的供应商不足三家情形的，本次招标终止，除采购任务取消情形外，招标单位将依法重新组织招标或者采取其他方式采购。</w:t>
      </w:r>
    </w:p>
    <w:p w14:paraId="034E365F">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3.4评分标准与分值构成</w:t>
      </w:r>
    </w:p>
    <w:p w14:paraId="70955717">
      <w:pPr>
        <w:adjustRightInd w:val="0"/>
        <w:snapToGrid w:val="0"/>
        <w:spacing w:line="32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综合评分法将按商务技术和投标价格两个部分分别进行评分，商务技术部分满分为</w:t>
      </w:r>
      <w:r>
        <w:rPr>
          <w:rFonts w:hint="eastAsia" w:ascii="宋体" w:hAnsi="宋体" w:cs="宋体"/>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分，价格部分满分为</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0分，合计总分100分。</w:t>
      </w:r>
    </w:p>
    <w:p w14:paraId="7E220BA3">
      <w:pPr>
        <w:adjustRightInd w:val="0"/>
        <w:snapToGrid w:val="0"/>
        <w:spacing w:line="320" w:lineRule="exact"/>
        <w:ind w:right="31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3.4.1商务技术部分</w:t>
      </w:r>
    </w:p>
    <w:p w14:paraId="4B37572A">
      <w:pP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商务技术部分评分标准</w:t>
      </w:r>
    </w:p>
    <w:tbl>
      <w:tblPr>
        <w:tblStyle w:val="49"/>
        <w:tblW w:w="8409" w:type="dxa"/>
        <w:tblInd w:w="113" w:type="dxa"/>
        <w:tblLayout w:type="fixed"/>
        <w:tblCellMar>
          <w:top w:w="0" w:type="dxa"/>
          <w:left w:w="108" w:type="dxa"/>
          <w:bottom w:w="0" w:type="dxa"/>
          <w:right w:w="108" w:type="dxa"/>
        </w:tblCellMar>
      </w:tblPr>
      <w:tblGrid>
        <w:gridCol w:w="593"/>
        <w:gridCol w:w="764"/>
        <w:gridCol w:w="862"/>
        <w:gridCol w:w="779"/>
        <w:gridCol w:w="5411"/>
      </w:tblGrid>
      <w:tr w14:paraId="755CCB34">
        <w:tblPrEx>
          <w:tblCellMar>
            <w:top w:w="0" w:type="dxa"/>
            <w:left w:w="108" w:type="dxa"/>
            <w:bottom w:w="0" w:type="dxa"/>
            <w:right w:w="108" w:type="dxa"/>
          </w:tblCellMar>
        </w:tblPrEx>
        <w:trPr>
          <w:trHeight w:val="283" w:hRule="atLeast"/>
          <w:tblHeader/>
        </w:trPr>
        <w:tc>
          <w:tcPr>
            <w:tcW w:w="8409" w:type="dxa"/>
            <w:gridSpan w:val="5"/>
            <w:tcBorders>
              <w:top w:val="single" w:color="auto" w:sz="4" w:space="0"/>
              <w:left w:val="single" w:color="auto" w:sz="4" w:space="0"/>
              <w:bottom w:val="single" w:color="auto" w:sz="4" w:space="0"/>
              <w:right w:val="single" w:color="auto" w:sz="4" w:space="0"/>
            </w:tcBorders>
            <w:noWrap w:val="0"/>
            <w:vAlign w:val="center"/>
          </w:tcPr>
          <w:p w14:paraId="4EF57EE9">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评分因素、分值权重及评分标准</w:t>
            </w:r>
          </w:p>
        </w:tc>
      </w:tr>
      <w:tr w14:paraId="3B51E6F5">
        <w:tblPrEx>
          <w:tblCellMar>
            <w:top w:w="0" w:type="dxa"/>
            <w:left w:w="108" w:type="dxa"/>
            <w:bottom w:w="0" w:type="dxa"/>
            <w:right w:w="108" w:type="dxa"/>
          </w:tblCellMar>
        </w:tblPrEx>
        <w:trPr>
          <w:trHeight w:val="549" w:hRule="atLeast"/>
          <w:tblHeader/>
        </w:trPr>
        <w:tc>
          <w:tcPr>
            <w:tcW w:w="593" w:type="dxa"/>
            <w:tcBorders>
              <w:top w:val="nil"/>
              <w:left w:val="single" w:color="auto" w:sz="4" w:space="0"/>
              <w:bottom w:val="single" w:color="auto" w:sz="4" w:space="0"/>
              <w:right w:val="single" w:color="auto" w:sz="4" w:space="0"/>
            </w:tcBorders>
            <w:noWrap w:val="0"/>
            <w:vAlign w:val="center"/>
          </w:tcPr>
          <w:p w14:paraId="5660B704">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764" w:type="dxa"/>
            <w:tcBorders>
              <w:top w:val="nil"/>
              <w:left w:val="nil"/>
              <w:bottom w:val="single" w:color="auto" w:sz="4" w:space="0"/>
              <w:right w:val="single" w:color="auto" w:sz="4" w:space="0"/>
            </w:tcBorders>
            <w:noWrap w:val="0"/>
            <w:vAlign w:val="center"/>
          </w:tcPr>
          <w:p w14:paraId="72C0F695">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评分因素</w:t>
            </w:r>
          </w:p>
        </w:tc>
        <w:tc>
          <w:tcPr>
            <w:tcW w:w="862" w:type="dxa"/>
            <w:tcBorders>
              <w:top w:val="nil"/>
              <w:left w:val="nil"/>
              <w:bottom w:val="single" w:color="auto" w:sz="4" w:space="0"/>
              <w:right w:val="single" w:color="auto" w:sz="4" w:space="0"/>
            </w:tcBorders>
            <w:noWrap w:val="0"/>
            <w:vAlign w:val="center"/>
          </w:tcPr>
          <w:p w14:paraId="158B5701">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各评分因素细项</w:t>
            </w:r>
          </w:p>
        </w:tc>
        <w:tc>
          <w:tcPr>
            <w:tcW w:w="779" w:type="dxa"/>
            <w:tcBorders>
              <w:top w:val="nil"/>
              <w:left w:val="nil"/>
              <w:bottom w:val="single" w:color="auto" w:sz="4" w:space="0"/>
              <w:right w:val="single" w:color="auto" w:sz="4" w:space="0"/>
            </w:tcBorders>
            <w:noWrap w:val="0"/>
            <w:vAlign w:val="center"/>
          </w:tcPr>
          <w:p w14:paraId="63BA191C">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分值/权重</w:t>
            </w:r>
          </w:p>
        </w:tc>
        <w:tc>
          <w:tcPr>
            <w:tcW w:w="5411" w:type="dxa"/>
            <w:tcBorders>
              <w:top w:val="nil"/>
              <w:left w:val="nil"/>
              <w:bottom w:val="single" w:color="auto" w:sz="4" w:space="0"/>
              <w:right w:val="single" w:color="auto" w:sz="4" w:space="0"/>
            </w:tcBorders>
            <w:noWrap w:val="0"/>
            <w:vAlign w:val="center"/>
          </w:tcPr>
          <w:p w14:paraId="4F2AE24F">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评分标准</w:t>
            </w:r>
          </w:p>
        </w:tc>
      </w:tr>
      <w:tr w14:paraId="09F47A63">
        <w:tblPrEx>
          <w:tblCellMar>
            <w:top w:w="0" w:type="dxa"/>
            <w:left w:w="108" w:type="dxa"/>
            <w:bottom w:w="0" w:type="dxa"/>
            <w:right w:w="108" w:type="dxa"/>
          </w:tblCellMar>
        </w:tblPrEx>
        <w:trPr>
          <w:trHeight w:val="2048" w:hRule="atLeast"/>
        </w:trPr>
        <w:tc>
          <w:tcPr>
            <w:tcW w:w="593" w:type="dxa"/>
            <w:vMerge w:val="restart"/>
            <w:tcBorders>
              <w:top w:val="nil"/>
              <w:left w:val="single" w:color="auto" w:sz="4" w:space="0"/>
              <w:bottom w:val="single" w:color="auto" w:sz="4" w:space="0"/>
              <w:right w:val="single" w:color="auto" w:sz="4" w:space="0"/>
            </w:tcBorders>
            <w:noWrap w:val="0"/>
            <w:vAlign w:val="center"/>
          </w:tcPr>
          <w:p w14:paraId="534E28A4">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64" w:type="dxa"/>
            <w:vMerge w:val="restart"/>
            <w:tcBorders>
              <w:top w:val="nil"/>
              <w:left w:val="single" w:color="auto" w:sz="4" w:space="0"/>
              <w:bottom w:val="single" w:color="auto" w:sz="4" w:space="0"/>
              <w:right w:val="single" w:color="auto" w:sz="4" w:space="0"/>
            </w:tcBorders>
            <w:noWrap w:val="0"/>
            <w:vAlign w:val="center"/>
          </w:tcPr>
          <w:p w14:paraId="6130EB64">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评</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评</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180A54DD">
            <w:pPr>
              <w:widowControl/>
              <w:spacing w:line="320" w:lineRule="exact"/>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40分</w:t>
            </w:r>
            <w:r>
              <w:rPr>
                <w:rFonts w:hint="eastAsia" w:ascii="宋体" w:hAnsi="宋体" w:cs="宋体"/>
                <w:color w:val="000000" w:themeColor="text1"/>
                <w:kern w:val="0"/>
                <w:sz w:val="24"/>
                <w:szCs w:val="24"/>
                <w:highlight w:val="none"/>
                <w:lang w:eastAsia="zh-CN"/>
                <w14:textFill>
                  <w14:solidFill>
                    <w14:schemeClr w14:val="tx1"/>
                  </w14:solidFill>
                </w14:textFill>
              </w:rPr>
              <w:t>）</w:t>
            </w:r>
          </w:p>
        </w:tc>
        <w:tc>
          <w:tcPr>
            <w:tcW w:w="862" w:type="dxa"/>
            <w:tcBorders>
              <w:top w:val="nil"/>
              <w:left w:val="nil"/>
              <w:bottom w:val="single" w:color="auto" w:sz="4" w:space="0"/>
              <w:right w:val="single" w:color="auto" w:sz="4" w:space="0"/>
            </w:tcBorders>
            <w:noWrap w:val="0"/>
            <w:vAlign w:val="center"/>
          </w:tcPr>
          <w:p w14:paraId="22C52A93">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企业要求</w:t>
            </w:r>
          </w:p>
        </w:tc>
        <w:tc>
          <w:tcPr>
            <w:tcW w:w="779" w:type="dxa"/>
            <w:tcBorders>
              <w:top w:val="nil"/>
              <w:left w:val="nil"/>
              <w:bottom w:val="single" w:color="auto" w:sz="4" w:space="0"/>
              <w:right w:val="single" w:color="auto" w:sz="4" w:space="0"/>
            </w:tcBorders>
            <w:noWrap w:val="0"/>
            <w:vAlign w:val="center"/>
          </w:tcPr>
          <w:p w14:paraId="15026BAA">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411" w:type="dxa"/>
            <w:tcBorders>
              <w:top w:val="nil"/>
              <w:left w:val="nil"/>
              <w:bottom w:val="single" w:color="auto" w:sz="4" w:space="0"/>
              <w:right w:val="single" w:color="auto" w:sz="4" w:space="0"/>
            </w:tcBorders>
            <w:noWrap w:val="0"/>
            <w:vAlign w:val="center"/>
          </w:tcPr>
          <w:p w14:paraId="42A21D7A">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投标人具有ISO9001质量管理体系认证证书、ISO14001环境管理体系认证证书、ISO45001职业健康安全管理体系认证证书、IS0/1EC 20000信息技术服务管理体系认证证书、IS0/1EC 27001信息安全管理体系认证证书，每有一项得1分，共5分，没有不得分。</w:t>
            </w:r>
          </w:p>
        </w:tc>
      </w:tr>
      <w:tr w14:paraId="58EC54A0">
        <w:tblPrEx>
          <w:tblCellMar>
            <w:top w:w="0" w:type="dxa"/>
            <w:left w:w="108" w:type="dxa"/>
            <w:bottom w:w="0" w:type="dxa"/>
            <w:right w:w="108" w:type="dxa"/>
          </w:tblCellMar>
        </w:tblPrEx>
        <w:trPr>
          <w:trHeight w:val="109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10C2B86E">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02D2FC62">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tcBorders>
              <w:top w:val="nil"/>
              <w:left w:val="nil"/>
              <w:bottom w:val="single" w:color="auto" w:sz="4" w:space="0"/>
              <w:right w:val="single" w:color="auto" w:sz="4" w:space="0"/>
            </w:tcBorders>
            <w:noWrap w:val="0"/>
            <w:vAlign w:val="center"/>
          </w:tcPr>
          <w:p w14:paraId="433EA6AD">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咨询或设计业绩</w:t>
            </w:r>
          </w:p>
        </w:tc>
        <w:tc>
          <w:tcPr>
            <w:tcW w:w="779" w:type="dxa"/>
            <w:tcBorders>
              <w:top w:val="nil"/>
              <w:left w:val="nil"/>
              <w:bottom w:val="single" w:color="auto" w:sz="4" w:space="0"/>
              <w:right w:val="single" w:color="auto" w:sz="4" w:space="0"/>
            </w:tcBorders>
            <w:noWrap w:val="0"/>
            <w:vAlign w:val="center"/>
          </w:tcPr>
          <w:p w14:paraId="52CF7851">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411" w:type="dxa"/>
            <w:tcBorders>
              <w:top w:val="nil"/>
              <w:left w:val="nil"/>
              <w:bottom w:val="single" w:color="auto" w:sz="4" w:space="0"/>
              <w:right w:val="single" w:color="auto" w:sz="4" w:space="0"/>
            </w:tcBorders>
            <w:noWrap w:val="0"/>
            <w:vAlign w:val="center"/>
          </w:tcPr>
          <w:p w14:paraId="0F5596D5">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近三年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2023年1月1日至今</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以来至投标文件递交截止日期止，投标人具有类似项目</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信息化类项目的可行性研究报告编制项目</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设计/咨询业绩，每有一项得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分，满分1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分。（需提供合同复印件/扫描件并加盖投标人单位公章，包括合同首页、合同标的页、合同金额页、合同双方签章页，及</w:t>
            </w:r>
            <w:r>
              <w:rPr>
                <w:rFonts w:hint="eastAsia" w:ascii="宋体" w:hAnsi="宋体" w:cs="宋体"/>
                <w:color w:val="000000" w:themeColor="text1"/>
                <w:kern w:val="0"/>
                <w:sz w:val="24"/>
                <w:szCs w:val="24"/>
                <w:highlight w:val="none"/>
                <w:lang w:val="en-US" w:eastAsia="zh-CN"/>
                <w14:textFill>
                  <w14:solidFill>
                    <w14:schemeClr w14:val="tx1"/>
                  </w14:solidFill>
                </w14:textFill>
              </w:rPr>
              <w:t>主管部门</w:t>
            </w:r>
            <w:r>
              <w:rPr>
                <w:rFonts w:hint="eastAsia" w:ascii="宋体" w:hAnsi="宋体" w:eastAsia="宋体" w:cs="宋体"/>
                <w:color w:val="000000" w:themeColor="text1"/>
                <w:kern w:val="0"/>
                <w:sz w:val="24"/>
                <w:szCs w:val="24"/>
                <w:highlight w:val="none"/>
                <w14:textFill>
                  <w14:solidFill>
                    <w14:schemeClr w14:val="tx1"/>
                  </w14:solidFill>
                </w14:textFill>
              </w:rPr>
              <w:t>的批复文件，否则不予认可）</w:t>
            </w:r>
          </w:p>
        </w:tc>
      </w:tr>
      <w:tr w14:paraId="1CE0D9A2">
        <w:tblPrEx>
          <w:tblCellMar>
            <w:top w:w="0" w:type="dxa"/>
            <w:left w:w="108" w:type="dxa"/>
            <w:bottom w:w="0" w:type="dxa"/>
            <w:right w:w="108" w:type="dxa"/>
          </w:tblCellMar>
        </w:tblPrEx>
        <w:trPr>
          <w:trHeight w:val="90"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2E0AD873">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7D415DEE">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restart"/>
            <w:tcBorders>
              <w:top w:val="nil"/>
              <w:left w:val="nil"/>
              <w:right w:val="single" w:color="auto" w:sz="4" w:space="0"/>
            </w:tcBorders>
            <w:noWrap w:val="0"/>
            <w:vAlign w:val="center"/>
          </w:tcPr>
          <w:p w14:paraId="18B8DB65">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项目负责人配置</w:t>
            </w:r>
          </w:p>
        </w:tc>
        <w:tc>
          <w:tcPr>
            <w:tcW w:w="779" w:type="dxa"/>
            <w:tcBorders>
              <w:top w:val="nil"/>
              <w:left w:val="nil"/>
              <w:bottom w:val="single" w:color="auto" w:sz="4" w:space="0"/>
              <w:right w:val="single" w:color="auto" w:sz="4" w:space="0"/>
            </w:tcBorders>
            <w:noWrap w:val="0"/>
            <w:vAlign w:val="center"/>
          </w:tcPr>
          <w:p w14:paraId="3AD76FB6">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0-5分</w:t>
            </w:r>
          </w:p>
        </w:tc>
        <w:tc>
          <w:tcPr>
            <w:tcW w:w="5411" w:type="dxa"/>
            <w:tcBorders>
              <w:top w:val="nil"/>
              <w:left w:val="nil"/>
              <w:bottom w:val="single" w:color="auto" w:sz="4" w:space="0"/>
              <w:right w:val="single" w:color="auto" w:sz="4" w:space="0"/>
            </w:tcBorders>
            <w:noWrap w:val="0"/>
            <w:vAlign w:val="center"/>
          </w:tcPr>
          <w:p w14:paraId="75E53E9C">
            <w:pPr>
              <w:widowControl/>
              <w:spacing w:line="32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项目负责人同时具备相关专业高级</w:t>
            </w:r>
            <w:r>
              <w:rPr>
                <w:rFonts w:hint="eastAsia" w:ascii="宋体" w:hAnsi="宋体" w:cs="宋体"/>
                <w:color w:val="000000" w:themeColor="text1"/>
                <w:kern w:val="0"/>
                <w:sz w:val="24"/>
                <w:szCs w:val="24"/>
                <w:highlight w:val="none"/>
                <w:lang w:val="en-US" w:eastAsia="zh-CN"/>
                <w14:textFill>
                  <w14:solidFill>
                    <w14:schemeClr w14:val="tx1"/>
                  </w14:solidFill>
                </w14:textFill>
              </w:rPr>
              <w:t>及以上</w:t>
            </w:r>
            <w:r>
              <w:rPr>
                <w:rFonts w:hint="eastAsia" w:ascii="宋体" w:hAnsi="宋体" w:eastAsia="宋体" w:cs="宋体"/>
                <w:color w:val="000000" w:themeColor="text1"/>
                <w:kern w:val="0"/>
                <w:sz w:val="24"/>
                <w:szCs w:val="24"/>
                <w:highlight w:val="none"/>
                <w14:textFill>
                  <w14:solidFill>
                    <w14:schemeClr w14:val="tx1"/>
                  </w14:solidFill>
                </w14:textFill>
              </w:rPr>
              <w:t>职称、咨询工程师证书证书得5分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只提供一项得2.5分，未提供不得分</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注：提供项目经理的身份证明、资格证书、投标截止时间前半年内连续3个月本单位缴纳的社保凭证，以上材料需同时提供复印件并加盖单位公章，否则不予认可。</w:t>
            </w:r>
          </w:p>
        </w:tc>
      </w:tr>
      <w:tr w14:paraId="2281A2C9">
        <w:tblPrEx>
          <w:tblCellMar>
            <w:top w:w="0" w:type="dxa"/>
            <w:left w:w="108" w:type="dxa"/>
            <w:bottom w:w="0" w:type="dxa"/>
            <w:right w:w="108" w:type="dxa"/>
          </w:tblCellMar>
        </w:tblPrEx>
        <w:trPr>
          <w:trHeight w:val="37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3442038F">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2A1860CE">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left w:val="nil"/>
              <w:bottom w:val="single" w:color="auto" w:sz="4" w:space="0"/>
              <w:right w:val="single" w:color="auto" w:sz="4" w:space="0"/>
            </w:tcBorders>
            <w:noWrap w:val="0"/>
            <w:vAlign w:val="center"/>
          </w:tcPr>
          <w:p w14:paraId="78F7EE07">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389A4F6C">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0-5分</w:t>
            </w:r>
          </w:p>
        </w:tc>
        <w:tc>
          <w:tcPr>
            <w:tcW w:w="5411" w:type="dxa"/>
            <w:tcBorders>
              <w:top w:val="nil"/>
              <w:left w:val="nil"/>
              <w:bottom w:val="single" w:color="auto" w:sz="4" w:space="0"/>
              <w:right w:val="single" w:color="auto" w:sz="4" w:space="0"/>
            </w:tcBorders>
            <w:noWrap w:val="0"/>
            <w:vAlign w:val="center"/>
          </w:tcPr>
          <w:p w14:paraId="4EA9D875">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项目负责人近三年</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2023年1月1日至今</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以来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参与过类似项目的编制经验</w:t>
            </w:r>
            <w:r>
              <w:rPr>
                <w:rFonts w:hint="eastAsia" w:ascii="宋体" w:hAnsi="宋体" w:eastAsia="宋体" w:cs="宋体"/>
                <w:color w:val="000000" w:themeColor="text1"/>
                <w:kern w:val="0"/>
                <w:sz w:val="24"/>
                <w:szCs w:val="24"/>
                <w:highlight w:val="none"/>
                <w14:textFill>
                  <w14:solidFill>
                    <w14:schemeClr w14:val="tx1"/>
                  </w14:solidFill>
                </w14:textFill>
              </w:rPr>
              <w:t>，具有类似项目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编制经验的</w:t>
            </w:r>
            <w:r>
              <w:rPr>
                <w:rFonts w:hint="eastAsia" w:ascii="宋体" w:hAnsi="宋体" w:eastAsia="宋体" w:cs="宋体"/>
                <w:color w:val="000000" w:themeColor="text1"/>
                <w:kern w:val="0"/>
                <w:sz w:val="24"/>
                <w:szCs w:val="24"/>
                <w:highlight w:val="none"/>
                <w14:textFill>
                  <w14:solidFill>
                    <w14:schemeClr w14:val="tx1"/>
                  </w14:solidFill>
                </w14:textFill>
              </w:rPr>
              <w:t>，每有一项得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14:textFill>
                  <w14:solidFill>
                    <w14:schemeClr w14:val="tx1"/>
                  </w14:solidFill>
                </w14:textFill>
              </w:rPr>
              <w:t>分，满分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分。（需提供合同复印件/扫描件并加盖投标人单位公章，包括合同首页、合同标的页、合同金额页、合同双方签章页，及</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能体现项目负责人参与该项目的证明材料</w:t>
            </w:r>
            <w:r>
              <w:rPr>
                <w:rFonts w:hint="eastAsia" w:ascii="宋体" w:hAnsi="宋体" w:eastAsia="宋体" w:cs="宋体"/>
                <w:color w:val="000000" w:themeColor="text1"/>
                <w:kern w:val="0"/>
                <w:sz w:val="24"/>
                <w:szCs w:val="24"/>
                <w:highlight w:val="none"/>
                <w14:textFill>
                  <w14:solidFill>
                    <w14:schemeClr w14:val="tx1"/>
                  </w14:solidFill>
                </w14:textFill>
              </w:rPr>
              <w:t>，否则不予认可）</w:t>
            </w:r>
          </w:p>
        </w:tc>
      </w:tr>
      <w:tr w14:paraId="6D82FA6F">
        <w:tblPrEx>
          <w:tblCellMar>
            <w:top w:w="0" w:type="dxa"/>
            <w:left w:w="108" w:type="dxa"/>
            <w:bottom w:w="0" w:type="dxa"/>
            <w:right w:w="108" w:type="dxa"/>
          </w:tblCellMar>
        </w:tblPrEx>
        <w:trPr>
          <w:trHeight w:val="109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6D1CF48B">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23AA8884">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tcBorders>
              <w:top w:val="nil"/>
              <w:left w:val="nil"/>
              <w:bottom w:val="single" w:color="auto" w:sz="4" w:space="0"/>
              <w:right w:val="single" w:color="auto" w:sz="4" w:space="0"/>
            </w:tcBorders>
            <w:noWrap w:val="0"/>
            <w:vAlign w:val="center"/>
          </w:tcPr>
          <w:p w14:paraId="5C5464EB">
            <w:pPr>
              <w:widowControl/>
              <w:spacing w:line="320" w:lineRule="exact"/>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项目组人员配置</w:t>
            </w:r>
          </w:p>
        </w:tc>
        <w:tc>
          <w:tcPr>
            <w:tcW w:w="779" w:type="dxa"/>
            <w:tcBorders>
              <w:top w:val="nil"/>
              <w:left w:val="nil"/>
              <w:bottom w:val="single" w:color="auto" w:sz="4" w:space="0"/>
              <w:right w:val="single" w:color="auto" w:sz="4" w:space="0"/>
            </w:tcBorders>
            <w:noWrap w:val="0"/>
            <w:vAlign w:val="center"/>
          </w:tcPr>
          <w:p w14:paraId="30EBA139">
            <w:pPr>
              <w:widowControl/>
              <w:spacing w:line="320" w:lineRule="exact"/>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411" w:type="dxa"/>
            <w:tcBorders>
              <w:top w:val="nil"/>
              <w:left w:val="nil"/>
              <w:bottom w:val="single" w:color="auto" w:sz="4" w:space="0"/>
              <w:right w:val="single" w:color="auto" w:sz="4" w:space="0"/>
            </w:tcBorders>
            <w:noWrap w:val="0"/>
            <w:vAlign w:val="center"/>
          </w:tcPr>
          <w:p w14:paraId="7E6A0087">
            <w:pPr>
              <w:widowControl/>
              <w:spacing w:line="32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投标人拟派项目组成员</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成员</w:t>
            </w:r>
            <w:r>
              <w:rPr>
                <w:rFonts w:hint="eastAsia" w:ascii="宋体" w:hAnsi="宋体" w:eastAsia="宋体" w:cs="宋体"/>
                <w:color w:val="000000" w:themeColor="text1"/>
                <w:kern w:val="0"/>
                <w:sz w:val="24"/>
                <w:szCs w:val="24"/>
                <w:highlight w:val="none"/>
                <w14:textFill>
                  <w14:solidFill>
                    <w14:schemeClr w14:val="tx1"/>
                  </w14:solidFill>
                </w14:textFill>
              </w:rPr>
              <w:t>具备注册咨询工程师（投资）</w:t>
            </w:r>
            <w:r>
              <w:rPr>
                <w:rFonts w:hint="eastAsia" w:ascii="宋体" w:hAnsi="宋体" w:cs="宋体"/>
                <w:color w:val="000000" w:themeColor="text1"/>
                <w:kern w:val="0"/>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14:textFill>
                  <w14:solidFill>
                    <w14:schemeClr w14:val="tx1"/>
                  </w14:solidFill>
                </w14:textFill>
              </w:rPr>
              <w:t>高级工程师（通信工程专业）</w:t>
            </w:r>
            <w:r>
              <w:rPr>
                <w:rFonts w:hint="eastAsia" w:ascii="宋体" w:hAnsi="宋体" w:cs="宋体"/>
                <w:color w:val="000000" w:themeColor="text1"/>
                <w:kern w:val="0"/>
                <w:sz w:val="24"/>
                <w:szCs w:val="24"/>
                <w:highlight w:val="none"/>
                <w:lang w:val="en-US" w:eastAsia="zh-CN"/>
                <w14:textFill>
                  <w14:solidFill>
                    <w14:schemeClr w14:val="tx1"/>
                  </w14:solidFill>
                </w14:textFill>
              </w:rPr>
              <w:t>或一级造价师资格的，每具有1人得1分，最高得5分，一人多证按一人计算。</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（提供有效的职称证书和加盖社保部门公章的2026年以来任一月份的社保证明）</w:t>
            </w:r>
          </w:p>
        </w:tc>
      </w:tr>
      <w:tr w14:paraId="38A1E582">
        <w:tblPrEx>
          <w:tblCellMar>
            <w:top w:w="0" w:type="dxa"/>
            <w:left w:w="108" w:type="dxa"/>
            <w:bottom w:w="0" w:type="dxa"/>
            <w:right w:w="108" w:type="dxa"/>
          </w:tblCellMar>
        </w:tblPrEx>
        <w:trPr>
          <w:trHeight w:val="109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1C853A79">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45A50C1B">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tcBorders>
              <w:top w:val="nil"/>
              <w:left w:val="nil"/>
              <w:bottom w:val="single" w:color="auto" w:sz="4" w:space="0"/>
              <w:right w:val="single" w:color="auto" w:sz="4" w:space="0"/>
            </w:tcBorders>
            <w:noWrap w:val="0"/>
            <w:vAlign w:val="center"/>
          </w:tcPr>
          <w:p w14:paraId="2C72B91E">
            <w:pPr>
              <w:widowControl/>
              <w:spacing w:line="320" w:lineRule="exact"/>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项目增值服务</w:t>
            </w:r>
          </w:p>
        </w:tc>
        <w:tc>
          <w:tcPr>
            <w:tcW w:w="779" w:type="dxa"/>
            <w:tcBorders>
              <w:top w:val="nil"/>
              <w:left w:val="nil"/>
              <w:bottom w:val="single" w:color="auto" w:sz="4" w:space="0"/>
              <w:right w:val="single" w:color="auto" w:sz="4" w:space="0"/>
            </w:tcBorders>
            <w:noWrap w:val="0"/>
            <w:vAlign w:val="center"/>
          </w:tcPr>
          <w:p w14:paraId="28316ED3">
            <w:pPr>
              <w:widowControl/>
              <w:spacing w:line="320" w:lineRule="exact"/>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0-10分</w:t>
            </w:r>
          </w:p>
        </w:tc>
        <w:tc>
          <w:tcPr>
            <w:tcW w:w="5411" w:type="dxa"/>
            <w:tcBorders>
              <w:top w:val="nil"/>
              <w:left w:val="nil"/>
              <w:bottom w:val="single" w:color="auto" w:sz="4" w:space="0"/>
              <w:right w:val="single" w:color="auto" w:sz="4" w:space="0"/>
            </w:tcBorders>
            <w:noWrap w:val="0"/>
            <w:vAlign w:val="center"/>
          </w:tcPr>
          <w:p w14:paraId="1191407B">
            <w:pPr>
              <w:widowControl/>
              <w:numPr>
                <w:ilvl w:val="0"/>
                <w:numId w:val="3"/>
              </w:numPr>
              <w:spacing w:line="32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投标人应承诺在项目服务期内，为招标人提供与本项目相关的业务支撑服务，包括但不限于调研、组会、以及相关申报材料的编制。投标人提供承诺函并加盖公章。提供的得5分，不提供不得分。</w:t>
            </w:r>
          </w:p>
          <w:p w14:paraId="4A5E0475">
            <w:pPr>
              <w:widowControl/>
              <w:numPr>
                <w:ilvl w:val="0"/>
                <w:numId w:val="3"/>
              </w:numPr>
              <w:spacing w:line="32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应具备良好的科研协作能力，为招标人提供与本项目相关的科研支撑服务，能协调相关领域重点院校、国家重点实验室为招标人提供科研支撑服务。能支撑科研申报材料的编制，投标人提供承诺函的得5分。</w:t>
            </w:r>
          </w:p>
          <w:p w14:paraId="589F89D9">
            <w:pPr>
              <w:widowControl/>
              <w:numPr>
                <w:ilvl w:val="0"/>
                <w:numId w:val="0"/>
              </w:numPr>
              <w:spacing w:line="320" w:lineRule="exact"/>
              <w:ind w:left="0" w:leftChars="0" w:firstLine="0" w:firstLineChars="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本项最高得10分。</w:t>
            </w:r>
          </w:p>
        </w:tc>
      </w:tr>
      <w:tr w14:paraId="03463075">
        <w:tblPrEx>
          <w:tblCellMar>
            <w:top w:w="0" w:type="dxa"/>
            <w:left w:w="108" w:type="dxa"/>
            <w:bottom w:w="0" w:type="dxa"/>
            <w:right w:w="108" w:type="dxa"/>
          </w:tblCellMar>
        </w:tblPrEx>
        <w:trPr>
          <w:trHeight w:val="823" w:hRule="atLeast"/>
        </w:trPr>
        <w:tc>
          <w:tcPr>
            <w:tcW w:w="593" w:type="dxa"/>
            <w:vMerge w:val="restart"/>
            <w:tcBorders>
              <w:top w:val="nil"/>
              <w:left w:val="single" w:color="auto" w:sz="4" w:space="0"/>
              <w:bottom w:val="single" w:color="auto" w:sz="4" w:space="0"/>
              <w:right w:val="single" w:color="auto" w:sz="4" w:space="0"/>
            </w:tcBorders>
            <w:noWrap w:val="0"/>
            <w:vAlign w:val="center"/>
          </w:tcPr>
          <w:p w14:paraId="6769AF6A">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764" w:type="dxa"/>
            <w:vMerge w:val="restart"/>
            <w:tcBorders>
              <w:top w:val="nil"/>
              <w:left w:val="single" w:color="auto" w:sz="4" w:space="0"/>
              <w:bottom w:val="single" w:color="auto" w:sz="4" w:space="0"/>
              <w:right w:val="single" w:color="auto" w:sz="4" w:space="0"/>
            </w:tcBorders>
            <w:noWrap w:val="0"/>
            <w:vAlign w:val="center"/>
          </w:tcPr>
          <w:p w14:paraId="564A0D56">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评审</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评分</w:t>
            </w:r>
          </w:p>
        </w:tc>
        <w:tc>
          <w:tcPr>
            <w:tcW w:w="862" w:type="dxa"/>
            <w:vMerge w:val="restart"/>
            <w:tcBorders>
              <w:top w:val="nil"/>
              <w:left w:val="single" w:color="auto" w:sz="4" w:space="0"/>
              <w:bottom w:val="single" w:color="auto" w:sz="4" w:space="0"/>
              <w:right w:val="single" w:color="auto" w:sz="4" w:space="0"/>
            </w:tcBorders>
            <w:noWrap w:val="0"/>
            <w:vAlign w:val="center"/>
          </w:tcPr>
          <w:p w14:paraId="0F145164">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技术方案</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779" w:type="dxa"/>
            <w:tcBorders>
              <w:top w:val="nil"/>
              <w:left w:val="nil"/>
              <w:bottom w:val="single" w:color="auto" w:sz="4" w:space="0"/>
              <w:right w:val="single" w:color="auto" w:sz="4" w:space="0"/>
            </w:tcBorders>
            <w:noWrap w:val="0"/>
            <w:vAlign w:val="center"/>
          </w:tcPr>
          <w:p w14:paraId="17D1A6BF">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0-5分</w:t>
            </w:r>
          </w:p>
        </w:tc>
        <w:tc>
          <w:tcPr>
            <w:tcW w:w="5411" w:type="dxa"/>
            <w:tcBorders>
              <w:top w:val="nil"/>
              <w:left w:val="nil"/>
              <w:bottom w:val="single" w:color="auto" w:sz="4" w:space="0"/>
              <w:right w:val="single" w:color="auto" w:sz="4" w:space="0"/>
            </w:tcBorders>
            <w:noWrap w:val="0"/>
            <w:vAlign w:val="center"/>
          </w:tcPr>
          <w:p w14:paraId="5C4666E4">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对项目的理解、认识：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比较投标人对项目背景、现状、设计目标、内容及本期需求的理解；（</w:t>
            </w:r>
            <w:r>
              <w:rPr>
                <w:rFonts w:hint="eastAsia" w:ascii="宋体" w:hAnsi="宋体" w:cs="宋体"/>
                <w:color w:val="000000" w:themeColor="text1"/>
                <w:kern w:val="0"/>
                <w:sz w:val="24"/>
                <w:szCs w:val="24"/>
                <w:highlight w:val="none"/>
                <w:lang w:val="en-US" w:eastAsia="zh-CN"/>
                <w14:textFill>
                  <w14:solidFill>
                    <w14:schemeClr w14:val="tx1"/>
                  </w14:solidFill>
                </w14:textFill>
              </w:rPr>
              <w:t>完全满足采购需求的得5分，大部分满足采购需求的得3分，少量满足或完全不满足采购需求的不得分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B720E75">
        <w:tblPrEx>
          <w:tblCellMar>
            <w:top w:w="0" w:type="dxa"/>
            <w:left w:w="108" w:type="dxa"/>
            <w:bottom w:w="0" w:type="dxa"/>
            <w:right w:w="108" w:type="dxa"/>
          </w:tblCellMar>
        </w:tblPrEx>
        <w:trPr>
          <w:trHeight w:val="1372"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1C1B4E98">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7DFA4E92">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single" w:color="auto" w:sz="4" w:space="0"/>
              <w:right w:val="single" w:color="auto" w:sz="4" w:space="0"/>
            </w:tcBorders>
            <w:noWrap w:val="0"/>
            <w:vAlign w:val="center"/>
          </w:tcPr>
          <w:p w14:paraId="7ABCF995">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3B76D09E">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0-5分</w:t>
            </w:r>
          </w:p>
        </w:tc>
        <w:tc>
          <w:tcPr>
            <w:tcW w:w="5411" w:type="dxa"/>
            <w:tcBorders>
              <w:top w:val="nil"/>
              <w:left w:val="nil"/>
              <w:bottom w:val="single" w:color="auto" w:sz="4" w:space="0"/>
              <w:right w:val="single" w:color="auto" w:sz="4" w:space="0"/>
            </w:tcBorders>
            <w:noWrap w:val="0"/>
            <w:vAlign w:val="center"/>
          </w:tcPr>
          <w:p w14:paraId="6CA6445B">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需求的调研分析：</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需求调研分析中，对需求调研的对象、提纲和方式是否全面完整；需求调研的思路和实施方法是否可行；</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完全满足采购需求的得5分，大部分满足采购需求的得3分，少量满足或完全不满足采购需求的不得分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3754DD0E">
        <w:tblPrEx>
          <w:tblCellMar>
            <w:top w:w="0" w:type="dxa"/>
            <w:left w:w="108" w:type="dxa"/>
            <w:bottom w:w="0" w:type="dxa"/>
            <w:right w:w="108" w:type="dxa"/>
          </w:tblCellMar>
        </w:tblPrEx>
        <w:trPr>
          <w:trHeight w:val="1415"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64DE333F">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451C6ED5">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single" w:color="auto" w:sz="4" w:space="0"/>
              <w:right w:val="single" w:color="auto" w:sz="4" w:space="0"/>
            </w:tcBorders>
            <w:noWrap w:val="0"/>
            <w:vAlign w:val="center"/>
          </w:tcPr>
          <w:p w14:paraId="66C380EA">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4C5F5586">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5411" w:type="dxa"/>
            <w:tcBorders>
              <w:top w:val="nil"/>
              <w:left w:val="nil"/>
              <w:bottom w:val="single" w:color="auto" w:sz="4" w:space="0"/>
              <w:right w:val="single" w:color="auto" w:sz="4" w:space="0"/>
            </w:tcBorders>
            <w:noWrap w:val="0"/>
            <w:vAlign w:val="center"/>
          </w:tcPr>
          <w:p w14:paraId="3D69DD45">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可研报告</w:t>
            </w:r>
            <w:r>
              <w:rPr>
                <w:rFonts w:hint="eastAsia" w:ascii="宋体" w:hAnsi="宋体" w:eastAsia="宋体" w:cs="宋体"/>
                <w:color w:val="000000" w:themeColor="text1"/>
                <w:kern w:val="0"/>
                <w:sz w:val="24"/>
                <w:szCs w:val="24"/>
                <w:highlight w:val="none"/>
                <w14:textFill>
                  <w14:solidFill>
                    <w14:schemeClr w14:val="tx1"/>
                  </w14:solidFill>
                </w14:textFill>
              </w:rPr>
              <w:t>框架、思路：</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比较投标人方案的技术方案的完整性、技术手段的先进性；分项计分如下：</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①设计框架结构全面、合理，并能详细描述编制内容的得</w:t>
            </w:r>
            <w:r>
              <w:rPr>
                <w:rFonts w:hint="eastAsia" w:ascii="宋体" w:hAnsi="宋体" w:cs="宋体"/>
                <w:color w:val="000000" w:themeColor="text1"/>
                <w:kern w:val="0"/>
                <w:sz w:val="24"/>
                <w:szCs w:val="24"/>
                <w:highlight w:val="none"/>
                <w:lang w:val="en-US" w:eastAsia="zh-CN"/>
                <w14:textFill>
                  <w14:solidFill>
                    <w14:schemeClr w14:val="tx1"/>
                  </w14:solidFill>
                </w14:textFill>
              </w:rPr>
              <w:t>5分，</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②给出针对本项目的系统总体设计架构并能够详细描述的；系统总体设计架构考虑全面，设计合理，设计原则和思路清晰，描述具体的得</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③方案内采用新技术（如AI）来实现本期项目建设目标的；方案内采用新技术来实现本期建设目标，并对实现的方案描述具体，考虑全面的得</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p>
          <w:p w14:paraId="302F376D">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④提出关于软硬件部署环境的建议；方案内对于软硬件部署环境要求考虑全面，描述详细具体的得</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p>
        </w:tc>
      </w:tr>
      <w:tr w14:paraId="59F7EABB">
        <w:tblPrEx>
          <w:tblCellMar>
            <w:top w:w="0" w:type="dxa"/>
            <w:left w:w="108" w:type="dxa"/>
            <w:bottom w:w="0" w:type="dxa"/>
            <w:right w:w="108" w:type="dxa"/>
          </w:tblCellMar>
        </w:tblPrEx>
        <w:trPr>
          <w:trHeight w:val="27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44FFC58D">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4B004679">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single" w:color="auto" w:sz="4" w:space="0"/>
              <w:right w:val="single" w:color="auto" w:sz="4" w:space="0"/>
            </w:tcBorders>
            <w:noWrap w:val="0"/>
            <w:vAlign w:val="center"/>
          </w:tcPr>
          <w:p w14:paraId="1BD01383">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4DD15F03">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0-6分</w:t>
            </w:r>
          </w:p>
        </w:tc>
        <w:tc>
          <w:tcPr>
            <w:tcW w:w="5411" w:type="dxa"/>
            <w:tcBorders>
              <w:top w:val="nil"/>
              <w:left w:val="nil"/>
              <w:bottom w:val="single" w:color="auto" w:sz="4" w:space="0"/>
              <w:right w:val="single" w:color="auto" w:sz="4" w:space="0"/>
            </w:tcBorders>
            <w:noWrap w:val="0"/>
            <w:vAlign w:val="center"/>
          </w:tcPr>
          <w:p w14:paraId="4BF98702">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对本项目的重点难点分析、认识及对策措施：</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比较投标人对本项目重点和难点分析是否准确合理，应对措施是否合理可行；分项计分如下：</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①对本项目重点和难点分析，列出并说明的；满分2分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对本项目重点和难点认识准确，分析考虑全面得2分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②项目重点和难点能够单独分小节并详细说明的；满分2分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对本项目重点和难点分节描述，分析描述内容具体得2分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③对项目重点和难点的应对及保障措施的详细说明；满分2分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对于项目的重点和难点认识深刻，逐条对应给出对策和措施，合理可行的，得2分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每有一项内容存在缺陷(内容存在缺陷是指项目实施对象错误、内容与本项目无关，内容空洞、可操作性差，内容严重脱离实际，可执行性差，内容与相关标准或制度相抵触等)的减</w:t>
            </w:r>
            <w:r>
              <w:rPr>
                <w:rFonts w:hint="eastAsia" w:ascii="宋体" w:hAnsi="宋体" w:cs="宋体"/>
                <w:color w:val="000000" w:themeColor="text1"/>
                <w:kern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kern w:val="0"/>
                <w:sz w:val="24"/>
                <w:szCs w:val="24"/>
                <w:highlight w:val="none"/>
                <w14:textFill>
                  <w14:solidFill>
                    <w14:schemeClr w14:val="tx1"/>
                  </w14:solidFill>
                </w14:textFill>
              </w:rPr>
              <w:t>分，减完为止。未提供方案得0分。</w:t>
            </w:r>
          </w:p>
        </w:tc>
      </w:tr>
      <w:tr w14:paraId="60E406A1">
        <w:tblPrEx>
          <w:tblCellMar>
            <w:top w:w="0" w:type="dxa"/>
            <w:left w:w="108" w:type="dxa"/>
            <w:bottom w:w="0" w:type="dxa"/>
            <w:right w:w="108" w:type="dxa"/>
          </w:tblCellMar>
        </w:tblPrEx>
        <w:trPr>
          <w:trHeight w:val="1372"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493305A7">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3C287119">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single" w:color="auto" w:sz="4" w:space="0"/>
              <w:right w:val="single" w:color="auto" w:sz="4" w:space="0"/>
            </w:tcBorders>
            <w:noWrap w:val="0"/>
            <w:vAlign w:val="center"/>
          </w:tcPr>
          <w:p w14:paraId="1853AD0B">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01C8D8BD">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0-3分</w:t>
            </w:r>
          </w:p>
        </w:tc>
        <w:tc>
          <w:tcPr>
            <w:tcW w:w="5411" w:type="dxa"/>
            <w:tcBorders>
              <w:top w:val="nil"/>
              <w:left w:val="nil"/>
              <w:bottom w:val="single" w:color="auto" w:sz="4" w:space="0"/>
              <w:right w:val="single" w:color="auto" w:sz="4" w:space="0"/>
            </w:tcBorders>
            <w:noWrap w:val="0"/>
            <w:vAlign w:val="center"/>
          </w:tcPr>
          <w:p w14:paraId="26C792CD">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设计进度、计划：</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进度计划及质量保证体系能否满足项目进度和设计的要求，并保证满足设计变更时的需求</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完全满足采购需求的得3分，大部分满足采购需求的得1.5分，少量满足或完全不满足采购需求的不得分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20F11298">
        <w:tblPrEx>
          <w:tblCellMar>
            <w:top w:w="0" w:type="dxa"/>
            <w:left w:w="108" w:type="dxa"/>
            <w:bottom w:w="0" w:type="dxa"/>
            <w:right w:w="108" w:type="dxa"/>
          </w:tblCellMar>
        </w:tblPrEx>
        <w:trPr>
          <w:trHeight w:val="1098" w:hRule="atLeast"/>
        </w:trPr>
        <w:tc>
          <w:tcPr>
            <w:tcW w:w="593" w:type="dxa"/>
            <w:vMerge w:val="continue"/>
            <w:tcBorders>
              <w:top w:val="nil"/>
              <w:left w:val="single" w:color="auto" w:sz="4" w:space="0"/>
              <w:bottom w:val="single" w:color="auto" w:sz="4" w:space="0"/>
              <w:right w:val="single" w:color="auto" w:sz="4" w:space="0"/>
            </w:tcBorders>
            <w:noWrap w:val="0"/>
            <w:vAlign w:val="center"/>
          </w:tcPr>
          <w:p w14:paraId="5153539D">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single" w:color="auto" w:sz="4" w:space="0"/>
              <w:right w:val="single" w:color="auto" w:sz="4" w:space="0"/>
            </w:tcBorders>
            <w:noWrap w:val="0"/>
            <w:vAlign w:val="center"/>
          </w:tcPr>
          <w:p w14:paraId="6F9B0BB7">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single" w:color="auto" w:sz="4" w:space="0"/>
              <w:right w:val="single" w:color="auto" w:sz="4" w:space="0"/>
            </w:tcBorders>
            <w:noWrap w:val="0"/>
            <w:vAlign w:val="center"/>
          </w:tcPr>
          <w:p w14:paraId="41E5D10F">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2EB30062">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0-3分</w:t>
            </w:r>
          </w:p>
        </w:tc>
        <w:tc>
          <w:tcPr>
            <w:tcW w:w="5411" w:type="dxa"/>
            <w:tcBorders>
              <w:top w:val="nil"/>
              <w:left w:val="nil"/>
              <w:bottom w:val="single" w:color="auto" w:sz="4" w:space="0"/>
              <w:right w:val="single" w:color="auto" w:sz="4" w:space="0"/>
            </w:tcBorders>
            <w:noWrap w:val="0"/>
            <w:vAlign w:val="center"/>
          </w:tcPr>
          <w:p w14:paraId="69CCAD39">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本项目服务支撑具体内容：</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提出对本项目后续服务支撑的服务内容，是否满足后续服务支撑需求</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完全满足采购需求的得3分，大部分满足采购需求的得1.5分，少量满足或完全不满足采购需求的不得分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521374A6">
        <w:tblPrEx>
          <w:tblCellMar>
            <w:top w:w="0" w:type="dxa"/>
            <w:left w:w="108" w:type="dxa"/>
            <w:bottom w:w="0" w:type="dxa"/>
            <w:right w:w="108" w:type="dxa"/>
          </w:tblCellMar>
        </w:tblPrEx>
        <w:trPr>
          <w:trHeight w:val="709" w:hRule="atLeast"/>
        </w:trPr>
        <w:tc>
          <w:tcPr>
            <w:tcW w:w="593" w:type="dxa"/>
            <w:vMerge w:val="continue"/>
            <w:tcBorders>
              <w:top w:val="nil"/>
              <w:left w:val="single" w:color="auto" w:sz="4" w:space="0"/>
              <w:bottom w:val="nil"/>
              <w:right w:val="single" w:color="auto" w:sz="4" w:space="0"/>
            </w:tcBorders>
            <w:noWrap w:val="0"/>
            <w:vAlign w:val="center"/>
          </w:tcPr>
          <w:p w14:paraId="40807582">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vMerge w:val="continue"/>
            <w:tcBorders>
              <w:top w:val="nil"/>
              <w:left w:val="single" w:color="auto" w:sz="4" w:space="0"/>
              <w:bottom w:val="nil"/>
              <w:right w:val="single" w:color="auto" w:sz="4" w:space="0"/>
            </w:tcBorders>
            <w:noWrap w:val="0"/>
            <w:vAlign w:val="center"/>
          </w:tcPr>
          <w:p w14:paraId="1E67DAE7">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vMerge w:val="continue"/>
            <w:tcBorders>
              <w:top w:val="nil"/>
              <w:left w:val="single" w:color="auto" w:sz="4" w:space="0"/>
              <w:bottom w:val="nil"/>
              <w:right w:val="single" w:color="auto" w:sz="4" w:space="0"/>
            </w:tcBorders>
            <w:noWrap w:val="0"/>
            <w:vAlign w:val="center"/>
          </w:tcPr>
          <w:p w14:paraId="08458260">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nil"/>
              <w:left w:val="nil"/>
              <w:bottom w:val="single" w:color="auto" w:sz="4" w:space="0"/>
              <w:right w:val="single" w:color="auto" w:sz="4" w:space="0"/>
            </w:tcBorders>
            <w:noWrap w:val="0"/>
            <w:vAlign w:val="center"/>
          </w:tcPr>
          <w:p w14:paraId="2970B625">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0-3分</w:t>
            </w:r>
          </w:p>
        </w:tc>
        <w:tc>
          <w:tcPr>
            <w:tcW w:w="5411" w:type="dxa"/>
            <w:tcBorders>
              <w:top w:val="nil"/>
              <w:left w:val="nil"/>
              <w:bottom w:val="single" w:color="auto" w:sz="4" w:space="0"/>
              <w:right w:val="single" w:color="auto" w:sz="4" w:space="0"/>
            </w:tcBorders>
            <w:noWrap w:val="0"/>
            <w:vAlign w:val="center"/>
          </w:tcPr>
          <w:p w14:paraId="373F0442">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概算编制方法、依据：</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比较投标人对本项目投资概算的编制方法和依据，对政府投资概算的要求、基本原则的方法和合理性</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(概算编制原则、办法符合政府相关要求，编制依据考虑全面，考虑的编制内容描述详细，得3分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大部分满足采购需求的得1.5分，少量满足或完全不满足采购需求的不得分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2ADE9099">
        <w:tblPrEx>
          <w:tblCellMar>
            <w:top w:w="0" w:type="dxa"/>
            <w:left w:w="108" w:type="dxa"/>
            <w:bottom w:w="0" w:type="dxa"/>
            <w:right w:w="108" w:type="dxa"/>
          </w:tblCellMar>
        </w:tblPrEx>
        <w:trPr>
          <w:trHeight w:val="1037" w:hRule="atLeast"/>
        </w:trPr>
        <w:tc>
          <w:tcPr>
            <w:tcW w:w="593" w:type="dxa"/>
            <w:tcBorders>
              <w:top w:val="nil"/>
              <w:left w:val="single" w:color="auto" w:sz="4" w:space="0"/>
              <w:bottom w:val="single" w:color="auto" w:sz="4" w:space="0"/>
              <w:right w:val="single" w:color="auto" w:sz="4" w:space="0"/>
            </w:tcBorders>
            <w:noWrap w:val="0"/>
            <w:vAlign w:val="center"/>
          </w:tcPr>
          <w:p w14:paraId="6F6AF46A">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64" w:type="dxa"/>
            <w:tcBorders>
              <w:top w:val="nil"/>
              <w:left w:val="single" w:color="auto" w:sz="4" w:space="0"/>
              <w:bottom w:val="single" w:color="auto" w:sz="4" w:space="0"/>
              <w:right w:val="single" w:color="auto" w:sz="4" w:space="0"/>
            </w:tcBorders>
            <w:noWrap w:val="0"/>
            <w:vAlign w:val="center"/>
          </w:tcPr>
          <w:p w14:paraId="5D84BBEE">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862" w:type="dxa"/>
            <w:tcBorders>
              <w:top w:val="nil"/>
              <w:left w:val="single" w:color="auto" w:sz="4" w:space="0"/>
              <w:bottom w:val="single" w:color="auto" w:sz="4" w:space="0"/>
              <w:right w:val="single" w:color="auto" w:sz="4" w:space="0"/>
            </w:tcBorders>
            <w:noWrap w:val="0"/>
            <w:vAlign w:val="center"/>
          </w:tcPr>
          <w:p w14:paraId="2F0DF27D">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79" w:type="dxa"/>
            <w:tcBorders>
              <w:top w:val="single" w:color="auto" w:sz="4" w:space="0"/>
              <w:left w:val="single" w:color="auto" w:sz="4" w:space="0"/>
              <w:bottom w:val="single" w:color="auto" w:sz="4" w:space="0"/>
              <w:right w:val="single" w:color="auto" w:sz="4" w:space="0"/>
            </w:tcBorders>
            <w:noWrap w:val="0"/>
            <w:vAlign w:val="center"/>
          </w:tcPr>
          <w:p w14:paraId="7F2B305D">
            <w:pPr>
              <w:widowControl/>
              <w:spacing w:line="32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0-5分</w:t>
            </w:r>
          </w:p>
        </w:tc>
        <w:tc>
          <w:tcPr>
            <w:tcW w:w="5411" w:type="dxa"/>
            <w:tcBorders>
              <w:top w:val="single" w:color="auto" w:sz="4" w:space="0"/>
              <w:left w:val="nil"/>
              <w:bottom w:val="single" w:color="auto" w:sz="4" w:space="0"/>
              <w:right w:val="single" w:color="auto" w:sz="4" w:space="0"/>
            </w:tcBorders>
            <w:noWrap w:val="0"/>
            <w:vAlign w:val="center"/>
          </w:tcPr>
          <w:p w14:paraId="01F2A534">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由评委根据供应商的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技术方案</w:t>
            </w:r>
            <w:r>
              <w:rPr>
                <w:rFonts w:hint="eastAsia" w:ascii="宋体" w:hAnsi="宋体" w:eastAsia="宋体" w:cs="宋体"/>
                <w:color w:val="000000" w:themeColor="text1"/>
                <w:kern w:val="0"/>
                <w:sz w:val="24"/>
                <w:szCs w:val="24"/>
                <w:highlight w:val="none"/>
                <w14:textFill>
                  <w14:solidFill>
                    <w14:schemeClr w14:val="tx1"/>
                  </w14:solidFill>
                </w14:textFill>
              </w:rPr>
              <w:t>横向比较后独立打分，（</w:t>
            </w:r>
            <w:r>
              <w:rPr>
                <w:rFonts w:hint="eastAsia" w:ascii="宋体" w:hAnsi="宋体" w:cs="宋体"/>
                <w:color w:val="000000" w:themeColor="text1"/>
                <w:kern w:val="0"/>
                <w:sz w:val="24"/>
                <w:szCs w:val="24"/>
                <w:highlight w:val="none"/>
                <w:lang w:val="en-US" w:eastAsia="zh-CN"/>
                <w14:textFill>
                  <w14:solidFill>
                    <w14:schemeClr w14:val="tx1"/>
                  </w14:solidFill>
                </w14:textFill>
              </w:rPr>
              <w:t>完全满足采购需求的得5分，大部分满足采购需求的得2.5分，少量满足或完全不满足采购需求的不得分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bl>
    <w:p w14:paraId="2208AD39">
      <w:pPr>
        <w:adjustRightInd w:val="0"/>
        <w:snapToGrid w:val="0"/>
        <w:spacing w:line="320" w:lineRule="exact"/>
        <w:ind w:right="313"/>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42C39B4E">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注：1.供应商须按所有打分项具体要求提供证明材料扫描件加盖公章，未提供证明材料或所提供的证明材料扫描件，不能清晰辨别的，视为无效证明文件，均不得分；</w:t>
      </w:r>
    </w:p>
    <w:p w14:paraId="23B48251">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2.供应商提供的所有数据及材料，必须真实有效，如实地考察发现弄虚作假，取消中标资格，并列入招投标不诚信名单。由第二名（以此类推）替补或重新组织招标。</w:t>
      </w:r>
    </w:p>
    <w:p w14:paraId="08550A79">
      <w:pPr>
        <w:pStyle w:val="20"/>
        <w:widowControl w:val="0"/>
        <w:wordWrap/>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3.按评审后得分由高到低顺序排列。得分相同的，按最终报价由低到高顺序排列。得分且最终报价相同的，按技术指标优劣顺序排列。</w:t>
      </w:r>
    </w:p>
    <w:p w14:paraId="32643DF9">
      <w:pPr>
        <w:adjustRightInd w:val="0"/>
        <w:snapToGrid w:val="0"/>
        <w:spacing w:line="320" w:lineRule="exact"/>
        <w:ind w:left="-2" w:right="31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3.4.3商务技术部分得分计算方法</w:t>
      </w:r>
      <w:r>
        <w:rPr>
          <w:rFonts w:hint="eastAsia" w:ascii="宋体" w:hAnsi="宋体" w:eastAsia="宋体" w:cs="宋体"/>
          <w:b/>
          <w:color w:val="000000" w:themeColor="text1"/>
          <w:sz w:val="24"/>
          <w:szCs w:val="24"/>
          <w:highlight w:val="none"/>
          <w14:textFill>
            <w14:solidFill>
              <w14:schemeClr w14:val="tx1"/>
            </w14:solidFill>
          </w14:textFill>
        </w:rPr>
        <w:t>：</w:t>
      </w:r>
    </w:p>
    <w:p w14:paraId="080B3D4E">
      <w:pPr>
        <w:adjustRightInd w:val="0"/>
        <w:snapToGrid w:val="0"/>
        <w:spacing w:line="320" w:lineRule="exact"/>
        <w:ind w:left="-2" w:right="313"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将</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对商务技术部分每个项目的评分，采用算术平均方法分别计算有效供应商在商务技术部分的最终得分。</w:t>
      </w:r>
    </w:p>
    <w:p w14:paraId="581117FC">
      <w:pPr>
        <w:adjustRightInd w:val="0"/>
        <w:snapToGrid w:val="0"/>
        <w:spacing w:line="320" w:lineRule="exact"/>
        <w:ind w:right="71" w:rightChars="3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3.4.4投标价格部分</w:t>
      </w:r>
    </w:p>
    <w:p w14:paraId="3BA7C4E1">
      <w:pPr>
        <w:adjustRightInd w:val="0"/>
        <w:snapToGrid w:val="0"/>
        <w:spacing w:line="320" w:lineRule="exact"/>
        <w:ind w:left="-2" w:right="342" w:rightChars="163" w:firstLine="111" w:firstLineChars="4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投标价格部分评分标准</w:t>
      </w:r>
    </w:p>
    <w:tbl>
      <w:tblPr>
        <w:tblStyle w:val="49"/>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12"/>
        <w:gridCol w:w="5980"/>
        <w:gridCol w:w="1013"/>
      </w:tblGrid>
      <w:tr w14:paraId="5A94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658" w:type="dxa"/>
            <w:vAlign w:val="center"/>
          </w:tcPr>
          <w:p w14:paraId="3483BCAD">
            <w:pPr>
              <w:spacing w:line="32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312" w:type="dxa"/>
            <w:vAlign w:val="center"/>
          </w:tcPr>
          <w:p w14:paraId="2B7C2F0C">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评审项目</w:t>
            </w:r>
          </w:p>
        </w:tc>
        <w:tc>
          <w:tcPr>
            <w:tcW w:w="5980" w:type="dxa"/>
            <w:vAlign w:val="center"/>
          </w:tcPr>
          <w:p w14:paraId="4AF05EAB">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评分标准</w:t>
            </w:r>
          </w:p>
        </w:tc>
        <w:tc>
          <w:tcPr>
            <w:tcW w:w="1013" w:type="dxa"/>
            <w:vAlign w:val="center"/>
          </w:tcPr>
          <w:p w14:paraId="01BC0FF8">
            <w:pPr>
              <w:pStyle w:val="97"/>
              <w:spacing w:before="0" w:after="0" w:line="320" w:lineRule="exact"/>
              <w:ind w:firstLine="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分值</w:t>
            </w:r>
          </w:p>
        </w:tc>
      </w:tr>
      <w:tr w14:paraId="6F5E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4" w:hRule="atLeast"/>
          <w:jc w:val="center"/>
        </w:trPr>
        <w:tc>
          <w:tcPr>
            <w:tcW w:w="658" w:type="dxa"/>
            <w:vAlign w:val="center"/>
          </w:tcPr>
          <w:p w14:paraId="5C6963CE">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312" w:type="dxa"/>
            <w:vAlign w:val="center"/>
          </w:tcPr>
          <w:p w14:paraId="38C6DDB3">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价格部分</w:t>
            </w:r>
          </w:p>
          <w:p w14:paraId="3ABD7CE4">
            <w:pPr>
              <w:snapToGrid w:val="0"/>
              <w:spacing w:line="360" w:lineRule="exact"/>
              <w:jc w:val="center"/>
              <w:rPr>
                <w:rFonts w:hint="eastAsia" w:ascii="宋体" w:hAnsi="宋体"/>
                <w:color w:val="000000" w:themeColor="text1"/>
                <w:sz w:val="24"/>
                <w:szCs w:val="24"/>
                <w:highlight w:val="none"/>
                <w14:textFill>
                  <w14:solidFill>
                    <w14:schemeClr w14:val="tx1"/>
                  </w14:solidFill>
                </w14:textFill>
              </w:rPr>
            </w:pPr>
          </w:p>
        </w:tc>
        <w:tc>
          <w:tcPr>
            <w:tcW w:w="5980" w:type="dxa"/>
            <w:vAlign w:val="center"/>
          </w:tcPr>
          <w:p w14:paraId="06106F3A">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投标报价得分=（评标基准价／修正后投标报价）×</w:t>
            </w:r>
            <w:r>
              <w:rPr>
                <w:rFonts w:hint="eastAsia" w:hAnsi="宋体"/>
                <w:bCs/>
                <w:color w:val="000000" w:themeColor="text1"/>
                <w:kern w:val="2"/>
                <w:sz w:val="24"/>
                <w:szCs w:val="24"/>
                <w:highlight w:val="none"/>
                <w:lang w:val="en-US" w:eastAsia="zh-CN"/>
                <w14:textFill>
                  <w14:solidFill>
                    <w14:schemeClr w14:val="tx1"/>
                  </w14:solidFill>
                </w14:textFill>
              </w:rPr>
              <w:t>10</w:t>
            </w:r>
            <w:r>
              <w:rPr>
                <w:rFonts w:hint="eastAsia" w:hAnsi="宋体"/>
                <w:bCs/>
                <w:color w:val="000000" w:themeColor="text1"/>
                <w:kern w:val="2"/>
                <w:sz w:val="24"/>
                <w:szCs w:val="24"/>
                <w:highlight w:val="none"/>
                <w14:textFill>
                  <w14:solidFill>
                    <w14:schemeClr w14:val="tx1"/>
                  </w14:solidFill>
                </w14:textFill>
              </w:rPr>
              <w:t>×100%</w:t>
            </w:r>
          </w:p>
          <w:p w14:paraId="1000ECF1">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备注：</w:t>
            </w:r>
          </w:p>
          <w:p w14:paraId="19D0D020">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1.投标价格评分采用低价优先法计算；</w:t>
            </w:r>
          </w:p>
          <w:p w14:paraId="59F2730A">
            <w:pPr>
              <w:pStyle w:val="21"/>
              <w:widowControl w:val="0"/>
              <w:wordWrap/>
              <w:snapToGrid w:val="0"/>
              <w:spacing w:line="300" w:lineRule="exact"/>
              <w:jc w:val="both"/>
              <w:textAlignment w:val="auto"/>
              <w:rPr>
                <w:rFonts w:hAnsi="宋体"/>
                <w:bCs/>
                <w:color w:val="000000" w:themeColor="text1"/>
                <w:kern w:val="2"/>
                <w:sz w:val="24"/>
                <w:szCs w:val="24"/>
                <w:highlight w:val="none"/>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2.评标基准价：满足招标文件要求且经修正，依据政府采购政策进行价格扣除后的最低报价为评标基准价；</w:t>
            </w:r>
          </w:p>
          <w:p w14:paraId="5BCC5D94">
            <w:pPr>
              <w:widowControl w:val="0"/>
              <w:wordWrap/>
              <w:snapToGrid w:val="0"/>
              <w:spacing w:line="300" w:lineRule="exact"/>
              <w:textAlignment w:val="auto"/>
              <w:rPr>
                <w:rFonts w:hint="eastAsia" w:hAnsi="宋体"/>
                <w:bCs/>
                <w:color w:val="000000" w:themeColor="text1"/>
                <w:kern w:val="2"/>
                <w:sz w:val="24"/>
                <w:szCs w:val="24"/>
                <w:highlight w:val="none"/>
                <w:lang w:eastAsia="zh-CN"/>
                <w14:textFill>
                  <w14:solidFill>
                    <w14:schemeClr w14:val="tx1"/>
                  </w14:solidFill>
                </w14:textFill>
              </w:rPr>
            </w:pPr>
            <w:r>
              <w:rPr>
                <w:rFonts w:hint="eastAsia" w:hAnsi="宋体"/>
                <w:bCs/>
                <w:color w:val="000000" w:themeColor="text1"/>
                <w:kern w:val="2"/>
                <w:sz w:val="24"/>
                <w:szCs w:val="24"/>
                <w:highlight w:val="none"/>
                <w14:textFill>
                  <w14:solidFill>
                    <w14:schemeClr w14:val="tx1"/>
                  </w14:solidFill>
                </w14:textFill>
              </w:rPr>
              <w:t>3.修正后投标报价：</w:t>
            </w:r>
            <w:r>
              <w:rPr>
                <w:rFonts w:hint="eastAsia" w:hAnsi="宋体"/>
                <w:bCs/>
                <w:color w:val="000000" w:themeColor="text1"/>
                <w:kern w:val="2"/>
                <w:sz w:val="24"/>
                <w:szCs w:val="24"/>
                <w:highlight w:val="none"/>
                <w:lang w:eastAsia="zh-CN"/>
                <w14:textFill>
                  <w14:solidFill>
                    <w14:schemeClr w14:val="tx1"/>
                  </w14:solidFill>
                </w14:textFill>
              </w:rPr>
              <w:t>评审小组</w:t>
            </w:r>
            <w:r>
              <w:rPr>
                <w:rFonts w:hint="eastAsia" w:hAnsi="宋体"/>
                <w:bCs/>
                <w:color w:val="000000" w:themeColor="text1"/>
                <w:kern w:val="2"/>
                <w:sz w:val="24"/>
                <w:szCs w:val="24"/>
                <w:highlight w:val="none"/>
                <w14:textFill>
                  <w14:solidFill>
                    <w14:schemeClr w14:val="tx1"/>
                  </w14:solidFill>
                </w14:textFill>
              </w:rPr>
              <w:t>以开标一览表中投标报价为基础，对其进行修正，依据政府采购政策进行价格扣除后，作为投标报价计算的依据。</w:t>
            </w:r>
            <w:r>
              <w:rPr>
                <w:rFonts w:hint="eastAsia" w:hAnsi="宋体"/>
                <w:bCs/>
                <w:color w:val="000000" w:themeColor="text1"/>
                <w:kern w:val="2"/>
                <w:sz w:val="24"/>
                <w:szCs w:val="24"/>
                <w:highlight w:val="none"/>
                <w:lang w:eastAsia="zh-CN"/>
                <w14:textFill>
                  <w14:solidFill>
                    <w14:schemeClr w14:val="tx1"/>
                  </w14:solidFill>
                </w14:textFill>
              </w:rPr>
              <w:t>（本项目不专门面向中小企业采购。根据《政府采购促进中小企业发展管埋办法》(财库〔2020〕46号〉的规定，评审时将给予小微企业进行价格10%的优惠，用优惠后的价格参与评审。）</w:t>
            </w:r>
          </w:p>
          <w:p w14:paraId="2AC05772">
            <w:pPr>
              <w:widowControl w:val="0"/>
              <w:wordWrap/>
              <w:snapToGrid w:val="0"/>
              <w:spacing w:line="300" w:lineRule="exact"/>
              <w:textAlignment w:val="auto"/>
              <w:rPr>
                <w:rFonts w:hint="eastAsia" w:ascii="宋体" w:hAnsi="宋体" w:eastAsia="宋体"/>
                <w:color w:val="000000" w:themeColor="text1"/>
                <w:sz w:val="24"/>
                <w:szCs w:val="24"/>
                <w:highlight w:val="none"/>
                <w:lang w:eastAsia="zh-CN"/>
                <w14:textFill>
                  <w14:solidFill>
                    <w14:schemeClr w14:val="tx1"/>
                  </w14:solidFill>
                </w14:textFill>
              </w:rPr>
            </w:pPr>
          </w:p>
        </w:tc>
        <w:tc>
          <w:tcPr>
            <w:tcW w:w="1013" w:type="dxa"/>
            <w:vAlign w:val="center"/>
          </w:tcPr>
          <w:p w14:paraId="3C9C9155">
            <w:pPr>
              <w:snapToGrid w:val="0"/>
              <w:spacing w:line="36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分</w:t>
            </w:r>
          </w:p>
        </w:tc>
      </w:tr>
    </w:tbl>
    <w:p w14:paraId="4554A9BC">
      <w:pPr>
        <w:spacing w:line="320" w:lineRule="exact"/>
        <w:rPr>
          <w:rFonts w:hint="eastAsia" w:ascii="宋体" w:hAnsi="宋体" w:eastAsia="宋体" w:cs="宋体"/>
          <w:b/>
          <w:color w:val="000000" w:themeColor="text1"/>
          <w:szCs w:val="21"/>
          <w:highlight w:val="none"/>
          <w14:textFill>
            <w14:solidFill>
              <w14:schemeClr w14:val="tx1"/>
            </w14:solidFill>
          </w14:textFill>
        </w:rPr>
      </w:pPr>
    </w:p>
    <w:p w14:paraId="3776D8ED">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3.4.5供应商得分</w:t>
      </w:r>
    </w:p>
    <w:p w14:paraId="42C2F48E">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供应商总分＝商务技术部分+价格部分 注：以上计算分数时四舍五入取小数点后两位。</w:t>
      </w:r>
    </w:p>
    <w:p w14:paraId="4947EC4E">
      <w:pPr>
        <w:spacing w:line="32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3.5</w:t>
      </w:r>
      <w:r>
        <w:rPr>
          <w:rFonts w:hint="eastAsia" w:ascii="宋体" w:hAnsi="宋体" w:eastAsia="宋体" w:cs="宋体"/>
          <w:b/>
          <w:color w:val="000000" w:themeColor="text1"/>
          <w:kern w:val="0"/>
          <w:sz w:val="24"/>
          <w:szCs w:val="24"/>
          <w:highlight w:val="none"/>
          <w14:textFill>
            <w14:solidFill>
              <w14:schemeClr w14:val="tx1"/>
            </w14:solidFill>
          </w14:textFill>
        </w:rPr>
        <w:t>推荐中标候选供应商名单</w:t>
      </w:r>
    </w:p>
    <w:p w14:paraId="4AF4547E">
      <w:pPr>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3.5.1中标候选供应商数量为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人，但必须按顺序排列中标候选供应商。 </w:t>
      </w:r>
    </w:p>
    <w:p w14:paraId="6D9CE9C8">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对全部满足</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实质性要求前提下，</w:t>
      </w:r>
      <w:r>
        <w:rPr>
          <w:rFonts w:hint="eastAsia" w:ascii="宋体" w:hAnsi="宋体" w:eastAsia="宋体" w:cs="宋体"/>
          <w:color w:val="000000" w:themeColor="text1"/>
          <w:kern w:val="0"/>
          <w:sz w:val="24"/>
          <w:szCs w:val="24"/>
          <w:highlight w:val="none"/>
          <w14:textFill>
            <w14:solidFill>
              <w14:schemeClr w14:val="tx1"/>
            </w14:solidFill>
          </w14:textFill>
        </w:rPr>
        <w:t>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14:paraId="6E2848F1">
      <w:pPr>
        <w:spacing w:line="320" w:lineRule="exac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3.6编写评标报告</w:t>
      </w:r>
    </w:p>
    <w:p w14:paraId="06D11D23">
      <w:pPr>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3.6.1</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完成评标后</w:t>
      </w:r>
      <w:r>
        <w:rPr>
          <w:rFonts w:hint="eastAsia" w:ascii="宋体" w:hAnsi="宋体" w:eastAsia="宋体" w:cs="宋体"/>
          <w:color w:val="000000" w:themeColor="text1"/>
          <w:kern w:val="0"/>
          <w:sz w:val="24"/>
          <w:szCs w:val="24"/>
          <w:highlight w:val="none"/>
          <w14:textFill>
            <w14:solidFill>
              <w14:schemeClr w14:val="tx1"/>
            </w14:solidFill>
          </w14:textFill>
        </w:rPr>
        <w:t xml:space="preserve">，根据全体评标成员签字的原始评标记录和评标结果编写的报告，其主要内容包括： </w:t>
      </w:r>
    </w:p>
    <w:p w14:paraId="34038452">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（1）招标公告刊登的媒体名称、开标日期和地点； </w:t>
      </w:r>
    </w:p>
    <w:p w14:paraId="2FD8BA74">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（2）购买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kern w:val="0"/>
          <w:sz w:val="24"/>
          <w:szCs w:val="24"/>
          <w:highlight w:val="none"/>
          <w14:textFill>
            <w14:solidFill>
              <w14:schemeClr w14:val="tx1"/>
            </w14:solidFill>
          </w14:textFill>
        </w:rPr>
        <w:t>的供应商名单和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成员名单； </w:t>
      </w:r>
    </w:p>
    <w:p w14:paraId="73BC212C">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（3）评标方法和标准； </w:t>
      </w:r>
    </w:p>
    <w:p w14:paraId="6C773A84">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（4）开标记录和评标情况及说明，包括投标无效供应商名单及原因； </w:t>
      </w:r>
    </w:p>
    <w:p w14:paraId="022E0B1C">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（5）评标结果和中标候人排序表； </w:t>
      </w:r>
    </w:p>
    <w:p w14:paraId="33DE8CDE">
      <w:pPr>
        <w:spacing w:line="320" w:lineRule="exact"/>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0"/>
          <w:sz w:val="24"/>
          <w:szCs w:val="24"/>
          <w:highlight w:val="none"/>
          <w14:textFill>
            <w14:solidFill>
              <w14:schemeClr w14:val="tx1"/>
            </w14:solidFill>
          </w14:textFill>
        </w:rPr>
        <w:t xml:space="preserve">的授标建议。 </w:t>
      </w:r>
    </w:p>
    <w:p w14:paraId="5396929B">
      <w:pPr>
        <w:spacing w:line="34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3.6.2采购代理机构在评标结束后5个工作日内将评标报告送采购人。</w:t>
      </w:r>
    </w:p>
    <w:p w14:paraId="3E02A8F3">
      <w:pPr>
        <w:spacing w:line="34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3.6确定中标人</w:t>
      </w:r>
    </w:p>
    <w:p w14:paraId="2AE48EF1">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3.6.1采购人应当自收到评标报告之日起5个工作日内，在评标报告确定的中标候选人名单中按顺序确定中标人。中标候选人并列的，由采购人或者采购人委托</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规定的方式确定中标人；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未规定的，采取随机抽取的方式确定。</w:t>
      </w:r>
    </w:p>
    <w:p w14:paraId="5DBDBA90">
      <w:pPr>
        <w:spacing w:line="3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3.6.2采购人在收到评标报告5个工作日内未按评标报告推荐的中标候选人顺序确定中标人，又不能说明合法理由的，视同按评标报告推荐的顺序确定排名第一的中标候选人为中标人。</w:t>
      </w:r>
    </w:p>
    <w:p w14:paraId="69C94DEC">
      <w:pPr>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3.6.3本次招标经评审得分排名第一的供应商为中标候选人，签订合同前</w:t>
      </w:r>
      <w:r>
        <w:rPr>
          <w:rFonts w:hint="eastAsia" w:ascii="宋体" w:hAnsi="宋体" w:cs="宋体"/>
          <w:color w:val="000000" w:themeColor="text1"/>
          <w:sz w:val="24"/>
          <w:szCs w:val="24"/>
          <w:highlight w:val="none"/>
          <w:lang w:eastAsia="zh-CN"/>
          <w14:textFill>
            <w14:solidFill>
              <w14:schemeClr w14:val="tx1"/>
            </w14:solidFill>
          </w14:textFill>
        </w:rPr>
        <w:t>采购方</w:t>
      </w:r>
    </w:p>
    <w:p w14:paraId="3567A47D">
      <w:pPr>
        <w:jc w:val="both"/>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将进行实地考察，如发现人员、车辆或</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能力等任何一项弄虚作假，取消中标资格，并列入招投标不诚信名单，由得分排名第二名供应商（以此类推）前三名替补。</w:t>
      </w:r>
      <w:bookmarkEnd w:id="22"/>
    </w:p>
    <w:p w14:paraId="2425B3F8">
      <w:pPr>
        <w:jc w:val="center"/>
        <w:rPr>
          <w:rFonts w:ascii="宋体" w:hAnsi="宋体" w:eastAsia="宋体" w:cs="Times New Roman"/>
          <w:b/>
          <w:color w:val="000000" w:themeColor="text1"/>
          <w:kern w:val="0"/>
          <w:szCs w:val="20"/>
          <w:highlight w:val="none"/>
          <w14:textFill>
            <w14:solidFill>
              <w14:schemeClr w14:val="tx1"/>
            </w14:solidFill>
          </w14:textFill>
        </w:rPr>
      </w:pPr>
      <w:bookmarkStart w:id="24" w:name="_Toc11588"/>
      <w:bookmarkStart w:id="25" w:name="_Toc10306"/>
      <w:r>
        <w:rPr>
          <w:rFonts w:hint="eastAsia" w:ascii="Calibri" w:hAnsi="Calibri" w:eastAsia="宋体" w:cs="Times New Roman"/>
          <w:b/>
          <w:bCs/>
          <w:color w:val="000000" w:themeColor="text1"/>
          <w:kern w:val="44"/>
          <w:sz w:val="28"/>
          <w:szCs w:val="44"/>
          <w:highlight w:val="none"/>
          <w:lang w:val="en-US" w:eastAsia="zh-CN" w:bidi="ar-SA"/>
          <w14:textFill>
            <w14:solidFill>
              <w14:schemeClr w14:val="tx1"/>
            </w14:solidFill>
          </w14:textFill>
        </w:rPr>
        <w:t>第四章　拟签订的合同文本</w:t>
      </w:r>
      <w:bookmarkEnd w:id="24"/>
      <w:bookmarkEnd w:id="25"/>
    </w:p>
    <w:p w14:paraId="0BBFDF1E">
      <w:pPr>
        <w:rPr>
          <w:rFonts w:hint="eastAsia" w:ascii="宋体" w:hAnsi="宋体" w:eastAsia="宋体" w:cs="宋体"/>
          <w:b/>
          <w:bCs/>
          <w:color w:val="000000" w:themeColor="text1"/>
          <w:sz w:val="32"/>
          <w:szCs w:val="32"/>
          <w:highlight w:val="none"/>
          <w14:textFill>
            <w14:solidFill>
              <w14:schemeClr w14:val="tx1"/>
            </w14:solidFill>
          </w14:textFill>
        </w:rPr>
      </w:pPr>
      <w:bookmarkStart w:id="26" w:name="OLE_LINK4"/>
      <w:bookmarkStart w:id="27" w:name="OLE_LINK1"/>
    </w:p>
    <w:p w14:paraId="4C2D1536">
      <w:pP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此</w:t>
      </w:r>
      <w:r>
        <w:rPr>
          <w:rFonts w:hint="eastAsia" w:ascii="宋体" w:hAnsi="宋体" w:eastAsia="宋体" w:cs="宋体"/>
          <w:b/>
          <w:bCs/>
          <w:color w:val="000000" w:themeColor="text1"/>
          <w:sz w:val="32"/>
          <w:szCs w:val="32"/>
          <w:highlight w:val="none"/>
          <w14:textFill>
            <w14:solidFill>
              <w14:schemeClr w14:val="tx1"/>
            </w14:solidFill>
          </w14:textFill>
        </w:rPr>
        <w:t>合同模板</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仅供</w:t>
      </w:r>
      <w:r>
        <w:rPr>
          <w:rFonts w:hint="eastAsia" w:ascii="宋体" w:hAnsi="宋体" w:eastAsia="宋体" w:cs="宋体"/>
          <w:b/>
          <w:bCs/>
          <w:color w:val="000000" w:themeColor="text1"/>
          <w:sz w:val="32"/>
          <w:szCs w:val="32"/>
          <w:highlight w:val="none"/>
          <w14:textFill>
            <w14:solidFill>
              <w14:schemeClr w14:val="tx1"/>
            </w14:solidFill>
          </w14:textFill>
        </w:rPr>
        <w:t>参考，具体以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最终实际签订的</w:t>
      </w:r>
      <w:r>
        <w:rPr>
          <w:rFonts w:hint="eastAsia" w:ascii="宋体" w:hAnsi="宋体" w:eastAsia="宋体" w:cs="宋体"/>
          <w:b/>
          <w:bCs/>
          <w:color w:val="000000" w:themeColor="text1"/>
          <w:sz w:val="32"/>
          <w:szCs w:val="32"/>
          <w:highlight w:val="none"/>
          <w14:textFill>
            <w14:solidFill>
              <w14:schemeClr w14:val="tx1"/>
            </w14:solidFill>
          </w14:textFill>
        </w:rPr>
        <w:t>合同为准）</w:t>
      </w:r>
      <w:bookmarkEnd w:id="26"/>
    </w:p>
    <w:p w14:paraId="083D9FCF">
      <w:pPr>
        <w:jc w:val="center"/>
        <w:rPr>
          <w:rFonts w:ascii="宋体" w:hAnsi="宋体" w:eastAsia="宋体" w:cs="Times New Roman"/>
          <w:b/>
          <w:bCs/>
          <w:color w:val="000000" w:themeColor="text1"/>
          <w:sz w:val="32"/>
          <w:szCs w:val="32"/>
          <w:highlight w:val="none"/>
          <w14:textFill>
            <w14:solidFill>
              <w14:schemeClr w14:val="tx1"/>
            </w14:solidFill>
          </w14:textFill>
        </w:rPr>
      </w:pPr>
    </w:p>
    <w:p w14:paraId="07B107CA">
      <w:pPr>
        <w:spacing w:line="360" w:lineRule="auto"/>
        <w:rPr>
          <w:rFonts w:hint="eastAsia" w:cs="Times New Roman"/>
          <w:color w:val="000000" w:themeColor="text1"/>
          <w:highlight w:val="none"/>
          <w14:textFill>
            <w14:solidFill>
              <w14:schemeClr w14:val="tx1"/>
            </w14:solidFill>
          </w14:textFill>
        </w:rPr>
      </w:pPr>
    </w:p>
    <w:p w14:paraId="3D20D5AD">
      <w:pPr>
        <w:spacing w:line="360" w:lineRule="auto"/>
        <w:rPr>
          <w:rFonts w:hint="eastAsia" w:cs="Times New Roman"/>
          <w:color w:val="000000" w:themeColor="text1"/>
          <w:highlight w:val="none"/>
          <w14:textFill>
            <w14:solidFill>
              <w14:schemeClr w14:val="tx1"/>
            </w14:solidFill>
          </w14:textFill>
        </w:rPr>
      </w:pPr>
    </w:p>
    <w:p w14:paraId="2328102B">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14:paraId="3045BD4E">
      <w:pPr>
        <w:spacing w:line="360" w:lineRule="auto"/>
        <w:jc w:val="center"/>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bCs/>
          <w:color w:val="000000" w:themeColor="text1"/>
          <w:sz w:val="43"/>
          <w:szCs w:val="43"/>
          <w:highlight w:val="none"/>
          <w14:textFill>
            <w14:solidFill>
              <w14:schemeClr w14:val="tx1"/>
            </w14:solidFill>
          </w14:textFill>
        </w:rPr>
        <w:t>政府采购合同参考范本</w:t>
      </w:r>
    </w:p>
    <w:p w14:paraId="5FD8C741">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14:paraId="51A4FD69">
      <w:pPr>
        <w:spacing w:line="360" w:lineRule="auto"/>
        <w:rPr>
          <w:rFonts w:ascii="宋体" w:hAnsi="宋体" w:eastAsia="宋体" w:cs="宋体"/>
          <w:b w:val="0"/>
          <w:bCs w:val="0"/>
          <w:color w:val="000000" w:themeColor="text1"/>
          <w:sz w:val="28"/>
          <w:szCs w:val="28"/>
          <w:highlight w:val="none"/>
          <w14:textFill>
            <w14:solidFill>
              <w14:schemeClr w14:val="tx1"/>
            </w14:solidFill>
          </w14:textFill>
        </w:rPr>
      </w:pPr>
    </w:p>
    <w:p w14:paraId="4777E1E6">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项目名称： </w:t>
      </w:r>
    </w:p>
    <w:p w14:paraId="5B396E33">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项目编号： </w:t>
      </w:r>
    </w:p>
    <w:p w14:paraId="347C025E">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采购方</w:t>
      </w:r>
      <w:r>
        <w:rPr>
          <w:rFonts w:ascii="宋体" w:hAnsi="宋体" w:eastAsia="宋体" w:cs="宋体"/>
          <w:b w:val="0"/>
          <w:bCs w:val="0"/>
          <w:color w:val="000000" w:themeColor="text1"/>
          <w:sz w:val="28"/>
          <w:szCs w:val="28"/>
          <w:highlight w:val="none"/>
          <w14:textFill>
            <w14:solidFill>
              <w14:schemeClr w14:val="tx1"/>
            </w14:solidFill>
          </w14:textFill>
        </w:rPr>
        <w:t xml:space="preserve">： </w:t>
      </w:r>
    </w:p>
    <w:p w14:paraId="15FD89BB">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供应商</w:t>
      </w:r>
      <w:r>
        <w:rPr>
          <w:rFonts w:ascii="宋体" w:hAnsi="宋体" w:eastAsia="宋体" w:cs="宋体"/>
          <w:b w:val="0"/>
          <w:bCs w:val="0"/>
          <w:color w:val="000000" w:themeColor="text1"/>
          <w:sz w:val="28"/>
          <w:szCs w:val="28"/>
          <w:highlight w:val="none"/>
          <w14:textFill>
            <w14:solidFill>
              <w14:schemeClr w14:val="tx1"/>
            </w14:solidFill>
          </w14:textFill>
        </w:rPr>
        <w:t xml:space="preserve">： </w:t>
      </w:r>
    </w:p>
    <w:p w14:paraId="2137922B">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签订地：</w:t>
      </w:r>
    </w:p>
    <w:p w14:paraId="401BAEB4">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 xml:space="preserve">签订日期： </w:t>
      </w:r>
    </w:p>
    <w:p w14:paraId="0681917D">
      <w:pPr>
        <w:spacing w:line="360" w:lineRule="auto"/>
        <w:ind w:firstLine="1960" w:firstLineChars="700"/>
        <w:rPr>
          <w:rFonts w:ascii="宋体" w:hAnsi="宋体" w:eastAsia="宋体" w:cs="宋体"/>
          <w:b w:val="0"/>
          <w:bCs w:val="0"/>
          <w:color w:val="000000" w:themeColor="text1"/>
          <w:sz w:val="28"/>
          <w:szCs w:val="28"/>
          <w:highlight w:val="none"/>
          <w14:textFill>
            <w14:solidFill>
              <w14:schemeClr w14:val="tx1"/>
            </w14:solidFill>
          </w14:textFill>
        </w:rPr>
      </w:pPr>
      <w:r>
        <w:rPr>
          <w:rFonts w:ascii="宋体" w:hAnsi="宋体" w:eastAsia="宋体" w:cs="宋体"/>
          <w:b w:val="0"/>
          <w:bCs w:val="0"/>
          <w:color w:val="000000" w:themeColor="text1"/>
          <w:sz w:val="28"/>
          <w:szCs w:val="28"/>
          <w:highlight w:val="none"/>
          <w14:textFill>
            <w14:solidFill>
              <w14:schemeClr w14:val="tx1"/>
            </w14:solidFill>
          </w14:textFill>
        </w:rPr>
        <w:t>年 月 日</w:t>
      </w:r>
    </w:p>
    <w:p w14:paraId="2D64DA74">
      <w:pPr>
        <w:pStyle w:val="61"/>
        <w:rPr>
          <w:rFonts w:hint="eastAsia"/>
          <w:color w:val="000000" w:themeColor="text1"/>
          <w:highlight w:val="none"/>
          <w14:textFill>
            <w14:solidFill>
              <w14:schemeClr w14:val="tx1"/>
            </w14:solidFill>
          </w14:textFill>
        </w:rPr>
      </w:pPr>
    </w:p>
    <w:p w14:paraId="432FF471">
      <w:pPr>
        <w:pStyle w:val="61"/>
        <w:rPr>
          <w:rFonts w:hint="eastAsia"/>
          <w:color w:val="000000" w:themeColor="text1"/>
          <w:highlight w:val="none"/>
          <w14:textFill>
            <w14:solidFill>
              <w14:schemeClr w14:val="tx1"/>
            </w14:solidFill>
          </w14:textFill>
        </w:rPr>
        <w:sectPr>
          <w:pgSz w:w="11906" w:h="16838"/>
          <w:pgMar w:top="1440" w:right="1800" w:bottom="1440" w:left="1800" w:header="851" w:footer="992" w:gutter="0"/>
          <w:pgNumType w:fmt="decimal"/>
          <w:cols w:space="720" w:num="1"/>
          <w:docGrid w:linePitch="312" w:charSpace="0"/>
        </w:sectPr>
      </w:pPr>
    </w:p>
    <w:p w14:paraId="0F89BCB3">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年 月 日，（采购人名称）以（政府采购方式）对（同前页项目名称）项目进 行了采购。经（相关评定主体名称）评定，（中标供应商名称）为该项目中标供应商。现 于中标通知书发出之日起三十日内，按照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确定的事项签订本合同。 根据《中华人民共和国合同法》、《中华人民共和国政府采购法》等相关法律法规之 规定，按照平等、自愿、公平和诚实信用的原则，经（采购人名称）(以下简称：</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)和 （中标供应商名称）(以下简称：</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)协商一致，约定以下合同条款，以兹共同遵守、全面履行。 </w:t>
      </w:r>
    </w:p>
    <w:p w14:paraId="08E9CF8E">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1.1 合同组成部分 </w:t>
      </w:r>
    </w:p>
    <w:p w14:paraId="186871D3">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下列文件为本合同的组成部分，并构成一个整体，需综合解释、相互补充。如果下列 文件内容出现不一致的情形，那么在保证按照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确定的事项的前提下，组成本合同 的多个文件的优先适用顺序如下：</w:t>
      </w:r>
    </w:p>
    <w:p w14:paraId="27558F9F">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1.1.1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本合同及其补充合同、变更协议； </w:t>
      </w:r>
    </w:p>
    <w:p w14:paraId="75BAC355">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1.1.2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中标通知书；</w:t>
      </w:r>
    </w:p>
    <w:p w14:paraId="3A46FAF5">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1.1.3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投标文件（含澄清或者说明文件）；</w:t>
      </w:r>
    </w:p>
    <w:p w14:paraId="4C818222">
      <w:pPr>
        <w:widowControl/>
        <w:numPr>
          <w:ilvl w:val="0"/>
          <w:numId w:val="0"/>
        </w:numPr>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1.1.4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招标文件（含澄清或者修改文件）；</w:t>
      </w:r>
    </w:p>
    <w:p w14:paraId="0A9B6422">
      <w:pPr>
        <w:widowControl/>
        <w:numPr>
          <w:ilvl w:val="0"/>
          <w:numId w:val="0"/>
        </w:numPr>
        <w:wordWrap/>
        <w:adjustRightInd/>
        <w:snapToGrid/>
        <w:spacing w:line="440" w:lineRule="exact"/>
        <w:jc w:val="left"/>
        <w:textAlignment w:val="auto"/>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1.1.5 </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其他相关</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招标文件</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p>
    <w:p w14:paraId="512D679F">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1.2 标的 </w:t>
      </w:r>
    </w:p>
    <w:p w14:paraId="0BD5DDF0">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1.2.1 标的名称：；</w:t>
      </w:r>
    </w:p>
    <w:p w14:paraId="71C61FEA">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1.2.2 标的数量：；</w:t>
      </w:r>
    </w:p>
    <w:p w14:paraId="7E017229">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1.2.3 标的质量： 。 </w:t>
      </w:r>
    </w:p>
    <w:p w14:paraId="0DCF59D9">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1.3 价款 </w:t>
      </w:r>
    </w:p>
    <w:p w14:paraId="1570E97A">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本合同总价为：￥元（大写：元人民币）。</w:t>
      </w:r>
    </w:p>
    <w:p w14:paraId="6B14554E">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1.4 付款方式和发票开具方式 </w:t>
      </w:r>
    </w:p>
    <w:p w14:paraId="609DACCD">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1.4.1付款方式：具体以中标后签订合同为准。</w:t>
      </w:r>
    </w:p>
    <w:p w14:paraId="7F359680">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1.4.2发票开具方式：/。 </w:t>
      </w:r>
    </w:p>
    <w:p w14:paraId="7C2CF7FA">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1.5 履行期限、地点和方式 </w:t>
      </w:r>
    </w:p>
    <w:p w14:paraId="6CE9831B">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1.5.1 履行期限：/ ；</w:t>
      </w:r>
    </w:p>
    <w:p w14:paraId="27F30A62">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1.5.2 履行地点：/ ；</w:t>
      </w:r>
    </w:p>
    <w:p w14:paraId="3762EEBD">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1.5.3 履行方式： 。 </w:t>
      </w:r>
    </w:p>
    <w:p w14:paraId="0BDA77E9">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1.6 违约责任 </w:t>
      </w:r>
    </w:p>
    <w:p w14:paraId="52D4DC8A">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1.6.1除不可抗力外，如果</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没有按照本合同约定的期限、地点和方式履行，那么甲 方可要求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支付违约金，违约金按每迟延履行一日的应提供而未提供服务价格的%计算， 最高限额为本合同总价的%；迟延履行的违约金计算数额达到前述最高限额之日起，</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有 权在要求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支付违约金的同时，书面通知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解除本合同；</w:t>
      </w:r>
    </w:p>
    <w:p w14:paraId="1BCFB658">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1.6.2 除不可抗力外，如果</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没有按照本合同约定的付款方式付款，那么</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可要 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支付违约金，违约金按每迟延付款一日的应付而未付款的%计算，最高限额为本合同 总价的%；迟延付款的违约金计算数额达到前述最高限额之日起，</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供应商</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有权在要求</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支付 违约金的同时，书面通知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解除本合同； 1.6.3 除不可抗力外，任何一方未能履行本合同约定的其他主要义务，经催告后在合 理期限内仍未履行的，或者任何一方有其他违约行为致使不能实现合同目的的，或者任何 一方有腐败行为（即：提供或给予或接受或索取任何财物或其他好处或者采取其他不正当 手段来影响对方当事人在合同签订、履行过程中的行为）或者欺诈行为（即：以谎报事实 或隐瞒真相的方法来影响对方当事人在合同签订、履行过程中的行为）的，对方当事人可 以书面通知违约方解除本合同；</w:t>
      </w:r>
    </w:p>
    <w:p w14:paraId="65450E43">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1.6.4 任何一方按照前述约定要求违约方支付违约金的同时，仍有权要求违约方继续 履行合同、采取补救措施，并有权按照己方实际损失情况要求违约方赔偿损失；任何一方 按照前述约定要求解除本合同的同时，仍有权要求违约方支付违约金和按照己方实际损失 情况要求违约方赔偿损失；且守约方行使的任何权利救济方式均不视为其放弃了其他法定 或者约定的权利救济方式；</w:t>
      </w:r>
    </w:p>
    <w:p w14:paraId="16A59AF0">
      <w:pPr>
        <w:widowControl/>
        <w:wordWrap/>
        <w:adjustRightInd/>
        <w:snapToGrid/>
        <w:spacing w:line="440" w:lineRule="exact"/>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1.6.5 除前述约定外，除不可抗力外，任何一方未能履行本合同约定的义务，对方当 事人均有权要求继续履行、采取补救措施或者赔偿损失等，且对方当事人行使的任何权利 救济方式均不视为其放弃了其他法定或者约定的权利救济方式；</w:t>
      </w:r>
    </w:p>
    <w:p w14:paraId="596F3B4F">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1.6.6 如果出现政府采购监督管理部门在处理投诉事项期间，书面通知</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暂停采购 活动的情形，或者询问或质疑事项可能影响中标结果的，导致</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中止履行合同的情形， 均不视为</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采购方</w:t>
      </w: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违约。 </w:t>
      </w:r>
    </w:p>
    <w:p w14:paraId="76BCB436">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1.7 合同争议的解决 </w:t>
      </w:r>
    </w:p>
    <w:p w14:paraId="3CBDA94D">
      <w:pPr>
        <w:widowControl/>
        <w:wordWrap/>
        <w:adjustRightInd/>
        <w:snapToGrid/>
        <w:spacing w:line="440" w:lineRule="exact"/>
        <w:ind w:firstLine="480" w:firstLineChars="200"/>
        <w:jc w:val="left"/>
        <w:textAlignment w:val="auto"/>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本合同履行过程中发生的任何争议，双方当事人均可通过和解或者调解解决；不愿和解、调解或者和解、调解不成的，可以选择下列方式解决：</w:t>
      </w:r>
    </w:p>
    <w:p w14:paraId="6FC37C28">
      <w:pPr>
        <w:widowControl/>
        <w:wordWrap/>
        <w:adjustRightInd/>
        <w:snapToGrid/>
        <w:spacing w:line="440" w:lineRule="exact"/>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1.7.1 将争议提交仲裁委员会依申请仲裁时其现行有效的仲裁规则裁决； 1.7.2 向（被告住所地、合同履行地、合同签订地、原告住所地、标的物所在地等与 争议有实际联系的地点中选出的人民法院名称）人民法院起诉。 </w:t>
      </w:r>
    </w:p>
    <w:p w14:paraId="64064E28">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bCs/>
          <w:color w:val="000000" w:themeColor="text1"/>
          <w:kern w:val="0"/>
          <w:sz w:val="24"/>
          <w:szCs w:val="24"/>
          <w:highlight w:val="none"/>
          <w:lang w:val="en-US" w:eastAsia="zh-CN"/>
          <w14:textFill>
            <w14:solidFill>
              <w14:schemeClr w14:val="tx1"/>
            </w14:solidFill>
          </w14:textFill>
        </w:rPr>
        <w:t xml:space="preserve">1.8 合同生效 </w:t>
      </w:r>
    </w:p>
    <w:p w14:paraId="08924092">
      <w:pPr>
        <w:widowControl/>
        <w:wordWrap/>
        <w:adjustRightInd/>
        <w:snapToGrid/>
        <w:spacing w:line="440" w:lineRule="exact"/>
        <w:ind w:firstLine="480" w:firstLineChars="200"/>
        <w:jc w:val="left"/>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kern w:val="0"/>
          <w:sz w:val="24"/>
          <w:szCs w:val="24"/>
          <w:highlight w:val="none"/>
          <w:lang w:val="en-US" w:eastAsia="zh-CN"/>
          <w14:textFill>
            <w14:solidFill>
              <w14:schemeClr w14:val="tx1"/>
            </w14:solidFill>
          </w14:textFill>
        </w:rPr>
        <w:t>本合同自双方当事人盖章或者签字时生效。</w:t>
      </w:r>
    </w:p>
    <w:p w14:paraId="312229D1">
      <w:pPr>
        <w:pStyle w:val="61"/>
        <w:wordWrap/>
        <w:adjustRightInd/>
        <w:snapToGrid/>
        <w:spacing w:line="440" w:lineRule="exact"/>
        <w:ind w:left="0" w:leftChars="0" w:firstLine="0" w:firstLineChars="0"/>
        <w:textAlignment w:val="auto"/>
        <w:rPr>
          <w:rFonts w:ascii="宋体" w:hAnsi="宋体" w:eastAsia="宋体" w:cs="宋体"/>
          <w:b/>
          <w:bCs/>
          <w:color w:val="000000" w:themeColor="text1"/>
          <w:sz w:val="24"/>
          <w:szCs w:val="24"/>
          <w:highlight w:val="none"/>
          <w14:textFill>
            <w14:solidFill>
              <w14:schemeClr w14:val="tx1"/>
            </w14:solidFill>
          </w14:textFill>
        </w:rPr>
      </w:pPr>
    </w:p>
    <w:p w14:paraId="7EE64E14">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采购方</w:t>
      </w:r>
      <w:r>
        <w:rPr>
          <w:rFonts w:ascii="宋体" w:hAnsi="宋体" w:eastAsia="宋体" w:cs="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ascii="宋体" w:hAnsi="宋体" w:eastAsia="宋体" w:cs="宋体"/>
          <w:b w:val="0"/>
          <w:bCs w:val="0"/>
          <w:color w:val="000000" w:themeColor="text1"/>
          <w:sz w:val="24"/>
          <w:szCs w:val="24"/>
          <w:highlight w:val="none"/>
          <w14:textFill>
            <w14:solidFill>
              <w14:schemeClr w14:val="tx1"/>
            </w14:solidFill>
          </w14:textFill>
        </w:rPr>
        <w:t>：</w:t>
      </w:r>
    </w:p>
    <w:p w14:paraId="4C5ACE3F">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统一社会信用代码：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统一社会信用代码或身份证号码： 住所：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住所：</w:t>
      </w:r>
    </w:p>
    <w:p w14:paraId="6B9D1257">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法定代表人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法定代表人 </w:t>
      </w:r>
    </w:p>
    <w:p w14:paraId="4F6C3E21">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或授权代表（签字）: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或</w:t>
      </w:r>
      <w:r>
        <w:rPr>
          <w:rFonts w:ascii="宋体" w:hAnsi="宋体" w:eastAsia="宋体" w:cs="宋体"/>
          <w:b w:val="0"/>
          <w:bCs w:val="0"/>
          <w:color w:val="000000" w:themeColor="text1"/>
          <w:sz w:val="24"/>
          <w:szCs w:val="24"/>
          <w:highlight w:val="none"/>
          <w14:textFill>
            <w14:solidFill>
              <w14:schemeClr w14:val="tx1"/>
            </w14:solidFill>
          </w14:textFill>
        </w:rPr>
        <w:t>授权代表（签字）：</w:t>
      </w:r>
    </w:p>
    <w:p w14:paraId="0CB7507A">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联系人：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联系人：</w:t>
      </w:r>
    </w:p>
    <w:p w14:paraId="5CB3B980">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约定送达地址：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约定送达地址：</w:t>
      </w:r>
    </w:p>
    <w:p w14:paraId="6B0A63EA">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邮政编码：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邮政编码：</w:t>
      </w:r>
    </w:p>
    <w:p w14:paraId="08B385C3">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电话: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电话:</w:t>
      </w:r>
    </w:p>
    <w:p w14:paraId="73B33CAA">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传真: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传真:</w:t>
      </w:r>
    </w:p>
    <w:p w14:paraId="4BE2CF34">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电子邮箱：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电子邮箱：</w:t>
      </w:r>
    </w:p>
    <w:p w14:paraId="52B7462A">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开户银行：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开户银行：</w:t>
      </w:r>
    </w:p>
    <w:p w14:paraId="2E317B41">
      <w:pPr>
        <w:pStyle w:val="61"/>
        <w:wordWrap/>
        <w:adjustRightInd/>
        <w:snapToGrid/>
        <w:spacing w:line="440" w:lineRule="exact"/>
        <w:ind w:left="0" w:leftChars="0" w:firstLine="0" w:firstLineChars="0"/>
        <w:textAlignment w:val="auto"/>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开户名称：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开户名称：</w:t>
      </w:r>
    </w:p>
    <w:p w14:paraId="117E5589">
      <w:pPr>
        <w:pStyle w:val="61"/>
        <w:wordWrap/>
        <w:adjustRightInd/>
        <w:snapToGrid/>
        <w:spacing w:line="440" w:lineRule="exact"/>
        <w:ind w:left="0" w:leftChars="0" w:firstLine="0" w:firstLineChars="0"/>
        <w:textAlignment w:val="auto"/>
        <w:rPr>
          <w:color w:val="000000" w:themeColor="text1"/>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开户账号：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开户账号：</w:t>
      </w:r>
    </w:p>
    <w:p w14:paraId="3F1BDB71">
      <w:pPr>
        <w:pStyle w:val="4"/>
        <w:jc w:val="both"/>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bookmarkEnd w:id="27"/>
    <w:p w14:paraId="218ECB46">
      <w:pPr>
        <w:pStyle w:val="2"/>
        <w:rPr>
          <w:rFonts w:hint="eastAsia"/>
          <w:color w:val="000000" w:themeColor="text1"/>
          <w:highlight w:val="none"/>
          <w14:textFill>
            <w14:solidFill>
              <w14:schemeClr w14:val="tx1"/>
            </w14:solidFill>
          </w14:textFill>
        </w:rPr>
      </w:pPr>
      <w:bookmarkStart w:id="28" w:name="_Toc16583"/>
      <w:bookmarkStart w:id="29" w:name="_Toc17791"/>
      <w:r>
        <w:rPr>
          <w:rFonts w:hint="eastAsia"/>
          <w:color w:val="000000" w:themeColor="text1"/>
          <w:highlight w:val="none"/>
          <w14:textFill>
            <w14:solidFill>
              <w14:schemeClr w14:val="tx1"/>
            </w14:solidFill>
          </w14:textFill>
        </w:rPr>
        <w:t>第五章　投标文件组成</w:t>
      </w:r>
      <w:bookmarkEnd w:id="28"/>
      <w:bookmarkEnd w:id="29"/>
    </w:p>
    <w:p w14:paraId="1C456563">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bookmarkStart w:id="30" w:name="_Toc18167"/>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bookmarkEnd w:id="30"/>
    </w:p>
    <w:p w14:paraId="1ABE5BB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7C25BB42">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书</w:t>
      </w:r>
    </w:p>
    <w:p w14:paraId="550FA17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p>
    <w:p w14:paraId="083D9FA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46AAE763">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1F404CA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四、投标保证金</w:t>
      </w:r>
    </w:p>
    <w:p w14:paraId="2EBAF5D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★五、供应商的资格证明材料</w:t>
      </w:r>
    </w:p>
    <w:p w14:paraId="1811B2C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14:paraId="42D6435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14:paraId="60339D3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14:paraId="5298E14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14:paraId="10A4D01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14:paraId="5C8C9F8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14:paraId="25ADAC0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14:paraId="23155DF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59BF7E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－2－7  </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FC09408">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项目负责人简历</w:t>
      </w:r>
    </w:p>
    <w:p w14:paraId="361A76F4">
      <w:pPr>
        <w:spacing w:line="360" w:lineRule="auto"/>
        <w:ind w:firstLine="480" w:firstLineChars="200"/>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七、拟配备人员</w:t>
      </w:r>
    </w:p>
    <w:p w14:paraId="2502C45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491B1D8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九、</w:t>
      </w:r>
      <w:r>
        <w:rPr>
          <w:rFonts w:hint="eastAsia" w:ascii="宋体" w:hAnsi="宋体" w:eastAsia="宋体" w:cs="Times New Roman"/>
          <w:color w:val="000000" w:themeColor="text1"/>
          <w:kern w:val="0"/>
          <w:sz w:val="24"/>
          <w:szCs w:val="24"/>
          <w:highlight w:val="none"/>
          <w14:textFill>
            <w14:solidFill>
              <w14:schemeClr w14:val="tx1"/>
            </w14:solidFill>
          </w14:textFill>
        </w:rPr>
        <w:t>中小企业声明函</w:t>
      </w:r>
    </w:p>
    <w:p w14:paraId="0F24419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Times New Roman"/>
          <w:color w:val="000000" w:themeColor="text1"/>
          <w:kern w:val="0"/>
          <w:sz w:val="24"/>
          <w:szCs w:val="24"/>
          <w:highlight w:val="none"/>
          <w14:textFill>
            <w14:solidFill>
              <w14:schemeClr w14:val="tx1"/>
            </w14:solidFill>
          </w14:textFill>
        </w:rPr>
        <w:t>、监狱企业声明函</w:t>
      </w:r>
    </w:p>
    <w:p w14:paraId="7179911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Times New Roman"/>
          <w:color w:val="000000" w:themeColor="text1"/>
          <w:kern w:val="0"/>
          <w:sz w:val="24"/>
          <w:szCs w:val="24"/>
          <w:highlight w:val="none"/>
          <w14:textFill>
            <w14:solidFill>
              <w14:schemeClr w14:val="tx1"/>
            </w14:solidFill>
          </w14:textFill>
        </w:rPr>
        <w:t>、残疾人福利性单位声明函</w:t>
      </w:r>
    </w:p>
    <w:p w14:paraId="4871B8F4">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2</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14:paraId="230C7EB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28CA8C8">
      <w:pPr>
        <w:spacing w:line="360" w:lineRule="auto"/>
        <w:jc w:val="both"/>
        <w:rPr>
          <w:rFonts w:ascii="宋体" w:hAnsi="宋体" w:eastAsia="宋体" w:cs="Times New Roman"/>
          <w:color w:val="000000" w:themeColor="text1"/>
          <w:kern w:val="0"/>
          <w:sz w:val="24"/>
          <w:szCs w:val="24"/>
          <w:highlight w:val="none"/>
          <w14:textFill>
            <w14:solidFill>
              <w14:schemeClr w14:val="tx1"/>
            </w14:solidFill>
          </w14:textFill>
        </w:rPr>
      </w:pPr>
    </w:p>
    <w:p w14:paraId="69802923">
      <w:pPr>
        <w:numPr>
          <w:ilvl w:val="0"/>
          <w:numId w:val="4"/>
        </w:num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14:paraId="0FE2E759">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C62179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一、技术响应与偏离表</w:t>
      </w:r>
    </w:p>
    <w:p w14:paraId="6483E17E">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二、项目方案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根据评审标准来编写）</w:t>
      </w:r>
    </w:p>
    <w:p w14:paraId="49C1B452">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三、投标人认为需要提供的其他资料</w:t>
      </w:r>
    </w:p>
    <w:p w14:paraId="56EFE30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30A02EF1">
      <w:pPr>
        <w:ind w:firstLine="880" w:firstLineChars="200"/>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2AF65BA9">
      <w:pPr>
        <w:jc w:val="center"/>
        <w:rPr>
          <w:rFonts w:hint="eastAsia" w:ascii="宋体" w:hAnsi="Courier New" w:eastAsia="宋体" w:cs="Times New Roman"/>
          <w:b/>
          <w:bCs/>
          <w:color w:val="000000" w:themeColor="text1"/>
          <w:kern w:val="0"/>
          <w:sz w:val="44"/>
          <w:szCs w:val="44"/>
          <w:highlight w:val="none"/>
          <w14:textFill>
            <w14:solidFill>
              <w14:schemeClr w14:val="tx1"/>
            </w14:solidFill>
          </w14:textFill>
        </w:rPr>
      </w:pPr>
    </w:p>
    <w:p w14:paraId="4268023D">
      <w:pPr>
        <w:jc w:val="center"/>
        <w:rPr>
          <w:rFonts w:ascii="宋体" w:hAnsi="宋体" w:eastAsia="宋体" w:cs="Times New Roman"/>
          <w:color w:val="000000" w:themeColor="text1"/>
          <w:kern w:val="0"/>
          <w:sz w:val="44"/>
          <w:szCs w:val="44"/>
          <w:highlight w:val="none"/>
          <w14:textFill>
            <w14:solidFill>
              <w14:schemeClr w14:val="tx1"/>
            </w14:solidFill>
          </w14:textFill>
        </w:rPr>
      </w:pPr>
      <w:r>
        <w:rPr>
          <w:rFonts w:hint="eastAsia" w:ascii="宋体" w:hAnsi="Courier New" w:eastAsia="宋体" w:cs="Times New Roman"/>
          <w:b/>
          <w:bCs/>
          <w:color w:val="000000" w:themeColor="text1"/>
          <w:kern w:val="0"/>
          <w:sz w:val="44"/>
          <w:szCs w:val="44"/>
          <w:highlight w:val="none"/>
          <w14:textFill>
            <w14:solidFill>
              <w14:schemeClr w14:val="tx1"/>
            </w14:solidFill>
          </w14:textFill>
        </w:rPr>
        <w:t>投标文件</w:t>
      </w:r>
    </w:p>
    <w:p w14:paraId="5C9D87C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C761B4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E0F53BA">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77C8FB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F4A813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50C1B9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27AE4C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86A4FB2">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24390220">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057C4C26">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58A79FB1">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4CCBC52F">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3246BB5F">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0388EE14">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7AD76C4A">
      <w:pPr>
        <w:ind w:firstLine="400" w:firstLineChars="200"/>
        <w:jc w:val="center"/>
        <w:rPr>
          <w:rFonts w:hint="eastAsia" w:ascii="宋体" w:hAnsi="宋体" w:eastAsia="宋体" w:cs="Times New Roman"/>
          <w:color w:val="000000" w:themeColor="text1"/>
          <w:kern w:val="0"/>
          <w:sz w:val="20"/>
          <w:szCs w:val="21"/>
          <w:highlight w:val="none"/>
          <w14:textFill>
            <w14:solidFill>
              <w14:schemeClr w14:val="tx1"/>
            </w14:solidFill>
          </w14:textFill>
        </w:rPr>
      </w:pPr>
    </w:p>
    <w:p w14:paraId="3EF562A0">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A23955F">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E928D52">
      <w:pPr>
        <w:jc w:val="both"/>
        <w:rPr>
          <w:rFonts w:ascii="宋体" w:hAnsi="宋体" w:eastAsia="宋体" w:cs="Times New Roman"/>
          <w:color w:val="000000" w:themeColor="text1"/>
          <w:kern w:val="0"/>
          <w:sz w:val="24"/>
          <w:szCs w:val="24"/>
          <w:highlight w:val="none"/>
          <w14:textFill>
            <w14:solidFill>
              <w14:schemeClr w14:val="tx1"/>
            </w14:solidFill>
          </w14:textFill>
        </w:rPr>
      </w:pPr>
    </w:p>
    <w:p w14:paraId="0F537C87">
      <w:pPr>
        <w:ind w:firstLine="1440" w:firstLineChars="600"/>
        <w:jc w:val="both"/>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ED3C5ED">
      <w:pPr>
        <w:jc w:val="both"/>
        <w:rPr>
          <w:rFonts w:ascii="宋体" w:hAnsi="宋体" w:eastAsia="宋体" w:cs="Times New Roman"/>
          <w:color w:val="000000" w:themeColor="text1"/>
          <w:kern w:val="0"/>
          <w:sz w:val="24"/>
          <w:szCs w:val="24"/>
          <w:highlight w:val="none"/>
          <w14:textFill>
            <w14:solidFill>
              <w14:schemeClr w14:val="tx1"/>
            </w14:solidFill>
          </w14:textFill>
        </w:rPr>
      </w:pPr>
    </w:p>
    <w:p w14:paraId="0003B515">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1D06E7E">
      <w:pPr>
        <w:ind w:firstLine="1440" w:firstLineChars="600"/>
        <w:jc w:val="both"/>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__________________</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电子签章）</w:t>
      </w:r>
    </w:p>
    <w:p w14:paraId="01B2D4EF">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0496C75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AC1215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1466D6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6BE191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659A0B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0D0165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EA31D2F">
      <w:pPr>
        <w:rPr>
          <w:rFonts w:ascii="宋体" w:hAnsi="宋体" w:eastAsia="宋体" w:cs="Times New Roman"/>
          <w:color w:val="000000" w:themeColor="text1"/>
          <w:kern w:val="0"/>
          <w:sz w:val="20"/>
          <w:szCs w:val="21"/>
          <w:highlight w:val="none"/>
          <w14:textFill>
            <w14:solidFill>
              <w14:schemeClr w14:val="tx1"/>
            </w14:solidFill>
          </w14:textFill>
        </w:rPr>
      </w:pPr>
    </w:p>
    <w:p w14:paraId="6FC7F6F3">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14:paraId="0919E2BE">
      <w:pPr>
        <w:spacing w:before="91"/>
        <w:ind w:left="360"/>
        <w:jc w:val="center"/>
        <w:outlineLvl w:val="0"/>
        <w:rPr>
          <w:rFonts w:ascii="宋体" w:hAnsi="宋体" w:cs="仿宋"/>
          <w:b/>
          <w:color w:val="000000" w:themeColor="text1"/>
          <w:sz w:val="28"/>
          <w:szCs w:val="28"/>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bookmarkStart w:id="31" w:name="_Toc12156"/>
      <w:bookmarkStart w:id="32" w:name="_Toc31589"/>
      <w:bookmarkStart w:id="33" w:name="_Toc21908"/>
      <w:r>
        <w:rPr>
          <w:rFonts w:hint="eastAsia" w:ascii="宋体" w:hAnsi="宋体" w:cs="仿宋"/>
          <w:b/>
          <w:color w:val="000000" w:themeColor="text1"/>
          <w:sz w:val="28"/>
          <w:szCs w:val="28"/>
          <w:highlight w:val="none"/>
          <w14:textFill>
            <w14:solidFill>
              <w14:schemeClr w14:val="tx1"/>
            </w14:solidFill>
          </w14:textFill>
        </w:rPr>
        <w:t>投标文件目录及索引</w:t>
      </w:r>
      <w:bookmarkEnd w:id="31"/>
      <w:bookmarkEnd w:id="32"/>
      <w:bookmarkEnd w:id="33"/>
    </w:p>
    <w:p w14:paraId="344A9FD5">
      <w:pPr>
        <w:pStyle w:val="20"/>
        <w:spacing w:before="9"/>
        <w:rPr>
          <w:rFonts w:ascii="宋体" w:hAnsi="宋体" w:cs="仿宋"/>
          <w:b/>
          <w:color w:val="000000" w:themeColor="text1"/>
          <w:sz w:val="10"/>
          <w:highlight w:val="none"/>
          <w14:textFill>
            <w14:solidFill>
              <w14:schemeClr w14:val="tx1"/>
            </w14:solidFill>
          </w14:textFill>
        </w:rPr>
      </w:pPr>
    </w:p>
    <w:p w14:paraId="2669FC40">
      <w:pPr>
        <w:spacing w:before="1"/>
        <w:ind w:left="360" w:right="449" w:rightChars="214"/>
        <w:rPr>
          <w:rFonts w:ascii="宋体" w:hAnsi="宋体" w:cs="仿宋"/>
          <w:color w:val="000000" w:themeColor="text1"/>
          <w:sz w:val="28"/>
          <w:szCs w:val="28"/>
          <w:highlight w:val="none"/>
          <w14:textFill>
            <w14:solidFill>
              <w14:schemeClr w14:val="tx1"/>
            </w14:solidFill>
          </w14:textFill>
        </w:rPr>
      </w:pPr>
      <w:r>
        <w:rPr>
          <w:rFonts w:hint="eastAsia" w:ascii="宋体" w:hAnsi="宋体" w:cs="仿宋"/>
          <w:b/>
          <w:color w:val="000000" w:themeColor="text1"/>
          <w:highlight w:val="none"/>
          <w14:textFill>
            <w14:solidFill>
              <w14:schemeClr w14:val="tx1"/>
            </w14:solidFill>
          </w14:textFill>
        </w:rPr>
        <w:t>注：</w:t>
      </w:r>
      <w:r>
        <w:rPr>
          <w:rFonts w:hint="eastAsia" w:ascii="宋体" w:hAnsi="宋体" w:cs="仿宋"/>
          <w:color w:val="000000" w:themeColor="text1"/>
          <w:spacing w:val="-1"/>
          <w:highlight w:val="none"/>
          <w14:textFill>
            <w14:solidFill>
              <w14:schemeClr w14:val="tx1"/>
            </w14:solidFill>
          </w14:textFill>
        </w:rPr>
        <w:t>该目录为方便</w:t>
      </w:r>
      <w:r>
        <w:rPr>
          <w:rFonts w:hint="eastAsia" w:ascii="宋体" w:hAnsi="宋体" w:cs="仿宋"/>
          <w:color w:val="000000" w:themeColor="text1"/>
          <w:spacing w:val="-1"/>
          <w:highlight w:val="none"/>
          <w:lang w:val="en-US" w:eastAsia="zh-CN"/>
          <w14:textFill>
            <w14:solidFill>
              <w14:schemeClr w14:val="tx1"/>
            </w14:solidFill>
          </w14:textFill>
        </w:rPr>
        <w:t>评审小组</w:t>
      </w:r>
      <w:r>
        <w:rPr>
          <w:rFonts w:hint="eastAsia" w:ascii="宋体" w:hAnsi="宋体" w:cs="仿宋"/>
          <w:color w:val="000000" w:themeColor="text1"/>
          <w:spacing w:val="-1"/>
          <w:highlight w:val="none"/>
          <w14:textFill>
            <w14:solidFill>
              <w14:schemeClr w14:val="tx1"/>
            </w14:solidFill>
          </w14:textFill>
        </w:rPr>
        <w:t>查找相关证明文件及评审条件，</w:t>
      </w:r>
      <w:r>
        <w:rPr>
          <w:rFonts w:hint="eastAsia" w:ascii="宋体" w:hAnsi="宋体" w:cs="仿宋"/>
          <w:color w:val="000000" w:themeColor="text1"/>
          <w:spacing w:val="-1"/>
          <w:highlight w:val="none"/>
          <w:lang w:val="en-US" w:eastAsia="zh-CN"/>
          <w14:textFill>
            <w14:solidFill>
              <w14:schemeClr w14:val="tx1"/>
            </w14:solidFill>
          </w14:textFill>
        </w:rPr>
        <w:t>投标人</w:t>
      </w:r>
      <w:r>
        <w:rPr>
          <w:rFonts w:hint="eastAsia" w:ascii="宋体" w:hAnsi="宋体" w:cs="仿宋"/>
          <w:color w:val="000000" w:themeColor="text1"/>
          <w:spacing w:val="-1"/>
          <w:highlight w:val="none"/>
          <w14:textFill>
            <w14:solidFill>
              <w14:schemeClr w14:val="tx1"/>
            </w14:solidFill>
          </w14:textFill>
        </w:rPr>
        <w:t>应</w:t>
      </w:r>
      <w:r>
        <w:rPr>
          <w:rFonts w:hint="eastAsia" w:ascii="宋体" w:hAnsi="宋体" w:cs="仿宋"/>
          <w:color w:val="000000" w:themeColor="text1"/>
          <w:spacing w:val="-1"/>
          <w:highlight w:val="none"/>
          <w:lang w:val="en-US" w:eastAsia="zh-CN"/>
          <w14:textFill>
            <w14:solidFill>
              <w14:schemeClr w14:val="tx1"/>
            </w14:solidFill>
          </w14:textFill>
        </w:rPr>
        <w:t>编制投标文件目录，</w:t>
      </w:r>
      <w:r>
        <w:rPr>
          <w:rFonts w:hint="eastAsia" w:ascii="宋体" w:hAnsi="宋体" w:cs="仿宋"/>
          <w:color w:val="000000" w:themeColor="text1"/>
          <w:spacing w:val="-1"/>
          <w:highlight w:val="none"/>
          <w14:textFill>
            <w14:solidFill>
              <w14:schemeClr w14:val="tx1"/>
            </w14:solidFill>
          </w14:textFill>
        </w:rPr>
        <w:t>尽可能的详细、清晰，</w:t>
      </w:r>
      <w:r>
        <w:rPr>
          <w:rFonts w:hint="eastAsia" w:ascii="宋体" w:hAnsi="宋体" w:cs="仿宋"/>
          <w:color w:val="000000" w:themeColor="text1"/>
          <w:spacing w:val="-1"/>
          <w:highlight w:val="none"/>
          <w:lang w:eastAsia="zh-CN"/>
          <w14:textFill>
            <w14:solidFill>
              <w14:schemeClr w14:val="tx1"/>
            </w14:solidFill>
          </w14:textFill>
        </w:rPr>
        <w:t>投标</w:t>
      </w:r>
      <w:r>
        <w:rPr>
          <w:rFonts w:hint="eastAsia" w:ascii="宋体" w:hAnsi="宋体" w:cs="仿宋"/>
          <w:color w:val="000000" w:themeColor="text1"/>
          <w:spacing w:val="-1"/>
          <w:highlight w:val="none"/>
          <w:lang w:val="en-US" w:eastAsia="zh-CN"/>
          <w14:textFill>
            <w14:solidFill>
              <w14:schemeClr w14:val="tx1"/>
            </w14:solidFill>
          </w14:textFill>
        </w:rPr>
        <w:t>人</w:t>
      </w:r>
      <w:r>
        <w:rPr>
          <w:rFonts w:hint="eastAsia" w:ascii="宋体" w:hAnsi="宋体" w:cs="仿宋"/>
          <w:color w:val="000000" w:themeColor="text1"/>
          <w:spacing w:val="-1"/>
          <w:highlight w:val="none"/>
          <w14:textFill>
            <w14:solidFill>
              <w14:schemeClr w14:val="tx1"/>
            </w14:solidFill>
          </w14:textFill>
        </w:rPr>
        <w:t>可根据</w:t>
      </w:r>
      <w:r>
        <w:rPr>
          <w:rFonts w:hint="eastAsia" w:ascii="宋体" w:hAnsi="宋体" w:cs="仿宋"/>
          <w:color w:val="000000" w:themeColor="text1"/>
          <w:spacing w:val="-3"/>
          <w:highlight w:val="none"/>
          <w14:textFill>
            <w14:solidFill>
              <w14:schemeClr w14:val="tx1"/>
            </w14:solidFill>
          </w14:textFill>
        </w:rPr>
        <w:t>自身情况补充完善；</w:t>
      </w:r>
      <w:r>
        <w:rPr>
          <w:rFonts w:hint="eastAsia" w:ascii="宋体" w:hAnsi="宋体" w:cs="仿宋"/>
          <w:color w:val="000000" w:themeColor="text1"/>
          <w:spacing w:val="-7"/>
          <w:highlight w:val="none"/>
          <w14:textFill>
            <w14:solidFill>
              <w14:schemeClr w14:val="tx1"/>
            </w14:solidFill>
          </w14:textFill>
        </w:rPr>
        <w:t>投标文件的编制顺序应</w:t>
      </w:r>
      <w:r>
        <w:rPr>
          <w:rFonts w:hint="eastAsia" w:ascii="宋体" w:hAnsi="宋体" w:cs="仿宋"/>
          <w:color w:val="000000" w:themeColor="text1"/>
          <w:spacing w:val="-7"/>
          <w:highlight w:val="none"/>
          <w:lang w:val="en-US" w:eastAsia="zh-CN"/>
          <w14:textFill>
            <w14:solidFill>
              <w14:schemeClr w14:val="tx1"/>
            </w14:solidFill>
          </w14:textFill>
        </w:rPr>
        <w:t>投标文件给定的</w:t>
      </w:r>
      <w:r>
        <w:rPr>
          <w:rFonts w:hint="eastAsia" w:ascii="宋体" w:hAnsi="宋体" w:cs="仿宋"/>
          <w:color w:val="000000" w:themeColor="text1"/>
          <w:spacing w:val="-7"/>
          <w:highlight w:val="none"/>
          <w14:textFill>
            <w14:solidFill>
              <w14:schemeClr w14:val="tx1"/>
            </w14:solidFill>
          </w14:textFill>
        </w:rPr>
        <w:t>顺序，并连续编排页码(扫描或复印件可以采用页码机加盖页码)。</w:t>
      </w:r>
    </w:p>
    <w:p w14:paraId="0BECC41E">
      <w:pP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33F7F347">
      <w:pPr>
        <w:spacing w:line="360" w:lineRule="auto"/>
        <w:ind w:firstLine="480" w:firstLineChars="200"/>
        <w:rPr>
          <w:rFonts w:ascii="宋体" w:hAnsi="宋体" w:eastAsia="宋体" w:cs="Times New Roman"/>
          <w:b/>
          <w:bCs/>
          <w:color w:val="000000" w:themeColor="text1"/>
          <w:kern w:val="0"/>
          <w:sz w:val="24"/>
          <w:szCs w:val="28"/>
          <w:highlight w:val="none"/>
          <w14:textFill>
            <w14:solidFill>
              <w14:schemeClr w14:val="tx1"/>
            </w14:solidFill>
          </w14:textFill>
        </w:rPr>
      </w:pPr>
      <w:r>
        <w:rPr>
          <w:rFonts w:hint="eastAsia" w:ascii="宋体" w:hAnsi="宋体" w:eastAsia="宋体" w:cs="Times New Roman"/>
          <w:b/>
          <w:bCs/>
          <w:color w:val="000000" w:themeColor="text1"/>
          <w:kern w:val="0"/>
          <w:sz w:val="24"/>
          <w:szCs w:val="28"/>
          <w:highlight w:val="none"/>
          <w14:textFill>
            <w14:solidFill>
              <w14:schemeClr w14:val="tx1"/>
            </w14:solidFill>
          </w14:textFill>
        </w:rPr>
        <w:t>一、投标函</w:t>
      </w:r>
    </w:p>
    <w:p w14:paraId="49413469">
      <w:pPr>
        <w:keepNext/>
        <w:keepLines/>
        <w:spacing w:before="260" w:after="260" w:line="413" w:lineRule="auto"/>
        <w:jc w:val="center"/>
        <w:outlineLvl w:val="9"/>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34" w:name="_Toc25739"/>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34"/>
    </w:p>
    <w:p w14:paraId="3F0A57D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3953A38">
      <w:pPr>
        <w:spacing w:line="36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14:paraId="7DA1BAF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1、我方同意在本项目</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中规定的投标有效期内遵守本投标文件中的承诺且在此期限期满之前均具有约束力。</w:t>
      </w:r>
    </w:p>
    <w:p w14:paraId="64CF0B68">
      <w:pPr>
        <w:pStyle w:val="142"/>
        <w:widowControl/>
        <w:wordWrap/>
        <w:adjustRightInd/>
        <w:snapToGrid/>
        <w:spacing w:line="440" w:lineRule="exact"/>
        <w:ind w:firstLine="480" w:firstLineChars="200"/>
        <w:textAlignment w:val="auto"/>
        <w:outlineLvl w:val="9"/>
        <w:rPr>
          <w:rFonts w:ascii="宋体" w:hAnsi="宋体" w:eastAsia="宋体"/>
          <w:b w:val="0"/>
          <w:bCs/>
          <w:color w:val="000000" w:themeColor="text1"/>
          <w:sz w:val="24"/>
          <w:szCs w:val="24"/>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2、我单位(本人)自愿参加本次政府采购活动，严格遵守《中华人民共和国政 府采购法》及相关法律法规，依法诚信经营，无条件遵守本次政府采购活动的各项 规定。我单位(本人)郑重承诺，我单位(本人)符合《中华人民共和国政府采购法》第二十二条规定和</w:t>
      </w:r>
      <w:r>
        <w:rPr>
          <w:rFonts w:hint="eastAsia" w:ascii="宋体" w:hAnsi="宋体" w:eastAsia="宋体"/>
          <w:b w:val="0"/>
          <w:bCs/>
          <w:color w:val="000000" w:themeColor="text1"/>
          <w:sz w:val="24"/>
          <w:szCs w:val="24"/>
          <w:highlight w:val="none"/>
          <w:lang w:eastAsia="zh-CN"/>
          <w14:textFill>
            <w14:solidFill>
              <w14:schemeClr w14:val="tx1"/>
            </w14:solidFill>
          </w14:textFill>
        </w:rPr>
        <w:t>招标文件</w:t>
      </w:r>
      <w:r>
        <w:rPr>
          <w:rFonts w:hint="eastAsia" w:ascii="宋体" w:hAnsi="宋体" w:eastAsia="宋体"/>
          <w:b w:val="0"/>
          <w:bCs/>
          <w:color w:val="000000" w:themeColor="text1"/>
          <w:sz w:val="24"/>
          <w:szCs w:val="24"/>
          <w:highlight w:val="none"/>
          <w14:textFill>
            <w14:solidFill>
              <w14:schemeClr w14:val="tx1"/>
            </w14:solidFill>
          </w14:textFill>
        </w:rPr>
        <w:t>中规定的参加政府采购活动的</w:t>
      </w:r>
      <w:r>
        <w:rPr>
          <w:rFonts w:hint="eastAsia" w:ascii="宋体" w:hAnsi="宋体" w:eastAsia="宋体"/>
          <w:b w:val="0"/>
          <w:bCs/>
          <w:color w:val="000000" w:themeColor="text1"/>
          <w:sz w:val="24"/>
          <w:szCs w:val="24"/>
          <w:highlight w:val="none"/>
          <w:lang w:eastAsia="zh-CN"/>
          <w14:textFill>
            <w14:solidFill>
              <w14:schemeClr w14:val="tx1"/>
            </w14:solidFill>
          </w14:textFill>
        </w:rPr>
        <w:t>投标供应商</w:t>
      </w:r>
      <w:r>
        <w:rPr>
          <w:rFonts w:hint="eastAsia" w:ascii="宋体" w:hAnsi="宋体" w:eastAsia="宋体"/>
          <w:b w:val="0"/>
          <w:bCs/>
          <w:color w:val="000000" w:themeColor="text1"/>
          <w:sz w:val="24"/>
          <w:szCs w:val="24"/>
          <w:highlight w:val="none"/>
          <w14:textFill>
            <w14:solidFill>
              <w14:schemeClr w14:val="tx1"/>
            </w14:solidFill>
          </w14:textFill>
        </w:rPr>
        <w:t>应当具备的条件：</w:t>
      </w:r>
    </w:p>
    <w:p w14:paraId="7C1A74B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1）具有独立承担民事责任的能力；</w:t>
      </w:r>
    </w:p>
    <w:p w14:paraId="6C3D6654">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2）具有良好的商业信誉和健全的财务会计制度；</w:t>
      </w:r>
    </w:p>
    <w:p w14:paraId="603AA17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3）具有履行合同所必需的设备和专业技术能力；</w:t>
      </w:r>
    </w:p>
    <w:p w14:paraId="31E75604">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4）有依法缴纳税收和社会保障资金的良好记录；</w:t>
      </w:r>
    </w:p>
    <w:p w14:paraId="0FB15843">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5）参加此项采购活动前三年内，在经营活动中没有重大违法记录；</w:t>
      </w:r>
    </w:p>
    <w:p w14:paraId="4610DF9F">
      <w:pPr>
        <w:pStyle w:val="96"/>
        <w:spacing w:line="480" w:lineRule="exact"/>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6）法律、行政法规规定的其他条件。</w:t>
      </w:r>
    </w:p>
    <w:p w14:paraId="429BDCC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3、提供</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须知规定的全部投标文件，包括在</w:t>
      </w:r>
      <w:r>
        <w:rPr>
          <w:rFonts w:hint="eastAsia" w:ascii="宋体" w:hAnsi="宋体" w:eastAsia="宋体"/>
          <w:color w:val="000000" w:themeColor="text1"/>
          <w:sz w:val="24"/>
          <w:szCs w:val="24"/>
          <w:highlight w:val="none"/>
          <w:lang w:val="en-US" w:eastAsia="zh-CN"/>
          <w14:textFill>
            <w14:solidFill>
              <w14:schemeClr w14:val="tx1"/>
            </w14:solidFill>
          </w14:textFill>
        </w:rPr>
        <w:t>新疆</w:t>
      </w:r>
      <w:r>
        <w:rPr>
          <w:rFonts w:hint="eastAsia" w:ascii="宋体" w:hAnsi="宋体" w:eastAsia="宋体"/>
          <w:color w:val="000000" w:themeColor="text1"/>
          <w:sz w:val="24"/>
          <w:szCs w:val="24"/>
          <w:highlight w:val="none"/>
          <w14:textFill>
            <w14:solidFill>
              <w14:schemeClr w14:val="tx1"/>
            </w14:solidFill>
          </w14:textFill>
        </w:rPr>
        <w:t>政府采购网上传加密电子投标文件一份。</w:t>
      </w:r>
    </w:p>
    <w:p w14:paraId="49482969">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4、按</w:t>
      </w:r>
      <w:r>
        <w:rPr>
          <w:rFonts w:hint="eastAsia" w:ascii="宋体" w:hAnsi="宋体" w:eastAsia="宋体"/>
          <w:color w:val="000000" w:themeColor="text1"/>
          <w:sz w:val="24"/>
          <w:szCs w:val="24"/>
          <w:highlight w:val="none"/>
          <w:lang w:eastAsia="zh-CN"/>
          <w14:textFill>
            <w14:solidFill>
              <w14:schemeClr w14:val="tx1"/>
            </w14:solidFill>
          </w14:textFill>
        </w:rPr>
        <w:t>招标文件</w:t>
      </w:r>
      <w:r>
        <w:rPr>
          <w:rFonts w:hint="eastAsia" w:ascii="宋体" w:hAnsi="宋体" w:eastAsia="宋体"/>
          <w:color w:val="000000" w:themeColor="text1"/>
          <w:sz w:val="24"/>
          <w:szCs w:val="24"/>
          <w:highlight w:val="none"/>
          <w14:textFill>
            <w14:solidFill>
              <w14:schemeClr w14:val="tx1"/>
            </w14:solidFill>
          </w14:textFill>
        </w:rPr>
        <w:t>要求提供交付服务的投标报价详见开标一览表。</w:t>
      </w:r>
    </w:p>
    <w:p w14:paraId="2F81A0A0">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5、保证忠实地执行双方所签订的合同，并承担合同规定的责任和义务。</w:t>
      </w:r>
    </w:p>
    <w:p w14:paraId="34797FD5">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6、我方承诺完全满足和响应</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中的各项技术和服务要求，若有偏差，已在投标文件偏离表中予以明确特别说明。</w:t>
      </w:r>
    </w:p>
    <w:p w14:paraId="2C7CC647">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7、我方承诺：完全理解投标报价若超过项目预算时，投标将被拒绝。</w:t>
      </w:r>
    </w:p>
    <w:p w14:paraId="3B778DE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8、如果在开标后规定的投标有效期内撤回投标，我方的投标保证金可被贵方没收。</w:t>
      </w:r>
    </w:p>
    <w:p w14:paraId="5A8391A5">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、我方完全理解贵方不一定接受最低价的投标或收到的任何投标。</w:t>
      </w:r>
    </w:p>
    <w:p w14:paraId="4EEC6649">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我方承诺：投标文件所提供的一切资料及新疆政府采购网申报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olor w:val="000000" w:themeColor="text1"/>
          <w:sz w:val="24"/>
          <w:szCs w:val="24"/>
          <w:highlight w:val="none"/>
          <w:lang w:eastAsia="zh-CN"/>
          <w14:textFill>
            <w14:solidFill>
              <w14:schemeClr w14:val="tx1"/>
            </w14:solidFill>
          </w14:textFill>
        </w:rPr>
        <w:t>做出</w:t>
      </w:r>
      <w:r>
        <w:rPr>
          <w:rFonts w:hint="eastAsia" w:ascii="宋体" w:hAnsi="宋体" w:eastAsia="宋体"/>
          <w:color w:val="000000" w:themeColor="text1"/>
          <w:sz w:val="24"/>
          <w:szCs w:val="24"/>
          <w:highlight w:val="none"/>
          <w14:textFill>
            <w14:solidFill>
              <w14:schemeClr w14:val="tx1"/>
            </w14:solidFill>
          </w14:textFill>
        </w:rPr>
        <w:t>的一切承诺的证明材料。</w:t>
      </w:r>
    </w:p>
    <w:p w14:paraId="59FC7BF6">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、我方已详细审核全部投标文件，包括投标文件修改书（如有的话）、参考资料及有关附件，确认无误。</w:t>
      </w:r>
    </w:p>
    <w:p w14:paraId="3A02570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、我方承诺：采购人若需追加采购本项目</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所列相关服务的，在不改变合同其他实质性条款的前提下，按相同或更优惠的折扣率保证</w:t>
      </w:r>
      <w:r>
        <w:rPr>
          <w:rFonts w:hint="eastAsia" w:ascii="宋体" w:hAnsi="宋体" w:eastAsia="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olor w:val="000000" w:themeColor="text1"/>
          <w:sz w:val="24"/>
          <w:szCs w:val="24"/>
          <w:highlight w:val="none"/>
          <w14:textFill>
            <w14:solidFill>
              <w14:schemeClr w14:val="tx1"/>
            </w14:solidFill>
          </w14:textFill>
        </w:rPr>
        <w:t>。</w:t>
      </w:r>
    </w:p>
    <w:p w14:paraId="2787136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、我方承诺：接受</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中的全部条款且无任何异议，保证遵守</w:t>
      </w:r>
      <w:r>
        <w:rPr>
          <w:rFonts w:hint="eastAsia" w:ascii="宋体" w:hAnsi="宋体" w:eastAsia="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olor w:val="000000" w:themeColor="text1"/>
          <w:sz w:val="24"/>
          <w:szCs w:val="24"/>
          <w:highlight w:val="none"/>
          <w:lang w:eastAsia="zh-CN"/>
          <w14:textFill>
            <w14:solidFill>
              <w14:schemeClr w14:val="tx1"/>
            </w14:solidFill>
          </w14:textFill>
        </w:rPr>
        <w:t>文件</w:t>
      </w:r>
      <w:r>
        <w:rPr>
          <w:rFonts w:hint="eastAsia" w:ascii="宋体" w:hAnsi="宋体" w:eastAsia="宋体"/>
          <w:color w:val="000000" w:themeColor="text1"/>
          <w:sz w:val="24"/>
          <w:szCs w:val="24"/>
          <w:highlight w:val="none"/>
          <w14:textFill>
            <w14:solidFill>
              <w14:schemeClr w14:val="tx1"/>
            </w14:solidFill>
          </w14:textFill>
        </w:rPr>
        <w:t>的规定。</w:t>
      </w:r>
    </w:p>
    <w:p w14:paraId="28D76BD3">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884C15">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1）提供虚假材料谋取中标、成交的；</w:t>
      </w:r>
    </w:p>
    <w:p w14:paraId="0407FAD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2）采取不正当手段诋毁、排挤其他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的；</w:t>
      </w:r>
    </w:p>
    <w:p w14:paraId="146F6759">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3）与采购人、其他</w:t>
      </w:r>
      <w:r>
        <w:rPr>
          <w:rFonts w:hint="eastAsia" w:ascii="宋体" w:hAnsi="宋体" w:eastAsia="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olor w:val="000000" w:themeColor="text1"/>
          <w:sz w:val="24"/>
          <w:szCs w:val="24"/>
          <w:highlight w:val="none"/>
          <w14:textFill>
            <w14:solidFill>
              <w14:schemeClr w14:val="tx1"/>
            </w14:solidFill>
          </w14:textFill>
        </w:rPr>
        <w:t>或者采购代理机构工作人员恶意串通的；</w:t>
      </w:r>
    </w:p>
    <w:p w14:paraId="4336690D">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4）向采购人、采购代理机构工作人员行贿或者提供其他不正当利益的；</w:t>
      </w:r>
    </w:p>
    <w:p w14:paraId="1F297A49">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5）在采购过程中与采购人进行协商谈判的；</w:t>
      </w:r>
    </w:p>
    <w:p w14:paraId="25300DC2">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6）拒绝有关部门监督检查或提供虚假情况的。</w:t>
      </w:r>
    </w:p>
    <w:p w14:paraId="3C33E834">
      <w:pPr>
        <w:pStyle w:val="96"/>
        <w:spacing w:line="480" w:lineRule="exact"/>
        <w:ind w:firstLine="48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若我方中标，我方承诺领取中标通知书同时缴纳招标代理服务费。</w:t>
      </w:r>
    </w:p>
    <w:p w14:paraId="6EFF6E48">
      <w:pPr>
        <w:pStyle w:val="96"/>
        <w:spacing w:line="480" w:lineRule="exact"/>
        <w:ind w:firstLine="48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16、</w:t>
      </w:r>
      <w:r>
        <w:rPr>
          <w:rFonts w:hint="eastAsia" w:ascii="宋体" w:hAnsi="宋体" w:eastAsia="宋体"/>
          <w:color w:val="000000" w:themeColor="text1"/>
          <w:sz w:val="24"/>
          <w:szCs w:val="24"/>
          <w:highlight w:val="none"/>
          <w14:textFill>
            <w14:solidFill>
              <w14:schemeClr w14:val="tx1"/>
            </w14:solidFill>
          </w14:textFill>
        </w:rPr>
        <w:t>与本投标有关的一切往来通讯请寄：</w:t>
      </w:r>
    </w:p>
    <w:p w14:paraId="563F9FFC">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地址：____________________________________________________</w:t>
      </w:r>
    </w:p>
    <w:p w14:paraId="76816621">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邮编：____________　</w:t>
      </w:r>
    </w:p>
    <w:p w14:paraId="3C8C12FF">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电话：____________　</w:t>
      </w:r>
    </w:p>
    <w:p w14:paraId="2963728A">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传真：____________</w:t>
      </w:r>
    </w:p>
    <w:p w14:paraId="3D307772">
      <w:pPr>
        <w:pStyle w:val="141"/>
        <w:widowControl/>
        <w:spacing w:line="480" w:lineRule="exact"/>
        <w:ind w:left="0" w:leftChars="0"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olor w:val="000000" w:themeColor="text1"/>
          <w:sz w:val="24"/>
          <w:szCs w:val="24"/>
          <w:highlight w:val="none"/>
          <w14:textFill>
            <w14:solidFill>
              <w14:schemeClr w14:val="tx1"/>
            </w14:solidFill>
          </w14:textFill>
        </w:rPr>
        <w:t>法定代表人或授权代理人联系电话，e-mail：</w:t>
      </w:r>
    </w:p>
    <w:p w14:paraId="07508603">
      <w:pPr>
        <w:pStyle w:val="141"/>
        <w:widowControl/>
        <w:spacing w:line="480" w:lineRule="exact"/>
        <w:ind w:left="100" w:leftChars="48" w:firstLine="360" w:firstLineChars="15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投标人法定代表人电子</w:t>
      </w:r>
      <w:r>
        <w:rPr>
          <w:rFonts w:hint="eastAsia" w:ascii="宋体" w:hAnsi="宋体" w:eastAsia="宋体"/>
          <w:b/>
          <w:color w:val="000000" w:themeColor="text1"/>
          <w:sz w:val="24"/>
          <w:szCs w:val="24"/>
          <w:highlight w:val="none"/>
          <w:lang w:val="en-US" w:eastAsia="zh-CN"/>
          <w14:textFill>
            <w14:solidFill>
              <w14:schemeClr w14:val="tx1"/>
            </w14:solidFill>
          </w14:textFill>
        </w:rPr>
        <w:t>签章</w:t>
      </w:r>
      <w:r>
        <w:rPr>
          <w:rFonts w:hint="eastAsia" w:ascii="宋体" w:hAnsi="宋体" w:eastAsia="宋体"/>
          <w:b/>
          <w:color w:val="000000" w:themeColor="text1"/>
          <w:sz w:val="24"/>
          <w:szCs w:val="24"/>
          <w:highlight w:val="none"/>
          <w14:textFill>
            <w14:solidFill>
              <w14:schemeClr w14:val="tx1"/>
            </w14:solidFill>
          </w14:textFill>
        </w:rPr>
        <w:t>：</w:t>
      </w:r>
    </w:p>
    <w:p w14:paraId="699DF29B">
      <w:pPr>
        <w:pStyle w:val="141"/>
        <w:widowControl/>
        <w:spacing w:line="480" w:lineRule="exact"/>
        <w:ind w:left="0" w:leftChars="0" w:firstLine="480" w:firstLineChars="200"/>
        <w:rPr>
          <w:rFonts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投标人公章：</w:t>
      </w:r>
    </w:p>
    <w:p w14:paraId="1D60F817">
      <w:pPr>
        <w:pStyle w:val="141"/>
        <w:widowControl/>
        <w:spacing w:line="480" w:lineRule="exact"/>
        <w:ind w:left="0" w:leftChars="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 xml:space="preserve"> 日　期：</w:t>
      </w:r>
    </w:p>
    <w:p w14:paraId="42F727A4">
      <w:pPr>
        <w:spacing w:line="3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14:textFill>
            <w14:solidFill>
              <w14:schemeClr w14:val="tx1"/>
            </w14:solidFill>
          </w14:textFill>
        </w:rPr>
        <w:t>说明：除可填报项目外，对本投标函的任何修改将被视为非实质性响应投标，从而导致该投标被拒绝。</w:t>
      </w: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法定代表人身份证明复印件</w:t>
      </w:r>
    </w:p>
    <w:p w14:paraId="1BB9106D">
      <w:pPr>
        <w:spacing w:beforeLines="50" w:afterLines="50" w:line="360" w:lineRule="auto"/>
        <w:ind w:left="546" w:leftChars="26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2E4E854">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B9E6861">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D534612">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BDD2359">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7EBF3CA">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性别：</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2C8B66D1">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14:paraId="43C9DC06">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256047F0">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DC5D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76194020">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6CC284E5">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0AA8977">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C6E75C5">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3F43D54">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9A7B6FA">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B7F55FA">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E31974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3F8884E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3293C36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C1A60CB">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975B539">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65521F56">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EB8C794">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BBC27E2">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077AD9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DBF60A8">
      <w:pPr>
        <w:spacing w:line="360" w:lineRule="auto"/>
        <w:ind w:firstLine="480"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Times New Roman"/>
          <w:b/>
          <w:bCs/>
          <w:color w:val="000000" w:themeColor="text1"/>
          <w:kern w:val="0"/>
          <w:sz w:val="24"/>
          <w:szCs w:val="24"/>
          <w:highlight w:val="none"/>
          <w14:textFill>
            <w14:solidFill>
              <w14:schemeClr w14:val="tx1"/>
            </w14:solidFill>
          </w14:textFill>
        </w:rPr>
        <w:t>2</w:t>
      </w:r>
      <w:r>
        <w:rPr>
          <w:rFonts w:hint="eastAsia" w:ascii="宋体" w:hAnsi="宋体" w:eastAsia="宋体" w:cs="Times New Roman"/>
          <w:b/>
          <w:bCs/>
          <w:color w:val="000000" w:themeColor="text1"/>
          <w:kern w:val="0"/>
          <w:sz w:val="24"/>
          <w:szCs w:val="24"/>
          <w:highlight w:val="none"/>
          <w14:textFill>
            <w14:solidFill>
              <w14:schemeClr w14:val="tx1"/>
            </w14:solidFill>
          </w14:textFill>
        </w:rPr>
        <w:t>　法定代表人授权委托书</w:t>
      </w:r>
    </w:p>
    <w:p w14:paraId="75FA1E5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14:paraId="2F28146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5B04D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14:paraId="2074248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14:paraId="5BEC2D80">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57B56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74D30C8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54BBF134">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4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1B174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45F287E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p>
        </w:tc>
      </w:tr>
    </w:tbl>
    <w:p w14:paraId="794E5FE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6458EA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D2D352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F637B1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F379D4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2A82BFB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562A382">
      <w:pP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70708A16">
      <w:pPr>
        <w:numPr>
          <w:ilvl w:val="0"/>
          <w:numId w:val="5"/>
        </w:numPr>
        <w:spacing w:line="360" w:lineRule="auto"/>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开标一览表</w:t>
      </w:r>
    </w:p>
    <w:p w14:paraId="0A748735">
      <w:pPr>
        <w:numPr>
          <w:ilvl w:val="0"/>
          <w:numId w:val="0"/>
        </w:numPr>
        <w:spacing w:line="360" w:lineRule="auto"/>
        <w:jc w:val="both"/>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4154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09EFA2A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2D8EDD3C">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D22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0DF0436D">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219A046B">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9B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016713D3">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报价</w:t>
            </w:r>
          </w:p>
          <w:p w14:paraId="11106AF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人民币</w:t>
            </w:r>
          </w:p>
        </w:tc>
        <w:tc>
          <w:tcPr>
            <w:tcW w:w="5400" w:type="dxa"/>
            <w:vAlign w:val="center"/>
          </w:tcPr>
          <w:p w14:paraId="2BA0CEA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4240D14E">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r w14:paraId="5451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2317B8F9">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服务期限</w:t>
            </w:r>
          </w:p>
        </w:tc>
        <w:tc>
          <w:tcPr>
            <w:tcW w:w="5400" w:type="dxa"/>
            <w:vAlign w:val="center"/>
          </w:tcPr>
          <w:p w14:paraId="5017670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0FB5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685" w:type="dxa"/>
            <w:vAlign w:val="center"/>
          </w:tcPr>
          <w:p w14:paraId="344B4E51">
            <w:pPr>
              <w:pStyle w:val="26"/>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质保期</w:t>
            </w:r>
          </w:p>
        </w:tc>
        <w:tc>
          <w:tcPr>
            <w:tcW w:w="5400" w:type="dxa"/>
            <w:vAlign w:val="center"/>
          </w:tcPr>
          <w:p w14:paraId="53CE5CA5">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tc>
      </w:tr>
      <w:tr w14:paraId="3DA4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85" w:type="dxa"/>
            <w:vAlign w:val="center"/>
          </w:tcPr>
          <w:p w14:paraId="4BD5C980">
            <w:pPr>
              <w:pStyle w:val="26"/>
              <w:spacing w:line="360" w:lineRule="auto"/>
              <w:jc w:val="center"/>
              <w:rPr>
                <w:rFonts w:hint="default"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投标有效期</w:t>
            </w:r>
          </w:p>
        </w:tc>
        <w:tc>
          <w:tcPr>
            <w:tcW w:w="5400" w:type="dxa"/>
            <w:vAlign w:val="center"/>
          </w:tcPr>
          <w:p w14:paraId="0A6B64A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A79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85" w:type="dxa"/>
            <w:vAlign w:val="center"/>
          </w:tcPr>
          <w:p w14:paraId="02CEC045">
            <w:pPr>
              <w:pStyle w:val="26"/>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项目负责人及联系方式</w:t>
            </w:r>
          </w:p>
        </w:tc>
        <w:tc>
          <w:tcPr>
            <w:tcW w:w="5400" w:type="dxa"/>
            <w:vAlign w:val="center"/>
          </w:tcPr>
          <w:p w14:paraId="0CE3A56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54A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685" w:type="dxa"/>
            <w:vAlign w:val="center"/>
          </w:tcPr>
          <w:p w14:paraId="127A825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5400" w:type="dxa"/>
            <w:vAlign w:val="center"/>
          </w:tcPr>
          <w:p w14:paraId="6E0C82D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6E02C0BF">
      <w:pPr>
        <w:autoSpaceDE w:val="0"/>
        <w:autoSpaceDN w:val="0"/>
        <w:adjustRightInd w:val="0"/>
        <w:spacing w:line="440" w:lineRule="exact"/>
        <w:jc w:val="left"/>
        <w:rPr>
          <w:rFonts w:ascii="宋体" w:hAnsi="宋体" w:eastAsia="宋体" w:cs="Times New Roman"/>
          <w:color w:val="000000" w:themeColor="text1"/>
          <w:kern w:val="0"/>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说明：1、本表格式不得更改，投标人严格按照规定的格式填写。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报价为优惠后报价，并作为评审及定标的依据。 2、任何有选择或有条件的投标总价或表中填写多个报价，均将导致投标被拒绝。</w:t>
      </w:r>
    </w:p>
    <w:p w14:paraId="6B1BE711">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640C42CF">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3103D21A">
      <w:pPr>
        <w:spacing w:line="440" w:lineRule="exact"/>
        <w:rPr>
          <w:rFonts w:hint="eastAsia" w:ascii="宋体" w:hAnsi="宋体" w:eastAsia="宋体" w:cs="Times New Roman"/>
          <w:bCs/>
          <w:color w:val="000000" w:themeColor="text1"/>
          <w:sz w:val="24"/>
          <w:szCs w:val="24"/>
          <w:highlight w:val="none"/>
          <w14:textFill>
            <w14:solidFill>
              <w14:schemeClr w14:val="tx1"/>
            </w14:solidFill>
          </w14:textFill>
        </w:rPr>
      </w:pPr>
    </w:p>
    <w:p w14:paraId="7B25C3E4">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4302F854">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451DEF75">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351DA179">
      <w:pPr>
        <w:spacing w:line="460" w:lineRule="atLeast"/>
        <w:rPr>
          <w:rFonts w:ascii="宋体" w:hAnsi="宋体" w:eastAsia="宋体" w:cs="Times New Roman"/>
          <w:color w:val="000000" w:themeColor="text1"/>
          <w:sz w:val="24"/>
          <w:highlight w:val="none"/>
          <w14:textFill>
            <w14:solidFill>
              <w14:schemeClr w14:val="tx1"/>
            </w14:solidFill>
          </w14:textFill>
        </w:rPr>
      </w:pPr>
    </w:p>
    <w:p w14:paraId="68FC1AA2">
      <w:pPr>
        <w:spacing w:line="460" w:lineRule="atLeast"/>
        <w:rPr>
          <w:rFonts w:ascii="宋体" w:hAnsi="宋体" w:eastAsia="宋体" w:cs="Times New Roman"/>
          <w:color w:val="000000" w:themeColor="text1"/>
          <w:sz w:val="24"/>
          <w:highlight w:val="none"/>
          <w14:textFill>
            <w14:solidFill>
              <w14:schemeClr w14:val="tx1"/>
            </w14:solidFill>
          </w14:textFill>
        </w:rPr>
      </w:pPr>
    </w:p>
    <w:p w14:paraId="23D1EDE5">
      <w:pPr>
        <w:spacing w:line="360" w:lineRule="auto"/>
        <w:jc w:val="both"/>
        <w:rPr>
          <w:rFonts w:ascii="宋体" w:hAnsi="宋体" w:eastAsia="宋体" w:cs="Times New Roman"/>
          <w:color w:val="000000" w:themeColor="text1"/>
          <w:highlight w:val="none"/>
          <w14:textFill>
            <w14:solidFill>
              <w14:schemeClr w14:val="tx1"/>
            </w14:solidFill>
          </w14:textFill>
        </w:rPr>
      </w:pPr>
    </w:p>
    <w:p w14:paraId="235B9C68">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35" w:name="_Toc30080"/>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4DFDC9B6">
      <w:p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投标分项报价表</w:t>
      </w:r>
    </w:p>
    <w:p w14:paraId="4A96DDCE">
      <w:pPr>
        <w:jc w:val="both"/>
        <w:rPr>
          <w:rFonts w:hint="default"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05FCDA6B">
      <w:pPr>
        <w:numPr>
          <w:ilvl w:val="0"/>
          <w:numId w:val="0"/>
        </w:numPr>
        <w:spacing w:line="360" w:lineRule="auto"/>
        <w:jc w:val="righ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价格单位：元</w:t>
      </w:r>
    </w:p>
    <w:tbl>
      <w:tblPr>
        <w:tblStyle w:val="4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5400"/>
      </w:tblGrid>
      <w:tr w14:paraId="2523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685" w:type="dxa"/>
            <w:vAlign w:val="center"/>
          </w:tcPr>
          <w:p w14:paraId="6DAB816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p>
        </w:tc>
        <w:tc>
          <w:tcPr>
            <w:tcW w:w="5400" w:type="dxa"/>
            <w:vAlign w:val="center"/>
          </w:tcPr>
          <w:p w14:paraId="41DA60CF">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9B5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01363664">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5400" w:type="dxa"/>
            <w:vAlign w:val="center"/>
          </w:tcPr>
          <w:p w14:paraId="5518B3F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CE4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85" w:type="dxa"/>
            <w:vAlign w:val="center"/>
          </w:tcPr>
          <w:p w14:paraId="41FD2459">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w:t>
            </w:r>
          </w:p>
        </w:tc>
        <w:tc>
          <w:tcPr>
            <w:tcW w:w="5400" w:type="dxa"/>
            <w:vAlign w:val="center"/>
          </w:tcPr>
          <w:p w14:paraId="43A2370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1A4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685" w:type="dxa"/>
            <w:vAlign w:val="center"/>
          </w:tcPr>
          <w:p w14:paraId="25525FC4">
            <w:pPr>
              <w:spacing w:line="360" w:lineRule="auto"/>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投标报价</w:t>
            </w:r>
          </w:p>
        </w:tc>
        <w:tc>
          <w:tcPr>
            <w:tcW w:w="5400" w:type="dxa"/>
            <w:vAlign w:val="center"/>
          </w:tcPr>
          <w:p w14:paraId="2E050B8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大写：人民币</w:t>
            </w:r>
            <w:r>
              <w:rPr>
                <w:rFonts w:ascii="宋体" w:hAnsi="宋体" w:eastAsia="宋体" w:cs="Times New Roman"/>
                <w:color w:val="000000" w:themeColor="text1"/>
                <w:sz w:val="24"/>
                <w:szCs w:val="24"/>
                <w:highlight w:val="none"/>
                <w14:textFill>
                  <w14:solidFill>
                    <w14:schemeClr w14:val="tx1"/>
                  </w14:solidFill>
                </w14:textFill>
              </w:rPr>
              <w:t>______</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C1C9B21">
            <w:pPr>
              <w:spacing w:line="36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小写：￥</w:t>
            </w:r>
            <w:r>
              <w:rPr>
                <w:rFonts w:ascii="宋体" w:hAnsi="宋体" w:eastAsia="宋体" w:cs="Times New Roman"/>
                <w:color w:val="000000" w:themeColor="text1"/>
                <w:sz w:val="24"/>
                <w:szCs w:val="24"/>
                <w:highlight w:val="none"/>
                <w14:textFill>
                  <w14:solidFill>
                    <w14:schemeClr w14:val="tx1"/>
                  </w14:solidFill>
                </w14:textFill>
              </w:rPr>
              <w:t>______</w:t>
            </w:r>
          </w:p>
        </w:tc>
      </w:tr>
    </w:tbl>
    <w:p w14:paraId="4ECEC18D">
      <w:pPr>
        <w:numPr>
          <w:ilvl w:val="0"/>
          <w:numId w:val="0"/>
        </w:numPr>
        <w:spacing w:before="15"/>
        <w:rPr>
          <w:rFonts w:hint="eastAsia" w:ascii="宋体" w:hAnsi="宋体" w:cs="仿宋"/>
          <w:color w:val="000000" w:themeColor="text1"/>
          <w:sz w:val="24"/>
          <w:szCs w:val="24"/>
          <w:highlight w:val="none"/>
          <w:lang w:val="en-US" w:eastAsia="zh-CN"/>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说明：1、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根据投标人实际的分项报价内容可对</w:t>
      </w:r>
      <w:r>
        <w:rPr>
          <w:rFonts w:ascii="宋体" w:hAnsi="宋体" w:eastAsia="宋体" w:cs="宋体"/>
          <w:b w:val="0"/>
          <w:bCs w:val="0"/>
          <w:color w:val="000000" w:themeColor="text1"/>
          <w:sz w:val="24"/>
          <w:szCs w:val="24"/>
          <w:highlight w:val="none"/>
          <w14:textFill>
            <w14:solidFill>
              <w14:schemeClr w14:val="tx1"/>
            </w14:solidFill>
          </w14:textFill>
        </w:rPr>
        <w:t>本表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进行调整或修改</w:t>
      </w:r>
      <w:r>
        <w:rPr>
          <w:rFonts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w:t>
      </w:r>
      <w:r>
        <w:rPr>
          <w:rFonts w:ascii="宋体" w:hAnsi="宋体" w:eastAsia="宋体" w:cs="宋体"/>
          <w:b w:val="0"/>
          <w:bCs w:val="0"/>
          <w:color w:val="000000" w:themeColor="text1"/>
          <w:sz w:val="24"/>
          <w:szCs w:val="24"/>
          <w:highlight w:val="none"/>
          <w14:textFill>
            <w14:solidFill>
              <w14:schemeClr w14:val="tx1"/>
            </w14:solidFill>
          </w14:textFill>
        </w:rPr>
        <w:t xml:space="preserve">报价为优惠后报价，并作为评审及定标的依据。 </w:t>
      </w:r>
      <w:r>
        <w:rPr>
          <w:rFonts w:hint="eastAsia" w:ascii="宋体" w:hAnsi="宋体" w:cs="仿宋"/>
          <w:color w:val="000000" w:themeColor="text1"/>
          <w:sz w:val="24"/>
          <w:szCs w:val="24"/>
          <w:highlight w:val="none"/>
          <w:lang w:val="en-US" w:eastAsia="zh-CN"/>
          <w14:textFill>
            <w14:solidFill>
              <w14:schemeClr w14:val="tx1"/>
            </w14:solidFill>
          </w14:textFill>
        </w:rPr>
        <w:t>2、大写金额与小写金额不一致时，以大写金额为准。3、投标供应商“投标分项报价表”中的投标总价与“开标一览表”中的投标总价不一致时，以“开标一览表”中的投标总价为准。</w:t>
      </w:r>
    </w:p>
    <w:p w14:paraId="70B51D7B">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54C85FBE">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040FE010">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728907C7">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1C331993">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投标人名称（加盖公章）：</w:t>
      </w:r>
    </w:p>
    <w:p w14:paraId="4A59F742">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代理（被授权人）签字：</w:t>
      </w:r>
    </w:p>
    <w:p w14:paraId="3BFA978D">
      <w:pPr>
        <w:spacing w:line="440" w:lineRule="exac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日期：年月日</w:t>
      </w:r>
    </w:p>
    <w:p w14:paraId="69C520C5">
      <w:pPr>
        <w:autoSpaceDE w:val="0"/>
        <w:autoSpaceDN w:val="0"/>
        <w:adjustRightInd w:val="0"/>
        <w:spacing w:line="440" w:lineRule="exact"/>
        <w:jc w:val="left"/>
        <w:rPr>
          <w:rFonts w:ascii="宋体" w:hAnsi="宋体" w:eastAsia="宋体" w:cs="宋体"/>
          <w:b w:val="0"/>
          <w:bCs w:val="0"/>
          <w:color w:val="000000" w:themeColor="text1"/>
          <w:sz w:val="24"/>
          <w:szCs w:val="24"/>
          <w:highlight w:val="none"/>
          <w14:textFill>
            <w14:solidFill>
              <w14:schemeClr w14:val="tx1"/>
            </w14:solidFill>
          </w14:textFill>
        </w:rPr>
      </w:pPr>
    </w:p>
    <w:p w14:paraId="04ECDF5B">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69A3EBB7">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w:t>
      </w:r>
      <w:r>
        <w:rPr>
          <w:rFonts w:hint="eastAsia" w:ascii="Calibri" w:hAnsi="Calibri" w:eastAsia="宋体" w:cs="Times New Roman"/>
          <w:b/>
          <w:color w:val="000000" w:themeColor="text1"/>
          <w:kern w:val="0"/>
          <w:sz w:val="24"/>
          <w:szCs w:val="20"/>
          <w:highlight w:val="none"/>
          <w14:textFill>
            <w14:solidFill>
              <w14:schemeClr w14:val="tx1"/>
            </w14:solidFill>
          </w14:textFill>
        </w:rPr>
        <w:t>、商务条款偏离表</w:t>
      </w:r>
      <w:bookmarkEnd w:id="35"/>
    </w:p>
    <w:p w14:paraId="3D7D83D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C499C3E">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0C0CBCB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0379E90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4C2B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1FC25C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14:paraId="2FF16D8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14:paraId="264437E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14:paraId="75E728D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14:paraId="6C73E17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14:paraId="0CFECE8B">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14:paraId="66B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DF2782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45EB6A4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09794E9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6C72BB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49CBB18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132E4D8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B8C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9FAD0C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6A9B8A8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42337B9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B928E3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9FEEC8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31605BC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A3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4B16F5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470742D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0CDDE0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5E72DD0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4C658E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5F0819C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D6F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80178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147ADBD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556BC10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5D5ACCF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5A97029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25A0831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A0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B4A9D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6F83E53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C98C42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4E2208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4B3936D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1499BAC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7A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00E23E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50EB01A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100063E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1358CDE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6A00EC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44D18B1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6E7FED8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E96D1F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9C6E4B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07CEB6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037F941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6D860CB9">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36" w:name="_Toc7599"/>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四</w:t>
      </w:r>
      <w:r>
        <w:rPr>
          <w:rFonts w:hint="eastAsia" w:ascii="Calibri" w:hAnsi="Calibri" w:eastAsia="宋体" w:cs="Times New Roman"/>
          <w:b/>
          <w:color w:val="000000" w:themeColor="text1"/>
          <w:kern w:val="0"/>
          <w:sz w:val="24"/>
          <w:szCs w:val="20"/>
          <w:highlight w:val="none"/>
          <w14:textFill>
            <w14:solidFill>
              <w14:schemeClr w14:val="tx1"/>
            </w14:solidFill>
          </w14:textFill>
        </w:rPr>
        <w:t>、投标保证金</w:t>
      </w:r>
      <w:bookmarkEnd w:id="36"/>
    </w:p>
    <w:p w14:paraId="7C494400">
      <w:pPr>
        <w:spacing w:line="360" w:lineRule="auto"/>
        <w:ind w:firstLine="480" w:firstLineChars="200"/>
        <w:rPr>
          <w:rFonts w:hint="default" w:ascii="宋体" w:hAnsi="宋体" w:eastAsia="宋体" w:cs="Times New Roman"/>
          <w:color w:val="000000" w:themeColor="text1"/>
          <w:kern w:val="0"/>
          <w:sz w:val="2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或保函</w:t>
      </w:r>
    </w:p>
    <w:p w14:paraId="24DE4FB7">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37" w:name="_Toc748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五</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、供应商具备投标资格的证明文件</w:t>
      </w:r>
      <w:bookmarkEnd w:id="37"/>
    </w:p>
    <w:p w14:paraId="3F71D24F">
      <w:pPr>
        <w:keepNext/>
        <w:keepLines/>
        <w:spacing w:before="280" w:after="290" w:line="376" w:lineRule="auto"/>
        <w:jc w:val="center"/>
        <w:outlineLvl w:val="9"/>
        <w:rPr>
          <w:rFonts w:ascii="宋体" w:hAnsi="宋体" w:eastAsia="宋体" w:cs="Times New Roman"/>
          <w:b/>
          <w:bCs/>
          <w:color w:val="000000" w:themeColor="text1"/>
          <w:kern w:val="0"/>
          <w:sz w:val="24"/>
          <w:szCs w:val="24"/>
          <w:highlight w:val="none"/>
          <w14:textFill>
            <w14:solidFill>
              <w14:schemeClr w14:val="tx1"/>
            </w14:solidFill>
          </w14:textFill>
        </w:rPr>
      </w:pPr>
      <w:bookmarkStart w:id="38" w:name="_Toc6445"/>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38"/>
    </w:p>
    <w:p w14:paraId="54699EB4">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14:paraId="41C5105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1C1D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25B429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14:paraId="5BF4ED0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896FFB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14:paraId="00884C8C">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589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88B366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14:paraId="1CC2EE1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1AC702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14:paraId="7982F35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851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3CA5854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14:paraId="39C11E3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3B5A766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14:paraId="0B04954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CA3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499F90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14:paraId="183824D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26D723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14:paraId="29A931D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81C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3347D5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14:paraId="7B93E66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39310DE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14:paraId="0E0C5733">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5AD3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5AE4E4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14:paraId="0BA51CE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081E5B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064AD8C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E6F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D7F8C7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14:paraId="4F04386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14:paraId="470D6D30">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14:paraId="44149884">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1933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835C55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14:paraId="7C0B00D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14:paraId="1353B70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14:paraId="5CD1E89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14:paraId="50F3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88680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70AE40D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ACB17D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1317D0B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14E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160961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769B522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7C4CD3A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6C5F892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79A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E985A1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14:paraId="1A9167E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FD3E77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3C35DAD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4F6F02D5">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39" w:name="_Toc1964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39"/>
    </w:p>
    <w:p w14:paraId="00B969DD">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备注：须提供法人或其他组织或自然人的营业执照副本或事业法人登记证或执业许可证或身份证等相关证明复印件（除身份证外其余证件须加盖公章）</w:t>
      </w:r>
    </w:p>
    <w:p w14:paraId="6B4CEF02">
      <w:pPr>
        <w:tabs>
          <w:tab w:val="left" w:pos="3075"/>
        </w:tabs>
        <w:adjustRightInd w:val="0"/>
        <w:snapToGrid w:val="0"/>
        <w:spacing w:line="420" w:lineRule="exact"/>
        <w:ind w:firstLine="44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p>
    <w:p w14:paraId="23EEDD37">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0" w:name="_Toc13932"/>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－2　具有良好的商业信誉和健全的财务会计制度的证明材料</w:t>
      </w:r>
      <w:bookmarkEnd w:id="40"/>
    </w:p>
    <w:p w14:paraId="19C38664">
      <w:pPr>
        <w:adjustRightInd w:val="0"/>
        <w:spacing w:line="360" w:lineRule="auto"/>
        <w:ind w:firstLine="480"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7D43FC84">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p w14:paraId="0A17C3DC">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1、审计报告复印件至少应包括资产负债表、利润表、现金流量表及其附注、加盖会计师事务所公章页。</w:t>
      </w:r>
    </w:p>
    <w:p w14:paraId="58E8DA40">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000000" w:themeColor="text1"/>
          <w:sz w:val="24"/>
          <w:highlight w:val="none"/>
          <w:shd w:val="clear" w:color="auto" w:fill="FFFFFF"/>
          <w14:textFill>
            <w14:solidFill>
              <w14:schemeClr w14:val="tx1"/>
            </w14:solidFill>
          </w14:textFill>
        </w:rPr>
        <w:t>章），且无收受人和项目的限制，但开具银行有限制规定的除外。</w:t>
      </w:r>
    </w:p>
    <w:p w14:paraId="698DD989">
      <w:pPr>
        <w:tabs>
          <w:tab w:val="left" w:pos="780"/>
          <w:tab w:val="left" w:pos="1680"/>
        </w:tabs>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3、银行资信证明可以是复印件并加盖供应商公章，招标小组保留审核原件的权利。</w:t>
      </w:r>
      <w:r>
        <w:rPr>
          <w:rFonts w:hint="eastAsia" w:ascii="宋体" w:hAnsi="宋体" w:eastAsia="宋体" w:cs="宋体"/>
          <w:b/>
          <w:color w:val="000000" w:themeColor="text1"/>
          <w:sz w:val="24"/>
          <w:highlight w:val="none"/>
          <w:shd w:val="clear" w:color="auto" w:fill="FFFFFF"/>
          <w14:textFill>
            <w14:solidFill>
              <w14:schemeClr w14:val="tx1"/>
            </w14:solidFill>
          </w14:textFill>
        </w:rPr>
        <w:t>但开具银行明确规定复印件无效的，须提交原件。</w:t>
      </w:r>
    </w:p>
    <w:p w14:paraId="3BFE29C3">
      <w:pPr>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4、银行资信证明应能说明该供应商与银行之间业务往来正常，无不良记录，企业信誉良好等。银行出具的存款证明不能作为银行资信证明。</w:t>
      </w:r>
    </w:p>
    <w:p w14:paraId="4DBD7209">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当月新成立公司不需要提供。</w:t>
      </w:r>
    </w:p>
    <w:p w14:paraId="6371DE2A">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1" w:name="_Toc15606"/>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－3　具备履行合同所必需的设备和专业技术能力的证明材料</w:t>
      </w:r>
      <w:bookmarkEnd w:id="41"/>
    </w:p>
    <w:p w14:paraId="3CE32377">
      <w:pPr>
        <w:spacing w:line="360" w:lineRule="auto"/>
        <w:ind w:firstLine="480" w:firstLineChars="200"/>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4CC3AE88">
      <w:pPr>
        <w:rPr>
          <w:rFonts w:ascii="Calibri" w:hAnsi="Calibri" w:eastAsia="宋体" w:cs="Times New Roman"/>
          <w:color w:val="000000" w:themeColor="text1"/>
          <w:highlight w:val="none"/>
          <w14:textFill>
            <w14:solidFill>
              <w14:schemeClr w14:val="tx1"/>
            </w14:solidFill>
          </w14:textFill>
        </w:rPr>
      </w:pPr>
    </w:p>
    <w:p w14:paraId="1D680DB7">
      <w:pPr>
        <w:keepNext/>
        <w:keepLines/>
        <w:spacing w:before="280" w:after="290" w:line="376" w:lineRule="auto"/>
        <w:jc w:val="center"/>
        <w:outlineLvl w:val="9"/>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42" w:name="_Toc1138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hint="eastAsia" w:ascii="Calibri Light" w:hAnsi="Calibri Light" w:eastAsia="宋体" w:cs="Times New Roman"/>
          <w:b/>
          <w:bCs/>
          <w:color w:val="000000" w:themeColor="text1"/>
          <w:kern w:val="0"/>
          <w:sz w:val="24"/>
          <w:szCs w:val="28"/>
          <w:highlight w:val="none"/>
          <w:lang w:val="en-US" w:eastAsia="zh-CN"/>
          <w14:textFill>
            <w14:solidFill>
              <w14:schemeClr w14:val="tx1"/>
            </w14:solidFill>
          </w14:textFill>
        </w:rPr>
        <w:t>5</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－4有依法缴纳税收和社会保障资金的良好记录的证明材料</w:t>
      </w:r>
      <w:bookmarkEnd w:id="42"/>
    </w:p>
    <w:p w14:paraId="7563569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1、有依法缴纳社会保障资金的良好记录，须提供参加本次政府采购活动近</w:t>
      </w:r>
      <w:r>
        <w:rPr>
          <w:rFonts w:hint="eastAsia" w:ascii="宋体" w:hAnsi="宋体" w:cs="宋体"/>
          <w:color w:val="000000" w:themeColor="text1"/>
          <w:sz w:val="24"/>
          <w:szCs w:val="24"/>
          <w:highlight w:val="none"/>
          <w:lang w:val="en-US" w:eastAsia="zh-CN"/>
          <w14:textFill>
            <w14:solidFill>
              <w14:schemeClr w14:val="tx1"/>
            </w14:solidFill>
          </w14:textFill>
        </w:rPr>
        <w:t>三个月</w:t>
      </w:r>
      <w:r>
        <w:rPr>
          <w:rFonts w:hint="eastAsia" w:ascii="宋体" w:hAnsi="宋体" w:eastAsia="宋体" w:cs="宋体"/>
          <w:color w:val="000000" w:themeColor="text1"/>
          <w:sz w:val="24"/>
          <w:szCs w:val="24"/>
          <w:highlight w:val="none"/>
          <w14:textFill>
            <w14:solidFill>
              <w14:schemeClr w14:val="tx1"/>
            </w14:solidFill>
          </w14:textFill>
        </w:rPr>
        <w:t>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22318BC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或零纳税申报表</w:t>
      </w:r>
      <w:r>
        <w:rPr>
          <w:rFonts w:hint="eastAsia" w:ascii="宋体" w:hAnsi="宋体" w:eastAsia="宋体" w:cs="宋体"/>
          <w:color w:val="000000" w:themeColor="text1"/>
          <w:sz w:val="24"/>
          <w:szCs w:val="24"/>
          <w:highlight w:val="none"/>
          <w14:textFill>
            <w14:solidFill>
              <w14:schemeClr w14:val="tx1"/>
            </w14:solidFill>
          </w14:textFill>
        </w:rPr>
        <w:t xml:space="preserve">），并加盖供应商公章，当月新成立公司不需要提供。 </w:t>
      </w:r>
    </w:p>
    <w:p w14:paraId="08E829FA">
      <w:pPr>
        <w:spacing w:after="120" w:line="360" w:lineRule="auto"/>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3、依法免税或不需要缴纳社会保障资金的，应提供相应的文件证明并加盖本单位公章。</w:t>
      </w:r>
    </w:p>
    <w:p w14:paraId="6356018A">
      <w:pPr>
        <w:keepNext/>
        <w:keepLines/>
        <w:spacing w:before="280" w:after="290" w:line="376" w:lineRule="auto"/>
        <w:jc w:val="left"/>
        <w:outlineLvl w:val="9"/>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8"/>
          <w:highlight w:val="none"/>
          <w14:textFill>
            <w14:solidFill>
              <w14:schemeClr w14:val="tx1"/>
            </w14:solidFill>
          </w14:textFill>
        </w:rPr>
        <w:br w:type="page"/>
      </w:r>
      <w:bookmarkStart w:id="43" w:name="_Toc10946"/>
      <w:r>
        <w:rPr>
          <w:rFonts w:hint="eastAsia" w:ascii="宋体" w:hAnsi="宋体" w:eastAsia="宋体" w:cs="Times New Roman"/>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ascii="宋体" w:hAnsi="宋体" w:eastAsia="宋体" w:cs="Times New Roman"/>
          <w:bCs/>
          <w:color w:val="000000" w:themeColor="text1"/>
          <w:kern w:val="0"/>
          <w:sz w:val="24"/>
          <w:szCs w:val="24"/>
          <w:highlight w:val="none"/>
          <w14:textFill>
            <w14:solidFill>
              <w14:schemeClr w14:val="tx1"/>
            </w14:solidFill>
          </w14:textFill>
        </w:rPr>
        <w:t>5</w:t>
      </w:r>
      <w:bookmarkEnd w:id="43"/>
    </w:p>
    <w:p w14:paraId="55F227D0">
      <w:pPr>
        <w:jc w:val="center"/>
        <w:rPr>
          <w:rFonts w:ascii="Calibri" w:hAnsi="Calibri"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参加政府采购活动近三年内在经营活动中</w:t>
      </w:r>
    </w:p>
    <w:p w14:paraId="46B13533">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Calibri" w:eastAsia="宋体" w:cs="Times New Roman"/>
          <w:b/>
          <w:color w:val="000000" w:themeColor="text1"/>
          <w:sz w:val="24"/>
          <w:szCs w:val="24"/>
          <w:highlight w:val="none"/>
          <w14:textFill>
            <w14:solidFill>
              <w14:schemeClr w14:val="tx1"/>
            </w14:solidFill>
          </w14:textFill>
        </w:rPr>
        <w:t>没有重大违法记录的书面声明</w:t>
      </w:r>
    </w:p>
    <w:p w14:paraId="5675CC3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本单位郑重声明：</w:t>
      </w:r>
    </w:p>
    <w:p w14:paraId="6D8F841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五</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项所称重大违法记录，包括：</w:t>
      </w:r>
    </w:p>
    <w:p w14:paraId="0E72D6C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512BAA4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特此声明！</w:t>
      </w:r>
    </w:p>
    <w:p w14:paraId="35850EC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236B3F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F43E82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F95FEEA">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BABB21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9AEDDB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E58C99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208A11F">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F79A2D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54111D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77BA96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D2DCB7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A6EDD5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68EDE3C">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F79F50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84BDD9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4137D4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C8683E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724525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F91FF1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CBA9D4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C2CC375">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D72705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D477D0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144068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0C9390F">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FF68AC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01C2022">
      <w:pPr>
        <w:spacing w:line="360" w:lineRule="auto"/>
        <w:ind w:firstLine="480" w:firstLineChars="200"/>
        <w:outlineLvl w:val="9"/>
        <w:rPr>
          <w:rFonts w:ascii="宋体" w:hAnsi="宋体" w:eastAsia="宋体" w:cs="Times New Roman"/>
          <w:color w:val="000000" w:themeColor="text1"/>
          <w:kern w:val="0"/>
          <w:sz w:val="24"/>
          <w:szCs w:val="24"/>
          <w:highlight w:val="none"/>
          <w14:textFill>
            <w14:solidFill>
              <w14:schemeClr w14:val="tx1"/>
            </w14:solidFill>
          </w14:textFill>
        </w:rPr>
      </w:pPr>
      <w:bookmarkStart w:id="44" w:name="_Toc1763"/>
      <w:r>
        <w:rPr>
          <w:rFonts w:hint="eastAsia" w:ascii="宋体" w:hAnsi="宋体" w:eastAsia="宋体" w:cs="Times New Roman"/>
          <w:b/>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bookmarkEnd w:id="44"/>
    </w:p>
    <w:p w14:paraId="3776A055">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无不良信用记录承诺函</w:t>
      </w: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14:textFill>
            <w14:solidFill>
              <w14:schemeClr w14:val="tx1"/>
            </w14:solidFill>
          </w14:textFill>
        </w:rPr>
        <w:t>供应商自行查询适用</w:t>
      </w:r>
      <w:r>
        <w:rPr>
          <w:rFonts w:ascii="宋体" w:hAnsi="宋体" w:eastAsia="宋体" w:cs="Times New Roman"/>
          <w:b/>
          <w:color w:val="000000" w:themeColor="text1"/>
          <w:sz w:val="24"/>
          <w:szCs w:val="24"/>
          <w:highlight w:val="none"/>
          <w14:textFill>
            <w14:solidFill>
              <w14:schemeClr w14:val="tx1"/>
            </w14:solidFill>
          </w14:textFill>
        </w:rPr>
        <w:t>)</w:t>
      </w:r>
    </w:p>
    <w:p w14:paraId="5AB7EC3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823396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本单位郑重承诺，我单位无以下不良信用记录情形：</w:t>
      </w:r>
    </w:p>
    <w:p w14:paraId="55E26EB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被人民法院列入失信被执行人；</w:t>
      </w:r>
    </w:p>
    <w:p w14:paraId="0D9B7F8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被税务部门列入重大税收违法失信主体；</w:t>
      </w:r>
    </w:p>
    <w:p w14:paraId="56B917E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被政府采购监管部门列入政府采购严重违法失信行为记录名单；</w:t>
      </w:r>
    </w:p>
    <w:p w14:paraId="181358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不符合《中华人民共和国政府采购法》第二十二条规定的条件。</w:t>
      </w:r>
    </w:p>
    <w:p w14:paraId="376A966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55038B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36BA22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754EE6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59DC6023">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6438591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7E08E8E3">
      <w:pPr>
        <w:spacing w:line="360" w:lineRule="auto"/>
        <w:outlineLvl w:val="9"/>
        <w:rPr>
          <w:rFonts w:ascii="宋体" w:hAnsi="宋体" w:eastAsia="宋体" w:cs="宋体"/>
          <w:color w:val="000000" w:themeColor="text1"/>
          <w:kern w:val="0"/>
          <w:sz w:val="24"/>
          <w:szCs w:val="24"/>
          <w:highlight w:val="none"/>
          <w14:textFill>
            <w14:solidFill>
              <w14:schemeClr w14:val="tx1"/>
            </w14:solidFill>
          </w14:textFill>
        </w:rPr>
      </w:pPr>
      <w:bookmarkStart w:id="45" w:name="_Toc30003"/>
      <w:r>
        <w:rPr>
          <w:rFonts w:hint="eastAsia" w:ascii="宋体" w:hAnsi="宋体" w:eastAsia="宋体" w:cs="宋体"/>
          <w:color w:val="000000" w:themeColor="text1"/>
          <w:kern w:val="0"/>
          <w:sz w:val="24"/>
          <w:szCs w:val="24"/>
          <w:highlight w:val="none"/>
          <w14:textFill>
            <w14:solidFill>
              <w14:schemeClr w14:val="tx1"/>
            </w14:solidFill>
          </w14:textFill>
        </w:rPr>
        <w:t>★附件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承诺函</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45"/>
    </w:p>
    <w:p w14:paraId="681A2A14">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承诺函</w:t>
      </w:r>
    </w:p>
    <w:p w14:paraId="6A584D50">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新疆艺术剧院　</w:t>
      </w:r>
      <w:r>
        <w:rPr>
          <w:rFonts w:hint="eastAsia" w:ascii="宋体" w:hAnsi="宋体" w:eastAsia="宋体" w:cs="宋体"/>
          <w:color w:val="000000" w:themeColor="text1"/>
          <w:sz w:val="24"/>
          <w:szCs w:val="24"/>
          <w:highlight w:val="none"/>
          <w14:textFill>
            <w14:solidFill>
              <w14:schemeClr w14:val="tx1"/>
            </w14:solidFill>
          </w14:textFill>
        </w:rPr>
        <w:t>：</w:t>
      </w:r>
    </w:p>
    <w:p w14:paraId="5F0B14A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我单位负责人</w:t>
      </w:r>
      <w:r>
        <w:rPr>
          <w:rFonts w:hint="eastAsia" w:ascii="宋体" w:hAnsi="宋体" w:eastAsia="宋体" w:cs="宋体"/>
          <w:color w:val="000000" w:themeColor="text1"/>
          <w:sz w:val="24"/>
          <w:szCs w:val="24"/>
          <w:highlight w:val="none"/>
          <w:u w:val="single"/>
          <w14:textFill>
            <w14:solidFill>
              <w14:schemeClr w14:val="tx1"/>
            </w14:solidFill>
          </w14:textFill>
        </w:rPr>
        <w:t>（负责人姓名、身份证号）</w:t>
      </w:r>
      <w:r>
        <w:rPr>
          <w:rFonts w:hint="eastAsia" w:ascii="宋体" w:hAnsi="宋体" w:eastAsia="宋体" w:cs="宋体"/>
          <w:color w:val="000000" w:themeColor="text1"/>
          <w:sz w:val="24"/>
          <w:szCs w:val="24"/>
          <w:highlight w:val="none"/>
          <w14:textFill>
            <w14:solidFill>
              <w14:schemeClr w14:val="tx1"/>
            </w14:solidFill>
          </w14:textFill>
        </w:rPr>
        <w:t>，不存在与我单位负责人为同一人的不同供应商同时参加本项目同一包投标的情形。</w:t>
      </w:r>
    </w:p>
    <w:p w14:paraId="08807BBB">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与我单位存在直接控股、管理关系的单位</w:t>
      </w:r>
      <w:r>
        <w:rPr>
          <w:rFonts w:hint="eastAsia" w:ascii="宋体" w:hAnsi="宋体" w:eastAsia="宋体" w:cs="宋体"/>
          <w:color w:val="000000" w:themeColor="text1"/>
          <w:sz w:val="24"/>
          <w:szCs w:val="24"/>
          <w:highlight w:val="none"/>
          <w:u w:val="single"/>
          <w14:textFill>
            <w14:solidFill>
              <w14:schemeClr w14:val="tx1"/>
            </w14:solidFill>
          </w14:textFill>
        </w:rPr>
        <w:t>（单位名称，如没有填“无”）</w:t>
      </w:r>
      <w:r>
        <w:rPr>
          <w:rFonts w:hint="eastAsia" w:ascii="宋体" w:hAnsi="宋体" w:eastAsia="宋体" w:cs="宋体"/>
          <w:color w:val="000000" w:themeColor="text1"/>
          <w:sz w:val="24"/>
          <w:szCs w:val="24"/>
          <w:highlight w:val="none"/>
          <w14:textFill>
            <w14:solidFill>
              <w14:schemeClr w14:val="tx1"/>
            </w14:solidFill>
          </w14:textFill>
        </w:rPr>
        <w:t>，不存在与我单位存在直接控股、</w:t>
      </w:r>
      <w:r>
        <w:rPr>
          <w:rFonts w:hint="eastAsia" w:ascii="宋体" w:hAnsi="宋体" w:eastAsia="宋体" w:cs="宋体"/>
          <w:color w:val="000000" w:themeColor="text1"/>
          <w:sz w:val="24"/>
          <w:szCs w:val="24"/>
          <w:highlight w:val="none"/>
          <w:lang w:eastAsia="zh-CN"/>
          <w14:textFill>
            <w14:solidFill>
              <w14:schemeClr w14:val="tx1"/>
            </w14:solidFill>
          </w14:textFill>
        </w:rPr>
        <w:t>管理</w:t>
      </w:r>
      <w:r>
        <w:rPr>
          <w:rFonts w:hint="eastAsia" w:ascii="宋体" w:hAnsi="宋体" w:eastAsia="宋体" w:cs="宋体"/>
          <w:color w:val="000000" w:themeColor="text1"/>
          <w:sz w:val="24"/>
          <w:szCs w:val="24"/>
          <w:highlight w:val="none"/>
          <w14:textFill>
            <w14:solidFill>
              <w14:schemeClr w14:val="tx1"/>
            </w14:solidFill>
          </w14:textFill>
        </w:rPr>
        <w:t>的不同供应商同时参加本项目同一包投标的情形。</w:t>
      </w:r>
    </w:p>
    <w:p w14:paraId="48536057">
      <w:pPr>
        <w:spacing w:after="12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14:paraId="650E859A">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szCs w:val="24"/>
          <w:highlight w:val="none"/>
          <w14:textFill>
            <w14:solidFill>
              <w14:schemeClr w14:val="tx1"/>
            </w14:solidFill>
          </w14:textFill>
        </w:rPr>
        <w:t>。</w:t>
      </w:r>
    </w:p>
    <w:p w14:paraId="3514994E">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0FD0A0CB">
      <w:pPr>
        <w:spacing w:after="120" w:line="360" w:lineRule="auto"/>
        <w:ind w:firstLine="440"/>
        <w:rPr>
          <w:rFonts w:ascii="宋体" w:hAnsi="宋体" w:eastAsia="宋体" w:cs="宋体"/>
          <w:color w:val="000000" w:themeColor="text1"/>
          <w:szCs w:val="24"/>
          <w:highlight w:val="none"/>
          <w14:textFill>
            <w14:solidFill>
              <w14:schemeClr w14:val="tx1"/>
            </w14:solidFill>
          </w14:textFill>
        </w:rPr>
      </w:pPr>
    </w:p>
    <w:p w14:paraId="7669494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6C5CE7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CB06A4A">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2BF48E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23BE88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34EF96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E73AA2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959582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32238A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A9D323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A5F96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2130AA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4BB80FB">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46" w:name="_Toc19219"/>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7AEC1750">
      <w:pPr>
        <w:autoSpaceDE w:val="0"/>
        <w:autoSpaceDN w:val="0"/>
        <w:adjustRightInd w:val="0"/>
        <w:spacing w:line="360" w:lineRule="auto"/>
        <w:ind w:firstLine="480" w:firstLineChars="200"/>
        <w:jc w:val="center"/>
        <w:outlineLvl w:val="9"/>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zh-CN"/>
          <w14:textFill>
            <w14:solidFill>
              <w14:schemeClr w14:val="tx1"/>
            </w14:solidFill>
          </w14:textFill>
        </w:rPr>
        <w:t>项目负责人简历</w:t>
      </w:r>
    </w:p>
    <w:p w14:paraId="53E3E6CF">
      <w:pPr>
        <w:jc w:val="both"/>
        <w:rPr>
          <w:rFonts w:hint="eastAsia" w:ascii="宋体" w:hAnsi="宋体" w:eastAsia="宋体" w:cs="宋体"/>
          <w:b/>
          <w:color w:val="000000" w:themeColor="text1"/>
          <w:sz w:val="24"/>
          <w:szCs w:val="24"/>
          <w:highlight w:val="none"/>
          <w14:textFill>
            <w14:solidFill>
              <w14:schemeClr w14:val="tx1"/>
            </w14:solidFill>
          </w14:textFill>
        </w:rPr>
      </w:pPr>
    </w:p>
    <w:tbl>
      <w:tblPr>
        <w:tblStyle w:val="4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264"/>
        <w:gridCol w:w="1134"/>
        <w:gridCol w:w="213"/>
        <w:gridCol w:w="1569"/>
        <w:gridCol w:w="1173"/>
        <w:gridCol w:w="1260"/>
      </w:tblGrid>
      <w:tr w14:paraId="193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5E74FC3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2398" w:type="dxa"/>
            <w:gridSpan w:val="2"/>
            <w:vAlign w:val="center"/>
          </w:tcPr>
          <w:p w14:paraId="1573B5C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623E9E6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2433" w:type="dxa"/>
            <w:gridSpan w:val="2"/>
            <w:vAlign w:val="center"/>
          </w:tcPr>
          <w:p w14:paraId="3AE812B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B93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695ACAC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2398" w:type="dxa"/>
            <w:gridSpan w:val="2"/>
            <w:vAlign w:val="center"/>
          </w:tcPr>
          <w:p w14:paraId="3A0FCB6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5F0C408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2433" w:type="dxa"/>
            <w:gridSpan w:val="2"/>
            <w:vAlign w:val="center"/>
          </w:tcPr>
          <w:p w14:paraId="343FEB1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5D4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036B561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毕业学校</w:t>
            </w:r>
          </w:p>
        </w:tc>
        <w:tc>
          <w:tcPr>
            <w:tcW w:w="2398" w:type="dxa"/>
            <w:gridSpan w:val="2"/>
            <w:vAlign w:val="center"/>
          </w:tcPr>
          <w:p w14:paraId="13A0D0E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7EA0DE0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专业</w:t>
            </w:r>
          </w:p>
        </w:tc>
        <w:tc>
          <w:tcPr>
            <w:tcW w:w="2433" w:type="dxa"/>
            <w:gridSpan w:val="2"/>
            <w:vAlign w:val="center"/>
          </w:tcPr>
          <w:p w14:paraId="0D85607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0CB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3650BC6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参加工作时间</w:t>
            </w:r>
          </w:p>
        </w:tc>
        <w:tc>
          <w:tcPr>
            <w:tcW w:w="2398" w:type="dxa"/>
            <w:gridSpan w:val="2"/>
            <w:vAlign w:val="center"/>
          </w:tcPr>
          <w:p w14:paraId="1EF8252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73589D8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从事本职业年限</w:t>
            </w:r>
          </w:p>
        </w:tc>
        <w:tc>
          <w:tcPr>
            <w:tcW w:w="2433" w:type="dxa"/>
            <w:gridSpan w:val="2"/>
            <w:vAlign w:val="center"/>
          </w:tcPr>
          <w:p w14:paraId="7E35A5E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0103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183E2F3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在公司担任职务</w:t>
            </w:r>
          </w:p>
        </w:tc>
        <w:tc>
          <w:tcPr>
            <w:tcW w:w="2398" w:type="dxa"/>
            <w:gridSpan w:val="2"/>
            <w:vAlign w:val="center"/>
          </w:tcPr>
          <w:p w14:paraId="6ED85C9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3E92F72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联系方式</w:t>
            </w:r>
          </w:p>
        </w:tc>
        <w:tc>
          <w:tcPr>
            <w:tcW w:w="2433" w:type="dxa"/>
            <w:gridSpan w:val="2"/>
            <w:vAlign w:val="center"/>
          </w:tcPr>
          <w:p w14:paraId="5A527D7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018C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Align w:val="center"/>
          </w:tcPr>
          <w:p w14:paraId="2FCE105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证书名称</w:t>
            </w:r>
          </w:p>
        </w:tc>
        <w:tc>
          <w:tcPr>
            <w:tcW w:w="2398" w:type="dxa"/>
            <w:gridSpan w:val="2"/>
            <w:vAlign w:val="center"/>
          </w:tcPr>
          <w:p w14:paraId="0C28C87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782" w:type="dxa"/>
            <w:gridSpan w:val="2"/>
            <w:vAlign w:val="center"/>
          </w:tcPr>
          <w:p w14:paraId="0DF1280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证书编号</w:t>
            </w:r>
          </w:p>
        </w:tc>
        <w:tc>
          <w:tcPr>
            <w:tcW w:w="2433" w:type="dxa"/>
            <w:gridSpan w:val="2"/>
            <w:vAlign w:val="center"/>
          </w:tcPr>
          <w:p w14:paraId="3DD4A1E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501D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restart"/>
            <w:vAlign w:val="center"/>
          </w:tcPr>
          <w:p w14:paraId="0E48898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近三年类似业绩</w:t>
            </w:r>
          </w:p>
        </w:tc>
        <w:tc>
          <w:tcPr>
            <w:tcW w:w="1264" w:type="dxa"/>
            <w:vAlign w:val="center"/>
          </w:tcPr>
          <w:p w14:paraId="4DE97C2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项目名称</w:t>
            </w:r>
          </w:p>
        </w:tc>
        <w:tc>
          <w:tcPr>
            <w:tcW w:w="1347" w:type="dxa"/>
            <w:gridSpan w:val="2"/>
            <w:vAlign w:val="center"/>
          </w:tcPr>
          <w:p w14:paraId="3E7A561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采购人</w:t>
            </w:r>
          </w:p>
        </w:tc>
        <w:tc>
          <w:tcPr>
            <w:tcW w:w="1569" w:type="dxa"/>
            <w:vAlign w:val="center"/>
          </w:tcPr>
          <w:p w14:paraId="58A2B96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合同内容</w:t>
            </w:r>
          </w:p>
        </w:tc>
        <w:tc>
          <w:tcPr>
            <w:tcW w:w="1173" w:type="dxa"/>
            <w:vAlign w:val="center"/>
          </w:tcPr>
          <w:p w14:paraId="524F2D7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合同价格</w:t>
            </w:r>
          </w:p>
        </w:tc>
        <w:tc>
          <w:tcPr>
            <w:tcW w:w="1260" w:type="dxa"/>
            <w:vAlign w:val="center"/>
          </w:tcPr>
          <w:p w14:paraId="69C4470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签约日期</w:t>
            </w:r>
          </w:p>
        </w:tc>
      </w:tr>
      <w:tr w14:paraId="076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74E058C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7B9E8E4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37A4157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369D986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1A09F8B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6348AE5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A68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5A468BC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300F011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76E0AA3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6768ECD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0D90BEB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5C689E9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2955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058D711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0C38989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32B55F5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694B785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27D4651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5D352D3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30F0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4B55EED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6F3DE1D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42559BA2">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5E21043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38EF37B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64640D5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48D0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2" w:type="dxa"/>
            <w:vMerge w:val="continue"/>
            <w:vAlign w:val="center"/>
          </w:tcPr>
          <w:p w14:paraId="7F4462F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4" w:type="dxa"/>
            <w:vAlign w:val="center"/>
          </w:tcPr>
          <w:p w14:paraId="0D229B6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47" w:type="dxa"/>
            <w:gridSpan w:val="2"/>
            <w:vAlign w:val="center"/>
          </w:tcPr>
          <w:p w14:paraId="11CA273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569" w:type="dxa"/>
            <w:vAlign w:val="center"/>
          </w:tcPr>
          <w:p w14:paraId="3824379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73" w:type="dxa"/>
            <w:vAlign w:val="center"/>
          </w:tcPr>
          <w:p w14:paraId="2E3F5E7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60" w:type="dxa"/>
            <w:vAlign w:val="center"/>
          </w:tcPr>
          <w:p w14:paraId="2A8C888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3D2C5F9D">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备注：本表后需提供招标文件要求的有关书面证明材料。</w:t>
      </w:r>
    </w:p>
    <w:p w14:paraId="5C565208">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p>
    <w:p w14:paraId="5E3E4D18">
      <w:pPr>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3E58AE38">
      <w:pPr>
        <w:numPr>
          <w:ilvl w:val="0"/>
          <w:numId w:val="0"/>
        </w:numPr>
        <w:jc w:val="cente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七、拟配备人员</w:t>
      </w:r>
    </w:p>
    <w:p w14:paraId="28BF9D36">
      <w:pPr>
        <w:numPr>
          <w:ilvl w:val="0"/>
          <w:numId w:val="0"/>
        </w:numPr>
        <w:jc w:val="both"/>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tbl>
      <w:tblPr>
        <w:tblStyle w:val="49"/>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28"/>
        <w:gridCol w:w="1059"/>
        <w:gridCol w:w="1383"/>
        <w:gridCol w:w="1152"/>
        <w:gridCol w:w="1290"/>
        <w:gridCol w:w="1221"/>
        <w:gridCol w:w="658"/>
      </w:tblGrid>
      <w:tr w14:paraId="5444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4" w:type="dxa"/>
            <w:vAlign w:val="center"/>
          </w:tcPr>
          <w:p w14:paraId="1B32018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序号</w:t>
            </w:r>
          </w:p>
        </w:tc>
        <w:tc>
          <w:tcPr>
            <w:tcW w:w="928" w:type="dxa"/>
            <w:vAlign w:val="center"/>
          </w:tcPr>
          <w:p w14:paraId="44969B8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姓名</w:t>
            </w:r>
          </w:p>
        </w:tc>
        <w:tc>
          <w:tcPr>
            <w:tcW w:w="1059" w:type="dxa"/>
            <w:vAlign w:val="center"/>
          </w:tcPr>
          <w:p w14:paraId="6E5096A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性别</w:t>
            </w:r>
          </w:p>
        </w:tc>
        <w:tc>
          <w:tcPr>
            <w:tcW w:w="1383" w:type="dxa"/>
            <w:vAlign w:val="center"/>
          </w:tcPr>
          <w:p w14:paraId="0507ED3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身份证号码</w:t>
            </w:r>
          </w:p>
        </w:tc>
        <w:tc>
          <w:tcPr>
            <w:tcW w:w="1152" w:type="dxa"/>
            <w:vAlign w:val="center"/>
          </w:tcPr>
          <w:p w14:paraId="0621329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学历</w:t>
            </w:r>
          </w:p>
        </w:tc>
        <w:tc>
          <w:tcPr>
            <w:tcW w:w="1290" w:type="dxa"/>
            <w:vAlign w:val="center"/>
          </w:tcPr>
          <w:p w14:paraId="239B5C7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担任岗位</w:t>
            </w:r>
          </w:p>
        </w:tc>
        <w:tc>
          <w:tcPr>
            <w:tcW w:w="1221" w:type="dxa"/>
            <w:vAlign w:val="center"/>
          </w:tcPr>
          <w:p w14:paraId="2E3A10C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从事类似</w:t>
            </w:r>
          </w:p>
          <w:p w14:paraId="7FFC9D0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工作年限</w:t>
            </w:r>
          </w:p>
        </w:tc>
        <w:tc>
          <w:tcPr>
            <w:tcW w:w="658" w:type="dxa"/>
            <w:vAlign w:val="center"/>
          </w:tcPr>
          <w:p w14:paraId="7D33D88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备注</w:t>
            </w:r>
          </w:p>
        </w:tc>
      </w:tr>
      <w:tr w14:paraId="3F88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20490C3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2A41091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20B7483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5DEAB34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5EC1D08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2C059683">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5DF716A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2CE5D86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3BE2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68A2284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69DA52D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5167822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1DECFEF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712E8AF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0BB3EF3A">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5D25030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774075C1">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7E1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70207B0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586BE73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4B51852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12E50248">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61951FD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2CCCC62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3A169DAB">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475335F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6288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4" w:type="dxa"/>
            <w:vAlign w:val="center"/>
          </w:tcPr>
          <w:p w14:paraId="0ACFD2C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68AEE3D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2CC4CFE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7B783644">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7E6D2A9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1F7E9457">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41E4A12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3977FE20">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r w14:paraId="22EC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24" w:type="dxa"/>
            <w:vAlign w:val="center"/>
          </w:tcPr>
          <w:p w14:paraId="145C97D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928" w:type="dxa"/>
            <w:vAlign w:val="center"/>
          </w:tcPr>
          <w:p w14:paraId="61DDA90C">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059" w:type="dxa"/>
            <w:vAlign w:val="center"/>
          </w:tcPr>
          <w:p w14:paraId="1E519E25">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383" w:type="dxa"/>
            <w:vAlign w:val="center"/>
          </w:tcPr>
          <w:p w14:paraId="253E3D09">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152" w:type="dxa"/>
            <w:vAlign w:val="center"/>
          </w:tcPr>
          <w:p w14:paraId="12275D16">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90" w:type="dxa"/>
            <w:vAlign w:val="center"/>
          </w:tcPr>
          <w:p w14:paraId="4D8BB79F">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1221" w:type="dxa"/>
            <w:vAlign w:val="center"/>
          </w:tcPr>
          <w:p w14:paraId="6E25813D">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c>
          <w:tcPr>
            <w:tcW w:w="658" w:type="dxa"/>
            <w:vAlign w:val="center"/>
          </w:tcPr>
          <w:p w14:paraId="078171AE">
            <w:pPr>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p>
        </w:tc>
      </w:tr>
    </w:tbl>
    <w:p w14:paraId="7A67DDDF">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2C474DC9">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552404A8">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承诺书</w:t>
      </w:r>
    </w:p>
    <w:p w14:paraId="0E4FDDD2">
      <w:pPr>
        <w:pStyle w:val="20"/>
        <w:rPr>
          <w:color w:val="000000" w:themeColor="text1"/>
          <w:sz w:val="24"/>
          <w:highlight w:val="none"/>
          <w14:textFill>
            <w14:solidFill>
              <w14:schemeClr w14:val="tx1"/>
            </w14:solidFill>
          </w14:textFill>
        </w:rPr>
      </w:pPr>
    </w:p>
    <w:p w14:paraId="38C7B892">
      <w:pPr>
        <w:pStyle w:val="20"/>
        <w:spacing w:line="600" w:lineRule="exac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招标人</w:t>
      </w:r>
      <w:r>
        <w:rPr>
          <w:rFonts w:hint="eastAsia"/>
          <w:color w:val="000000" w:themeColor="text1"/>
          <w:sz w:val="24"/>
          <w:highlight w:val="none"/>
          <w:lang w:eastAsia="zh-CN"/>
          <w14:textFill>
            <w14:solidFill>
              <w14:schemeClr w14:val="tx1"/>
            </w14:solidFill>
          </w14:textFill>
        </w:rPr>
        <w:t>）</w:t>
      </w:r>
    </w:p>
    <w:p w14:paraId="763E81C1">
      <w:pPr>
        <w:pStyle w:val="47"/>
        <w:spacing w:line="60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我方承诺若我方中标，我方承诺本项目服务人员系我方投标文件中所提供的项目</w:t>
      </w:r>
      <w:r>
        <w:rPr>
          <w:rFonts w:hint="eastAsia"/>
          <w:color w:val="000000" w:themeColor="text1"/>
          <w:sz w:val="24"/>
          <w:highlight w:val="none"/>
          <w:lang w:val="en-US" w:eastAsia="zh-CN"/>
          <w14:textFill>
            <w14:solidFill>
              <w14:schemeClr w14:val="tx1"/>
            </w14:solidFill>
          </w14:textFill>
        </w:rPr>
        <w:t>配备</w:t>
      </w:r>
      <w:r>
        <w:rPr>
          <w:rFonts w:hint="eastAsia"/>
          <w:color w:val="000000" w:themeColor="text1"/>
          <w:sz w:val="24"/>
          <w:highlight w:val="none"/>
          <w14:textFill>
            <w14:solidFill>
              <w14:schemeClr w14:val="tx1"/>
            </w14:solidFill>
          </w14:textFill>
        </w:rPr>
        <w:t>人员名单中的全部人员</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车辆及物防设备均按照本项目采购需求中所要求的参数提供。</w:t>
      </w:r>
    </w:p>
    <w:p w14:paraId="2BF07879">
      <w:pPr>
        <w:pStyle w:val="39"/>
        <w:spacing w:line="600" w:lineRule="exact"/>
        <w:ind w:left="0" w:leftChars="0" w:firstLine="480" w:firstLineChars="200"/>
        <w:rPr>
          <w:rFonts w:ascii="Calibri" w:hAnsi="Calibri"/>
          <w:color w:val="000000" w:themeColor="text1"/>
          <w:sz w:val="24"/>
          <w:highlight w:val="none"/>
          <w14:textFill>
            <w14:solidFill>
              <w14:schemeClr w14:val="tx1"/>
            </w14:solidFill>
          </w14:textFill>
        </w:rPr>
      </w:pPr>
      <w:r>
        <w:rPr>
          <w:rFonts w:ascii="Calibri" w:hAnsi="Calibri"/>
          <w:color w:val="000000" w:themeColor="text1"/>
          <w:sz w:val="24"/>
          <w:highlight w:val="none"/>
          <w14:textFill>
            <w14:solidFill>
              <w14:schemeClr w14:val="tx1"/>
            </w14:solidFill>
          </w14:textFill>
        </w:rPr>
        <w:t>若由于特殊原因</w:t>
      </w:r>
      <w:r>
        <w:rPr>
          <w:rFonts w:hint="eastAsia" w:ascii="Calibri" w:hAnsi="Calibri"/>
          <w:color w:val="000000" w:themeColor="text1"/>
          <w:sz w:val="24"/>
          <w:highlight w:val="none"/>
          <w14:textFill>
            <w14:solidFill>
              <w14:schemeClr w14:val="tx1"/>
            </w14:solidFill>
          </w14:textFill>
        </w:rPr>
        <w:t>需</w:t>
      </w:r>
      <w:r>
        <w:rPr>
          <w:rFonts w:ascii="Calibri" w:hAnsi="Calibri"/>
          <w:color w:val="000000" w:themeColor="text1"/>
          <w:sz w:val="24"/>
          <w:highlight w:val="none"/>
          <w14:textFill>
            <w14:solidFill>
              <w14:schemeClr w14:val="tx1"/>
            </w14:solidFill>
          </w14:textFill>
        </w:rPr>
        <w:t>更换</w:t>
      </w:r>
      <w:r>
        <w:rPr>
          <w:rFonts w:hint="eastAsia"/>
          <w:color w:val="000000" w:themeColor="text1"/>
          <w:sz w:val="24"/>
          <w:highlight w:val="none"/>
          <w:lang w:val="en-US" w:eastAsia="zh-CN"/>
          <w14:textFill>
            <w14:solidFill>
              <w14:schemeClr w14:val="tx1"/>
            </w14:solidFill>
          </w14:textFill>
        </w:rPr>
        <w:t>车辆、物防设备及配备人员</w:t>
      </w:r>
      <w:r>
        <w:rPr>
          <w:rFonts w:ascii="Calibri" w:hAnsi="Calibri"/>
          <w:color w:val="000000" w:themeColor="text1"/>
          <w:sz w:val="24"/>
          <w:highlight w:val="none"/>
          <w14:textFill>
            <w14:solidFill>
              <w14:schemeClr w14:val="tx1"/>
            </w14:solidFill>
          </w14:textFill>
        </w:rPr>
        <w:t>时，我方将以</w:t>
      </w:r>
      <w:r>
        <w:rPr>
          <w:rFonts w:hint="eastAsia"/>
          <w:color w:val="000000" w:themeColor="text1"/>
          <w:sz w:val="24"/>
          <w:highlight w:val="none"/>
          <w:lang w:val="en-US" w:eastAsia="zh-CN"/>
          <w14:textFill>
            <w14:solidFill>
              <w14:schemeClr w14:val="tx1"/>
            </w14:solidFill>
          </w14:textFill>
        </w:rPr>
        <w:t>资历</w:t>
      </w:r>
      <w:r>
        <w:rPr>
          <w:rFonts w:ascii="Calibri" w:hAnsi="Calibri"/>
          <w:color w:val="000000" w:themeColor="text1"/>
          <w:sz w:val="24"/>
          <w:highlight w:val="none"/>
          <w14:textFill>
            <w14:solidFill>
              <w14:schemeClr w14:val="tx1"/>
            </w14:solidFill>
          </w14:textFill>
        </w:rPr>
        <w:t>以及</w:t>
      </w:r>
      <w:r>
        <w:rPr>
          <w:rFonts w:hint="eastAsia"/>
          <w:color w:val="000000" w:themeColor="text1"/>
          <w:sz w:val="24"/>
          <w:highlight w:val="none"/>
          <w:lang w:val="en-US" w:eastAsia="zh-CN"/>
          <w14:textFill>
            <w14:solidFill>
              <w14:schemeClr w14:val="tx1"/>
            </w14:solidFill>
          </w14:textFill>
        </w:rPr>
        <w:t>能力</w:t>
      </w:r>
      <w:r>
        <w:rPr>
          <w:rFonts w:ascii="Calibri" w:hAnsi="Calibri"/>
          <w:color w:val="000000" w:themeColor="text1"/>
          <w:sz w:val="24"/>
          <w:highlight w:val="none"/>
          <w14:textFill>
            <w14:solidFill>
              <w14:schemeClr w14:val="tx1"/>
            </w14:solidFill>
          </w14:textFill>
        </w:rPr>
        <w:t>不低于此</w:t>
      </w:r>
      <w:r>
        <w:rPr>
          <w:rFonts w:hint="eastAsia"/>
          <w:color w:val="000000" w:themeColor="text1"/>
          <w:sz w:val="24"/>
          <w:highlight w:val="none"/>
          <w:lang w:val="en-US" w:eastAsia="zh-CN"/>
          <w14:textFill>
            <w14:solidFill>
              <w14:schemeClr w14:val="tx1"/>
            </w14:solidFill>
          </w14:textFill>
        </w:rPr>
        <w:t>项目配备</w:t>
      </w:r>
      <w:r>
        <w:rPr>
          <w:rFonts w:ascii="Calibri" w:hAnsi="Calibri"/>
          <w:color w:val="000000" w:themeColor="text1"/>
          <w:sz w:val="24"/>
          <w:highlight w:val="none"/>
          <w14:textFill>
            <w14:solidFill>
              <w14:schemeClr w14:val="tx1"/>
            </w14:solidFill>
          </w14:textFill>
        </w:rPr>
        <w:t>的人员替换，</w:t>
      </w:r>
      <w:r>
        <w:rPr>
          <w:rFonts w:hint="eastAsia"/>
          <w:color w:val="000000" w:themeColor="text1"/>
          <w:sz w:val="24"/>
          <w:highlight w:val="none"/>
          <w:lang w:val="en-US" w:eastAsia="zh-CN"/>
          <w14:textFill>
            <w14:solidFill>
              <w14:schemeClr w14:val="tx1"/>
            </w14:solidFill>
          </w14:textFill>
        </w:rPr>
        <w:t>车辆及物防设备按照本项目采购需求中要求的同等参数要求进行替换，</w:t>
      </w:r>
      <w:r>
        <w:rPr>
          <w:rFonts w:ascii="Calibri" w:hAnsi="Calibri"/>
          <w:color w:val="000000" w:themeColor="text1"/>
          <w:sz w:val="24"/>
          <w:highlight w:val="none"/>
          <w14:textFill>
            <w14:solidFill>
              <w14:schemeClr w14:val="tx1"/>
            </w14:solidFill>
          </w14:textFill>
        </w:rPr>
        <w:t>并报</w:t>
      </w:r>
      <w:r>
        <w:rPr>
          <w:rFonts w:hint="eastAsia"/>
          <w:color w:val="000000" w:themeColor="text1"/>
          <w:sz w:val="24"/>
          <w:highlight w:val="none"/>
          <w:lang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审查。经审查通过后，方可</w:t>
      </w:r>
      <w:r>
        <w:rPr>
          <w:rFonts w:hint="eastAsia"/>
          <w:color w:val="000000" w:themeColor="text1"/>
          <w:sz w:val="24"/>
          <w:highlight w:val="none"/>
          <w:lang w:val="en-US" w:eastAsia="zh-CN"/>
          <w14:textFill>
            <w14:solidFill>
              <w14:schemeClr w14:val="tx1"/>
            </w14:solidFill>
          </w14:textFill>
        </w:rPr>
        <w:t>替换</w:t>
      </w:r>
      <w:r>
        <w:rPr>
          <w:rFonts w:ascii="Calibri" w:hAnsi="Calibri"/>
          <w:color w:val="000000" w:themeColor="text1"/>
          <w:sz w:val="24"/>
          <w:highlight w:val="none"/>
          <w14:textFill>
            <w14:solidFill>
              <w14:schemeClr w14:val="tx1"/>
            </w14:solidFill>
          </w14:textFill>
        </w:rPr>
        <w:t>。若未经</w:t>
      </w:r>
      <w:r>
        <w:rPr>
          <w:rFonts w:hint="eastAsia"/>
          <w:color w:val="000000" w:themeColor="text1"/>
          <w:sz w:val="24"/>
          <w:highlight w:val="none"/>
          <w:lang w:val="en-US" w:eastAsia="zh-CN"/>
          <w14:textFill>
            <w14:solidFill>
              <w14:schemeClr w14:val="tx1"/>
            </w14:solidFill>
          </w14:textFill>
        </w:rPr>
        <w:t>采购方</w:t>
      </w:r>
      <w:r>
        <w:rPr>
          <w:rFonts w:ascii="Calibri" w:hAnsi="Calibri"/>
          <w:color w:val="000000" w:themeColor="text1"/>
          <w:sz w:val="24"/>
          <w:highlight w:val="none"/>
          <w14:textFill>
            <w14:solidFill>
              <w14:schemeClr w14:val="tx1"/>
            </w14:solidFill>
          </w14:textFill>
        </w:rPr>
        <w:t>批准，我方擅自更换</w:t>
      </w:r>
      <w:r>
        <w:rPr>
          <w:rFonts w:hint="eastAsia"/>
          <w:color w:val="000000" w:themeColor="text1"/>
          <w:sz w:val="24"/>
          <w:highlight w:val="none"/>
          <w:lang w:val="en-US" w:eastAsia="zh-CN"/>
          <w14:textFill>
            <w14:solidFill>
              <w14:schemeClr w14:val="tx1"/>
            </w14:solidFill>
          </w14:textFill>
        </w:rPr>
        <w:t>人员、车辆及物防设备的</w:t>
      </w:r>
      <w:r>
        <w:rPr>
          <w:rFonts w:ascii="Calibri" w:hAnsi="Calibri"/>
          <w:color w:val="000000" w:themeColor="text1"/>
          <w:sz w:val="24"/>
          <w:highlight w:val="none"/>
          <w14:textFill>
            <w14:solidFill>
              <w14:schemeClr w14:val="tx1"/>
            </w14:solidFill>
          </w14:textFill>
        </w:rPr>
        <w:t>，我方愿以合同价的</w:t>
      </w:r>
      <w:r>
        <w:rPr>
          <w:rFonts w:ascii="Calibri" w:hAnsi="Calibri"/>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ascii="Calibri" w:hAnsi="Calibri"/>
          <w:color w:val="000000" w:themeColor="text1"/>
          <w:sz w:val="24"/>
          <w:highlight w:val="none"/>
          <w:u w:val="single"/>
          <w14:textFill>
            <w14:solidFill>
              <w14:schemeClr w14:val="tx1"/>
            </w14:solidFill>
          </w14:textFill>
        </w:rPr>
        <w:t xml:space="preserve"> </w:t>
      </w:r>
      <w:r>
        <w:rPr>
          <w:rFonts w:ascii="Calibri" w:hAnsi="Calibri"/>
          <w:color w:val="000000" w:themeColor="text1"/>
          <w:sz w:val="24"/>
          <w:highlight w:val="none"/>
          <w14:textFill>
            <w14:solidFill>
              <w14:schemeClr w14:val="tx1"/>
            </w14:solidFill>
          </w14:textFill>
        </w:rPr>
        <w:t>%作为赔偿金。</w:t>
      </w:r>
    </w:p>
    <w:p w14:paraId="70B60DFA">
      <w:pPr>
        <w:rPr>
          <w:color w:val="000000" w:themeColor="text1"/>
          <w:highlight w:val="none"/>
          <w14:textFill>
            <w14:solidFill>
              <w14:schemeClr w14:val="tx1"/>
            </w14:solidFill>
          </w14:textFill>
        </w:rPr>
      </w:pPr>
    </w:p>
    <w:p w14:paraId="6C226B9E">
      <w:pPr>
        <w:pStyle w:val="82"/>
        <w:rPr>
          <w:color w:val="000000" w:themeColor="text1"/>
          <w:highlight w:val="none"/>
          <w14:textFill>
            <w14:solidFill>
              <w14:schemeClr w14:val="tx1"/>
            </w14:solidFill>
          </w14:textFill>
        </w:rPr>
      </w:pPr>
    </w:p>
    <w:p w14:paraId="5CD1E90B">
      <w:pPr>
        <w:rPr>
          <w:color w:val="000000" w:themeColor="text1"/>
          <w:highlight w:val="none"/>
          <w14:textFill>
            <w14:solidFill>
              <w14:schemeClr w14:val="tx1"/>
            </w14:solidFill>
          </w14:textFill>
        </w:rPr>
      </w:pPr>
    </w:p>
    <w:p w14:paraId="7155DCD8">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64BF4D2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805FC2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5A0D5C7D">
      <w:pPr>
        <w:adjustRightInd w:val="0"/>
        <w:spacing w:line="400" w:lineRule="exact"/>
        <w:ind w:firstLine="480" w:firstLineChars="200"/>
        <w:jc w:val="left"/>
        <w:rPr>
          <w:rFonts w:ascii="宋体" w:hAnsi="宋体"/>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51EFA53">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5E371203">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p w14:paraId="2593E200">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八</w:t>
      </w:r>
      <w:r>
        <w:rPr>
          <w:rFonts w:hint="eastAsia" w:ascii="Calibri" w:hAnsi="Calibri" w:eastAsia="宋体" w:cs="Times New Roman"/>
          <w:b/>
          <w:color w:val="000000" w:themeColor="text1"/>
          <w:kern w:val="0"/>
          <w:sz w:val="24"/>
          <w:szCs w:val="20"/>
          <w:highlight w:val="none"/>
          <w14:textFill>
            <w14:solidFill>
              <w14:schemeClr w14:val="tx1"/>
            </w14:solidFill>
          </w14:textFill>
        </w:rPr>
        <w:t>、供应商近年类似项目业绩</w:t>
      </w:r>
      <w:bookmarkEnd w:id="46"/>
    </w:p>
    <w:tbl>
      <w:tblPr>
        <w:tblStyle w:val="50"/>
        <w:tblW w:w="8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7"/>
        <w:gridCol w:w="1384"/>
        <w:gridCol w:w="1012"/>
        <w:gridCol w:w="1221"/>
        <w:gridCol w:w="1065"/>
        <w:gridCol w:w="1082"/>
        <w:gridCol w:w="1082"/>
        <w:gridCol w:w="702"/>
      </w:tblGrid>
      <w:tr w14:paraId="0EC49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3B6DC97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序号</w:t>
            </w:r>
          </w:p>
        </w:tc>
        <w:tc>
          <w:tcPr>
            <w:tcW w:w="1384" w:type="dxa"/>
            <w:tcBorders>
              <w:top w:val="single" w:color="000000" w:sz="4" w:space="0"/>
              <w:left w:val="single" w:color="000000" w:sz="4" w:space="0"/>
              <w:bottom w:val="single" w:color="000000" w:sz="4" w:space="0"/>
              <w:right w:val="single" w:color="000000" w:sz="4" w:space="0"/>
            </w:tcBorders>
            <w:vAlign w:val="center"/>
          </w:tcPr>
          <w:p w14:paraId="388E776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项目名称</w:t>
            </w:r>
          </w:p>
        </w:tc>
        <w:tc>
          <w:tcPr>
            <w:tcW w:w="1012" w:type="dxa"/>
            <w:tcBorders>
              <w:top w:val="single" w:color="000000" w:sz="4" w:space="0"/>
              <w:left w:val="single" w:color="000000" w:sz="4" w:space="0"/>
              <w:bottom w:val="single" w:color="000000" w:sz="4" w:space="0"/>
              <w:right w:val="single" w:color="000000" w:sz="4" w:space="0"/>
            </w:tcBorders>
            <w:vAlign w:val="center"/>
          </w:tcPr>
          <w:p w14:paraId="318C5BB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tc>
        <w:tc>
          <w:tcPr>
            <w:tcW w:w="1221" w:type="dxa"/>
            <w:tcBorders>
              <w:top w:val="single" w:color="000000" w:sz="4" w:space="0"/>
              <w:left w:val="single" w:color="000000" w:sz="4" w:space="0"/>
              <w:bottom w:val="single" w:color="000000" w:sz="4" w:space="0"/>
              <w:right w:val="single" w:color="000000" w:sz="4" w:space="0"/>
            </w:tcBorders>
            <w:vAlign w:val="center"/>
          </w:tcPr>
          <w:p w14:paraId="599B9D62">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采购人</w:t>
            </w:r>
          </w:p>
          <w:p w14:paraId="6CF6EED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联系方式</w:t>
            </w:r>
          </w:p>
        </w:tc>
        <w:tc>
          <w:tcPr>
            <w:tcW w:w="1065" w:type="dxa"/>
            <w:tcBorders>
              <w:top w:val="single" w:color="000000" w:sz="4" w:space="0"/>
              <w:left w:val="single" w:color="000000" w:sz="4" w:space="0"/>
              <w:bottom w:val="single" w:color="000000" w:sz="4" w:space="0"/>
              <w:right w:val="single" w:color="000000" w:sz="4" w:space="0"/>
            </w:tcBorders>
            <w:vAlign w:val="center"/>
          </w:tcPr>
          <w:p w14:paraId="521408D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项目规模</w:t>
            </w:r>
          </w:p>
        </w:tc>
        <w:tc>
          <w:tcPr>
            <w:tcW w:w="1082" w:type="dxa"/>
            <w:tcBorders>
              <w:top w:val="single" w:color="000000" w:sz="4" w:space="0"/>
              <w:left w:val="single" w:color="000000" w:sz="4" w:space="0"/>
              <w:bottom w:val="single" w:color="000000" w:sz="4" w:space="0"/>
              <w:right w:val="single" w:color="000000" w:sz="4" w:space="0"/>
            </w:tcBorders>
            <w:vAlign w:val="center"/>
          </w:tcPr>
          <w:p w14:paraId="2E2D3D3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合同金额</w:t>
            </w:r>
          </w:p>
        </w:tc>
        <w:tc>
          <w:tcPr>
            <w:tcW w:w="1082" w:type="dxa"/>
            <w:tcBorders>
              <w:top w:val="single" w:color="000000" w:sz="4" w:space="0"/>
              <w:left w:val="single" w:color="000000" w:sz="4" w:space="0"/>
              <w:bottom w:val="single" w:color="000000" w:sz="4" w:space="0"/>
              <w:right w:val="single" w:color="000000" w:sz="4" w:space="0"/>
            </w:tcBorders>
            <w:vAlign w:val="center"/>
          </w:tcPr>
          <w:p w14:paraId="411B9CF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合同日期</w:t>
            </w:r>
          </w:p>
        </w:tc>
        <w:tc>
          <w:tcPr>
            <w:tcW w:w="702" w:type="dxa"/>
            <w:tcBorders>
              <w:top w:val="single" w:color="000000" w:sz="4" w:space="0"/>
              <w:left w:val="single" w:color="000000" w:sz="4" w:space="0"/>
              <w:bottom w:val="single" w:color="000000" w:sz="4" w:space="0"/>
              <w:right w:val="single" w:color="000000" w:sz="4" w:space="0"/>
            </w:tcBorders>
            <w:vAlign w:val="center"/>
          </w:tcPr>
          <w:p w14:paraId="5B202DF5">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备注</w:t>
            </w:r>
          </w:p>
        </w:tc>
      </w:tr>
      <w:tr w14:paraId="2580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D930D16">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4D531BD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B43E9B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C6BB55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D04D712">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F022243">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AA5F62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E35CCE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2C87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69335C4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02D5DF82">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59758B2A">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5EE33296">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0F86755">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81FA5D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E63752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69E9359">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466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0DE0E93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10B3560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4EE9E956">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FEAB7B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52567C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6EA19B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14DC5D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2C51BEC">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0248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4BC1538A">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208ADDC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6A9658F5">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711913E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3AFC2518">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ADE7110">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DF9797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B9A7E4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r w14:paraId="37A30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138CACEE">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384" w:type="dxa"/>
            <w:tcBorders>
              <w:top w:val="single" w:color="000000" w:sz="4" w:space="0"/>
              <w:left w:val="single" w:color="000000" w:sz="4" w:space="0"/>
              <w:bottom w:val="single" w:color="000000" w:sz="4" w:space="0"/>
              <w:right w:val="single" w:color="000000" w:sz="4" w:space="0"/>
            </w:tcBorders>
            <w:vAlign w:val="center"/>
          </w:tcPr>
          <w:p w14:paraId="3C144B9D">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06390E8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221" w:type="dxa"/>
            <w:tcBorders>
              <w:top w:val="single" w:color="000000" w:sz="4" w:space="0"/>
              <w:left w:val="single" w:color="000000" w:sz="4" w:space="0"/>
              <w:bottom w:val="single" w:color="000000" w:sz="4" w:space="0"/>
              <w:right w:val="single" w:color="000000" w:sz="4" w:space="0"/>
            </w:tcBorders>
            <w:vAlign w:val="center"/>
          </w:tcPr>
          <w:p w14:paraId="035A07A1">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30086F6">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0A6A9E7">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AC20D2B">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5750E5F">
            <w:pPr>
              <w:spacing w:before="0" w:beforeAutospacing="0" w:after="0" w:afterAutospacing="0"/>
              <w:ind w:left="0" w:right="0"/>
              <w:jc w:val="cente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p>
        </w:tc>
      </w:tr>
    </w:tbl>
    <w:p w14:paraId="4B1EB642">
      <w:pPr>
        <w:numPr>
          <w:ilvl w:val="0"/>
          <w:numId w:val="0"/>
        </w:numPr>
        <w:ind w:firstLine="480" w:firstLineChars="200"/>
        <w:jc w:val="both"/>
        <w:rPr>
          <w:rFonts w:hint="eastAsia"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备注：本表后需提供招标文件要求的有关书面证明材料。</w:t>
      </w:r>
    </w:p>
    <w:p w14:paraId="50AFE5F9">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4B5EC09A">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3201D686">
      <w:pPr>
        <w:spacing w:line="360" w:lineRule="auto"/>
        <w:ind w:firstLine="480" w:firstLineChars="20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5DBB387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投标人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3895DF4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6AF1B3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DFE4F1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7B181C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29363D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CDA8B0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1AAF20F">
      <w:pP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bookmarkStart w:id="47" w:name="_Toc11317"/>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br w:type="page"/>
      </w:r>
    </w:p>
    <w:bookmarkEnd w:id="47"/>
    <w:p w14:paraId="0B68540F">
      <w:pPr>
        <w:spacing w:line="360" w:lineRule="auto"/>
        <w:ind w:firstLine="480" w:firstLineChars="200"/>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48" w:name="_Toc3093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九</w:t>
      </w:r>
      <w:r>
        <w:rPr>
          <w:rFonts w:hint="eastAsia" w:ascii="Calibri" w:hAnsi="Calibri" w:eastAsia="宋体" w:cs="Times New Roman"/>
          <w:b/>
          <w:color w:val="000000" w:themeColor="text1"/>
          <w:kern w:val="0"/>
          <w:sz w:val="24"/>
          <w:szCs w:val="20"/>
          <w:highlight w:val="none"/>
          <w14:textFill>
            <w14:solidFill>
              <w14:schemeClr w14:val="tx1"/>
            </w14:solidFill>
          </w14:textFill>
        </w:rPr>
        <w:t>、中小微企业声明函</w:t>
      </w:r>
      <w:bookmarkEnd w:id="48"/>
    </w:p>
    <w:p w14:paraId="6535F34D">
      <w:pPr>
        <w:widowControl/>
        <w:spacing w:line="400" w:lineRule="exact"/>
        <w:jc w:val="center"/>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color w:val="000000" w:themeColor="text1"/>
          <w:sz w:val="36"/>
          <w:highlight w:val="none"/>
          <w14:textFill>
            <w14:solidFill>
              <w14:schemeClr w14:val="tx1"/>
            </w14:solidFill>
          </w14:textFill>
        </w:rPr>
        <w:t>中小企业声明函（工程、服务）</w:t>
      </w:r>
    </w:p>
    <w:p w14:paraId="46A84EFA">
      <w:pPr>
        <w:widowControl/>
        <w:spacing w:line="400" w:lineRule="exact"/>
        <w:jc w:val="center"/>
        <w:rPr>
          <w:rFonts w:ascii="方正小标宋_GBK" w:hAnsi="方正小标宋_GBK" w:eastAsia="方正小标宋_GBK" w:cs="方正小标宋_GBK"/>
          <w:color w:val="000000" w:themeColor="text1"/>
          <w:sz w:val="36"/>
          <w:highlight w:val="none"/>
          <w14:textFill>
            <w14:solidFill>
              <w14:schemeClr w14:val="tx1"/>
            </w14:solidFill>
          </w14:textFill>
        </w:rPr>
      </w:pPr>
    </w:p>
    <w:p w14:paraId="65269064">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i/>
          <w:iCs/>
          <w:color w:val="000000" w:themeColor="text1"/>
          <w:sz w:val="24"/>
          <w:szCs w:val="21"/>
          <w:highlight w:val="none"/>
          <w:u w:val="single"/>
          <w14:textFill>
            <w14:solidFill>
              <w14:schemeClr w14:val="tx1"/>
            </w14:solidFill>
          </w14:textFill>
        </w:rPr>
        <w:t>单位名称</w:t>
      </w:r>
      <w:r>
        <w:rPr>
          <w:rFonts w:hint="eastAsia" w:ascii="宋体" w:hAnsi="宋体"/>
          <w:bCs/>
          <w:color w:val="000000" w:themeColor="text1"/>
          <w:sz w:val="24"/>
          <w:szCs w:val="21"/>
          <w:highlight w:val="none"/>
          <w14:textFill>
            <w14:solidFill>
              <w14:schemeClr w14:val="tx1"/>
            </w14:solidFill>
          </w14:textFill>
        </w:rPr>
        <w:t>）的（</w:t>
      </w:r>
      <w:r>
        <w:rPr>
          <w:rFonts w:hint="eastAsia" w:ascii="宋体" w:hAnsi="宋体"/>
          <w:bCs/>
          <w:i/>
          <w:iCs/>
          <w:color w:val="000000" w:themeColor="text1"/>
          <w:sz w:val="24"/>
          <w:szCs w:val="21"/>
          <w:highlight w:val="none"/>
          <w:u w:val="single"/>
          <w14:textFill>
            <w14:solidFill>
              <w14:schemeClr w14:val="tx1"/>
            </w14:solidFill>
          </w14:textFill>
        </w:rPr>
        <w:t>项目名称</w:t>
      </w:r>
      <w:r>
        <w:rPr>
          <w:rFonts w:hint="eastAsia" w:ascii="宋体" w:hAnsi="宋体"/>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E989C24">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1.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0B1F7805">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2. （</w:t>
      </w:r>
      <w:r>
        <w:rPr>
          <w:rFonts w:hint="eastAsia" w:ascii="宋体" w:hAnsi="宋体"/>
          <w:bCs/>
          <w:i/>
          <w:iCs/>
          <w:color w:val="000000" w:themeColor="text1"/>
          <w:sz w:val="24"/>
          <w:szCs w:val="21"/>
          <w:highlight w:val="none"/>
          <w:u w:val="single"/>
          <w14:textFill>
            <w14:solidFill>
              <w14:schemeClr w14:val="tx1"/>
            </w14:solidFill>
          </w14:textFill>
        </w:rPr>
        <w:t>标的名称</w:t>
      </w:r>
      <w:r>
        <w:rPr>
          <w:rFonts w:hint="eastAsia" w:ascii="宋体" w:hAnsi="宋体"/>
          <w:bCs/>
          <w:color w:val="000000" w:themeColor="text1"/>
          <w:sz w:val="24"/>
          <w:szCs w:val="21"/>
          <w:highlight w:val="none"/>
          <w14:textFill>
            <w14:solidFill>
              <w14:schemeClr w14:val="tx1"/>
            </w14:solidFill>
          </w14:textFill>
        </w:rPr>
        <w:t>） ，属于（</w:t>
      </w:r>
      <w:r>
        <w:rPr>
          <w:rFonts w:hint="eastAsia" w:ascii="宋体" w:hAnsi="宋体"/>
          <w:bCs/>
          <w:i/>
          <w:iCs/>
          <w:color w:val="000000" w:themeColor="text1"/>
          <w:sz w:val="24"/>
          <w:szCs w:val="21"/>
          <w:highlight w:val="none"/>
          <w:u w:val="single"/>
          <w:lang w:eastAsia="zh-CN"/>
          <w14:textFill>
            <w14:solidFill>
              <w14:schemeClr w14:val="tx1"/>
            </w14:solidFill>
          </w14:textFill>
        </w:rPr>
        <w:t>招标文件</w:t>
      </w:r>
      <w:r>
        <w:rPr>
          <w:rFonts w:hint="eastAsia" w:ascii="宋体" w:hAnsi="宋体"/>
          <w:bCs/>
          <w:i/>
          <w:iCs/>
          <w:color w:val="000000" w:themeColor="text1"/>
          <w:sz w:val="24"/>
          <w:szCs w:val="21"/>
          <w:highlight w:val="none"/>
          <w:u w:val="single"/>
          <w14:textFill>
            <w14:solidFill>
              <w14:schemeClr w14:val="tx1"/>
            </w14:solidFill>
          </w14:textFill>
        </w:rPr>
        <w:t>中明确的所属行业</w:t>
      </w:r>
      <w:r>
        <w:rPr>
          <w:rFonts w:hint="eastAsia" w:ascii="宋体" w:hAnsi="宋体"/>
          <w:bCs/>
          <w:color w:val="000000" w:themeColor="text1"/>
          <w:sz w:val="24"/>
          <w:szCs w:val="21"/>
          <w:highlight w:val="none"/>
          <w14:textFill>
            <w14:solidFill>
              <w14:schemeClr w14:val="tx1"/>
            </w14:solidFill>
          </w14:textFill>
        </w:rPr>
        <w:t>）；承建（承接）企业为（</w:t>
      </w:r>
      <w:r>
        <w:rPr>
          <w:rFonts w:hint="eastAsia" w:ascii="宋体" w:hAnsi="宋体"/>
          <w:bCs/>
          <w:i/>
          <w:iCs/>
          <w:color w:val="000000" w:themeColor="text1"/>
          <w:sz w:val="24"/>
          <w:szCs w:val="21"/>
          <w:highlight w:val="none"/>
          <w:u w:val="single"/>
          <w14:textFill>
            <w14:solidFill>
              <w14:schemeClr w14:val="tx1"/>
            </w14:solidFill>
          </w14:textFill>
        </w:rPr>
        <w:t>企业名称</w:t>
      </w:r>
      <w:r>
        <w:rPr>
          <w:rFonts w:hint="eastAsia" w:ascii="宋体" w:hAnsi="宋体"/>
          <w:bCs/>
          <w:color w:val="000000" w:themeColor="text1"/>
          <w:sz w:val="24"/>
          <w:szCs w:val="21"/>
          <w:highlight w:val="none"/>
          <w14:textFill>
            <w14:solidFill>
              <w14:schemeClr w14:val="tx1"/>
            </w14:solidFill>
          </w14:textFill>
        </w:rPr>
        <w:t>），从业人员人，营业收入为万元，资产总额为万元，属于（</w:t>
      </w:r>
      <w:r>
        <w:rPr>
          <w:rFonts w:hint="eastAsia" w:ascii="宋体" w:hAnsi="宋体"/>
          <w:bCs/>
          <w:i/>
          <w:iCs/>
          <w:color w:val="000000" w:themeColor="text1"/>
          <w:sz w:val="24"/>
          <w:szCs w:val="21"/>
          <w:highlight w:val="none"/>
          <w:u w:val="single"/>
          <w14:textFill>
            <w14:solidFill>
              <w14:schemeClr w14:val="tx1"/>
            </w14:solidFill>
          </w14:textFill>
        </w:rPr>
        <w:t>中型企业、小型企业、微型企业</w:t>
      </w:r>
      <w:r>
        <w:rPr>
          <w:rFonts w:hint="eastAsia" w:ascii="宋体" w:hAnsi="宋体"/>
          <w:bCs/>
          <w:color w:val="000000" w:themeColor="text1"/>
          <w:sz w:val="24"/>
          <w:szCs w:val="21"/>
          <w:highlight w:val="none"/>
          <w14:textFill>
            <w14:solidFill>
              <w14:schemeClr w14:val="tx1"/>
            </w14:solidFill>
          </w14:textFill>
        </w:rPr>
        <w:t>）；</w:t>
      </w:r>
    </w:p>
    <w:p w14:paraId="4248506E">
      <w:pPr>
        <w:spacing w:beforeLines="50" w:afterLines="50" w:line="300" w:lineRule="auto"/>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w:t>
      </w:r>
    </w:p>
    <w:p w14:paraId="4A2E79F6">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14:paraId="3180DE3C">
      <w:pPr>
        <w:spacing w:beforeLines="50" w:afterLines="50" w:line="300" w:lineRule="auto"/>
        <w:ind w:firstLine="480" w:firstLineChars="2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本企业对上述声明内容的真实性负责。如有虚假，将依法承担相应责任。</w:t>
      </w:r>
    </w:p>
    <w:p w14:paraId="3831880C">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03938CA4">
      <w:pPr>
        <w:spacing w:beforeLines="50" w:afterLines="50" w:line="300" w:lineRule="auto"/>
        <w:rPr>
          <w:rFonts w:ascii="宋体" w:hAnsi="宋体"/>
          <w:bCs/>
          <w:color w:val="000000" w:themeColor="text1"/>
          <w:sz w:val="24"/>
          <w:szCs w:val="21"/>
          <w:highlight w:val="none"/>
          <w14:textFill>
            <w14:solidFill>
              <w14:schemeClr w14:val="tx1"/>
            </w14:solidFill>
          </w14:textFill>
        </w:rPr>
      </w:pPr>
    </w:p>
    <w:p w14:paraId="267A8C46">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企业名称（盖章）：</w:t>
      </w:r>
    </w:p>
    <w:p w14:paraId="65387FE8">
      <w:pPr>
        <w:spacing w:beforeLines="50" w:afterLines="50" w:line="300" w:lineRule="auto"/>
        <w:ind w:firstLine="4320" w:firstLineChars="1800"/>
        <w:rPr>
          <w:rFonts w:ascii="宋体" w:hAnsi="宋体"/>
          <w:bCs/>
          <w:color w:val="000000" w:themeColor="text1"/>
          <w:sz w:val="24"/>
          <w:szCs w:val="21"/>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日期：</w:t>
      </w:r>
    </w:p>
    <w:p w14:paraId="0BA212FA">
      <w:pPr>
        <w:rPr>
          <w:rFonts w:ascii="Times New Roman" w:hAnsi="Times New Roman"/>
          <w:color w:val="000000" w:themeColor="text1"/>
          <w:szCs w:val="21"/>
          <w:highlight w:val="none"/>
          <w14:textFill>
            <w14:solidFill>
              <w14:schemeClr w14:val="tx1"/>
            </w14:solidFill>
          </w14:textFill>
        </w:rPr>
      </w:pPr>
    </w:p>
    <w:p w14:paraId="46A88DA5">
      <w:pPr>
        <w:widowControl/>
        <w:spacing w:line="400" w:lineRule="exact"/>
        <w:rPr>
          <w:rFonts w:ascii="宋体" w:hAnsi="宋体"/>
          <w:b/>
          <w:bCs/>
          <w:color w:val="000000" w:themeColor="text1"/>
          <w:sz w:val="18"/>
          <w:szCs w:val="21"/>
          <w:highlight w:val="none"/>
          <w14:textFill>
            <w14:solidFill>
              <w14:schemeClr w14:val="tx1"/>
            </w14:solidFill>
          </w14:textFill>
        </w:rPr>
      </w:pPr>
      <w:r>
        <w:rPr>
          <w:rFonts w:hint="eastAsia" w:ascii="宋体" w:hAnsi="宋体"/>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14:paraId="4FF01EF3">
      <w:pPr>
        <w:widowControl/>
        <w:spacing w:line="400" w:lineRule="exact"/>
        <w:ind w:firstLine="540" w:firstLineChars="300"/>
        <w:rPr>
          <w:rFonts w:ascii="宋体" w:hAnsi="宋体"/>
          <w:b/>
          <w:bCs/>
          <w:color w:val="000000" w:themeColor="text1"/>
          <w:sz w:val="18"/>
          <w:highlight w:val="none"/>
          <w14:textFill>
            <w14:solidFill>
              <w14:schemeClr w14:val="tx1"/>
            </w14:solidFill>
          </w14:textFill>
        </w:rPr>
      </w:pPr>
      <w:r>
        <w:rPr>
          <w:rFonts w:hint="eastAsia" w:ascii="宋体" w:hAnsi="宋体"/>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14:paraId="470F92B5">
      <w:pPr>
        <w:widowControl/>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14:paraId="2C081B44">
      <w:pP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p>
    <w:p w14:paraId="01987135">
      <w:pPr>
        <w:pStyle w:val="20"/>
        <w:spacing w:after="0" w:line="240" w:lineRule="auto"/>
        <w:jc w:val="center"/>
        <w:rPr>
          <w:rFonts w:hint="eastAsia"/>
          <w:b/>
          <w:bCs/>
          <w:color w:val="000000" w:themeColor="text1"/>
          <w:spacing w:val="18"/>
          <w:sz w:val="28"/>
          <w:szCs w:val="28"/>
          <w:highlight w:val="none"/>
          <w14:textFill>
            <w14:solidFill>
              <w14:schemeClr w14:val="tx1"/>
            </w14:solidFill>
          </w14:textFill>
        </w:rPr>
      </w:pPr>
      <w:r>
        <w:rPr>
          <w:rFonts w:hint="eastAsia"/>
          <w:b/>
          <w:bCs/>
          <w:color w:val="000000" w:themeColor="text1"/>
          <w:spacing w:val="18"/>
          <w:sz w:val="28"/>
          <w:szCs w:val="28"/>
          <w:highlight w:val="none"/>
          <w14:textFill>
            <w14:solidFill>
              <w14:schemeClr w14:val="tx1"/>
            </w14:solidFill>
          </w14:textFill>
        </w:rPr>
        <w:t>关于印发中小企业划型标准规定的通知</w:t>
      </w:r>
    </w:p>
    <w:p w14:paraId="73C0AA44">
      <w:pPr>
        <w:pStyle w:val="20"/>
        <w:spacing w:before="185" w:line="227" w:lineRule="auto"/>
        <w:jc w:val="center"/>
        <w:rPr>
          <w:rFonts w:hint="eastAsia"/>
          <w:color w:val="000000" w:themeColor="text1"/>
          <w:spacing w:val="18"/>
          <w:sz w:val="23"/>
          <w:szCs w:val="23"/>
          <w:highlight w:val="none"/>
          <w14:textFill>
            <w14:solidFill>
              <w14:schemeClr w14:val="tx1"/>
            </w14:solidFill>
          </w14:textFill>
        </w:rPr>
      </w:pPr>
      <w:r>
        <w:rPr>
          <w:rFonts w:hint="eastAsia"/>
          <w:color w:val="000000" w:themeColor="text1"/>
          <w:spacing w:val="18"/>
          <w:sz w:val="23"/>
          <w:szCs w:val="23"/>
          <w:highlight w:val="none"/>
          <w14:textFill>
            <w14:solidFill>
              <w14:schemeClr w14:val="tx1"/>
            </w14:solidFill>
          </w14:textFill>
        </w:rPr>
        <w:t>工信部联企业[2011]300 号</w:t>
      </w:r>
    </w:p>
    <w:p w14:paraId="4E585008">
      <w:pPr>
        <w:pStyle w:val="20"/>
        <w:spacing w:before="185" w:line="227" w:lineRule="auto"/>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各省、自治区、直辖市人民政府， 国务院各部委、各直属机构及有关单位：</w:t>
      </w:r>
    </w:p>
    <w:p w14:paraId="0FCFC164">
      <w:pPr>
        <w:pStyle w:val="20"/>
        <w:spacing w:before="185" w:line="227" w:lineRule="auto"/>
        <w:ind w:firstLine="552" w:firstLineChars="200"/>
        <w:jc w:val="left"/>
        <w:rPr>
          <w:rFonts w:hint="eastAsia"/>
          <w:color w:val="000000" w:themeColor="text1"/>
          <w:spacing w:val="18"/>
          <w:sz w:val="24"/>
          <w:szCs w:val="24"/>
          <w:highlight w:val="none"/>
          <w14:textFill>
            <w14:solidFill>
              <w14:schemeClr w14:val="tx1"/>
            </w14:solidFill>
          </w14:textFill>
        </w:rPr>
      </w:pPr>
      <w:r>
        <w:rPr>
          <w:rFonts w:hint="eastAsia"/>
          <w:color w:val="000000" w:themeColor="text1"/>
          <w:spacing w:val="18"/>
          <w:sz w:val="24"/>
          <w:szCs w:val="24"/>
          <w:highlight w:val="none"/>
          <w14:textFill>
            <w14:solidFill>
              <w14:schemeClr w14:val="tx1"/>
            </w14:solidFill>
          </w14:textFill>
        </w:rPr>
        <w:t>为贯彻落实《中华人民共和国中小企业促进法》和《国务院关于进一步促进中 小企业发展的若干意见》（国发〔2009〕36 号） ，工业和信息化部、国家统计局、 发展改革委、财政部研究制定了《中小企业划型标准规定》 。经国务院同意，现印发给你们，请遵照执行。</w:t>
      </w:r>
    </w:p>
    <w:p w14:paraId="6F0515D1">
      <w:pPr>
        <w:pStyle w:val="20"/>
        <w:spacing w:before="185" w:line="227" w:lineRule="auto"/>
        <w:jc w:val="right"/>
        <w:rPr>
          <w:color w:val="000000" w:themeColor="text1"/>
          <w:sz w:val="23"/>
          <w:szCs w:val="23"/>
          <w:highlight w:val="none"/>
          <w14:textFill>
            <w14:solidFill>
              <w14:schemeClr w14:val="tx1"/>
            </w14:solidFill>
          </w14:textFill>
        </w:rPr>
      </w:pPr>
      <w:r>
        <w:rPr>
          <w:color w:val="000000" w:themeColor="text1"/>
          <w:spacing w:val="18"/>
          <w:sz w:val="23"/>
          <w:szCs w:val="23"/>
          <w:highlight w:val="none"/>
          <w14:textFill>
            <w14:solidFill>
              <w14:schemeClr w14:val="tx1"/>
            </w14:solidFill>
          </w14:textFill>
        </w:rPr>
        <w:t>工业和信息化部</w:t>
      </w:r>
    </w:p>
    <w:p w14:paraId="598DEB23">
      <w:pPr>
        <w:pStyle w:val="20"/>
        <w:spacing w:before="185" w:line="468" w:lineRule="exact"/>
        <w:jc w:val="right"/>
        <w:rPr>
          <w:color w:val="000000" w:themeColor="text1"/>
          <w:sz w:val="23"/>
          <w:szCs w:val="23"/>
          <w:highlight w:val="none"/>
          <w14:textFill>
            <w14:solidFill>
              <w14:schemeClr w14:val="tx1"/>
            </w14:solidFill>
          </w14:textFill>
        </w:rPr>
      </w:pPr>
      <w:r>
        <w:rPr>
          <w:color w:val="000000" w:themeColor="text1"/>
          <w:spacing w:val="13"/>
          <w:position w:val="17"/>
          <w:sz w:val="23"/>
          <w:szCs w:val="23"/>
          <w:highlight w:val="none"/>
          <w14:textFill>
            <w14:solidFill>
              <w14:schemeClr w14:val="tx1"/>
            </w14:solidFill>
          </w14:textFill>
        </w:rPr>
        <w:t>国家统计局</w:t>
      </w:r>
    </w:p>
    <w:p w14:paraId="2AE64C36">
      <w:pPr>
        <w:pStyle w:val="20"/>
        <w:spacing w:line="226" w:lineRule="auto"/>
        <w:jc w:val="right"/>
        <w:rPr>
          <w:color w:val="000000" w:themeColor="text1"/>
          <w:sz w:val="23"/>
          <w:szCs w:val="23"/>
          <w:highlight w:val="none"/>
          <w14:textFill>
            <w14:solidFill>
              <w14:schemeClr w14:val="tx1"/>
            </w14:solidFill>
          </w14:textFill>
        </w:rPr>
      </w:pPr>
      <w:r>
        <w:rPr>
          <w:color w:val="000000" w:themeColor="text1"/>
          <w:spacing w:val="17"/>
          <w:sz w:val="23"/>
          <w:szCs w:val="23"/>
          <w:highlight w:val="none"/>
          <w14:textFill>
            <w14:solidFill>
              <w14:schemeClr w14:val="tx1"/>
            </w14:solidFill>
          </w14:textFill>
        </w:rPr>
        <w:t>国家发展和改革委员会</w:t>
      </w:r>
    </w:p>
    <w:p w14:paraId="1FC69B03">
      <w:pPr>
        <w:pStyle w:val="20"/>
        <w:spacing w:before="186" w:line="468" w:lineRule="exact"/>
        <w:jc w:val="right"/>
        <w:rPr>
          <w:color w:val="000000" w:themeColor="text1"/>
          <w:sz w:val="23"/>
          <w:szCs w:val="23"/>
          <w:highlight w:val="none"/>
          <w14:textFill>
            <w14:solidFill>
              <w14:schemeClr w14:val="tx1"/>
            </w14:solidFill>
          </w14:textFill>
        </w:rPr>
      </w:pPr>
      <w:r>
        <w:rPr>
          <w:color w:val="000000" w:themeColor="text1"/>
          <w:spacing w:val="14"/>
          <w:position w:val="17"/>
          <w:sz w:val="23"/>
          <w:szCs w:val="23"/>
          <w:highlight w:val="none"/>
          <w14:textFill>
            <w14:solidFill>
              <w14:schemeClr w14:val="tx1"/>
            </w14:solidFill>
          </w14:textFill>
        </w:rPr>
        <w:t>财政部</w:t>
      </w:r>
    </w:p>
    <w:p w14:paraId="0DADCCF4">
      <w:pPr>
        <w:pStyle w:val="20"/>
        <w:spacing w:line="227" w:lineRule="auto"/>
        <w:jc w:val="right"/>
        <w:rPr>
          <w:rFonts w:hint="eastAsia" w:ascii="宋体" w:hAnsi="宋体" w:eastAsia="宋体"/>
          <w:color w:val="000000" w:themeColor="text1"/>
          <w:highlight w:val="none"/>
          <w14:textFill>
            <w14:solidFill>
              <w14:schemeClr w14:val="tx1"/>
            </w14:solidFill>
          </w14:textFill>
        </w:rPr>
      </w:pPr>
      <w:r>
        <w:rPr>
          <w:color w:val="000000" w:themeColor="text1"/>
          <w:spacing w:val="19"/>
          <w:sz w:val="23"/>
          <w:szCs w:val="23"/>
          <w:highlight w:val="none"/>
          <w14:textFill>
            <w14:solidFill>
              <w14:schemeClr w14:val="tx1"/>
            </w14:solidFill>
          </w14:textFill>
        </w:rPr>
        <w:t>二〇一一年六月十八日</w:t>
      </w:r>
    </w:p>
    <w:p w14:paraId="1B19FD70">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附件：中小企业划型标准规定</w:t>
      </w:r>
    </w:p>
    <w:p w14:paraId="5BB1761A">
      <w:pPr>
        <w:widowControl w:val="0"/>
        <w:wordWrap/>
        <w:adjustRightInd/>
        <w:snapToGrid/>
        <w:spacing w:line="360" w:lineRule="exact"/>
        <w:textAlignment w:val="auto"/>
        <w:rPr>
          <w:rFonts w:hint="eastAsia" w:ascii="宋体" w:hAnsi="宋体" w:eastAsia="宋体"/>
          <w:color w:val="000000" w:themeColor="text1"/>
          <w:sz w:val="24"/>
          <w:szCs w:val="24"/>
          <w:highlight w:val="none"/>
          <w14:textFill>
            <w14:solidFill>
              <w14:schemeClr w14:val="tx1"/>
            </w14:solidFill>
          </w14:textFill>
        </w:rPr>
      </w:pPr>
    </w:p>
    <w:p w14:paraId="717BCAC8">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一、根据《中华人民共和国中小企业促进法》和《国务院关于进一步促进中小企业发展的若干意见》（国发〔2009〕 36 号)，制定本规定。</w:t>
      </w:r>
    </w:p>
    <w:p w14:paraId="6EC982DA">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二、中小企业划分为中型、小型、微型三种类型，具体标准根据企业从业人员、营业收入、资产总额等指标，结合 行业特点制定。</w:t>
      </w:r>
    </w:p>
    <w:p w14:paraId="548940B6">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三、本规定适用的行业包括：农、林、牧、渔业，工业</w:t>
      </w:r>
    </w:p>
    <w:p w14:paraId="1F61114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17617E">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四、各行业划型标准为：</w:t>
      </w:r>
    </w:p>
    <w:p w14:paraId="75E25F27">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（一）农、林、牧、渔业。营业收入 20000 万元以下的为中小微型企业。其中，营业收入 500 万元及以上的为中型企业，营业收入 50 万元及以上的为小型企业，营业收入 50 万元以下的为微型企业。</w:t>
      </w:r>
    </w:p>
    <w:p w14:paraId="05714EE9">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（二）工业。从业人员 1000 人以下或营业收入 40000万元以下的为中小微型企业。其中，从业人员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78F07B09">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（三）建筑业。营业收入 80000 万元以下或资产总额 80000万元以下的为中小微型企业。其中，营业收入 6000 万元及以上，且资产总额 5000 万元及以上的为中型企业；营业收入300 万元及以上，且资产总额 300 万元及以上的为小型企业；营业收入 300 万元以下或资产总额 300 万元以下的为微型企业。</w:t>
      </w:r>
    </w:p>
    <w:p w14:paraId="1A0800D7">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（四）批发业。从业人员 200 人以下或营业收入 40000万元以下的为中小微型企业。其中，从业人员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7C7694F1">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（五）零售业。从业人员 300 人以下或营业收入 20000万元以下的为中小微型企业。其中，从业人员 50 人及以上，且营业收入 500 万元及以上的为中型企业；从业人员 10 人及</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上，且营业收入 100 万元及以上的为小型企业；从业人员 10 人以下或营业收入 100 万元以下的为微型企业。</w:t>
      </w:r>
    </w:p>
    <w:p w14:paraId="11214ACD">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（六）交通运输业。从业人员 1000 人以下或营业收入30000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26819356">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（七）仓储业。从业人员 200 人以下或营业收入 30000万元以下的为中小微型企业。其中，从业人员 100 人及以上，且营业收入 1000 万元及以上的为中型企业；从业人员 20 人及以上，且营业收入 100 万元及以上的为小型企业；从业人员 20 人以下或营业收入 100 万元以下的为微型企业。</w:t>
      </w:r>
    </w:p>
    <w:p w14:paraId="09EAB641">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（八）邮政业。从业人员 1000 人以下或营业收入 30000万元以下的为中小微型企业。其中，从业人员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330E442A">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（九）住宿业。从业人员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4C25B233">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（十）餐饮业。从业人员 300 人以下或营业收入 10000万元以下的为中小微型企业。其中，从业人员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68A68990">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（十一）信息传输业。从业人员 2000 人以下或营业收入100000 万元以下的为中小微型企业。其中，从业人员 100人及以上，且营业收入 1000 万元及以上的为中型企业；从业人员 10 人及以上，且营业收入 100 万元及以上的为小型企业；从业人员 10 人以下或营业收入 100 万元以下的为微型企业。</w:t>
      </w:r>
    </w:p>
    <w:p w14:paraId="0EF5FFDA">
      <w:pPr>
        <w:widowControl w:val="0"/>
        <w:wordWrap/>
        <w:adjustRightInd/>
        <w:snapToGrid/>
        <w:spacing w:line="360" w:lineRule="exac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6B2B365">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（十三）房地产开发经营。营业收入 200000 万元以下或资产总额 10000 万元以下的为中小微型企业。其中，营业收入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0FFC28C0">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（十四）物业管理。从业人员 1000 人以下或营业收入5000 万元以下的为中小微型企业。其中，从业人员 300 人及以上，且营业收入 1000 万元及以上的为中型企业；从业人员 100 人及以上，且营业收入 500 万元及以上的为小型企业；</w:t>
      </w:r>
    </w:p>
    <w:p w14:paraId="4232CEBE">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从业人员 100 人以下或营业收入 500 万元以下的为微型企业。</w:t>
      </w:r>
    </w:p>
    <w:p w14:paraId="063376B5">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（十五）</w:t>
      </w:r>
      <w:r>
        <w:rPr>
          <w:rFonts w:hint="eastAsia" w:ascii="宋体" w:hAnsi="宋体" w:eastAsia="宋体" w:cs="宋体"/>
          <w:b/>
          <w:bCs/>
          <w:color w:val="000000" w:themeColor="text1"/>
          <w:sz w:val="24"/>
          <w:szCs w:val="24"/>
          <w:highlight w:val="none"/>
          <w14:textFill>
            <w14:solidFill>
              <w14:schemeClr w14:val="tx1"/>
            </w14:solidFill>
          </w14:textFill>
        </w:rPr>
        <w:t>租赁和商务服务业。从业人员300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6CC6CE7E">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（十六</w:t>
      </w:r>
      <w:r>
        <w:rPr>
          <w:rFonts w:hint="eastAsia" w:ascii="宋体" w:hAnsi="宋体" w:eastAsia="宋体" w:cs="宋体"/>
          <w:b w:val="0"/>
          <w:bCs w:val="0"/>
          <w:color w:val="000000" w:themeColor="text1"/>
          <w:sz w:val="24"/>
          <w:szCs w:val="24"/>
          <w:highlight w:val="none"/>
          <w14:textFill>
            <w14:solidFill>
              <w14:schemeClr w14:val="tx1"/>
            </w14:solidFill>
          </w14:textFill>
        </w:rPr>
        <w:t>）其他未列明行业。从业人员 300 人以下的为中小微型企业。其中，从业人员 100 人及以上的为中型企业；从业人员 10 人及以上的为小型企业；从业人员 10 人以下的为微型企业。</w:t>
      </w:r>
    </w:p>
    <w:p w14:paraId="5E4B99C8">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五、企业类型的划分以统计部门的统计数据为依据。</w:t>
      </w:r>
    </w:p>
    <w:p w14:paraId="0F7CF6D4">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B26D0BC">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3C1C9793">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八、本规定由工业和信息化部、国家统计局会同有关部门根据《国民经济行业分类》修订情况和企业发展变化情况适时修订。</w:t>
      </w:r>
    </w:p>
    <w:p w14:paraId="4B12D9F2">
      <w:pPr>
        <w:widowControl w:val="0"/>
        <w:wordWrap/>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九、本规定由工业和信息化部、国家统计局会同有关部门负责解释。</w:t>
      </w:r>
    </w:p>
    <w:p w14:paraId="403523BB">
      <w:pP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十、本规定自发布之日起执行，原国家经贸委、原国家计委、财政部和国家统计局 2003 年颁布的《中小企业标准暂行规定》国经贸中小企〔2003〕143 号同时废止。</w:t>
      </w:r>
      <w:r>
        <w:rPr>
          <w:rFonts w:ascii="宋体" w:hAnsi="宋体" w:eastAsia="宋体" w:cs="Times New Roman"/>
          <w:color w:val="000000" w:themeColor="text1"/>
          <w:sz w:val="24"/>
          <w:highlight w:val="none"/>
          <w14:textFill>
            <w14:solidFill>
              <w14:schemeClr w14:val="tx1"/>
            </w14:solidFill>
          </w14:textFill>
        </w:rPr>
        <w:br w:type="page"/>
      </w:r>
    </w:p>
    <w:p w14:paraId="481AF20F">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bookmarkStart w:id="49" w:name="_Toc21795"/>
      <w:r>
        <w:rPr>
          <w:rFonts w:hint="eastAsia" w:ascii="Calibri" w:hAnsi="Calibri" w:eastAsia="宋体" w:cs="Times New Roman"/>
          <w:b/>
          <w:color w:val="000000" w:themeColor="text1"/>
          <w:kern w:val="0"/>
          <w:sz w:val="24"/>
          <w:szCs w:val="20"/>
          <w:highlight w:val="none"/>
          <w14:textFill>
            <w14:solidFill>
              <w14:schemeClr w14:val="tx1"/>
            </w14:solidFill>
          </w14:textFill>
        </w:rPr>
        <w:t>十、监狱企业声明函</w:t>
      </w:r>
      <w:bookmarkEnd w:id="49"/>
    </w:p>
    <w:p w14:paraId="4439E3C1">
      <w:pP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14:paraId="1E1AEABA">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14:paraId="4C7F6590">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14:paraId="0875B264">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14:paraId="3EEB972B">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14:paraId="5599669A">
      <w:pP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14:paraId="0321FFF9">
      <w:pP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14:paraId="02C07E4E">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00641C9F">
      <w:pP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14:paraId="34A287F6">
      <w:pP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14:paraId="3061CA58">
      <w:pPr>
        <w:rPr>
          <w:rFonts w:hint="eastAsia" w:ascii="Calibri" w:hAnsi="Calibri" w:eastAsia="宋体" w:cs="Times New Roman"/>
          <w:b/>
          <w:color w:val="000000" w:themeColor="text1"/>
          <w:kern w:val="0"/>
          <w:sz w:val="24"/>
          <w:szCs w:val="20"/>
          <w:highlight w:val="none"/>
          <w14:textFill>
            <w14:solidFill>
              <w14:schemeClr w14:val="tx1"/>
            </w14:solidFill>
          </w14:textFill>
        </w:rPr>
      </w:pPr>
      <w:bookmarkStart w:id="50" w:name="_Toc4444"/>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3139473B">
      <w:pPr>
        <w:keepNext/>
        <w:keepLines/>
        <w:spacing w:before="260" w:after="260" w:line="413" w:lineRule="auto"/>
        <w:jc w:val="center"/>
        <w:outlineLvl w:val="9"/>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kern w:val="0"/>
          <w:sz w:val="24"/>
          <w:szCs w:val="20"/>
          <w:highlight w:val="none"/>
          <w14:textFill>
            <w14:solidFill>
              <w14:schemeClr w14:val="tx1"/>
            </w14:solidFill>
          </w14:textFill>
        </w:rPr>
        <w:t>十</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一</w:t>
      </w:r>
      <w:r>
        <w:rPr>
          <w:rFonts w:hint="eastAsia" w:ascii="Calibri" w:hAnsi="Calibri" w:eastAsia="宋体" w:cs="Times New Roman"/>
          <w:b/>
          <w:color w:val="000000" w:themeColor="text1"/>
          <w:kern w:val="0"/>
          <w:sz w:val="24"/>
          <w:szCs w:val="20"/>
          <w:highlight w:val="none"/>
          <w14:textFill>
            <w14:solidFill>
              <w14:schemeClr w14:val="tx1"/>
            </w14:solidFill>
          </w14:textFill>
        </w:rPr>
        <w:t>、残疾人福利性单位声明函</w:t>
      </w:r>
      <w:bookmarkEnd w:id="50"/>
    </w:p>
    <w:p w14:paraId="4FA4926A">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14:paraId="5DBAC556">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7AEA359A">
      <w:pPr>
        <w:widowControl/>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14:paraId="070E2AE2">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14:paraId="63011A4E">
      <w:pPr>
        <w:widowControl/>
        <w:adjustRightInd w:val="0"/>
        <w:snapToGrid w:val="0"/>
        <w:spacing w:line="440" w:lineRule="exact"/>
        <w:ind w:firstLine="6048" w:firstLineChars="24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14:paraId="292D46C3">
      <w:pP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十一</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413A86C3">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51" w:name="_Toc8640"/>
      <w:bookmarkStart w:id="52" w:name="_Toc30576"/>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51"/>
      <w:bookmarkEnd w:id="52"/>
    </w:p>
    <w:p w14:paraId="5D5F3F3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087ABA8">
      <w:pPr>
        <w:pStyle w:val="26"/>
        <w:spacing w:line="360" w:lineRule="auto"/>
        <w:jc w:val="left"/>
        <w:outlineLvl w:val="0"/>
        <w:rPr>
          <w:rFonts w:hAnsi="宋体"/>
          <w:color w:val="000000" w:themeColor="text1"/>
          <w:sz w:val="24"/>
          <w:szCs w:val="24"/>
          <w:highlight w:val="none"/>
          <w14:textFill>
            <w14:solidFill>
              <w14:schemeClr w14:val="tx1"/>
            </w14:solidFill>
          </w14:textFill>
        </w:rPr>
      </w:pPr>
      <w:bookmarkStart w:id="53" w:name="_Toc25993"/>
      <w:r>
        <w:rPr>
          <w:rFonts w:hint="eastAsia" w:hAnsi="宋体"/>
          <w:b/>
          <w:color w:val="000000" w:themeColor="text1"/>
          <w:sz w:val="24"/>
          <w:szCs w:val="24"/>
          <w:highlight w:val="none"/>
          <w14:textFill>
            <w14:solidFill>
              <w14:schemeClr w14:val="tx1"/>
            </w14:solidFill>
          </w14:textFill>
        </w:rPr>
        <w:t>一、</w:t>
      </w:r>
      <w:bookmarkStart w:id="54" w:name="_Toc9193"/>
      <w:r>
        <w:rPr>
          <w:rFonts w:hint="eastAsia" w:hAnsi="宋体"/>
          <w:b/>
          <w:color w:val="000000" w:themeColor="text1"/>
          <w:sz w:val="24"/>
          <w:szCs w:val="24"/>
          <w:highlight w:val="none"/>
          <w14:textFill>
            <w14:solidFill>
              <w14:schemeClr w14:val="tx1"/>
            </w14:solidFill>
          </w14:textFill>
        </w:rPr>
        <w:t>技术投标与偏离表</w:t>
      </w:r>
      <w:bookmarkEnd w:id="53"/>
      <w:bookmarkEnd w:id="54"/>
    </w:p>
    <w:p w14:paraId="3AB89A94">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14:paraId="23BF7BF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012B90E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49"/>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4343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B21583F">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2454" w:type="dxa"/>
            <w:vAlign w:val="center"/>
          </w:tcPr>
          <w:p w14:paraId="1C0087C7">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招标文件内容</w:t>
            </w:r>
          </w:p>
        </w:tc>
        <w:tc>
          <w:tcPr>
            <w:tcW w:w="2079" w:type="dxa"/>
            <w:vAlign w:val="center"/>
          </w:tcPr>
          <w:p w14:paraId="4D266C39">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投标文件内容</w:t>
            </w:r>
          </w:p>
        </w:tc>
        <w:tc>
          <w:tcPr>
            <w:tcW w:w="1634" w:type="dxa"/>
            <w:vAlign w:val="center"/>
          </w:tcPr>
          <w:p w14:paraId="20B5ED20">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偏离内容</w:t>
            </w:r>
          </w:p>
        </w:tc>
        <w:tc>
          <w:tcPr>
            <w:tcW w:w="1655" w:type="dxa"/>
            <w:vAlign w:val="center"/>
          </w:tcPr>
          <w:p w14:paraId="34D22DED">
            <w:pPr>
              <w:pStyle w:val="26"/>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p>
        </w:tc>
      </w:tr>
      <w:tr w14:paraId="453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298B384C">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2D0E99F">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4830A63A">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F54694E">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47362F57">
            <w:pPr>
              <w:pStyle w:val="26"/>
              <w:spacing w:line="360" w:lineRule="auto"/>
              <w:jc w:val="center"/>
              <w:rPr>
                <w:rFonts w:hAnsi="宋体"/>
                <w:color w:val="000000" w:themeColor="text1"/>
                <w:sz w:val="24"/>
                <w:szCs w:val="24"/>
                <w:highlight w:val="none"/>
                <w14:textFill>
                  <w14:solidFill>
                    <w14:schemeClr w14:val="tx1"/>
                  </w14:solidFill>
                </w14:textFill>
              </w:rPr>
            </w:pPr>
          </w:p>
        </w:tc>
      </w:tr>
      <w:tr w14:paraId="23BC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5C1CAF70">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5948F8A">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8D51EC6">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397C0CB">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4D0F39CA">
            <w:pPr>
              <w:pStyle w:val="26"/>
              <w:spacing w:line="360" w:lineRule="auto"/>
              <w:jc w:val="center"/>
              <w:rPr>
                <w:rFonts w:hAnsi="宋体"/>
                <w:color w:val="000000" w:themeColor="text1"/>
                <w:sz w:val="24"/>
                <w:szCs w:val="24"/>
                <w:highlight w:val="none"/>
                <w14:textFill>
                  <w14:solidFill>
                    <w14:schemeClr w14:val="tx1"/>
                  </w14:solidFill>
                </w14:textFill>
              </w:rPr>
            </w:pPr>
          </w:p>
        </w:tc>
      </w:tr>
      <w:tr w14:paraId="50AA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5CC79ADC">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307EF214">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E038C4A">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044EE0C">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1AF4AF3E">
            <w:pPr>
              <w:pStyle w:val="26"/>
              <w:spacing w:line="360" w:lineRule="auto"/>
              <w:jc w:val="center"/>
              <w:rPr>
                <w:rFonts w:hAnsi="宋体"/>
                <w:color w:val="000000" w:themeColor="text1"/>
                <w:sz w:val="24"/>
                <w:szCs w:val="24"/>
                <w:highlight w:val="none"/>
                <w14:textFill>
                  <w14:solidFill>
                    <w14:schemeClr w14:val="tx1"/>
                  </w14:solidFill>
                </w14:textFill>
              </w:rPr>
            </w:pPr>
          </w:p>
        </w:tc>
      </w:tr>
      <w:tr w14:paraId="4A08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62918DB">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771EDCAE">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776A25F5">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4709A914">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5CDCF2C2">
            <w:pPr>
              <w:pStyle w:val="26"/>
              <w:spacing w:line="360" w:lineRule="auto"/>
              <w:jc w:val="center"/>
              <w:rPr>
                <w:rFonts w:hAnsi="宋体"/>
                <w:color w:val="000000" w:themeColor="text1"/>
                <w:sz w:val="24"/>
                <w:szCs w:val="24"/>
                <w:highlight w:val="none"/>
                <w14:textFill>
                  <w14:solidFill>
                    <w14:schemeClr w14:val="tx1"/>
                  </w14:solidFill>
                </w14:textFill>
              </w:rPr>
            </w:pPr>
          </w:p>
        </w:tc>
      </w:tr>
      <w:tr w14:paraId="06A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4B6D7886">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772DCD46">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03A2D5E">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2C6589A9">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667C52A0">
            <w:pPr>
              <w:pStyle w:val="26"/>
              <w:spacing w:line="360" w:lineRule="auto"/>
              <w:jc w:val="center"/>
              <w:rPr>
                <w:rFonts w:hAnsi="宋体"/>
                <w:color w:val="000000" w:themeColor="text1"/>
                <w:sz w:val="24"/>
                <w:szCs w:val="24"/>
                <w:highlight w:val="none"/>
                <w14:textFill>
                  <w14:solidFill>
                    <w14:schemeClr w14:val="tx1"/>
                  </w14:solidFill>
                </w14:textFill>
              </w:rPr>
            </w:pPr>
          </w:p>
        </w:tc>
      </w:tr>
      <w:tr w14:paraId="6144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288B96CA">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3153FC5F">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482CFB8E">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0DFA4AC9">
            <w:pPr>
              <w:pStyle w:val="26"/>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33FF866E">
            <w:pPr>
              <w:pStyle w:val="26"/>
              <w:spacing w:line="360" w:lineRule="auto"/>
              <w:jc w:val="center"/>
              <w:rPr>
                <w:rFonts w:hAnsi="宋体"/>
                <w:color w:val="000000" w:themeColor="text1"/>
                <w:sz w:val="24"/>
                <w:szCs w:val="24"/>
                <w:highlight w:val="none"/>
                <w14:textFill>
                  <w14:solidFill>
                    <w14:schemeClr w14:val="tx1"/>
                  </w14:solidFill>
                </w14:textFill>
              </w:rPr>
            </w:pPr>
          </w:p>
        </w:tc>
      </w:tr>
    </w:tbl>
    <w:p w14:paraId="43DE25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2AB3831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140A16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8FB3A5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707C252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14A93C67">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2DEED1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A96CAC7">
      <w:pPr>
        <w:spacing w:line="280" w:lineRule="exact"/>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172FB453">
      <w:pPr>
        <w:spacing w:line="360" w:lineRule="auto"/>
        <w:outlineLvl w:val="0"/>
        <w:rPr>
          <w:rFonts w:hint="default" w:ascii="宋体" w:hAnsi="宋体" w:eastAsia="宋体" w:cs="宋体"/>
          <w:b/>
          <w:color w:val="000000" w:themeColor="text1"/>
          <w:sz w:val="24"/>
          <w:szCs w:val="24"/>
          <w:highlight w:val="none"/>
          <w:lang w:val="en-US" w:eastAsia="zh-CN"/>
          <w14:textFill>
            <w14:solidFill>
              <w14:schemeClr w14:val="tx1"/>
            </w14:solidFill>
          </w14:textFill>
        </w:rPr>
      </w:pPr>
      <w:bookmarkStart w:id="55" w:name="_Toc2354"/>
      <w:r>
        <w:rPr>
          <w:rFonts w:hint="eastAsia" w:ascii="宋体" w:hAnsi="宋体" w:eastAsia="宋体" w:cs="宋体"/>
          <w:b/>
          <w:color w:val="000000" w:themeColor="text1"/>
          <w:sz w:val="24"/>
          <w:szCs w:val="24"/>
          <w:highlight w:val="none"/>
          <w:lang w:val="en-US" w:eastAsia="zh-CN"/>
          <w14:textFill>
            <w14:solidFill>
              <w14:schemeClr w14:val="tx1"/>
            </w14:solidFill>
          </w14:textFill>
        </w:rPr>
        <w:t>二、服务方案</w:t>
      </w:r>
      <w:bookmarkEnd w:id="55"/>
    </w:p>
    <w:p w14:paraId="170F064D">
      <w:pPr>
        <w:widowControl/>
        <w:jc w:val="left"/>
        <w:rPr>
          <w:rFonts w:hAnsi="宋体" w:cs="Times New Roman"/>
          <w:b/>
          <w:color w:val="000000" w:themeColor="text1"/>
          <w:sz w:val="24"/>
          <w:szCs w:val="24"/>
          <w:highlight w:val="none"/>
          <w14:textFill>
            <w14:solidFill>
              <w14:schemeClr w14:val="tx1"/>
            </w14:solidFill>
          </w14:textFill>
        </w:rPr>
      </w:pPr>
    </w:p>
    <w:p w14:paraId="1196DA98">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供应商可根据</w:t>
      </w:r>
      <w:r>
        <w:rPr>
          <w:rFonts w:hint="eastAsia" w:hAnsi="宋体" w:cs="Times New Roman"/>
          <w:b/>
          <w:color w:val="000000" w:themeColor="text1"/>
          <w:sz w:val="24"/>
          <w:szCs w:val="24"/>
          <w:highlight w:val="none"/>
          <w:lang w:val="en-US" w:eastAsia="zh-CN"/>
          <w14:textFill>
            <w14:solidFill>
              <w14:schemeClr w14:val="tx1"/>
            </w14:solidFill>
          </w14:textFill>
        </w:rPr>
        <w:t>本项目评审内容格式自拟编制，根据</w:t>
      </w:r>
      <w:r>
        <w:rPr>
          <w:rFonts w:hint="eastAsia" w:hAnsi="宋体" w:cs="Times New Roman"/>
          <w:b/>
          <w:color w:val="000000" w:themeColor="text1"/>
          <w:sz w:val="24"/>
          <w:szCs w:val="24"/>
          <w:highlight w:val="none"/>
          <w14:textFill>
            <w14:solidFill>
              <w14:schemeClr w14:val="tx1"/>
            </w14:solidFill>
          </w14:textFill>
        </w:rPr>
        <w:t>实际情况进行增加，可对照</w:t>
      </w:r>
      <w:r>
        <w:rPr>
          <w:rFonts w:hint="eastAsia" w:hAnsi="宋体" w:cs="Times New Roman"/>
          <w:b/>
          <w:color w:val="000000" w:themeColor="text1"/>
          <w:sz w:val="24"/>
          <w:szCs w:val="24"/>
          <w:highlight w:val="none"/>
          <w:lang w:val="en-US" w:eastAsia="zh-CN"/>
          <w14:textFill>
            <w14:solidFill>
              <w14:schemeClr w14:val="tx1"/>
            </w14:solidFill>
          </w14:textFill>
        </w:rPr>
        <w:t>评审内容</w:t>
      </w:r>
      <w:r>
        <w:rPr>
          <w:rFonts w:hint="eastAsia" w:hAnsi="宋体" w:cs="Times New Roman"/>
          <w:b/>
          <w:color w:val="000000" w:themeColor="text1"/>
          <w:sz w:val="24"/>
          <w:szCs w:val="24"/>
          <w:highlight w:val="none"/>
          <w14:textFill>
            <w14:solidFill>
              <w14:schemeClr w14:val="tx1"/>
            </w14:solidFill>
          </w14:textFill>
        </w:rPr>
        <w:t>进行逐条响应</w:t>
      </w:r>
      <w:r>
        <w:rPr>
          <w:rFonts w:hint="eastAsia" w:hAnsi="宋体" w:cs="Times New Roman"/>
          <w:b/>
          <w:color w:val="000000" w:themeColor="text1"/>
          <w:sz w:val="24"/>
          <w:szCs w:val="24"/>
          <w:highlight w:val="none"/>
          <w:lang w:eastAsia="zh-CN"/>
          <w14:textFill>
            <w14:solidFill>
              <w14:schemeClr w14:val="tx1"/>
            </w14:solidFill>
          </w14:textFill>
        </w:rPr>
        <w:t>。</w:t>
      </w:r>
    </w:p>
    <w:p w14:paraId="5B8C767C">
      <w:pPr>
        <w:widowControl/>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p>
    <w:p w14:paraId="12DDB583">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p>
    <w:p w14:paraId="1D689922">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74CE93A8">
      <w:pPr>
        <w:jc w:val="center"/>
        <w:rPr>
          <w:rFonts w:ascii="Calibri" w:hAnsi="Calibri" w:eastAsia="宋体" w:cs="Times New Roman"/>
          <w:b/>
          <w:color w:val="000000" w:themeColor="text1"/>
          <w:kern w:val="0"/>
          <w:sz w:val="24"/>
          <w:szCs w:val="20"/>
          <w:highlight w:val="none"/>
          <w14:textFill>
            <w14:solidFill>
              <w14:schemeClr w14:val="tx1"/>
            </w14:solidFill>
          </w14:textFill>
        </w:rPr>
      </w:pPr>
      <w:bookmarkStart w:id="56" w:name="_Toc25026"/>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三、投标人认为需要提供的其他资料</w:t>
      </w:r>
      <w:r>
        <w:rPr>
          <w:rFonts w:hint="eastAsia" w:ascii="Calibri" w:hAnsi="Calibri" w:eastAsia="宋体" w:cs="Times New Roman"/>
          <w:b/>
          <w:color w:val="000000" w:themeColor="text1"/>
          <w:kern w:val="0"/>
          <w:sz w:val="24"/>
          <w:szCs w:val="20"/>
          <w:highlight w:val="none"/>
          <w14:textFill>
            <w14:solidFill>
              <w14:schemeClr w14:val="tx1"/>
            </w14:solidFill>
          </w14:textFill>
        </w:rPr>
        <w:br w:type="page"/>
      </w:r>
    </w:p>
    <w:p w14:paraId="332C2DEB">
      <w:pPr>
        <w:keepNext/>
        <w:keepLines/>
        <w:numPr>
          <w:ilvl w:val="0"/>
          <w:numId w:val="6"/>
        </w:numPr>
        <w:spacing w:before="260" w:after="260" w:line="413" w:lineRule="auto"/>
        <w:jc w:val="center"/>
        <w:outlineLvl w:val="0"/>
        <w:rPr>
          <w:rFonts w:hint="default" w:ascii="Calibri" w:hAnsi="Calibri" w:eastAsia="宋体" w:cs="Times New Roman"/>
          <w:b/>
          <w:color w:val="000000" w:themeColor="text1"/>
          <w:kern w:val="0"/>
          <w:sz w:val="28"/>
          <w:szCs w:val="21"/>
          <w:highlight w:val="none"/>
          <w:lang w:val="en-US" w:eastAsia="zh-CN"/>
          <w14:textFill>
            <w14:solidFill>
              <w14:schemeClr w14:val="tx1"/>
            </w14:solidFill>
          </w14:textFill>
        </w:rPr>
      </w:pPr>
      <w:bookmarkStart w:id="57" w:name="_Toc20187"/>
      <w:r>
        <w:rPr>
          <w:rFonts w:hint="eastAsia" w:ascii="Calibri" w:hAnsi="Calibri" w:eastAsia="宋体" w:cs="Times New Roman"/>
          <w:b/>
          <w:color w:val="000000" w:themeColor="text1"/>
          <w:kern w:val="0"/>
          <w:sz w:val="28"/>
          <w:szCs w:val="21"/>
          <w:highlight w:val="none"/>
          <w14:textFill>
            <w14:solidFill>
              <w14:schemeClr w14:val="tx1"/>
            </w14:solidFill>
          </w14:textFill>
        </w:rPr>
        <w:t>项目采购需求</w:t>
      </w:r>
      <w:bookmarkEnd w:id="56"/>
      <w:bookmarkEnd w:id="57"/>
    </w:p>
    <w:p w14:paraId="1B8A6A76">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一、项目名称</w:t>
      </w:r>
    </w:p>
    <w:p w14:paraId="50C10DA5">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pPr>
      <w:r>
        <w:rPr>
          <w:rFonts w:hint="eastAsia" w:ascii="宋体" w:hAnsi="宋体" w:cs="宋体"/>
          <w:i w:val="0"/>
          <w:iCs w:val="0"/>
          <w:caps w:val="0"/>
          <w:color w:val="000000" w:themeColor="text1"/>
          <w:spacing w:val="0"/>
          <w:sz w:val="24"/>
          <w:szCs w:val="24"/>
          <w:highlight w:val="none"/>
          <w:lang w:eastAsia="zh-CN"/>
          <w14:textFill>
            <w14:solidFill>
              <w14:schemeClr w14:val="tx1"/>
            </w14:solidFill>
          </w14:textFill>
        </w:rPr>
        <w:t>2026年度自治区旅游发展专项资金-文旅领域科研平台建设项目（可行性研究报告编制服务）</w:t>
      </w:r>
    </w:p>
    <w:p w14:paraId="75873B22">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二、项目概况</w:t>
      </w:r>
    </w:p>
    <w:p w14:paraId="397A849A">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为紧扣数字文旅高质量发展建设任务目标，聚焦产业集群提质增效核心需求，自治区文化和旅游厅党组决定2026年启动“三中心三重点实验室”创新支持体系。</w:t>
      </w:r>
    </w:p>
    <w:p w14:paraId="207977B5">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“新疆</w:t>
      </w:r>
      <w:r>
        <w:rPr>
          <w:rStyle w:val="60"/>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文艺（</w:t>
      </w: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舞台艺术）科技创新中心”作为该体系的重要组成部分，依托新疆艺术剧院设立。中心对标舞台艺术科技创新中心工作职能，结合新疆艺术剧院工作实际，精准聚焦产业集群提质增效核心需求，核心定位是聚焦舞台艺术创作与科技融合关键领域，发挥创新支撑与赋能作用。</w:t>
      </w:r>
    </w:p>
    <w:p w14:paraId="3E0D824A">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通过合理规划设计，确保新疆舞台艺术科技创新中心在筹备阶段各项工作顺利推进，打造一个集舞台艺术创作与科技深度融合的创新平台。以提升舞台艺术的表现力、感染力和传播力为目标，推动新疆舞台艺术产业向数字化、智能化、创新化方向发展，助力新疆数字文旅高质量发展，最终实现产业集群提质增效的核心任务。</w:t>
      </w:r>
    </w:p>
    <w:p w14:paraId="71162A89">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可行性研究核心目标：锚定5000万舞台艺术科技创新中心能力提升场景应用建设项目落地。</w:t>
      </w:r>
    </w:p>
    <w:p w14:paraId="412004EF">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三、建设内容</w:t>
      </w:r>
    </w:p>
    <w:p w14:paraId="0ED6CDFB">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系统梳理新疆舞台艺术数字化发展现状与缺口，结合《新疆文化旅游产业集群发展规划（2025—2030年）》等政策导向，明确5000万科技创新中心的功能定位（如文旅数智融合、演艺创新，舞台美术数字化，数字化辅助舞台艺术创作等），完成市场需求、技术趋势、社会效益的深度论证，形成符合新疆文化发展战略的可行性结论。​</w:t>
      </w:r>
    </w:p>
    <w:p w14:paraId="387EDD89">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报告主要内容包含项目背景（政策导向、行业现状），需求分析与项目必要性论证，建设方案与技术路径，细化项目功能模块设计，投资估算与资金筹措方案，效益分析，风险评估与应对措施，合规性分析，结论与建议等主要内容,为下一阶段舞台艺术科技创新中心5000万的场景应用建设立项申报提供了核心前提，也将成为项目实施的科学指南，为厅党组,新疆艺术剧院党委以及自治区相关数字化主管单位审批决策与申报落地提供直接参考。</w:t>
      </w:r>
    </w:p>
    <w:p w14:paraId="3080EEB1">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四、可研报告编制要求</w:t>
      </w:r>
    </w:p>
    <w:p w14:paraId="6B266137">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可行性研究报告编写须符合《国家发展改革委关于印发投资项目可行性研究报告编写大纲及说明的通知》（发改投资规〔2023〕304号）附件《政府投资项目可行性研究报告编写通用大纲》（2023年版）、《国家政务信息化项目建设管理办法》（国办发〔2019〕57号）等相关规范、标准规定，围绕“合规性、专业性、落地性”等核心原则，在通用可研规范基础上，通过市场分析与调研等方式，结合信息化项目“技术密集、数据驱动、系统关联”的特点，重点聚焦“技术可行性、业务适配性、扩展能力、数据安全、投资效益比”等因素，完成可行性研究报告的编制工作，并通过相关部门审批。</w:t>
      </w:r>
    </w:p>
    <w:p w14:paraId="21B40343">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五、交付成果</w:t>
      </w:r>
    </w:p>
    <w:p w14:paraId="59CBB557">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交付成果：可研报告。</w:t>
      </w:r>
    </w:p>
    <w:p w14:paraId="57C48226">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提交形式：包括可研报告成果文件、电子文件等。需提交完整的纸质成果4份，电子文件PDF 1份。</w:t>
      </w:r>
    </w:p>
    <w:p w14:paraId="472CE5B0">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知识产权：项目成果（包括中间成果及最终成果）的知识产权归采购人所有，未经采购人允许，供应商不得对外发布或向第三方提供项目成果，否则，由此产生的一切经济损失和法律责任由供应商承担。供应商如需利用相关项目成果的，需报请采购人研究同意。供应商提供的成果如涉及到第三方知识产权，所产生的费用由供应商承担。</w:t>
      </w:r>
    </w:p>
    <w:p w14:paraId="711B2956">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六、履约验收</w:t>
      </w:r>
    </w:p>
    <w:p w14:paraId="5B8BEE54">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供应商提交成果资料后，采购人组织相关专家根据国家有关规定、采购文件、响应文件及合同约定的内容和验收标准进行验收，验收有关的费用均包含在报价中。</w:t>
      </w:r>
    </w:p>
    <w:p w14:paraId="6984B912">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七、项目要求</w:t>
      </w:r>
    </w:p>
    <w:p w14:paraId="6B1D8968">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1.如期保质保量完成委托事项任务。</w:t>
      </w:r>
    </w:p>
    <w:p w14:paraId="0724D797">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2.严谨工作，所提供的最终文本达到较高水准，并具有较强的可操作性，并通过采购人组织的专家评审。</w:t>
      </w:r>
    </w:p>
    <w:p w14:paraId="593BE060">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3.为保障委托服务工作顺利进行，在成交单位开展委托事务期间，采购人可提供必要工作配合（包括调研安排、相关资料收集</w:t>
      </w:r>
      <w:r>
        <w:rPr>
          <w:rStyle w:val="60"/>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填报</w:t>
      </w: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等）；成交单位必须如期保质保量完采购人委托的工作。</w:t>
      </w:r>
    </w:p>
    <w:p w14:paraId="7522213E">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4.成交单位向采购人提交的委托工作成果及由此而产生的著作权均归采购人所有，未经采购人同意成交单位不得擅自对外进行宣传、发表、出版等方式予以传播。</w:t>
      </w:r>
    </w:p>
    <w:p w14:paraId="7F2E57BF">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5.成交单位保证其提交的工作成果为其独立完成，没有侵犯任何其他第三方的著作权。</w:t>
      </w:r>
    </w:p>
    <w:p w14:paraId="618A54CE">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Style w:val="60"/>
          <w:rFonts w:hint="eastAsia" w:ascii="宋体" w:hAnsi="宋体" w:eastAsia="宋体" w:cs="宋体"/>
          <w:b w:val="0"/>
          <w:bCs w:val="0"/>
          <w:color w:val="000000" w:themeColor="text1"/>
          <w:sz w:val="24"/>
          <w:szCs w:val="24"/>
          <w:highlight w:val="none"/>
          <w:lang w:eastAsia="zh-CN"/>
          <w14:textFill>
            <w14:solidFill>
              <w14:schemeClr w14:val="tx1"/>
            </w14:solidFill>
          </w14:textFill>
        </w:rPr>
        <w:t>6.成交单位对于完成委托事项过程中掌握的资料、信息等负有保密义务，擅自泄密须承担法律责任。</w:t>
      </w:r>
    </w:p>
    <w:p w14:paraId="0C1E9623">
      <w:pPr>
        <w:pStyle w:val="66"/>
        <w:pageBreakBefore w:val="0"/>
        <w:numPr>
          <w:ilvl w:val="0"/>
          <w:numId w:val="0"/>
        </w:numPr>
        <w:shd w:val="clear" w:color="auto" w:fill="auto"/>
        <w:kinsoku/>
        <w:wordWrap/>
        <w:overflowPunct/>
        <w:topLinePunct w:val="0"/>
        <w:autoSpaceDE/>
        <w:autoSpaceDN/>
        <w:bidi w:val="0"/>
        <w:adjustRightInd/>
        <w:snapToGrid/>
        <w:spacing w:line="560" w:lineRule="exact"/>
        <w:ind w:leftChars="0" w:firstLine="480" w:firstLineChars="200"/>
        <w:jc w:val="both"/>
        <w:textAlignment w:val="auto"/>
        <w:rPr>
          <w:rStyle w:val="60"/>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Style w:val="60"/>
          <w:rFonts w:hint="eastAsia" w:ascii="宋体" w:hAnsi="宋体" w:cs="宋体"/>
          <w:b w:val="0"/>
          <w:bCs w:val="0"/>
          <w:color w:val="000000" w:themeColor="text1"/>
          <w:sz w:val="24"/>
          <w:szCs w:val="24"/>
          <w:highlight w:val="none"/>
          <w:lang w:val="en-US" w:eastAsia="zh-CN"/>
          <w14:textFill>
            <w14:solidFill>
              <w14:schemeClr w14:val="tx1"/>
            </w14:solidFill>
          </w14:textFill>
        </w:rPr>
        <w:t>7.成交单位配合甲方完成相关数字化调研工作并形成调研报告。</w:t>
      </w:r>
    </w:p>
    <w:p w14:paraId="25607131">
      <w:pPr>
        <w:keepNext/>
        <w:keepLines/>
        <w:pageBreakBefore w:val="0"/>
        <w:numPr>
          <w:ilvl w:val="0"/>
          <w:numId w:val="0"/>
        </w:numPr>
        <w:kinsoku/>
        <w:wordWrap/>
        <w:overflowPunct/>
        <w:topLinePunct w:val="0"/>
        <w:autoSpaceDE/>
        <w:autoSpaceDN/>
        <w:bidi w:val="0"/>
        <w:adjustRightInd/>
        <w:snapToGrid/>
        <w:spacing w:before="260" w:after="260" w:line="560" w:lineRule="exact"/>
        <w:ind w:firstLine="480" w:firstLineChars="200"/>
        <w:jc w:val="both"/>
        <w:textAlignment w:val="auto"/>
        <w:outlineLvl w:val="0"/>
        <w:rPr>
          <w:rFonts w:hint="default" w:ascii="Calibri" w:hAnsi="Calibri" w:eastAsia="宋体" w:cs="Times New Roman"/>
          <w:b/>
          <w:color w:val="000000" w:themeColor="text1"/>
          <w:kern w:val="0"/>
          <w:sz w:val="24"/>
          <w:szCs w:val="24"/>
          <w:highlight w:val="none"/>
          <w:lang w:val="en-US" w:eastAsia="zh-CN"/>
          <w14:textFill>
            <w14:solidFill>
              <w14:schemeClr w14:val="tx1"/>
            </w14:solidFill>
          </w14:textFill>
        </w:rPr>
      </w:pPr>
    </w:p>
    <w:sectPr>
      <w:footerReference r:id="rId7"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auto"/>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FDC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9D0A">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BC5170">
                          <w:pPr>
                            <w:pStyle w:val="3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3BBC5170">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DE4E">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EBB2AE">
                          <w:pPr>
                            <w:pStyle w:val="3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14:paraId="7CEBB2AE">
                    <w:pPr>
                      <w:pStyle w:val="31"/>
                    </w:pPr>
                    <w:r>
                      <w:fldChar w:fldCharType="begin"/>
                    </w:r>
                    <w:r>
                      <w:instrText xml:space="preserve"> PAGE  \* MERGEFORMAT </w:instrText>
                    </w:r>
                    <w:r>
                      <w:fldChar w:fldCharType="separate"/>
                    </w:r>
                    <w:r>
                      <w:t>36</w:t>
                    </w:r>
                    <w:r>
                      <w:fldChar w:fldCharType="end"/>
                    </w:r>
                  </w:p>
                </w:txbxContent>
              </v:textbox>
            </v:shape>
          </w:pict>
        </mc:Fallback>
      </mc:AlternateContent>
    </w:r>
  </w:p>
  <w:p w14:paraId="33499767">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D667">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BE97">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95EA5"/>
    <w:multiLevelType w:val="singleLevel"/>
    <w:tmpl w:val="B5E95EA5"/>
    <w:lvl w:ilvl="0" w:tentative="0">
      <w:start w:val="2"/>
      <w:numFmt w:val="chineseCounting"/>
      <w:suff w:val="nothing"/>
      <w:lvlText w:val="%1、"/>
      <w:lvlJc w:val="left"/>
      <w:rPr>
        <w:rFonts w:hint="eastAsia"/>
      </w:rPr>
    </w:lvl>
  </w:abstractNum>
  <w:abstractNum w:abstractNumId="1">
    <w:nsid w:val="CC97C420"/>
    <w:multiLevelType w:val="singleLevel"/>
    <w:tmpl w:val="CC97C420"/>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E885F301"/>
    <w:multiLevelType w:val="singleLevel"/>
    <w:tmpl w:val="E885F301"/>
    <w:lvl w:ilvl="0" w:tentative="0">
      <w:start w:val="2"/>
      <w:numFmt w:val="chineseCounting"/>
      <w:suff w:val="nothing"/>
      <w:lvlText w:val="第%1部分　"/>
      <w:lvlJc w:val="left"/>
      <w:rPr>
        <w:rFonts w:hint="eastAsia"/>
      </w:rPr>
    </w:lvl>
  </w:abstractNum>
  <w:abstractNum w:abstractNumId="3">
    <w:nsid w:val="0245095B"/>
    <w:multiLevelType w:val="singleLevel"/>
    <w:tmpl w:val="0245095B"/>
    <w:lvl w:ilvl="0" w:tentative="0">
      <w:start w:val="6"/>
      <w:numFmt w:val="chineseCounting"/>
      <w:suff w:val="nothing"/>
      <w:lvlText w:val="第%1章　"/>
      <w:lvlJc w:val="left"/>
      <w:rPr>
        <w:rFonts w:hint="eastAsia"/>
      </w:rPr>
    </w:lvl>
  </w:abstractNum>
  <w:abstractNum w:abstractNumId="4">
    <w:nsid w:val="277C6737"/>
    <w:multiLevelType w:val="multilevel"/>
    <w:tmpl w:val="277C6737"/>
    <w:lvl w:ilvl="0" w:tentative="0">
      <w:start w:val="1"/>
      <w:numFmt w:val="japaneseCounting"/>
      <w:pStyle w:val="95"/>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D4DD84"/>
    <w:multiLevelType w:val="singleLevel"/>
    <w:tmpl w:val="53D4DD84"/>
    <w:lvl w:ilvl="0" w:tentative="0">
      <w:start w:val="1"/>
      <w:numFmt w:val="decimal"/>
      <w:suff w:val="nothing"/>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GMxZjE2M2IyZGE5ZWM3ZjRkZTliNDRmYzcwMWMifQ=="/>
    <w:docVar w:name="KSO_WPS_MARK_KEY" w:val="cb78b2d2-beae-42ea-aac7-6d0cc331d980"/>
  </w:docVars>
  <w:rsids>
    <w:rsidRoot w:val="00347557"/>
    <w:rsid w:val="00016C5E"/>
    <w:rsid w:val="000316D5"/>
    <w:rsid w:val="000318DA"/>
    <w:rsid w:val="0003306C"/>
    <w:rsid w:val="00033FEF"/>
    <w:rsid w:val="00073907"/>
    <w:rsid w:val="00081457"/>
    <w:rsid w:val="0008147B"/>
    <w:rsid w:val="00090A31"/>
    <w:rsid w:val="00091F55"/>
    <w:rsid w:val="000A788E"/>
    <w:rsid w:val="000B0CEC"/>
    <w:rsid w:val="000B27D9"/>
    <w:rsid w:val="000B5A6E"/>
    <w:rsid w:val="000E0EE7"/>
    <w:rsid w:val="000E5D71"/>
    <w:rsid w:val="000E7AC0"/>
    <w:rsid w:val="00103E93"/>
    <w:rsid w:val="00117F41"/>
    <w:rsid w:val="001227CC"/>
    <w:rsid w:val="001246BD"/>
    <w:rsid w:val="00133A0B"/>
    <w:rsid w:val="00153A54"/>
    <w:rsid w:val="00175792"/>
    <w:rsid w:val="00186D25"/>
    <w:rsid w:val="00190229"/>
    <w:rsid w:val="00195274"/>
    <w:rsid w:val="0019599B"/>
    <w:rsid w:val="00197275"/>
    <w:rsid w:val="00197EEE"/>
    <w:rsid w:val="001A2BF8"/>
    <w:rsid w:val="001C3297"/>
    <w:rsid w:val="001E7445"/>
    <w:rsid w:val="00200BE1"/>
    <w:rsid w:val="00214D3B"/>
    <w:rsid w:val="00245DC0"/>
    <w:rsid w:val="00250FC7"/>
    <w:rsid w:val="00267283"/>
    <w:rsid w:val="00272C41"/>
    <w:rsid w:val="002A0F05"/>
    <w:rsid w:val="002B1898"/>
    <w:rsid w:val="002C0AC5"/>
    <w:rsid w:val="002C319C"/>
    <w:rsid w:val="00300CE0"/>
    <w:rsid w:val="003022B5"/>
    <w:rsid w:val="0030336B"/>
    <w:rsid w:val="0031418D"/>
    <w:rsid w:val="00342A1D"/>
    <w:rsid w:val="00347557"/>
    <w:rsid w:val="00380D8E"/>
    <w:rsid w:val="00394A24"/>
    <w:rsid w:val="003973D9"/>
    <w:rsid w:val="003B55D2"/>
    <w:rsid w:val="003C2C58"/>
    <w:rsid w:val="003D7C7B"/>
    <w:rsid w:val="003E3268"/>
    <w:rsid w:val="00427012"/>
    <w:rsid w:val="00443042"/>
    <w:rsid w:val="00463175"/>
    <w:rsid w:val="004B0646"/>
    <w:rsid w:val="004B0A71"/>
    <w:rsid w:val="004D59AD"/>
    <w:rsid w:val="005067D9"/>
    <w:rsid w:val="00515FFB"/>
    <w:rsid w:val="0054775D"/>
    <w:rsid w:val="00573187"/>
    <w:rsid w:val="00591B01"/>
    <w:rsid w:val="005A29B6"/>
    <w:rsid w:val="005B6165"/>
    <w:rsid w:val="005B7B45"/>
    <w:rsid w:val="005C0EEA"/>
    <w:rsid w:val="005C6091"/>
    <w:rsid w:val="005E43CD"/>
    <w:rsid w:val="005F3D79"/>
    <w:rsid w:val="005F4201"/>
    <w:rsid w:val="00627F15"/>
    <w:rsid w:val="006320D9"/>
    <w:rsid w:val="006459DC"/>
    <w:rsid w:val="00680230"/>
    <w:rsid w:val="006A3533"/>
    <w:rsid w:val="006B2F3A"/>
    <w:rsid w:val="006C385E"/>
    <w:rsid w:val="006F03A0"/>
    <w:rsid w:val="0071136F"/>
    <w:rsid w:val="00716263"/>
    <w:rsid w:val="00723436"/>
    <w:rsid w:val="007317FA"/>
    <w:rsid w:val="007350D3"/>
    <w:rsid w:val="00735230"/>
    <w:rsid w:val="00751C12"/>
    <w:rsid w:val="00761F8A"/>
    <w:rsid w:val="007820EB"/>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355C3"/>
    <w:rsid w:val="0085078A"/>
    <w:rsid w:val="00854A34"/>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AE2C16"/>
    <w:rsid w:val="00B21A84"/>
    <w:rsid w:val="00B51AA6"/>
    <w:rsid w:val="00B55F9B"/>
    <w:rsid w:val="00B9132A"/>
    <w:rsid w:val="00BA1430"/>
    <w:rsid w:val="00BA470B"/>
    <w:rsid w:val="00BB2222"/>
    <w:rsid w:val="00BB5CC0"/>
    <w:rsid w:val="00BC62B1"/>
    <w:rsid w:val="00BF4B29"/>
    <w:rsid w:val="00C125ED"/>
    <w:rsid w:val="00C17CBB"/>
    <w:rsid w:val="00C23F84"/>
    <w:rsid w:val="00C33C4C"/>
    <w:rsid w:val="00C36136"/>
    <w:rsid w:val="00C65A85"/>
    <w:rsid w:val="00C76FD6"/>
    <w:rsid w:val="00C9092C"/>
    <w:rsid w:val="00C93F6F"/>
    <w:rsid w:val="00CA2366"/>
    <w:rsid w:val="00CB0BFA"/>
    <w:rsid w:val="00CD1948"/>
    <w:rsid w:val="00CD34AF"/>
    <w:rsid w:val="00CF6616"/>
    <w:rsid w:val="00D07BAD"/>
    <w:rsid w:val="00D119DC"/>
    <w:rsid w:val="00D550B0"/>
    <w:rsid w:val="00D6339D"/>
    <w:rsid w:val="00D76834"/>
    <w:rsid w:val="00DA0B9B"/>
    <w:rsid w:val="00DB1A6F"/>
    <w:rsid w:val="00DE1796"/>
    <w:rsid w:val="00DF12FB"/>
    <w:rsid w:val="00E041BD"/>
    <w:rsid w:val="00E371FE"/>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081B3E"/>
    <w:rsid w:val="011149CC"/>
    <w:rsid w:val="01995BAA"/>
    <w:rsid w:val="01D54B64"/>
    <w:rsid w:val="01F2753D"/>
    <w:rsid w:val="022213C4"/>
    <w:rsid w:val="0264611C"/>
    <w:rsid w:val="027721A6"/>
    <w:rsid w:val="028D51BD"/>
    <w:rsid w:val="02A35FD5"/>
    <w:rsid w:val="02A8524A"/>
    <w:rsid w:val="02C8629C"/>
    <w:rsid w:val="03011DE3"/>
    <w:rsid w:val="035937A7"/>
    <w:rsid w:val="038C76D9"/>
    <w:rsid w:val="03C142B6"/>
    <w:rsid w:val="04036024"/>
    <w:rsid w:val="0449261E"/>
    <w:rsid w:val="04942090"/>
    <w:rsid w:val="04974587"/>
    <w:rsid w:val="04BD0AC7"/>
    <w:rsid w:val="04C133B2"/>
    <w:rsid w:val="04C63B63"/>
    <w:rsid w:val="04DF0FB4"/>
    <w:rsid w:val="04F828E3"/>
    <w:rsid w:val="05145BD8"/>
    <w:rsid w:val="051E25B2"/>
    <w:rsid w:val="05407928"/>
    <w:rsid w:val="05791C6C"/>
    <w:rsid w:val="05B35D6A"/>
    <w:rsid w:val="05C054C9"/>
    <w:rsid w:val="05C63706"/>
    <w:rsid w:val="05E80E12"/>
    <w:rsid w:val="06312DB5"/>
    <w:rsid w:val="069D7EE6"/>
    <w:rsid w:val="06F772FB"/>
    <w:rsid w:val="07230354"/>
    <w:rsid w:val="074F739B"/>
    <w:rsid w:val="077211C3"/>
    <w:rsid w:val="07BC033E"/>
    <w:rsid w:val="087839EF"/>
    <w:rsid w:val="088017D6"/>
    <w:rsid w:val="08F822C4"/>
    <w:rsid w:val="08FC454D"/>
    <w:rsid w:val="09181A0E"/>
    <w:rsid w:val="092B7994"/>
    <w:rsid w:val="09315C2C"/>
    <w:rsid w:val="09611CF3"/>
    <w:rsid w:val="096D7EC2"/>
    <w:rsid w:val="09815C56"/>
    <w:rsid w:val="099843CC"/>
    <w:rsid w:val="09D936F7"/>
    <w:rsid w:val="0A5B21E1"/>
    <w:rsid w:val="0AA01EC3"/>
    <w:rsid w:val="0AF61D8A"/>
    <w:rsid w:val="0B3D24FE"/>
    <w:rsid w:val="0B5D3C68"/>
    <w:rsid w:val="0B756CA4"/>
    <w:rsid w:val="0BAB6B6A"/>
    <w:rsid w:val="0BC649E1"/>
    <w:rsid w:val="0C152432"/>
    <w:rsid w:val="0C4A4530"/>
    <w:rsid w:val="0C747FFC"/>
    <w:rsid w:val="0D3835BD"/>
    <w:rsid w:val="0D583AF2"/>
    <w:rsid w:val="0D5D3F94"/>
    <w:rsid w:val="0D86245E"/>
    <w:rsid w:val="0D903C4C"/>
    <w:rsid w:val="0DBC3817"/>
    <w:rsid w:val="0DC566A4"/>
    <w:rsid w:val="0DCC602F"/>
    <w:rsid w:val="0DE85E53"/>
    <w:rsid w:val="0E0B1B42"/>
    <w:rsid w:val="0E736CD5"/>
    <w:rsid w:val="0EDC3FDD"/>
    <w:rsid w:val="0EE37CB4"/>
    <w:rsid w:val="0F1D52BA"/>
    <w:rsid w:val="0F7756E1"/>
    <w:rsid w:val="0F7E3477"/>
    <w:rsid w:val="0FF07241"/>
    <w:rsid w:val="1026620F"/>
    <w:rsid w:val="10281712"/>
    <w:rsid w:val="108B0131"/>
    <w:rsid w:val="10E01064"/>
    <w:rsid w:val="10E13BDC"/>
    <w:rsid w:val="10FE14EA"/>
    <w:rsid w:val="111465E5"/>
    <w:rsid w:val="11335637"/>
    <w:rsid w:val="116C0B49"/>
    <w:rsid w:val="11A256FB"/>
    <w:rsid w:val="11CE181E"/>
    <w:rsid w:val="11E71BE9"/>
    <w:rsid w:val="123F1DBA"/>
    <w:rsid w:val="126F1B10"/>
    <w:rsid w:val="1283439D"/>
    <w:rsid w:val="128D6FC9"/>
    <w:rsid w:val="12921B92"/>
    <w:rsid w:val="135E2714"/>
    <w:rsid w:val="136775E5"/>
    <w:rsid w:val="13876815"/>
    <w:rsid w:val="13E37389"/>
    <w:rsid w:val="14661880"/>
    <w:rsid w:val="14D961C2"/>
    <w:rsid w:val="14E37374"/>
    <w:rsid w:val="14F075E7"/>
    <w:rsid w:val="157F4881"/>
    <w:rsid w:val="15832196"/>
    <w:rsid w:val="159C3D02"/>
    <w:rsid w:val="15B200F9"/>
    <w:rsid w:val="15BB0D33"/>
    <w:rsid w:val="15CE23A2"/>
    <w:rsid w:val="15D373E9"/>
    <w:rsid w:val="15E35027"/>
    <w:rsid w:val="16352BFB"/>
    <w:rsid w:val="163B2521"/>
    <w:rsid w:val="164125A5"/>
    <w:rsid w:val="167B1172"/>
    <w:rsid w:val="168E50BE"/>
    <w:rsid w:val="1695644C"/>
    <w:rsid w:val="16C5620B"/>
    <w:rsid w:val="16CE195E"/>
    <w:rsid w:val="17C23687"/>
    <w:rsid w:val="189D783A"/>
    <w:rsid w:val="18A90101"/>
    <w:rsid w:val="18BD6DA2"/>
    <w:rsid w:val="18D64F13"/>
    <w:rsid w:val="18E86D07"/>
    <w:rsid w:val="18F16E26"/>
    <w:rsid w:val="19224548"/>
    <w:rsid w:val="1944786D"/>
    <w:rsid w:val="195B22B0"/>
    <w:rsid w:val="19763FD2"/>
    <w:rsid w:val="19871CEE"/>
    <w:rsid w:val="1A1D12E8"/>
    <w:rsid w:val="1AAD1BF2"/>
    <w:rsid w:val="1AD47792"/>
    <w:rsid w:val="1AF35E37"/>
    <w:rsid w:val="1B4F4EDD"/>
    <w:rsid w:val="1BB73608"/>
    <w:rsid w:val="1BEE3761"/>
    <w:rsid w:val="1C08430B"/>
    <w:rsid w:val="1C1C2FAC"/>
    <w:rsid w:val="1C2344FA"/>
    <w:rsid w:val="1C2E5379"/>
    <w:rsid w:val="1C404465"/>
    <w:rsid w:val="1C5D6688"/>
    <w:rsid w:val="1C623275"/>
    <w:rsid w:val="1CF739BD"/>
    <w:rsid w:val="1D8965DF"/>
    <w:rsid w:val="1DA33B45"/>
    <w:rsid w:val="1DB10E44"/>
    <w:rsid w:val="1DB268C5"/>
    <w:rsid w:val="1DDE2C0D"/>
    <w:rsid w:val="1E026ABD"/>
    <w:rsid w:val="1E2F2C87"/>
    <w:rsid w:val="1E72416F"/>
    <w:rsid w:val="1EB11053"/>
    <w:rsid w:val="1EB4196B"/>
    <w:rsid w:val="1EC27582"/>
    <w:rsid w:val="1F730AA4"/>
    <w:rsid w:val="1F971487"/>
    <w:rsid w:val="20124F0C"/>
    <w:rsid w:val="20143EB1"/>
    <w:rsid w:val="20265145"/>
    <w:rsid w:val="2078587E"/>
    <w:rsid w:val="20B73D17"/>
    <w:rsid w:val="20C9298B"/>
    <w:rsid w:val="211278DC"/>
    <w:rsid w:val="22690B02"/>
    <w:rsid w:val="227F7259"/>
    <w:rsid w:val="22934188"/>
    <w:rsid w:val="229D2256"/>
    <w:rsid w:val="22D95913"/>
    <w:rsid w:val="23236BD0"/>
    <w:rsid w:val="24015121"/>
    <w:rsid w:val="246758CC"/>
    <w:rsid w:val="25091CCB"/>
    <w:rsid w:val="25865149"/>
    <w:rsid w:val="268550BF"/>
    <w:rsid w:val="26937BFF"/>
    <w:rsid w:val="26E11F56"/>
    <w:rsid w:val="2746266C"/>
    <w:rsid w:val="27722BA2"/>
    <w:rsid w:val="27B8643F"/>
    <w:rsid w:val="27E47572"/>
    <w:rsid w:val="281210C5"/>
    <w:rsid w:val="287A4275"/>
    <w:rsid w:val="28CA52F9"/>
    <w:rsid w:val="292F7EC3"/>
    <w:rsid w:val="29763734"/>
    <w:rsid w:val="29930F11"/>
    <w:rsid w:val="299C12A2"/>
    <w:rsid w:val="29CF1324"/>
    <w:rsid w:val="2A3F29D2"/>
    <w:rsid w:val="2A53737E"/>
    <w:rsid w:val="2AB949A8"/>
    <w:rsid w:val="2AD94492"/>
    <w:rsid w:val="2B3A1BFB"/>
    <w:rsid w:val="2B497345"/>
    <w:rsid w:val="2B4D0E60"/>
    <w:rsid w:val="2B5377AD"/>
    <w:rsid w:val="2B6568DD"/>
    <w:rsid w:val="2B9E635F"/>
    <w:rsid w:val="2B9F31F8"/>
    <w:rsid w:val="2C0E487F"/>
    <w:rsid w:val="2C1063DB"/>
    <w:rsid w:val="2C184DE2"/>
    <w:rsid w:val="2CC118F2"/>
    <w:rsid w:val="2CC66F08"/>
    <w:rsid w:val="2D144984"/>
    <w:rsid w:val="2D4241CE"/>
    <w:rsid w:val="2D6055AE"/>
    <w:rsid w:val="2D630615"/>
    <w:rsid w:val="2D844BFC"/>
    <w:rsid w:val="2D845B16"/>
    <w:rsid w:val="2E136AA5"/>
    <w:rsid w:val="2E1D777C"/>
    <w:rsid w:val="2E3236AD"/>
    <w:rsid w:val="2EDF7472"/>
    <w:rsid w:val="2FE853E7"/>
    <w:rsid w:val="309C0099"/>
    <w:rsid w:val="309F63EE"/>
    <w:rsid w:val="30CB56BD"/>
    <w:rsid w:val="30CE6CD3"/>
    <w:rsid w:val="31387E71"/>
    <w:rsid w:val="319B75A8"/>
    <w:rsid w:val="319C6071"/>
    <w:rsid w:val="320F63B0"/>
    <w:rsid w:val="325C2C2C"/>
    <w:rsid w:val="32A1591F"/>
    <w:rsid w:val="32AF53D1"/>
    <w:rsid w:val="32B77AC3"/>
    <w:rsid w:val="32C37159"/>
    <w:rsid w:val="33026C3D"/>
    <w:rsid w:val="3331778D"/>
    <w:rsid w:val="33964DB2"/>
    <w:rsid w:val="34351141"/>
    <w:rsid w:val="34355D35"/>
    <w:rsid w:val="34480A80"/>
    <w:rsid w:val="344E43B3"/>
    <w:rsid w:val="34F4706D"/>
    <w:rsid w:val="350E769E"/>
    <w:rsid w:val="352407BE"/>
    <w:rsid w:val="355E0C9B"/>
    <w:rsid w:val="35AB0D9A"/>
    <w:rsid w:val="35C43EC2"/>
    <w:rsid w:val="35CB1A33"/>
    <w:rsid w:val="36E05BEA"/>
    <w:rsid w:val="36E47B9D"/>
    <w:rsid w:val="3715036C"/>
    <w:rsid w:val="376A52B7"/>
    <w:rsid w:val="379B18CA"/>
    <w:rsid w:val="37A75B88"/>
    <w:rsid w:val="37C75CF2"/>
    <w:rsid w:val="38060F79"/>
    <w:rsid w:val="3827300B"/>
    <w:rsid w:val="385550D6"/>
    <w:rsid w:val="386D514E"/>
    <w:rsid w:val="38925A62"/>
    <w:rsid w:val="397228F1"/>
    <w:rsid w:val="39E62997"/>
    <w:rsid w:val="39F03816"/>
    <w:rsid w:val="3A0A5087"/>
    <w:rsid w:val="3AA55FA3"/>
    <w:rsid w:val="3AB5770D"/>
    <w:rsid w:val="3ACD2686"/>
    <w:rsid w:val="3AF52546"/>
    <w:rsid w:val="3B042FB4"/>
    <w:rsid w:val="3B233415"/>
    <w:rsid w:val="3B2A0FAA"/>
    <w:rsid w:val="3B306EA8"/>
    <w:rsid w:val="3C1275F2"/>
    <w:rsid w:val="3C1423A5"/>
    <w:rsid w:val="3C2970C0"/>
    <w:rsid w:val="3C4547B3"/>
    <w:rsid w:val="3C616320"/>
    <w:rsid w:val="3CA31014"/>
    <w:rsid w:val="3CB56EDB"/>
    <w:rsid w:val="3CCB7F4E"/>
    <w:rsid w:val="3CD60753"/>
    <w:rsid w:val="3D207130"/>
    <w:rsid w:val="3D274DE4"/>
    <w:rsid w:val="3D531E53"/>
    <w:rsid w:val="3D6435C4"/>
    <w:rsid w:val="3DDE4973"/>
    <w:rsid w:val="3E09759C"/>
    <w:rsid w:val="3E7E3AE6"/>
    <w:rsid w:val="3E854145"/>
    <w:rsid w:val="3E887EA3"/>
    <w:rsid w:val="3EDB405D"/>
    <w:rsid w:val="3F2C58FF"/>
    <w:rsid w:val="3F2F4DE1"/>
    <w:rsid w:val="3F302536"/>
    <w:rsid w:val="3F7A232F"/>
    <w:rsid w:val="3F813BC4"/>
    <w:rsid w:val="3F846BE9"/>
    <w:rsid w:val="3FDE56EE"/>
    <w:rsid w:val="40050695"/>
    <w:rsid w:val="404A3387"/>
    <w:rsid w:val="405139BA"/>
    <w:rsid w:val="40764AC1"/>
    <w:rsid w:val="408F6F36"/>
    <w:rsid w:val="409E6A72"/>
    <w:rsid w:val="40F01597"/>
    <w:rsid w:val="41177258"/>
    <w:rsid w:val="412546ED"/>
    <w:rsid w:val="4136428A"/>
    <w:rsid w:val="416B7C26"/>
    <w:rsid w:val="41D00C05"/>
    <w:rsid w:val="41F646C8"/>
    <w:rsid w:val="41F64CA7"/>
    <w:rsid w:val="42224789"/>
    <w:rsid w:val="42310A17"/>
    <w:rsid w:val="42573468"/>
    <w:rsid w:val="426104F4"/>
    <w:rsid w:val="429B73D4"/>
    <w:rsid w:val="42A70C68"/>
    <w:rsid w:val="42BF7899"/>
    <w:rsid w:val="433B1FA6"/>
    <w:rsid w:val="437E6487"/>
    <w:rsid w:val="448E3087"/>
    <w:rsid w:val="451D06FF"/>
    <w:rsid w:val="45271F81"/>
    <w:rsid w:val="452F2C10"/>
    <w:rsid w:val="459403B6"/>
    <w:rsid w:val="461E0F21"/>
    <w:rsid w:val="465670F7"/>
    <w:rsid w:val="468123C6"/>
    <w:rsid w:val="46EE37D3"/>
    <w:rsid w:val="47034AA6"/>
    <w:rsid w:val="4757516D"/>
    <w:rsid w:val="47883CE9"/>
    <w:rsid w:val="47DC1CC4"/>
    <w:rsid w:val="47EF27B7"/>
    <w:rsid w:val="483031FD"/>
    <w:rsid w:val="485C1AE8"/>
    <w:rsid w:val="488066AD"/>
    <w:rsid w:val="48C73E6E"/>
    <w:rsid w:val="48EB00AD"/>
    <w:rsid w:val="48F05C1F"/>
    <w:rsid w:val="49013973"/>
    <w:rsid w:val="491C63D6"/>
    <w:rsid w:val="49585359"/>
    <w:rsid w:val="49C95F9C"/>
    <w:rsid w:val="49CD3F23"/>
    <w:rsid w:val="49F46361"/>
    <w:rsid w:val="4A236EB1"/>
    <w:rsid w:val="4A2758B7"/>
    <w:rsid w:val="4AB5641F"/>
    <w:rsid w:val="4AD056CA"/>
    <w:rsid w:val="4AE32C0A"/>
    <w:rsid w:val="4B6B0F4E"/>
    <w:rsid w:val="4B815370"/>
    <w:rsid w:val="4B867388"/>
    <w:rsid w:val="4B8841F9"/>
    <w:rsid w:val="4C360924"/>
    <w:rsid w:val="4CE82F18"/>
    <w:rsid w:val="4D3B0DF4"/>
    <w:rsid w:val="4DBE6397"/>
    <w:rsid w:val="4E3441C2"/>
    <w:rsid w:val="4E4D6006"/>
    <w:rsid w:val="4E532F0D"/>
    <w:rsid w:val="4EEA4880"/>
    <w:rsid w:val="4FAE10C6"/>
    <w:rsid w:val="4FC24FED"/>
    <w:rsid w:val="4FF86042"/>
    <w:rsid w:val="502D2C76"/>
    <w:rsid w:val="505C7F65"/>
    <w:rsid w:val="50B84DFB"/>
    <w:rsid w:val="51046E4F"/>
    <w:rsid w:val="51241F2C"/>
    <w:rsid w:val="516F6B28"/>
    <w:rsid w:val="518965D2"/>
    <w:rsid w:val="51C0361C"/>
    <w:rsid w:val="52A55FBB"/>
    <w:rsid w:val="52AB5723"/>
    <w:rsid w:val="52B97D06"/>
    <w:rsid w:val="52DE1BBE"/>
    <w:rsid w:val="52E07C83"/>
    <w:rsid w:val="52FC75B4"/>
    <w:rsid w:val="5363025D"/>
    <w:rsid w:val="537D468A"/>
    <w:rsid w:val="537E6888"/>
    <w:rsid w:val="54244390"/>
    <w:rsid w:val="543F306C"/>
    <w:rsid w:val="54540E6A"/>
    <w:rsid w:val="546C2C8D"/>
    <w:rsid w:val="547D09A9"/>
    <w:rsid w:val="54B43414"/>
    <w:rsid w:val="54DB601C"/>
    <w:rsid w:val="55050666"/>
    <w:rsid w:val="5587107B"/>
    <w:rsid w:val="55A208DD"/>
    <w:rsid w:val="564C5721"/>
    <w:rsid w:val="570268B8"/>
    <w:rsid w:val="57674A5E"/>
    <w:rsid w:val="57722F85"/>
    <w:rsid w:val="579932E7"/>
    <w:rsid w:val="57B073B0"/>
    <w:rsid w:val="57D65228"/>
    <w:rsid w:val="57F131B7"/>
    <w:rsid w:val="57F829FA"/>
    <w:rsid w:val="581806B0"/>
    <w:rsid w:val="587A6C75"/>
    <w:rsid w:val="588D6F55"/>
    <w:rsid w:val="58C827FE"/>
    <w:rsid w:val="58D04427"/>
    <w:rsid w:val="58EB14ED"/>
    <w:rsid w:val="58F94086"/>
    <w:rsid w:val="591271AE"/>
    <w:rsid w:val="59324022"/>
    <w:rsid w:val="594D25DB"/>
    <w:rsid w:val="59506C93"/>
    <w:rsid w:val="59841A6C"/>
    <w:rsid w:val="59B84688"/>
    <w:rsid w:val="5A191BE6"/>
    <w:rsid w:val="5A6F20DD"/>
    <w:rsid w:val="5B70362F"/>
    <w:rsid w:val="5BB1678B"/>
    <w:rsid w:val="5C621D8C"/>
    <w:rsid w:val="5CDD3C76"/>
    <w:rsid w:val="5D194ACB"/>
    <w:rsid w:val="5D6C6AD3"/>
    <w:rsid w:val="5D764607"/>
    <w:rsid w:val="5DE03882"/>
    <w:rsid w:val="5E4A2C3E"/>
    <w:rsid w:val="5E677F12"/>
    <w:rsid w:val="5E783C56"/>
    <w:rsid w:val="5F737229"/>
    <w:rsid w:val="5F7B20B7"/>
    <w:rsid w:val="5F91425A"/>
    <w:rsid w:val="5F9167D9"/>
    <w:rsid w:val="5FC11526"/>
    <w:rsid w:val="5FDE0E85"/>
    <w:rsid w:val="5FE926EA"/>
    <w:rsid w:val="6005158B"/>
    <w:rsid w:val="601B4929"/>
    <w:rsid w:val="60695F4D"/>
    <w:rsid w:val="60D422E8"/>
    <w:rsid w:val="61453A66"/>
    <w:rsid w:val="615F5094"/>
    <w:rsid w:val="61803A85"/>
    <w:rsid w:val="61DE29AE"/>
    <w:rsid w:val="6204045B"/>
    <w:rsid w:val="62085551"/>
    <w:rsid w:val="624A69D1"/>
    <w:rsid w:val="629C7631"/>
    <w:rsid w:val="62C0797A"/>
    <w:rsid w:val="637606BD"/>
    <w:rsid w:val="63E022EB"/>
    <w:rsid w:val="63EA73A4"/>
    <w:rsid w:val="647D1DE9"/>
    <w:rsid w:val="64A47AAA"/>
    <w:rsid w:val="6511270F"/>
    <w:rsid w:val="653C0F22"/>
    <w:rsid w:val="65654809"/>
    <w:rsid w:val="657213FC"/>
    <w:rsid w:val="65724C80"/>
    <w:rsid w:val="65854F46"/>
    <w:rsid w:val="659B0E35"/>
    <w:rsid w:val="65F364D3"/>
    <w:rsid w:val="6609788A"/>
    <w:rsid w:val="663911C6"/>
    <w:rsid w:val="669058B5"/>
    <w:rsid w:val="672A213D"/>
    <w:rsid w:val="674370F9"/>
    <w:rsid w:val="677C7FF0"/>
    <w:rsid w:val="67D66668"/>
    <w:rsid w:val="67E320BC"/>
    <w:rsid w:val="692C3FBB"/>
    <w:rsid w:val="694B1A4D"/>
    <w:rsid w:val="69DC353A"/>
    <w:rsid w:val="6A542299"/>
    <w:rsid w:val="6A656EA0"/>
    <w:rsid w:val="6A7449B2"/>
    <w:rsid w:val="6B19056F"/>
    <w:rsid w:val="6B2057D3"/>
    <w:rsid w:val="6BD10E18"/>
    <w:rsid w:val="6BF32FC3"/>
    <w:rsid w:val="6C156F89"/>
    <w:rsid w:val="6C700663"/>
    <w:rsid w:val="6C74577D"/>
    <w:rsid w:val="6C7C2B89"/>
    <w:rsid w:val="6CB70040"/>
    <w:rsid w:val="6CD86F6B"/>
    <w:rsid w:val="6D2863D5"/>
    <w:rsid w:val="6DAF6F69"/>
    <w:rsid w:val="6E2039C3"/>
    <w:rsid w:val="6E655F2D"/>
    <w:rsid w:val="6E7A30D3"/>
    <w:rsid w:val="6F0C36BF"/>
    <w:rsid w:val="6F0C79BF"/>
    <w:rsid w:val="6F146FCA"/>
    <w:rsid w:val="6F321F93"/>
    <w:rsid w:val="6F477302"/>
    <w:rsid w:val="6F6D2B0F"/>
    <w:rsid w:val="6FEA072C"/>
    <w:rsid w:val="70100D18"/>
    <w:rsid w:val="703B0F88"/>
    <w:rsid w:val="705636CC"/>
    <w:rsid w:val="70757E8B"/>
    <w:rsid w:val="707E401E"/>
    <w:rsid w:val="7098009E"/>
    <w:rsid w:val="70992649"/>
    <w:rsid w:val="70AA3EA1"/>
    <w:rsid w:val="70AC7C7E"/>
    <w:rsid w:val="70E62748"/>
    <w:rsid w:val="71516D57"/>
    <w:rsid w:val="7185354B"/>
    <w:rsid w:val="71FA350A"/>
    <w:rsid w:val="720B04B9"/>
    <w:rsid w:val="72161365"/>
    <w:rsid w:val="725B417D"/>
    <w:rsid w:val="726376B6"/>
    <w:rsid w:val="72B73EB2"/>
    <w:rsid w:val="72C84E5C"/>
    <w:rsid w:val="72F96C19"/>
    <w:rsid w:val="730D7B4F"/>
    <w:rsid w:val="730E0401"/>
    <w:rsid w:val="732A167E"/>
    <w:rsid w:val="73D03795"/>
    <w:rsid w:val="740E2F75"/>
    <w:rsid w:val="7416389E"/>
    <w:rsid w:val="74850D87"/>
    <w:rsid w:val="74C10CF5"/>
    <w:rsid w:val="74DB73E7"/>
    <w:rsid w:val="752A6E30"/>
    <w:rsid w:val="754C283E"/>
    <w:rsid w:val="75761242"/>
    <w:rsid w:val="75777DEC"/>
    <w:rsid w:val="758E35C5"/>
    <w:rsid w:val="759068E8"/>
    <w:rsid w:val="75A17B08"/>
    <w:rsid w:val="75A849CA"/>
    <w:rsid w:val="75FB71EF"/>
    <w:rsid w:val="760652AE"/>
    <w:rsid w:val="76216673"/>
    <w:rsid w:val="762E09F1"/>
    <w:rsid w:val="764C7FA1"/>
    <w:rsid w:val="76985EA2"/>
    <w:rsid w:val="769B21D1"/>
    <w:rsid w:val="77E867D1"/>
    <w:rsid w:val="780E1730"/>
    <w:rsid w:val="78534765"/>
    <w:rsid w:val="7870537D"/>
    <w:rsid w:val="78A029F4"/>
    <w:rsid w:val="79381C6E"/>
    <w:rsid w:val="794D6390"/>
    <w:rsid w:val="795821A2"/>
    <w:rsid w:val="796C1819"/>
    <w:rsid w:val="7AF4420D"/>
    <w:rsid w:val="7B3B5BBB"/>
    <w:rsid w:val="7B6569FF"/>
    <w:rsid w:val="7B7B492E"/>
    <w:rsid w:val="7B984DBF"/>
    <w:rsid w:val="7BB3085C"/>
    <w:rsid w:val="7BE14791"/>
    <w:rsid w:val="7C070787"/>
    <w:rsid w:val="7C3206D2"/>
    <w:rsid w:val="7C6C5F2D"/>
    <w:rsid w:val="7CB9570E"/>
    <w:rsid w:val="7CC55842"/>
    <w:rsid w:val="7CDC4FC8"/>
    <w:rsid w:val="7D060110"/>
    <w:rsid w:val="7D641B1E"/>
    <w:rsid w:val="7DC861E9"/>
    <w:rsid w:val="7DF82266"/>
    <w:rsid w:val="7E225337"/>
    <w:rsid w:val="7E77762F"/>
    <w:rsid w:val="7EAB72D9"/>
    <w:rsid w:val="7EE03426"/>
    <w:rsid w:val="7EED054A"/>
    <w:rsid w:val="7F0204F0"/>
    <w:rsid w:val="7F547970"/>
    <w:rsid w:val="7F7676A4"/>
    <w:rsid w:val="7FA204A0"/>
    <w:rsid w:val="BCD6AD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qFormat="1" w:unhideWhenUsed="0" w:uiPriority="99" w:semiHidden="0"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99" w:semiHidden="0"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69"/>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151"/>
    <w:qFormat/>
    <w:uiPriority w:val="0"/>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60"/>
    <w:qFormat/>
    <w:uiPriority w:val="0"/>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152"/>
    <w:qFormat/>
    <w:uiPriority w:val="0"/>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59"/>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153"/>
    <w:qFormat/>
    <w:uiPriority w:val="0"/>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154"/>
    <w:qFormat/>
    <w:uiPriority w:val="0"/>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155"/>
    <w:qFormat/>
    <w:uiPriority w:val="0"/>
    <w:pPr>
      <w:keepNext/>
      <w:keepLines/>
      <w:spacing w:before="240" w:after="64" w:line="320" w:lineRule="auto"/>
      <w:outlineLvl w:val="7"/>
    </w:pPr>
    <w:rPr>
      <w:rFonts w:ascii="Calibri Light" w:hAnsi="Calibri Light" w:eastAsia="宋体" w:cs="Times New Roman"/>
      <w:kern w:val="0"/>
      <w:sz w:val="24"/>
      <w:szCs w:val="24"/>
    </w:rPr>
  </w:style>
  <w:style w:type="paragraph" w:styleId="10">
    <w:name w:val="heading 9"/>
    <w:basedOn w:val="1"/>
    <w:next w:val="1"/>
    <w:link w:val="210"/>
    <w:qFormat/>
    <w:uiPriority w:val="0"/>
    <w:pPr>
      <w:keepNext/>
      <w:keepLines/>
      <w:spacing w:before="240" w:after="64" w:line="317" w:lineRule="auto"/>
      <w:outlineLvl w:val="8"/>
    </w:pPr>
    <w:rPr>
      <w:rFonts w:ascii="Cambria" w:hAnsi="Cambria" w:eastAsia="宋体" w:cs="Times New Roman"/>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eastAsia="宋体" w:cs="Times New Roman"/>
    </w:rPr>
  </w:style>
  <w:style w:type="paragraph" w:styleId="12">
    <w:name w:val="Normal Indent"/>
    <w:basedOn w:val="1"/>
    <w:qFormat/>
    <w:uiPriority w:val="0"/>
    <w:pPr>
      <w:ind w:firstLine="420"/>
    </w:pPr>
    <w:rPr>
      <w:rFonts w:ascii="Calibri" w:hAnsi="Calibri" w:eastAsia="宋体" w:cs="Times New Roman"/>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List Bullet"/>
    <w:basedOn w:val="1"/>
    <w:next w:val="15"/>
    <w:semiHidden/>
    <w:unhideWhenUsed/>
    <w:qFormat/>
    <w:uiPriority w:val="99"/>
    <w:pPr>
      <w:numPr>
        <w:ilvl w:val="0"/>
        <w:numId w:val="1"/>
      </w:numPr>
    </w:pPr>
  </w:style>
  <w:style w:type="paragraph" w:styleId="15">
    <w:name w:val="Normal (Web)"/>
    <w:basedOn w:val="1"/>
    <w:link w:val="204"/>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Document Map"/>
    <w:basedOn w:val="1"/>
    <w:link w:val="156"/>
    <w:unhideWhenUsed/>
    <w:qFormat/>
    <w:uiPriority w:val="0"/>
    <w:rPr>
      <w:rFonts w:ascii="宋体" w:hAnsi="Calibri" w:eastAsia="宋体" w:cs="Times New Roman"/>
      <w:sz w:val="18"/>
      <w:szCs w:val="18"/>
    </w:rPr>
  </w:style>
  <w:style w:type="paragraph" w:styleId="17">
    <w:name w:val="toa heading"/>
    <w:basedOn w:val="1"/>
    <w:next w:val="1"/>
    <w:qFormat/>
    <w:uiPriority w:val="0"/>
    <w:pPr>
      <w:spacing w:line="360" w:lineRule="auto"/>
      <w:jc w:val="left"/>
    </w:pPr>
    <w:rPr>
      <w:rFonts w:ascii="Cambria" w:hAnsi="Cambria" w:eastAsia="宋体" w:cs="Times New Roman"/>
      <w:kern w:val="0"/>
      <w:sz w:val="24"/>
      <w:szCs w:val="20"/>
    </w:rPr>
  </w:style>
  <w:style w:type="paragraph" w:styleId="18">
    <w:name w:val="annotation text"/>
    <w:basedOn w:val="1"/>
    <w:link w:val="157"/>
    <w:qFormat/>
    <w:uiPriority w:val="0"/>
    <w:pPr>
      <w:jc w:val="left"/>
    </w:pPr>
    <w:rPr>
      <w:rFonts w:ascii="Calibri" w:hAnsi="Calibri" w:eastAsia="宋体" w:cs="Times New Roman"/>
      <w:kern w:val="0"/>
      <w:sz w:val="20"/>
      <w:szCs w:val="20"/>
    </w:rPr>
  </w:style>
  <w:style w:type="paragraph" w:styleId="19">
    <w:name w:val="index 6"/>
    <w:basedOn w:val="1"/>
    <w:next w:val="1"/>
    <w:qFormat/>
    <w:uiPriority w:val="99"/>
    <w:pPr>
      <w:ind w:left="2100"/>
    </w:pPr>
  </w:style>
  <w:style w:type="paragraph" w:styleId="20">
    <w:name w:val="Body Text"/>
    <w:basedOn w:val="1"/>
    <w:next w:val="21"/>
    <w:link w:val="158"/>
    <w:unhideWhenUsed/>
    <w:qFormat/>
    <w:uiPriority w:val="0"/>
    <w:pPr>
      <w:spacing w:after="12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ody Text Indent"/>
    <w:basedOn w:val="1"/>
    <w:next w:val="1"/>
    <w:link w:val="159"/>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toc 5"/>
    <w:basedOn w:val="1"/>
    <w:next w:val="1"/>
    <w:unhideWhenUsed/>
    <w:qFormat/>
    <w:uiPriority w:val="0"/>
    <w:pPr>
      <w:ind w:left="1680" w:leftChars="800"/>
    </w:pPr>
    <w:rPr>
      <w:rFonts w:ascii="Calibri" w:hAnsi="Calibri" w:eastAsia="宋体" w:cs="Times New Roman"/>
    </w:rPr>
  </w:style>
  <w:style w:type="paragraph" w:styleId="25">
    <w:name w:val="toc 3"/>
    <w:basedOn w:val="1"/>
    <w:next w:val="1"/>
    <w:qFormat/>
    <w:uiPriority w:val="0"/>
    <w:pPr>
      <w:widowControl/>
      <w:ind w:left="400" w:right="255"/>
    </w:pPr>
    <w:rPr>
      <w:rFonts w:ascii="Times New Roman" w:hAnsi="Times New Roman" w:eastAsia="宋体" w:cs="Times New Roman"/>
      <w:kern w:val="0"/>
      <w:sz w:val="24"/>
      <w:szCs w:val="20"/>
    </w:rPr>
  </w:style>
  <w:style w:type="paragraph" w:styleId="26">
    <w:name w:val="Plain Text"/>
    <w:basedOn w:val="1"/>
    <w:link w:val="160"/>
    <w:qFormat/>
    <w:uiPriority w:val="0"/>
    <w:rPr>
      <w:rFonts w:ascii="宋体" w:hAnsi="Courier New" w:eastAsia="宋体" w:cs="Times New Roman"/>
      <w:kern w:val="0"/>
      <w:sz w:val="20"/>
      <w:szCs w:val="21"/>
    </w:rPr>
  </w:style>
  <w:style w:type="paragraph" w:styleId="27">
    <w:name w:val="toc 8"/>
    <w:basedOn w:val="1"/>
    <w:next w:val="1"/>
    <w:qFormat/>
    <w:uiPriority w:val="0"/>
    <w:pPr>
      <w:ind w:left="2940" w:leftChars="1400"/>
    </w:pPr>
    <w:rPr>
      <w:rFonts w:ascii="Calibri" w:hAnsi="Calibri" w:eastAsia="宋体" w:cs="Times New Roman"/>
    </w:rPr>
  </w:style>
  <w:style w:type="paragraph" w:styleId="28">
    <w:name w:val="Date"/>
    <w:basedOn w:val="1"/>
    <w:next w:val="1"/>
    <w:link w:val="161"/>
    <w:unhideWhenUsed/>
    <w:qFormat/>
    <w:uiPriority w:val="0"/>
    <w:pPr>
      <w:ind w:left="100" w:leftChars="2500"/>
    </w:pPr>
    <w:rPr>
      <w:rFonts w:ascii="Calibri" w:hAnsi="Calibri" w:eastAsia="宋体" w:cs="Times New Roman"/>
    </w:rPr>
  </w:style>
  <w:style w:type="paragraph" w:styleId="29">
    <w:name w:val="Body Text Indent 2"/>
    <w:basedOn w:val="1"/>
    <w:link w:val="162"/>
    <w:qFormat/>
    <w:uiPriority w:val="0"/>
    <w:pPr>
      <w:ind w:firstLine="480"/>
    </w:pPr>
    <w:rPr>
      <w:rFonts w:ascii="宋体" w:hAnsi="宋体" w:eastAsia="宋体" w:cs="Times New Roman"/>
      <w:sz w:val="30"/>
      <w:szCs w:val="24"/>
    </w:rPr>
  </w:style>
  <w:style w:type="paragraph" w:styleId="30">
    <w:name w:val="Balloon Text"/>
    <w:basedOn w:val="1"/>
    <w:link w:val="170"/>
    <w:qFormat/>
    <w:uiPriority w:val="0"/>
    <w:rPr>
      <w:rFonts w:ascii="Calibri" w:hAnsi="Calibri" w:eastAsia="宋体" w:cs="Times New Roman"/>
      <w:kern w:val="0"/>
      <w:sz w:val="18"/>
      <w:szCs w:val="18"/>
    </w:rPr>
  </w:style>
  <w:style w:type="paragraph" w:styleId="31">
    <w:name w:val="footer"/>
    <w:basedOn w:val="1"/>
    <w:link w:val="16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32">
    <w:name w:val="header"/>
    <w:basedOn w:val="1"/>
    <w:link w:val="16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3">
    <w:name w:val="toc 1"/>
    <w:basedOn w:val="1"/>
    <w:next w:val="1"/>
    <w:qFormat/>
    <w:uiPriority w:val="0"/>
    <w:rPr>
      <w:rFonts w:ascii="Times New Roman" w:hAnsi="Times New Roman" w:eastAsia="宋体" w:cs="Times New Roman"/>
      <w:szCs w:val="20"/>
    </w:rPr>
  </w:style>
  <w:style w:type="paragraph" w:styleId="34">
    <w:name w:val="toc 4"/>
    <w:basedOn w:val="1"/>
    <w:next w:val="1"/>
    <w:unhideWhenUsed/>
    <w:qFormat/>
    <w:uiPriority w:val="0"/>
    <w:pPr>
      <w:ind w:left="1260" w:leftChars="600"/>
    </w:pPr>
    <w:rPr>
      <w:rFonts w:ascii="Calibri" w:hAnsi="Calibri" w:eastAsia="宋体" w:cs="Times New Roman"/>
    </w:rPr>
  </w:style>
  <w:style w:type="paragraph" w:styleId="35">
    <w:name w:val="Subtitle"/>
    <w:basedOn w:val="1"/>
    <w:next w:val="1"/>
    <w:link w:val="232"/>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6">
    <w:name w:val="List"/>
    <w:basedOn w:val="1"/>
    <w:next w:val="37"/>
    <w:qFormat/>
    <w:uiPriority w:val="99"/>
    <w:pPr>
      <w:adjustRightInd w:val="0"/>
      <w:spacing w:line="312" w:lineRule="atLeast"/>
      <w:ind w:left="200" w:hanging="200" w:hangingChars="200"/>
      <w:textAlignment w:val="baseline"/>
    </w:pPr>
    <w:rPr>
      <w:rFonts w:eastAsia="仿宋"/>
      <w:kern w:val="0"/>
      <w:sz w:val="32"/>
      <w:szCs w:val="20"/>
    </w:rPr>
  </w:style>
  <w:style w:type="paragraph" w:styleId="37">
    <w:name w:val="Body Text Indent 3"/>
    <w:basedOn w:val="1"/>
    <w:next w:val="14"/>
    <w:qFormat/>
    <w:uiPriority w:val="0"/>
    <w:pPr>
      <w:spacing w:line="440" w:lineRule="exact"/>
      <w:ind w:firstLine="200" w:firstLineChars="200"/>
    </w:pPr>
    <w:rPr>
      <w:rFonts w:ascii="宋体"/>
    </w:rPr>
  </w:style>
  <w:style w:type="paragraph" w:styleId="38">
    <w:name w:val="footnote text"/>
    <w:basedOn w:val="1"/>
    <w:qFormat/>
    <w:uiPriority w:val="99"/>
    <w:pPr>
      <w:snapToGrid w:val="0"/>
      <w:jc w:val="left"/>
    </w:pPr>
    <w:rPr>
      <w:sz w:val="18"/>
    </w:rPr>
  </w:style>
  <w:style w:type="paragraph" w:styleId="39">
    <w:name w:val="toc 6"/>
    <w:basedOn w:val="1"/>
    <w:next w:val="1"/>
    <w:unhideWhenUsed/>
    <w:qFormat/>
    <w:uiPriority w:val="0"/>
    <w:pPr>
      <w:tabs>
        <w:tab w:val="right" w:leader="dot" w:pos="8296"/>
      </w:tabs>
      <w:ind w:left="2100" w:leftChars="1000"/>
      <w:jc w:val="left"/>
    </w:pPr>
    <w:rPr>
      <w:rFonts w:ascii="Calibri" w:hAnsi="Calibri" w:eastAsia="宋体" w:cs="Times New Roman"/>
    </w:rPr>
  </w:style>
  <w:style w:type="paragraph" w:styleId="40">
    <w:name w:val="index 9"/>
    <w:basedOn w:val="1"/>
    <w:next w:val="1"/>
    <w:qFormat/>
    <w:uiPriority w:val="0"/>
    <w:pPr>
      <w:ind w:left="1600" w:leftChars="1600"/>
    </w:pPr>
    <w:rPr>
      <w:rFonts w:ascii="Times New Roman" w:hAnsi="Times New Roman" w:eastAsia="宋体" w:cs="Times New Roman"/>
      <w:szCs w:val="20"/>
    </w:rPr>
  </w:style>
  <w:style w:type="paragraph" w:styleId="41">
    <w:name w:val="toc 2"/>
    <w:basedOn w:val="1"/>
    <w:next w:val="1"/>
    <w:qFormat/>
    <w:uiPriority w:val="0"/>
    <w:pPr>
      <w:ind w:left="420" w:leftChars="200"/>
    </w:pPr>
    <w:rPr>
      <w:rFonts w:ascii="Times New Roman" w:hAnsi="Times New Roman" w:eastAsia="宋体" w:cs="Times New Roman"/>
      <w:szCs w:val="20"/>
    </w:rPr>
  </w:style>
  <w:style w:type="paragraph" w:styleId="42">
    <w:name w:val="toc 9"/>
    <w:basedOn w:val="1"/>
    <w:next w:val="1"/>
    <w:qFormat/>
    <w:uiPriority w:val="0"/>
    <w:pPr>
      <w:ind w:left="3360" w:leftChars="1600"/>
    </w:pPr>
    <w:rPr>
      <w:rFonts w:ascii="Calibri" w:hAnsi="Calibri" w:eastAsia="宋体" w:cs="Times New Roman"/>
    </w:rPr>
  </w:style>
  <w:style w:type="paragraph" w:styleId="43">
    <w:name w:val="Body Text 2"/>
    <w:basedOn w:val="1"/>
    <w:link w:val="202"/>
    <w:unhideWhenUsed/>
    <w:qFormat/>
    <w:uiPriority w:val="0"/>
    <w:pPr>
      <w:spacing w:after="120" w:line="480" w:lineRule="auto"/>
    </w:pPr>
    <w:rPr>
      <w:rFonts w:ascii="Calibri" w:hAnsi="Calibri" w:eastAsia="宋体" w:cs="Times New Roman"/>
    </w:rPr>
  </w:style>
  <w:style w:type="paragraph" w:styleId="44">
    <w:name w:val="HTML Preformatted"/>
    <w:basedOn w:val="1"/>
    <w:link w:val="20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5">
    <w:name w:val="Title"/>
    <w:basedOn w:val="1"/>
    <w:next w:val="1"/>
    <w:link w:val="231"/>
    <w:qFormat/>
    <w:uiPriority w:val="0"/>
    <w:pPr>
      <w:spacing w:before="240" w:after="60"/>
      <w:jc w:val="center"/>
      <w:outlineLvl w:val="0"/>
    </w:pPr>
    <w:rPr>
      <w:rFonts w:ascii="Cambria" w:hAnsi="Cambria" w:eastAsia="宋体" w:cs="Times New Roman"/>
      <w:b/>
      <w:bCs/>
      <w:sz w:val="32"/>
      <w:szCs w:val="32"/>
    </w:rPr>
  </w:style>
  <w:style w:type="paragraph" w:styleId="46">
    <w:name w:val="annotation subject"/>
    <w:basedOn w:val="18"/>
    <w:next w:val="18"/>
    <w:link w:val="166"/>
    <w:qFormat/>
    <w:uiPriority w:val="0"/>
    <w:rPr>
      <w:b/>
      <w:bCs/>
    </w:rPr>
  </w:style>
  <w:style w:type="paragraph" w:styleId="47">
    <w:name w:val="Body Text First Indent"/>
    <w:basedOn w:val="20"/>
    <w:next w:val="1"/>
    <w:link w:val="171"/>
    <w:qFormat/>
    <w:uiPriority w:val="99"/>
    <w:pPr>
      <w:ind w:firstLine="420" w:firstLineChars="100"/>
    </w:pPr>
  </w:style>
  <w:style w:type="paragraph" w:styleId="48">
    <w:name w:val="Body Text First Indent 2"/>
    <w:basedOn w:val="22"/>
    <w:link w:val="168"/>
    <w:qFormat/>
    <w:uiPriority w:val="0"/>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0"/>
    <w:rPr>
      <w:b/>
      <w:bCs/>
    </w:rPr>
  </w:style>
  <w:style w:type="character" w:styleId="53">
    <w:name w:val="page number"/>
    <w:qFormat/>
    <w:uiPriority w:val="0"/>
  </w:style>
  <w:style w:type="character" w:styleId="54">
    <w:name w:val="FollowedHyperlink"/>
    <w:basedOn w:val="51"/>
    <w:unhideWhenUsed/>
    <w:qFormat/>
    <w:uiPriority w:val="99"/>
    <w:rPr>
      <w:color w:val="800080"/>
      <w:u w:val="single"/>
    </w:rPr>
  </w:style>
  <w:style w:type="character" w:styleId="55">
    <w:name w:val="Emphasis"/>
    <w:basedOn w:val="51"/>
    <w:qFormat/>
    <w:uiPriority w:val="0"/>
    <w:rPr>
      <w:i/>
      <w:iCs/>
    </w:rPr>
  </w:style>
  <w:style w:type="character" w:styleId="56">
    <w:name w:val="Hyperlink"/>
    <w:qFormat/>
    <w:uiPriority w:val="0"/>
    <w:rPr>
      <w:color w:val="0563C1"/>
      <w:u w:val="single"/>
    </w:rPr>
  </w:style>
  <w:style w:type="character" w:styleId="57">
    <w:name w:val="annotation reference"/>
    <w:qFormat/>
    <w:uiPriority w:val="0"/>
    <w:rPr>
      <w:sz w:val="21"/>
      <w:szCs w:val="21"/>
    </w:rPr>
  </w:style>
  <w:style w:type="character" w:styleId="58">
    <w:name w:val="HTML Sample"/>
    <w:unhideWhenUsed/>
    <w:qFormat/>
    <w:uiPriority w:val="99"/>
    <w:rPr>
      <w:rFonts w:ascii="宋体" w:hAnsi="宋体" w:eastAsia="宋体" w:cs="宋体"/>
    </w:rPr>
  </w:style>
  <w:style w:type="character" w:customStyle="1" w:styleId="59">
    <w:name w:val="标题 5 Char"/>
    <w:basedOn w:val="51"/>
    <w:link w:val="6"/>
    <w:qFormat/>
    <w:uiPriority w:val="0"/>
    <w:rPr>
      <w:rFonts w:ascii="Calibri" w:hAnsi="Calibri" w:eastAsia="宋体" w:cs="Times New Roman"/>
      <w:b/>
      <w:bCs/>
      <w:kern w:val="0"/>
      <w:szCs w:val="28"/>
    </w:rPr>
  </w:style>
  <w:style w:type="character" w:customStyle="1" w:styleId="60">
    <w:name w:val="标题 3 Char"/>
    <w:basedOn w:val="51"/>
    <w:link w:val="4"/>
    <w:qFormat/>
    <w:uiPriority w:val="0"/>
    <w:rPr>
      <w:rFonts w:ascii="Calibri" w:hAnsi="Calibri" w:eastAsia="宋体" w:cs="Times New Roman"/>
      <w:b/>
      <w:kern w:val="0"/>
      <w:sz w:val="24"/>
      <w:szCs w:val="20"/>
    </w:rPr>
  </w:style>
  <w:style w:type="paragraph" w:customStyle="1" w:styleId="61">
    <w:name w:val="_Style 1"/>
    <w:basedOn w:val="1"/>
    <w:qFormat/>
    <w:uiPriority w:val="99"/>
    <w:pPr>
      <w:ind w:firstLine="420" w:firstLineChars="200"/>
    </w:pPr>
    <w:rPr>
      <w:rFonts w:ascii="Times New Roman" w:hAnsi="Times New Roman" w:eastAsia="宋体" w:cs="Times New Roman"/>
      <w:szCs w:val="24"/>
    </w:rPr>
  </w:style>
  <w:style w:type="paragraph" w:customStyle="1" w:styleId="62">
    <w:name w:val="Default Text"/>
    <w:link w:val="172"/>
    <w:qFormat/>
    <w:uiPriority w:val="0"/>
    <w:pPr>
      <w:widowControl w:val="0"/>
      <w:autoSpaceDE w:val="0"/>
      <w:autoSpaceDN w:val="0"/>
      <w:adjustRightInd w:val="0"/>
    </w:pPr>
    <w:rPr>
      <w:rFonts w:ascii="Calibri" w:hAnsi="Calibri" w:eastAsia="宋体" w:cs="宋体"/>
      <w:color w:val="000000"/>
      <w:kern w:val="2"/>
      <w:sz w:val="24"/>
      <w:szCs w:val="22"/>
      <w:lang w:val="en-US" w:eastAsia="zh-CN" w:bidi="ar-SA"/>
    </w:rPr>
  </w:style>
  <w:style w:type="paragraph" w:customStyle="1" w:styleId="63">
    <w:name w:val="Table Paragraph"/>
    <w:basedOn w:val="1"/>
    <w:qFormat/>
    <w:uiPriority w:val="1"/>
    <w:pPr>
      <w:jc w:val="left"/>
    </w:pPr>
    <w:rPr>
      <w:rFonts w:ascii="宋体" w:hAnsi="宋体" w:eastAsia="宋体" w:cs="宋体"/>
      <w:kern w:val="0"/>
      <w:sz w:val="22"/>
      <w:lang w:eastAsia="en-US"/>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List Paragraph"/>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67">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customStyle="1" w:styleId="68">
    <w:name w:val="No Spacing"/>
    <w:qFormat/>
    <w:uiPriority w:val="0"/>
    <w:rPr>
      <w:rFonts w:ascii="Times New Roman" w:hAnsi="Times New Roman" w:eastAsia="宋体" w:cs="Times New Roman"/>
      <w:lang w:val="en-US" w:eastAsia="zh-CN" w:bidi="ar-SA"/>
    </w:rPr>
  </w:style>
  <w:style w:type="paragraph" w:customStyle="1" w:styleId="69">
    <w:name w:val="_Style 30"/>
    <w:basedOn w:val="1"/>
    <w:next w:val="66"/>
    <w:qFormat/>
    <w:uiPriority w:val="0"/>
    <w:pPr>
      <w:widowControl/>
      <w:ind w:firstLine="420" w:firstLineChars="200"/>
      <w:jc w:val="left"/>
    </w:pPr>
    <w:rPr>
      <w:rFonts w:ascii="Times" w:hAnsi="Times" w:eastAsia="宋体" w:cs="Times New Roman"/>
      <w:kern w:val="0"/>
      <w:sz w:val="20"/>
      <w:szCs w:val="20"/>
    </w:rPr>
  </w:style>
  <w:style w:type="paragraph" w:customStyle="1" w:styleId="70">
    <w:name w:val="head 1.1"/>
    <w:basedOn w:val="66"/>
    <w:link w:val="179"/>
    <w:qFormat/>
    <w:uiPriority w:val="0"/>
    <w:pPr>
      <w:widowControl w:val="0"/>
      <w:spacing w:before="260" w:after="260"/>
      <w:ind w:firstLine="0" w:firstLineChars="0"/>
      <w:jc w:val="both"/>
    </w:pPr>
    <w:rPr>
      <w:rFonts w:ascii="宋体" w:hAnsi="宋体" w:eastAsia="宋体" w:cs="黑体"/>
      <w:bCs/>
      <w:kern w:val="2"/>
      <w:sz w:val="21"/>
      <w:szCs w:val="24"/>
    </w:rPr>
  </w:style>
  <w:style w:type="paragraph" w:customStyle="1" w:styleId="71">
    <w:name w:val="head 1.1.1"/>
    <w:basedOn w:val="66"/>
    <w:link w:val="191"/>
    <w:qFormat/>
    <w:uiPriority w:val="0"/>
    <w:pPr>
      <w:widowControl w:val="0"/>
      <w:ind w:firstLine="0" w:firstLineChars="0"/>
      <w:jc w:val="both"/>
    </w:pPr>
    <w:rPr>
      <w:rFonts w:ascii="Calibri" w:hAnsi="Calibri" w:eastAsia="宋体" w:cs="黑体"/>
      <w:bCs/>
      <w:kern w:val="2"/>
      <w:sz w:val="21"/>
      <w:szCs w:val="24"/>
    </w:rPr>
  </w:style>
  <w:style w:type="paragraph" w:customStyle="1" w:styleId="72">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73">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75">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paragraph" w:customStyle="1" w:styleId="77">
    <w:name w:val="表格"/>
    <w:qFormat/>
    <w:uiPriority w:val="0"/>
    <w:pPr>
      <w:jc w:val="center"/>
    </w:pPr>
    <w:rPr>
      <w:rFonts w:ascii="Calibri" w:hAnsi="Calibri" w:eastAsia="宋体" w:cs="Tahoma"/>
      <w:color w:val="000000"/>
      <w:sz w:val="21"/>
      <w:szCs w:val="24"/>
      <w:lang w:val="en-US" w:eastAsia="zh-CN" w:bidi="ar-SA"/>
    </w:rPr>
  </w:style>
  <w:style w:type="paragraph" w:customStyle="1" w:styleId="78">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79">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82">
    <w:name w:val="_Style 2"/>
    <w:basedOn w:val="1"/>
    <w:next w:val="1"/>
    <w:qFormat/>
    <w:uiPriority w:val="0"/>
    <w:pPr>
      <w:widowControl/>
      <w:ind w:firstLine="420" w:firstLineChars="200"/>
      <w:jc w:val="left"/>
    </w:pPr>
    <w:rPr>
      <w:rFonts w:ascii="Times" w:hAnsi="Times" w:eastAsia="宋体" w:cs="Times New Roman"/>
      <w:kern w:val="0"/>
      <w:sz w:val="20"/>
      <w:szCs w:val="20"/>
    </w:rPr>
  </w:style>
  <w:style w:type="paragraph" w:customStyle="1" w:styleId="83">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84">
    <w:name w:val="Char Char Char Char"/>
    <w:basedOn w:val="1"/>
    <w:qFormat/>
    <w:uiPriority w:val="0"/>
    <w:rPr>
      <w:rFonts w:ascii="Calibri" w:hAnsi="Calibri" w:eastAsia="Times New Roman" w:cs="Times New Roman"/>
      <w:kern w:val="0"/>
      <w:sz w:val="20"/>
      <w:szCs w:val="20"/>
    </w:rPr>
  </w:style>
  <w:style w:type="paragraph" w:customStyle="1" w:styleId="85">
    <w:name w:val="列出段落1"/>
    <w:basedOn w:val="1"/>
    <w:qFormat/>
    <w:uiPriority w:val="34"/>
    <w:pPr>
      <w:ind w:firstLine="420" w:firstLineChars="200"/>
    </w:pPr>
    <w:rPr>
      <w:rFonts w:ascii="等线" w:hAnsi="等线" w:eastAsia="等线" w:cs="Times New Roman"/>
    </w:rPr>
  </w:style>
  <w:style w:type="paragraph" w:customStyle="1" w:styleId="86">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列表段落1"/>
    <w:basedOn w:val="1"/>
    <w:link w:val="205"/>
    <w:qFormat/>
    <w:uiPriority w:val="34"/>
    <w:pPr>
      <w:ind w:firstLine="420" w:firstLineChars="200"/>
    </w:pPr>
    <w:rPr>
      <w:rFonts w:ascii="Calibri" w:hAnsi="Calibri" w:eastAsia="宋体" w:cs="Times New Roman"/>
    </w:rPr>
  </w:style>
  <w:style w:type="paragraph" w:customStyle="1" w:styleId="88">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90">
    <w:name w:val="TOC 标题1"/>
    <w:basedOn w:val="2"/>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9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号标题"/>
    <w:basedOn w:val="1"/>
    <w:qFormat/>
    <w:uiPriority w:val="0"/>
    <w:pPr>
      <w:widowControl/>
      <w:numPr>
        <w:ilvl w:val="0"/>
        <w:numId w:val="2"/>
      </w:numPr>
      <w:spacing w:line="360" w:lineRule="auto"/>
      <w:jc w:val="left"/>
    </w:pPr>
    <w:rPr>
      <w:rFonts w:ascii="Calibri" w:hAnsi="Calibri" w:eastAsia="宋体" w:cs="Times New Roman"/>
      <w:b/>
      <w:szCs w:val="24"/>
    </w:rPr>
  </w:style>
  <w:style w:type="paragraph" w:customStyle="1" w:styleId="96">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98">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99">
    <w:name w:val="Char1"/>
    <w:basedOn w:val="1"/>
    <w:qFormat/>
    <w:uiPriority w:val="0"/>
    <w:rPr>
      <w:rFonts w:ascii="Tahoma" w:hAnsi="Tahoma" w:eastAsia="宋体" w:cs="Times New Roman"/>
      <w:sz w:val="24"/>
    </w:rPr>
  </w:style>
  <w:style w:type="paragraph" w:customStyle="1" w:styleId="10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List Paragraph1"/>
    <w:basedOn w:val="1"/>
    <w:qFormat/>
    <w:uiPriority w:val="99"/>
    <w:pPr>
      <w:ind w:firstLine="420" w:firstLineChars="200"/>
    </w:pPr>
    <w:rPr>
      <w:rFonts w:ascii="Calibri" w:hAnsi="Calibri" w:eastAsia="宋体" w:cs="Times New Roman"/>
      <w:szCs w:val="21"/>
    </w:rPr>
  </w:style>
  <w:style w:type="paragraph" w:customStyle="1" w:styleId="102">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paragraph" w:customStyle="1" w:styleId="103">
    <w:name w:val="0h"/>
    <w:basedOn w:val="1"/>
    <w:link w:val="206"/>
    <w:qFormat/>
    <w:uiPriority w:val="99"/>
    <w:pPr>
      <w:spacing w:line="360" w:lineRule="auto"/>
      <w:ind w:firstLine="480" w:firstLineChars="200"/>
    </w:pPr>
    <w:rPr>
      <w:rFonts w:ascii="宋体" w:hAnsi="Times New Roman" w:eastAsia="宋体" w:cs="Times New Roman"/>
      <w:kern w:val="0"/>
      <w:sz w:val="24"/>
      <w:szCs w:val="24"/>
    </w:rPr>
  </w:style>
  <w:style w:type="paragraph" w:customStyle="1" w:styleId="104">
    <w:name w:val="p0"/>
    <w:basedOn w:val="1"/>
    <w:link w:val="207"/>
    <w:qFormat/>
    <w:uiPriority w:val="0"/>
    <w:pPr>
      <w:widowControl/>
    </w:pPr>
    <w:rPr>
      <w:rFonts w:ascii="Calibri" w:hAnsi="Calibri" w:eastAsia="宋体" w:cs="Times New Roman"/>
      <w:kern w:val="0"/>
      <w:szCs w:val="21"/>
    </w:rPr>
  </w:style>
  <w:style w:type="paragraph" w:customStyle="1" w:styleId="10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3">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14">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11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116">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7">
    <w:name w:val="font7"/>
    <w:basedOn w:val="1"/>
    <w:qFormat/>
    <w:uiPriority w:val="0"/>
    <w:pPr>
      <w:widowControl/>
      <w:spacing w:before="100" w:beforeAutospacing="1" w:after="100" w:afterAutospacing="1"/>
      <w:jc w:val="left"/>
    </w:pPr>
    <w:rPr>
      <w:rFonts w:ascii="楷体" w:hAnsi="楷体" w:eastAsia="楷体" w:cs="宋体"/>
      <w:color w:val="000000"/>
      <w:kern w:val="0"/>
      <w:sz w:val="24"/>
      <w:szCs w:val="24"/>
    </w:rPr>
  </w:style>
  <w:style w:type="paragraph" w:customStyle="1" w:styleId="11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19">
    <w:name w:val="List Paragraph_23798c66-ed1b-436f-b083-d3c6fb116711"/>
    <w:basedOn w:val="1"/>
    <w:qFormat/>
    <w:uiPriority w:val="34"/>
    <w:pPr>
      <w:ind w:firstLine="420" w:firstLineChars="200"/>
    </w:pPr>
    <w:rPr>
      <w:rFonts w:ascii="Calibri" w:hAnsi="Calibri" w:eastAsia="宋体" w:cs="Times New Roman"/>
    </w:rPr>
  </w:style>
  <w:style w:type="paragraph" w:customStyle="1" w:styleId="120">
    <w:name w:val="Body text|1"/>
    <w:basedOn w:val="1"/>
    <w:link w:val="209"/>
    <w:qFormat/>
    <w:uiPriority w:val="0"/>
    <w:pPr>
      <w:spacing w:line="480" w:lineRule="auto"/>
      <w:ind w:firstLine="400"/>
      <w:jc w:val="left"/>
    </w:pPr>
    <w:rPr>
      <w:rFonts w:ascii="宋体" w:hAnsi="宋体" w:eastAsia="宋体" w:cs="宋体"/>
      <w:kern w:val="0"/>
      <w:sz w:val="19"/>
      <w:szCs w:val="19"/>
      <w:lang w:val="zh-TW" w:eastAsia="zh-TW" w:bidi="zh-TW"/>
    </w:rPr>
  </w:style>
  <w:style w:type="paragraph" w:customStyle="1" w:styleId="1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22">
    <w:name w:val="*正文"/>
    <w:basedOn w:val="1"/>
    <w:qFormat/>
    <w:uiPriority w:val="0"/>
    <w:pPr>
      <w:spacing w:line="360" w:lineRule="auto"/>
    </w:pPr>
    <w:rPr>
      <w:rFonts w:ascii="Calibri" w:hAnsi="宋体" w:eastAsia="仿宋" w:cs="宋体"/>
      <w:kern w:val="0"/>
      <w:sz w:val="28"/>
      <w:szCs w:val="32"/>
    </w:rPr>
  </w:style>
  <w:style w:type="paragraph" w:customStyle="1" w:styleId="123">
    <w:name w:val="方案正文"/>
    <w:basedOn w:val="1"/>
    <w:qFormat/>
    <w:uiPriority w:val="0"/>
    <w:pPr>
      <w:ind w:firstLine="643" w:firstLineChars="200"/>
      <w:jc w:val="left"/>
    </w:pPr>
    <w:rPr>
      <w:rFonts w:ascii="仿宋_GB2312" w:hAnsi="仿宋" w:eastAsia="宋体" w:cs="仿宋"/>
      <w:sz w:val="28"/>
      <w:szCs w:val="32"/>
    </w:rPr>
  </w:style>
  <w:style w:type="paragraph" w:customStyle="1" w:styleId="124">
    <w:name w:val="玖3"/>
    <w:basedOn w:val="4"/>
    <w:next w:val="1"/>
    <w:qFormat/>
    <w:uiPriority w:val="0"/>
    <w:pPr>
      <w:tabs>
        <w:tab w:val="left" w:pos="360"/>
      </w:tabs>
      <w:adjustRightInd w:val="0"/>
      <w:spacing w:before="0" w:after="120" w:line="416" w:lineRule="atLeast"/>
      <w:ind w:left="480"/>
      <w:jc w:val="both"/>
      <w:textAlignment w:val="baseline"/>
    </w:pPr>
    <w:rPr>
      <w:rFonts w:ascii="微软雅黑" w:hAnsi="微软雅黑" w:eastAsia="微软雅黑" w:cs="Times"/>
      <w:szCs w:val="28"/>
    </w:rPr>
  </w:style>
  <w:style w:type="paragraph" w:customStyle="1" w:styleId="125">
    <w:name w:val="BodyText1I"/>
    <w:basedOn w:val="1"/>
    <w:qFormat/>
    <w:uiPriority w:val="0"/>
    <w:pPr>
      <w:widowControl/>
      <w:spacing w:before="156" w:line="360" w:lineRule="auto"/>
      <w:ind w:firstLine="200" w:firstLineChars="200"/>
      <w:textAlignment w:val="baseline"/>
    </w:pPr>
    <w:rPr>
      <w:rFonts w:ascii="仿宋_GB2312" w:hAnsi="Times New Roman" w:eastAsia="仿宋_GB2312" w:cs="Times New Roman"/>
      <w:sz w:val="30"/>
      <w:szCs w:val="30"/>
    </w:rPr>
  </w:style>
  <w:style w:type="paragraph" w:customStyle="1" w:styleId="126">
    <w:name w:val="样式 正文 + 首行缩进:  2 字符"/>
    <w:basedOn w:val="1"/>
    <w:qFormat/>
    <w:uiPriority w:val="0"/>
    <w:pPr>
      <w:keepNext/>
      <w:keepLines/>
      <w:ind w:firstLine="880"/>
    </w:pPr>
    <w:rPr>
      <w:rFonts w:ascii="宋体" w:hAnsi="宋体" w:eastAsia="仿宋" w:cs="宋体"/>
      <w:kern w:val="0"/>
    </w:rPr>
  </w:style>
  <w:style w:type="paragraph" w:customStyle="1" w:styleId="127">
    <w:name w:val="标题5"/>
    <w:basedOn w:val="4"/>
    <w:link w:val="213"/>
    <w:qFormat/>
    <w:uiPriority w:val="0"/>
    <w:pPr>
      <w:jc w:val="both"/>
    </w:pPr>
    <w:rPr>
      <w:rFonts w:ascii="Arial" w:hAnsi="Arial"/>
      <w:bCs/>
      <w:szCs w:val="32"/>
    </w:rPr>
  </w:style>
  <w:style w:type="paragraph" w:customStyle="1" w:styleId="128">
    <w:name w:val="标题4"/>
    <w:basedOn w:val="3"/>
    <w:next w:val="23"/>
    <w:link w:val="214"/>
    <w:qFormat/>
    <w:uiPriority w:val="0"/>
    <w:pPr>
      <w:jc w:val="both"/>
    </w:pPr>
    <w:rPr>
      <w:rFonts w:eastAsia="宋体"/>
      <w:bCs/>
      <w:sz w:val="24"/>
      <w:szCs w:val="32"/>
    </w:rPr>
  </w:style>
  <w:style w:type="paragraph" w:customStyle="1" w:styleId="129">
    <w:name w:val="Intense Quote"/>
    <w:basedOn w:val="1"/>
    <w:next w:val="1"/>
    <w:link w:val="216"/>
    <w:qFormat/>
    <w:uiPriority w:val="0"/>
    <w:pPr>
      <w:pBdr>
        <w:bottom w:val="single" w:color="4F81BD" w:sz="4" w:space="4"/>
      </w:pBdr>
      <w:spacing w:before="200" w:after="280"/>
      <w:ind w:left="936" w:right="936"/>
    </w:pPr>
    <w:rPr>
      <w:rFonts w:ascii="Times New Roman" w:hAnsi="Times New Roman" w:eastAsia="宋体" w:cs="Times New Roman"/>
      <w:b/>
      <w:bCs/>
      <w:i/>
      <w:iCs/>
      <w:color w:val="4F81BD"/>
    </w:rPr>
  </w:style>
  <w:style w:type="paragraph" w:customStyle="1" w:styleId="130">
    <w:name w:val="Quote"/>
    <w:basedOn w:val="1"/>
    <w:next w:val="1"/>
    <w:link w:val="228"/>
    <w:qFormat/>
    <w:uiPriority w:val="0"/>
    <w:rPr>
      <w:rFonts w:ascii="Times New Roman" w:hAnsi="Times New Roman" w:eastAsia="宋体" w:cs="Times New Roman"/>
      <w:i/>
      <w:iCs/>
      <w:color w:val="000000"/>
    </w:rPr>
  </w:style>
  <w:style w:type="paragraph" w:customStyle="1" w:styleId="131">
    <w:name w:val="样式 标题 3 + (中文) 黑体 小四 非加粗 段前: 7.8 磅 段后: 0 磅 行距: 固定值 20 磅"/>
    <w:basedOn w:val="4"/>
    <w:qFormat/>
    <w:uiPriority w:val="0"/>
    <w:pPr>
      <w:spacing w:before="0" w:after="0" w:line="400" w:lineRule="exact"/>
      <w:jc w:val="both"/>
    </w:pPr>
    <w:rPr>
      <w:rFonts w:ascii="Times New Roman" w:hAnsi="Times New Roman" w:eastAsia="黑体" w:cs="宋体"/>
      <w:b w:val="0"/>
      <w:kern w:val="2"/>
      <w:lang w:val="en-US" w:eastAsia="zh-CN"/>
    </w:rPr>
  </w:style>
  <w:style w:type="paragraph" w:customStyle="1" w:styleId="132">
    <w:name w:val="Revision"/>
    <w:qFormat/>
    <w:uiPriority w:val="0"/>
    <w:rPr>
      <w:rFonts w:ascii="Times New Roman" w:hAnsi="Times New Roman" w:eastAsia="宋体" w:cs="Times New Roman"/>
      <w:kern w:val="2"/>
      <w:sz w:val="21"/>
      <w:szCs w:val="24"/>
      <w:lang w:val="en-US" w:eastAsia="zh-CN" w:bidi="ar-SA"/>
    </w:rPr>
  </w:style>
  <w:style w:type="paragraph" w:customStyle="1" w:styleId="13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cs="宋体"/>
      <w:b w:val="0"/>
    </w:rPr>
  </w:style>
  <w:style w:type="paragraph" w:customStyle="1" w:styleId="134">
    <w:name w:val="TOC Heading"/>
    <w:basedOn w:val="2"/>
    <w:next w:val="1"/>
    <w:qFormat/>
    <w:uiPriority w:val="0"/>
    <w:pPr>
      <w:spacing w:line="576" w:lineRule="auto"/>
      <w:jc w:val="both"/>
      <w:outlineLvl w:val="9"/>
    </w:pPr>
    <w:rPr>
      <w:sz w:val="44"/>
    </w:rPr>
  </w:style>
  <w:style w:type="paragraph" w:customStyle="1" w:styleId="13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36">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37">
    <w:name w:val="正文_0"/>
    <w:next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8">
    <w:name w:val="表格文字2"/>
    <w:basedOn w:val="74"/>
    <w:qFormat/>
    <w:uiPriority w:val="99"/>
    <w:pPr>
      <w:spacing w:before="25" w:after="25"/>
      <w:jc w:val="left"/>
    </w:pPr>
    <w:rPr>
      <w:bCs/>
      <w:spacing w:val="10"/>
      <w:kern w:val="0"/>
    </w:rPr>
  </w:style>
  <w:style w:type="paragraph" w:customStyle="1" w:styleId="1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40">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141">
    <w:name w:val="日期_0"/>
    <w:basedOn w:val="96"/>
    <w:next w:val="96"/>
    <w:qFormat/>
    <w:uiPriority w:val="0"/>
    <w:pPr>
      <w:ind w:left="100" w:leftChars="2500"/>
    </w:pPr>
    <w:rPr>
      <w:rFonts w:ascii="Times New Roman" w:hAnsi="Times New Roman"/>
      <w:szCs w:val="24"/>
    </w:rPr>
  </w:style>
  <w:style w:type="paragraph" w:customStyle="1" w:styleId="142">
    <w:name w:val="Normal_4"/>
    <w:qFormat/>
    <w:uiPriority w:val="0"/>
    <w:rPr>
      <w:rFonts w:ascii="黑体" w:hAnsi="黑体" w:eastAsia="黑体" w:cs="Times New Roman"/>
      <w:b/>
      <w:sz w:val="32"/>
      <w:szCs w:val="24"/>
      <w:lang w:val="en-US" w:eastAsia="zh-CN" w:bidi="ar-SA"/>
    </w:rPr>
  </w:style>
  <w:style w:type="paragraph" w:customStyle="1" w:styleId="14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4_0"/>
    <w:next w:val="145"/>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5">
    <w:name w:val="正文首行缩进 2_4_1"/>
    <w:basedOn w:val="146"/>
    <w:qFormat/>
    <w:uiPriority w:val="99"/>
    <w:pPr>
      <w:ind w:firstLine="420" w:firstLineChars="200"/>
    </w:pPr>
  </w:style>
  <w:style w:type="paragraph" w:customStyle="1" w:styleId="146">
    <w:name w:val="正文文本缩进_4_1"/>
    <w:basedOn w:val="144"/>
    <w:qFormat/>
    <w:uiPriority w:val="99"/>
    <w:pPr>
      <w:spacing w:after="120"/>
      <w:ind w:left="420" w:leftChars="200"/>
    </w:pPr>
  </w:style>
  <w:style w:type="paragraph" w:customStyle="1" w:styleId="14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48">
    <w:name w:val="正文缩进1"/>
    <w:basedOn w:val="1"/>
    <w:qFormat/>
    <w:uiPriority w:val="99"/>
    <w:pPr>
      <w:ind w:firstLine="420"/>
    </w:pPr>
    <w:rPr>
      <w:rFonts w:ascii="Times New Roman" w:hAnsi="Times New Roman"/>
      <w:szCs w:val="20"/>
    </w:rPr>
  </w:style>
  <w:style w:type="paragraph" w:customStyle="1" w:styleId="149">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0">
    <w:name w:val="标题 1 Char"/>
    <w:basedOn w:val="51"/>
    <w:link w:val="2"/>
    <w:qFormat/>
    <w:uiPriority w:val="0"/>
    <w:rPr>
      <w:b/>
      <w:bCs/>
      <w:kern w:val="44"/>
      <w:sz w:val="44"/>
      <w:szCs w:val="44"/>
    </w:rPr>
  </w:style>
  <w:style w:type="character" w:customStyle="1" w:styleId="151">
    <w:name w:val="标题 2 Char"/>
    <w:basedOn w:val="51"/>
    <w:link w:val="3"/>
    <w:qFormat/>
    <w:uiPriority w:val="0"/>
    <w:rPr>
      <w:rFonts w:ascii="Arial" w:hAnsi="Arial" w:eastAsia="黑体" w:cs="Times New Roman"/>
      <w:b/>
      <w:kern w:val="0"/>
      <w:sz w:val="28"/>
      <w:szCs w:val="20"/>
    </w:rPr>
  </w:style>
  <w:style w:type="character" w:customStyle="1" w:styleId="152">
    <w:name w:val="标题 4 Char"/>
    <w:basedOn w:val="51"/>
    <w:link w:val="5"/>
    <w:qFormat/>
    <w:uiPriority w:val="0"/>
    <w:rPr>
      <w:rFonts w:ascii="Calibri Light" w:hAnsi="Calibri Light" w:eastAsia="宋体" w:cs="Times New Roman"/>
      <w:b/>
      <w:bCs/>
      <w:kern w:val="0"/>
      <w:sz w:val="24"/>
      <w:szCs w:val="28"/>
    </w:rPr>
  </w:style>
  <w:style w:type="character" w:customStyle="1" w:styleId="153">
    <w:name w:val="标题 6 Char"/>
    <w:basedOn w:val="51"/>
    <w:link w:val="7"/>
    <w:qFormat/>
    <w:uiPriority w:val="0"/>
    <w:rPr>
      <w:rFonts w:ascii="Calibri Light" w:hAnsi="Calibri Light" w:eastAsia="宋体" w:cs="Times New Roman"/>
      <w:b/>
      <w:bCs/>
      <w:kern w:val="0"/>
      <w:sz w:val="24"/>
      <w:szCs w:val="24"/>
    </w:rPr>
  </w:style>
  <w:style w:type="character" w:customStyle="1" w:styleId="154">
    <w:name w:val="标题 7 Char"/>
    <w:basedOn w:val="51"/>
    <w:link w:val="8"/>
    <w:qFormat/>
    <w:uiPriority w:val="0"/>
    <w:rPr>
      <w:rFonts w:ascii="Calibri" w:hAnsi="Calibri" w:eastAsia="宋体" w:cs="Times New Roman"/>
      <w:b/>
      <w:bCs/>
      <w:kern w:val="0"/>
      <w:sz w:val="24"/>
      <w:szCs w:val="24"/>
    </w:rPr>
  </w:style>
  <w:style w:type="character" w:customStyle="1" w:styleId="155">
    <w:name w:val="标题 8 Char"/>
    <w:basedOn w:val="51"/>
    <w:link w:val="9"/>
    <w:qFormat/>
    <w:uiPriority w:val="0"/>
    <w:rPr>
      <w:rFonts w:ascii="Calibri Light" w:hAnsi="Calibri Light" w:eastAsia="宋体" w:cs="Times New Roman"/>
      <w:kern w:val="0"/>
      <w:sz w:val="24"/>
      <w:szCs w:val="24"/>
    </w:rPr>
  </w:style>
  <w:style w:type="character" w:customStyle="1" w:styleId="156">
    <w:name w:val="文档结构图 Char"/>
    <w:basedOn w:val="51"/>
    <w:link w:val="16"/>
    <w:qFormat/>
    <w:uiPriority w:val="0"/>
    <w:rPr>
      <w:rFonts w:ascii="宋体" w:hAnsi="Calibri" w:eastAsia="宋体" w:cs="Times New Roman"/>
      <w:sz w:val="18"/>
      <w:szCs w:val="18"/>
    </w:rPr>
  </w:style>
  <w:style w:type="character" w:customStyle="1" w:styleId="157">
    <w:name w:val="批注文字 Char"/>
    <w:basedOn w:val="51"/>
    <w:link w:val="18"/>
    <w:qFormat/>
    <w:uiPriority w:val="0"/>
    <w:rPr>
      <w:rFonts w:ascii="Calibri" w:hAnsi="Calibri" w:eastAsia="宋体" w:cs="Times New Roman"/>
      <w:kern w:val="0"/>
      <w:sz w:val="20"/>
      <w:szCs w:val="20"/>
    </w:rPr>
  </w:style>
  <w:style w:type="character" w:customStyle="1" w:styleId="158">
    <w:name w:val="正文文本 Char"/>
    <w:basedOn w:val="51"/>
    <w:link w:val="20"/>
    <w:qFormat/>
    <w:uiPriority w:val="0"/>
    <w:rPr>
      <w:rFonts w:ascii="Times New Roman" w:hAnsi="Times New Roman" w:eastAsia="宋体" w:cs="Times New Roman"/>
      <w:szCs w:val="24"/>
    </w:rPr>
  </w:style>
  <w:style w:type="character" w:customStyle="1" w:styleId="159">
    <w:name w:val="正文文本缩进 Char"/>
    <w:basedOn w:val="51"/>
    <w:link w:val="22"/>
    <w:qFormat/>
    <w:uiPriority w:val="0"/>
    <w:rPr>
      <w:rFonts w:ascii="仿宋_GB2312" w:hAnsi="华文中宋" w:eastAsia="仿宋_GB2312" w:cs="Times New Roman"/>
      <w:bCs/>
      <w:color w:val="000000"/>
      <w:spacing w:val="-10"/>
      <w:sz w:val="24"/>
      <w:szCs w:val="24"/>
    </w:rPr>
  </w:style>
  <w:style w:type="character" w:customStyle="1" w:styleId="160">
    <w:name w:val="纯文本 Char"/>
    <w:basedOn w:val="51"/>
    <w:link w:val="26"/>
    <w:qFormat/>
    <w:uiPriority w:val="99"/>
    <w:rPr>
      <w:rFonts w:ascii="宋体" w:hAnsi="Courier New" w:eastAsia="宋体" w:cs="Times New Roman"/>
      <w:kern w:val="0"/>
      <w:sz w:val="20"/>
      <w:szCs w:val="21"/>
    </w:rPr>
  </w:style>
  <w:style w:type="character" w:customStyle="1" w:styleId="161">
    <w:name w:val="日期 Char"/>
    <w:basedOn w:val="51"/>
    <w:link w:val="28"/>
    <w:qFormat/>
    <w:uiPriority w:val="0"/>
    <w:rPr>
      <w:rFonts w:ascii="Calibri" w:hAnsi="Calibri" w:eastAsia="宋体" w:cs="Times New Roman"/>
    </w:rPr>
  </w:style>
  <w:style w:type="character" w:customStyle="1" w:styleId="162">
    <w:name w:val="正文文本缩进 2 Char"/>
    <w:basedOn w:val="51"/>
    <w:link w:val="29"/>
    <w:qFormat/>
    <w:uiPriority w:val="0"/>
    <w:rPr>
      <w:rFonts w:ascii="宋体" w:hAnsi="宋体" w:eastAsia="宋体" w:cs="Times New Roman"/>
      <w:sz w:val="30"/>
      <w:szCs w:val="24"/>
    </w:rPr>
  </w:style>
  <w:style w:type="character" w:customStyle="1" w:styleId="163">
    <w:name w:val="批注框文本 Char"/>
    <w:basedOn w:val="51"/>
    <w:link w:val="30"/>
    <w:qFormat/>
    <w:uiPriority w:val="0"/>
    <w:rPr>
      <w:sz w:val="18"/>
      <w:szCs w:val="18"/>
    </w:rPr>
  </w:style>
  <w:style w:type="character" w:customStyle="1" w:styleId="164">
    <w:name w:val="页脚 Char"/>
    <w:basedOn w:val="51"/>
    <w:link w:val="31"/>
    <w:qFormat/>
    <w:uiPriority w:val="0"/>
    <w:rPr>
      <w:rFonts w:ascii="Times New Roman" w:hAnsi="Times New Roman" w:eastAsia="宋体" w:cs="Times New Roman"/>
      <w:kern w:val="0"/>
      <w:sz w:val="18"/>
      <w:szCs w:val="18"/>
    </w:rPr>
  </w:style>
  <w:style w:type="character" w:customStyle="1" w:styleId="165">
    <w:name w:val="页眉 Char"/>
    <w:basedOn w:val="51"/>
    <w:link w:val="32"/>
    <w:qFormat/>
    <w:uiPriority w:val="0"/>
    <w:rPr>
      <w:rFonts w:ascii="Times New Roman" w:hAnsi="Times New Roman" w:eastAsia="宋体" w:cs="Times New Roman"/>
      <w:kern w:val="0"/>
      <w:sz w:val="18"/>
      <w:szCs w:val="18"/>
    </w:rPr>
  </w:style>
  <w:style w:type="character" w:customStyle="1" w:styleId="166">
    <w:name w:val="批注主题 Char"/>
    <w:basedOn w:val="157"/>
    <w:link w:val="46"/>
    <w:qFormat/>
    <w:uiPriority w:val="0"/>
    <w:rPr>
      <w:b/>
      <w:bCs/>
    </w:rPr>
  </w:style>
  <w:style w:type="character" w:customStyle="1" w:styleId="167">
    <w:name w:val="正文首行缩进 Char"/>
    <w:basedOn w:val="158"/>
    <w:link w:val="47"/>
    <w:qFormat/>
    <w:uiPriority w:val="0"/>
  </w:style>
  <w:style w:type="character" w:customStyle="1" w:styleId="168">
    <w:name w:val="正文首行缩进 2 Char"/>
    <w:basedOn w:val="159"/>
    <w:link w:val="48"/>
    <w:qFormat/>
    <w:uiPriority w:val="0"/>
  </w:style>
  <w:style w:type="character" w:customStyle="1" w:styleId="169">
    <w:name w:val="标题 1 Char1"/>
    <w:link w:val="2"/>
    <w:qFormat/>
    <w:uiPriority w:val="0"/>
    <w:rPr>
      <w:rFonts w:ascii="Calibri" w:hAnsi="Calibri" w:eastAsia="宋体" w:cs="Times New Roman"/>
      <w:b/>
      <w:bCs/>
      <w:kern w:val="44"/>
      <w:sz w:val="28"/>
      <w:szCs w:val="44"/>
    </w:rPr>
  </w:style>
  <w:style w:type="character" w:customStyle="1" w:styleId="170">
    <w:name w:val="批注框文本 Char1"/>
    <w:link w:val="30"/>
    <w:qFormat/>
    <w:uiPriority w:val="0"/>
    <w:rPr>
      <w:rFonts w:ascii="Calibri" w:hAnsi="Calibri" w:eastAsia="宋体" w:cs="Times New Roman"/>
      <w:kern w:val="0"/>
      <w:sz w:val="18"/>
      <w:szCs w:val="18"/>
    </w:rPr>
  </w:style>
  <w:style w:type="character" w:customStyle="1" w:styleId="171">
    <w:name w:val="正文首行缩进 Char1"/>
    <w:link w:val="47"/>
    <w:qFormat/>
    <w:uiPriority w:val="0"/>
    <w:rPr>
      <w:rFonts w:ascii="Times New Roman" w:hAnsi="Times New Roman" w:eastAsia="宋体" w:cs="Times New Roman"/>
      <w:szCs w:val="24"/>
    </w:rPr>
  </w:style>
  <w:style w:type="character" w:customStyle="1" w:styleId="172">
    <w:name w:val="Default Text Char"/>
    <w:link w:val="62"/>
    <w:qFormat/>
    <w:uiPriority w:val="0"/>
    <w:rPr>
      <w:rFonts w:ascii="Calibri" w:hAnsi="Calibri" w:cs="宋体"/>
      <w:color w:val="000000"/>
      <w:sz w:val="24"/>
    </w:rPr>
  </w:style>
  <w:style w:type="character" w:customStyle="1" w:styleId="173">
    <w:name w:val="bookmark-item"/>
    <w:qFormat/>
    <w:uiPriority w:val="0"/>
  </w:style>
  <w:style w:type="character" w:customStyle="1" w:styleId="174">
    <w:name w:val="font51"/>
    <w:qFormat/>
    <w:uiPriority w:val="0"/>
    <w:rPr>
      <w:rFonts w:hint="default" w:ascii="Calibri" w:hAnsi="Calibri" w:cs="Calibri"/>
      <w:color w:val="000000"/>
      <w:sz w:val="21"/>
      <w:szCs w:val="21"/>
      <w:u w:val="none"/>
    </w:rPr>
  </w:style>
  <w:style w:type="character" w:customStyle="1" w:styleId="175">
    <w:name w:val="NormalCharacter"/>
    <w:qFormat/>
    <w:uiPriority w:val="0"/>
  </w:style>
  <w:style w:type="character" w:customStyle="1" w:styleId="176">
    <w:name w:val="font11"/>
    <w:qFormat/>
    <w:uiPriority w:val="99"/>
    <w:rPr>
      <w:rFonts w:ascii="Arial" w:hAnsi="Arial" w:cs="Arial"/>
      <w:color w:val="000000"/>
      <w:sz w:val="24"/>
      <w:szCs w:val="24"/>
      <w:u w:val="single"/>
    </w:rPr>
  </w:style>
  <w:style w:type="character" w:customStyle="1" w:styleId="177">
    <w:name w:val="font41"/>
    <w:basedOn w:val="51"/>
    <w:qFormat/>
    <w:uiPriority w:val="0"/>
    <w:rPr>
      <w:rFonts w:hint="eastAsia" w:ascii="宋体" w:hAnsi="宋体" w:eastAsia="宋体" w:cs="宋体"/>
      <w:color w:val="000000"/>
      <w:sz w:val="24"/>
      <w:szCs w:val="24"/>
      <w:u w:val="none"/>
    </w:rPr>
  </w:style>
  <w:style w:type="character" w:customStyle="1" w:styleId="178">
    <w:name w:val="dbvalue"/>
    <w:qFormat/>
    <w:uiPriority w:val="0"/>
  </w:style>
  <w:style w:type="character" w:customStyle="1" w:styleId="179">
    <w:name w:val="head 1.1 Char"/>
    <w:link w:val="70"/>
    <w:qFormat/>
    <w:uiPriority w:val="0"/>
    <w:rPr>
      <w:rFonts w:ascii="宋体" w:hAnsi="宋体"/>
      <w:bCs/>
      <w:szCs w:val="24"/>
    </w:rPr>
  </w:style>
  <w:style w:type="character" w:customStyle="1" w:styleId="180">
    <w:name w:val="font81"/>
    <w:qFormat/>
    <w:uiPriority w:val="0"/>
    <w:rPr>
      <w:rFonts w:hint="default" w:ascii="Times New Roman" w:hAnsi="Times New Roman" w:cs="Times New Roman"/>
      <w:color w:val="000000"/>
      <w:sz w:val="21"/>
      <w:szCs w:val="21"/>
      <w:u w:val="none"/>
    </w:rPr>
  </w:style>
  <w:style w:type="character" w:customStyle="1" w:styleId="181">
    <w:name w:val="font91"/>
    <w:qFormat/>
    <w:uiPriority w:val="0"/>
    <w:rPr>
      <w:rFonts w:hint="eastAsia" w:ascii="宋体" w:hAnsi="宋体" w:eastAsia="宋体" w:cs="宋体"/>
      <w:color w:val="000000"/>
      <w:sz w:val="24"/>
      <w:szCs w:val="24"/>
      <w:u w:val="single"/>
    </w:rPr>
  </w:style>
  <w:style w:type="character" w:customStyle="1" w:styleId="182">
    <w:name w:val="font101"/>
    <w:qFormat/>
    <w:uiPriority w:val="0"/>
    <w:rPr>
      <w:rFonts w:hint="eastAsia" w:ascii="楷体_GB2312" w:eastAsia="楷体_GB2312" w:cs="楷体_GB2312"/>
      <w:color w:val="000000"/>
      <w:sz w:val="24"/>
      <w:szCs w:val="24"/>
      <w:u w:val="single"/>
    </w:rPr>
  </w:style>
  <w:style w:type="character" w:customStyle="1" w:styleId="183">
    <w:name w:val="font112"/>
    <w:qFormat/>
    <w:uiPriority w:val="0"/>
    <w:rPr>
      <w:rFonts w:hint="eastAsia" w:ascii="宋体" w:hAnsi="宋体" w:eastAsia="宋体" w:cs="宋体"/>
      <w:color w:val="000000"/>
      <w:sz w:val="21"/>
      <w:szCs w:val="21"/>
      <w:u w:val="none"/>
    </w:rPr>
  </w:style>
  <w:style w:type="character" w:customStyle="1" w:styleId="184">
    <w:name w:val="正文文本 字符1"/>
    <w:qFormat/>
    <w:uiPriority w:val="0"/>
    <w:rPr>
      <w:kern w:val="2"/>
      <w:sz w:val="21"/>
      <w:szCs w:val="24"/>
    </w:rPr>
  </w:style>
  <w:style w:type="character" w:customStyle="1" w:styleId="185">
    <w:name w:val="font121"/>
    <w:qFormat/>
    <w:uiPriority w:val="0"/>
    <w:rPr>
      <w:rFonts w:hint="eastAsia" w:ascii="宋体" w:hAnsi="宋体" w:eastAsia="宋体" w:cs="宋体"/>
      <w:color w:val="000000"/>
      <w:sz w:val="21"/>
      <w:szCs w:val="21"/>
      <w:u w:val="none"/>
    </w:rPr>
  </w:style>
  <w:style w:type="character" w:customStyle="1" w:styleId="186">
    <w:name w:val="font71"/>
    <w:qFormat/>
    <w:uiPriority w:val="0"/>
    <w:rPr>
      <w:rFonts w:hint="eastAsia" w:ascii="仿宋" w:hAnsi="仿宋" w:eastAsia="仿宋" w:cs="仿宋"/>
      <w:color w:val="000000"/>
      <w:sz w:val="21"/>
      <w:szCs w:val="21"/>
      <w:u w:val="none"/>
    </w:rPr>
  </w:style>
  <w:style w:type="character" w:customStyle="1" w:styleId="187">
    <w:name w:val="font131"/>
    <w:qFormat/>
    <w:uiPriority w:val="0"/>
    <w:rPr>
      <w:rFonts w:hint="default" w:ascii="Calibri" w:hAnsi="Calibri" w:cs="Calibri"/>
      <w:color w:val="000000"/>
      <w:sz w:val="21"/>
      <w:szCs w:val="21"/>
      <w:u w:val="none"/>
    </w:rPr>
  </w:style>
  <w:style w:type="character" w:customStyle="1" w:styleId="188">
    <w:name w:val="未处理的提及1"/>
    <w:unhideWhenUsed/>
    <w:qFormat/>
    <w:uiPriority w:val="99"/>
    <w:rPr>
      <w:color w:val="605E5C"/>
      <w:shd w:val="clear" w:color="auto" w:fill="E1DFDD"/>
    </w:rPr>
  </w:style>
  <w:style w:type="character" w:customStyle="1" w:styleId="189">
    <w:name w:val="font61"/>
    <w:qFormat/>
    <w:uiPriority w:val="0"/>
    <w:rPr>
      <w:rFonts w:hint="eastAsia" w:ascii="仿宋" w:hAnsi="仿宋" w:eastAsia="仿宋" w:cs="仿宋"/>
      <w:color w:val="000000"/>
      <w:sz w:val="21"/>
      <w:szCs w:val="21"/>
      <w:u w:val="none"/>
    </w:rPr>
  </w:style>
  <w:style w:type="character" w:customStyle="1" w:styleId="190">
    <w:name w:val="font31"/>
    <w:basedOn w:val="51"/>
    <w:qFormat/>
    <w:uiPriority w:val="0"/>
    <w:rPr>
      <w:rFonts w:hint="default" w:ascii="Calibri" w:hAnsi="Calibri" w:cs="Calibri"/>
      <w:color w:val="000000"/>
      <w:sz w:val="24"/>
      <w:szCs w:val="24"/>
      <w:u w:val="none"/>
    </w:rPr>
  </w:style>
  <w:style w:type="character" w:customStyle="1" w:styleId="191">
    <w:name w:val="head 1.1.1 Char"/>
    <w:link w:val="71"/>
    <w:qFormat/>
    <w:uiPriority w:val="0"/>
    <w:rPr>
      <w:bCs/>
      <w:szCs w:val="24"/>
    </w:rPr>
  </w:style>
  <w:style w:type="character" w:customStyle="1" w:styleId="192">
    <w:name w:val="font151"/>
    <w:qFormat/>
    <w:uiPriority w:val="0"/>
    <w:rPr>
      <w:rFonts w:hint="default" w:ascii="Calibri" w:hAnsi="Calibri" w:cs="Calibri"/>
      <w:color w:val="000000"/>
      <w:sz w:val="21"/>
      <w:szCs w:val="21"/>
      <w:u w:val="none"/>
    </w:rPr>
  </w:style>
  <w:style w:type="character" w:customStyle="1" w:styleId="193">
    <w:name w:val="font21"/>
    <w:qFormat/>
    <w:uiPriority w:val="0"/>
    <w:rPr>
      <w:rFonts w:hint="default" w:ascii="Calibri" w:hAnsi="Calibri" w:cs="Calibri"/>
      <w:color w:val="000000"/>
      <w:sz w:val="24"/>
      <w:szCs w:val="24"/>
      <w:u w:val="single"/>
    </w:rPr>
  </w:style>
  <w:style w:type="character" w:customStyle="1" w:styleId="194">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95">
    <w:name w:val="fontstyle01"/>
    <w:qFormat/>
    <w:uiPriority w:val="0"/>
    <w:rPr>
      <w:rFonts w:ascii="宋体" w:hAnsi="宋体" w:eastAsia="宋体" w:cs="宋体"/>
      <w:color w:val="000000"/>
      <w:sz w:val="22"/>
      <w:szCs w:val="22"/>
    </w:rPr>
  </w:style>
  <w:style w:type="character" w:customStyle="1" w:styleId="196">
    <w:name w:val="fgray1"/>
    <w:qFormat/>
    <w:uiPriority w:val="0"/>
    <w:rPr>
      <w:color w:val="666666"/>
    </w:rPr>
  </w:style>
  <w:style w:type="character" w:customStyle="1" w:styleId="197">
    <w:name w:val="正文首行缩进 字符1"/>
    <w:semiHidden/>
    <w:qFormat/>
    <w:uiPriority w:val="99"/>
    <w:rPr>
      <w:rFonts w:ascii="Times New Roman" w:hAnsi="Times New Roman"/>
      <w:kern w:val="2"/>
      <w:sz w:val="21"/>
      <w:szCs w:val="22"/>
    </w:rPr>
  </w:style>
  <w:style w:type="character" w:customStyle="1" w:styleId="198">
    <w:name w:val="正文文本缩进 字符2"/>
    <w:semiHidden/>
    <w:qFormat/>
    <w:uiPriority w:val="99"/>
    <w:rPr>
      <w:kern w:val="2"/>
      <w:sz w:val="21"/>
      <w:szCs w:val="22"/>
    </w:rPr>
  </w:style>
  <w:style w:type="character" w:customStyle="1" w:styleId="199">
    <w:name w:val="param-name"/>
    <w:qFormat/>
    <w:uiPriority w:val="0"/>
  </w:style>
  <w:style w:type="character" w:customStyle="1" w:styleId="200">
    <w:name w:val="apple-converted-space"/>
    <w:qFormat/>
    <w:uiPriority w:val="0"/>
  </w:style>
  <w:style w:type="character" w:customStyle="1" w:styleId="201">
    <w:name w:val="font01"/>
    <w:basedOn w:val="51"/>
    <w:qFormat/>
    <w:uiPriority w:val="0"/>
    <w:rPr>
      <w:rFonts w:ascii="Times New Roman" w:hAnsi="Times New Roman" w:cs="Times New Roman"/>
      <w:color w:val="000000"/>
      <w:sz w:val="24"/>
      <w:szCs w:val="24"/>
      <w:u w:val="none"/>
    </w:rPr>
  </w:style>
  <w:style w:type="character" w:customStyle="1" w:styleId="202">
    <w:name w:val="正文文本 2 Char"/>
    <w:basedOn w:val="51"/>
    <w:link w:val="43"/>
    <w:qFormat/>
    <w:uiPriority w:val="99"/>
    <w:rPr>
      <w:rFonts w:ascii="Calibri" w:hAnsi="Calibri"/>
      <w:kern w:val="2"/>
      <w:sz w:val="21"/>
      <w:szCs w:val="22"/>
    </w:rPr>
  </w:style>
  <w:style w:type="character" w:customStyle="1" w:styleId="203">
    <w:name w:val="HTML 预设格式 Char"/>
    <w:basedOn w:val="51"/>
    <w:link w:val="44"/>
    <w:qFormat/>
    <w:uiPriority w:val="0"/>
    <w:rPr>
      <w:rFonts w:ascii="宋体" w:hAnsi="宋体"/>
      <w:sz w:val="24"/>
      <w:szCs w:val="24"/>
    </w:rPr>
  </w:style>
  <w:style w:type="character" w:customStyle="1" w:styleId="204">
    <w:name w:val="普通(网站) Char"/>
    <w:link w:val="15"/>
    <w:qFormat/>
    <w:locked/>
    <w:uiPriority w:val="99"/>
    <w:rPr>
      <w:rFonts w:ascii="宋体" w:hAnsi="宋体" w:cs="宋体"/>
      <w:sz w:val="24"/>
      <w:szCs w:val="24"/>
    </w:rPr>
  </w:style>
  <w:style w:type="character" w:customStyle="1" w:styleId="205">
    <w:name w:val="列表段落 字符"/>
    <w:link w:val="87"/>
    <w:qFormat/>
    <w:uiPriority w:val="34"/>
    <w:rPr>
      <w:rFonts w:ascii="Calibri" w:hAnsi="Calibri"/>
      <w:kern w:val="2"/>
      <w:sz w:val="21"/>
      <w:szCs w:val="22"/>
    </w:rPr>
  </w:style>
  <w:style w:type="character" w:customStyle="1" w:styleId="206">
    <w:name w:val="0h Char"/>
    <w:basedOn w:val="51"/>
    <w:link w:val="103"/>
    <w:qFormat/>
    <w:locked/>
    <w:uiPriority w:val="99"/>
    <w:rPr>
      <w:rFonts w:ascii="宋体"/>
      <w:sz w:val="24"/>
      <w:szCs w:val="24"/>
    </w:rPr>
  </w:style>
  <w:style w:type="character" w:customStyle="1" w:styleId="207">
    <w:name w:val="p0 Char"/>
    <w:link w:val="104"/>
    <w:qFormat/>
    <w:uiPriority w:val="0"/>
    <w:rPr>
      <w:rFonts w:ascii="Calibri" w:hAnsi="Calibri"/>
      <w:sz w:val="21"/>
      <w:szCs w:val="21"/>
    </w:rPr>
  </w:style>
  <w:style w:type="character" w:customStyle="1" w:styleId="208">
    <w:name w:val="纯文本 Char1"/>
    <w:basedOn w:val="51"/>
    <w:semiHidden/>
    <w:qFormat/>
    <w:locked/>
    <w:uiPriority w:val="99"/>
    <w:rPr>
      <w:rFonts w:ascii="宋体" w:hAnsi="Courier New" w:eastAsia="宋体" w:cs="Courier New"/>
      <w:kern w:val="0"/>
      <w:sz w:val="20"/>
      <w:szCs w:val="21"/>
    </w:rPr>
  </w:style>
  <w:style w:type="character" w:customStyle="1" w:styleId="209">
    <w:name w:val="Body text|1_"/>
    <w:basedOn w:val="51"/>
    <w:link w:val="120"/>
    <w:qFormat/>
    <w:uiPriority w:val="0"/>
    <w:rPr>
      <w:rFonts w:ascii="宋体" w:hAnsi="宋体" w:cs="宋体"/>
      <w:sz w:val="19"/>
      <w:szCs w:val="19"/>
      <w:lang w:val="zh-TW" w:eastAsia="zh-TW" w:bidi="zh-TW"/>
    </w:rPr>
  </w:style>
  <w:style w:type="character" w:customStyle="1" w:styleId="210">
    <w:name w:val="标题 9 Char"/>
    <w:basedOn w:val="51"/>
    <w:link w:val="10"/>
    <w:qFormat/>
    <w:uiPriority w:val="0"/>
    <w:rPr>
      <w:rFonts w:ascii="Cambria" w:hAnsi="Cambria"/>
      <w:kern w:val="2"/>
      <w:sz w:val="21"/>
      <w:szCs w:val="21"/>
    </w:rPr>
  </w:style>
  <w:style w:type="character" w:customStyle="1" w:styleId="211">
    <w:name w:val="副标题 Char"/>
    <w:basedOn w:val="51"/>
    <w:link w:val="35"/>
    <w:qFormat/>
    <w:uiPriority w:val="0"/>
    <w:rPr>
      <w:rFonts w:ascii="Cambria" w:hAnsi="Cambria"/>
      <w:b/>
      <w:bCs/>
      <w:kern w:val="28"/>
      <w:sz w:val="32"/>
      <w:szCs w:val="32"/>
    </w:rPr>
  </w:style>
  <w:style w:type="character" w:customStyle="1" w:styleId="212">
    <w:name w:val="标题 Char"/>
    <w:basedOn w:val="51"/>
    <w:link w:val="45"/>
    <w:qFormat/>
    <w:uiPriority w:val="0"/>
    <w:rPr>
      <w:rFonts w:ascii="Cambria" w:hAnsi="Cambria"/>
      <w:b/>
      <w:bCs/>
      <w:kern w:val="2"/>
      <w:sz w:val="32"/>
      <w:szCs w:val="32"/>
    </w:rPr>
  </w:style>
  <w:style w:type="character" w:customStyle="1" w:styleId="213">
    <w:name w:val="标题5 Char Char"/>
    <w:link w:val="127"/>
    <w:qFormat/>
    <w:uiPriority w:val="0"/>
    <w:rPr>
      <w:rFonts w:ascii="Arial" w:hAnsi="Arial"/>
      <w:b/>
      <w:bCs/>
      <w:sz w:val="24"/>
      <w:szCs w:val="32"/>
    </w:rPr>
  </w:style>
  <w:style w:type="character" w:customStyle="1" w:styleId="214">
    <w:name w:val="标题4 Char Char"/>
    <w:link w:val="128"/>
    <w:qFormat/>
    <w:uiPriority w:val="0"/>
    <w:rPr>
      <w:rFonts w:ascii="Arial" w:hAnsi="Arial"/>
      <w:b/>
      <w:bCs/>
      <w:sz w:val="24"/>
      <w:szCs w:val="32"/>
    </w:rPr>
  </w:style>
  <w:style w:type="character" w:customStyle="1" w:styleId="215">
    <w:name w:val="明显引用 Char"/>
    <w:qFormat/>
    <w:uiPriority w:val="0"/>
    <w:rPr>
      <w:b/>
      <w:bCs/>
      <w:i/>
      <w:iCs/>
      <w:color w:val="4F81BD"/>
      <w:kern w:val="2"/>
      <w:sz w:val="21"/>
      <w:szCs w:val="22"/>
    </w:rPr>
  </w:style>
  <w:style w:type="character" w:customStyle="1" w:styleId="216">
    <w:name w:val="明显引用 Char1"/>
    <w:basedOn w:val="51"/>
    <w:link w:val="129"/>
    <w:semiHidden/>
    <w:qFormat/>
    <w:uiPriority w:val="99"/>
    <w:rPr>
      <w:rFonts w:ascii="Calibri" w:hAnsi="Calibri" w:eastAsia="宋体" w:cs="黑体"/>
      <w:b/>
      <w:bCs/>
      <w:i/>
      <w:iCs/>
      <w:color w:val="4F81BD"/>
      <w:kern w:val="2"/>
      <w:sz w:val="21"/>
      <w:szCs w:val="22"/>
    </w:rPr>
  </w:style>
  <w:style w:type="character" w:customStyle="1" w:styleId="217">
    <w:name w:val="Intense Reference"/>
    <w:qFormat/>
    <w:uiPriority w:val="0"/>
    <w:rPr>
      <w:b/>
      <w:bCs/>
      <w:smallCaps/>
      <w:color w:val="C0504D"/>
      <w:spacing w:val="5"/>
      <w:u w:val="single"/>
    </w:rPr>
  </w:style>
  <w:style w:type="character" w:customStyle="1" w:styleId="218">
    <w:name w:val="日期 Char1"/>
    <w:qFormat/>
    <w:uiPriority w:val="0"/>
    <w:rPr>
      <w:kern w:val="2"/>
      <w:sz w:val="21"/>
      <w:szCs w:val="22"/>
    </w:rPr>
  </w:style>
  <w:style w:type="character" w:customStyle="1" w:styleId="219">
    <w:name w:val="Book Title"/>
    <w:qFormat/>
    <w:uiPriority w:val="0"/>
    <w:rPr>
      <w:b/>
      <w:bCs/>
      <w:smallCaps/>
      <w:spacing w:val="5"/>
    </w:rPr>
  </w:style>
  <w:style w:type="character" w:customStyle="1" w:styleId="220">
    <w:name w:val="正文文本 Char1"/>
    <w:qFormat/>
    <w:uiPriority w:val="0"/>
    <w:rPr>
      <w:kern w:val="2"/>
      <w:sz w:val="21"/>
      <w:szCs w:val="22"/>
    </w:rPr>
  </w:style>
  <w:style w:type="character" w:customStyle="1" w:styleId="221">
    <w:name w:val="批注主题 Char1"/>
    <w:qFormat/>
    <w:uiPriority w:val="0"/>
    <w:rPr>
      <w:b/>
      <w:bCs/>
      <w:kern w:val="2"/>
      <w:sz w:val="21"/>
      <w:szCs w:val="22"/>
    </w:rPr>
  </w:style>
  <w:style w:type="character" w:customStyle="1" w:styleId="222">
    <w:name w:val="Subtle Emphasis"/>
    <w:qFormat/>
    <w:uiPriority w:val="0"/>
    <w:rPr>
      <w:i/>
      <w:iCs/>
      <w:color w:val="808080"/>
    </w:rPr>
  </w:style>
  <w:style w:type="character" w:customStyle="1" w:styleId="223">
    <w:name w:val="批注文字 Char Char"/>
    <w:qFormat/>
    <w:uiPriority w:val="0"/>
    <w:rPr>
      <w:rFonts w:ascii="宋体" w:hAnsi="Times New Roman" w:eastAsia="宋体" w:cs="Times New Roman"/>
      <w:sz w:val="28"/>
      <w:szCs w:val="20"/>
    </w:rPr>
  </w:style>
  <w:style w:type="character" w:customStyle="1" w:styleId="224">
    <w:name w:val="Intense Emphasis"/>
    <w:qFormat/>
    <w:uiPriority w:val="0"/>
    <w:rPr>
      <w:b/>
      <w:bCs/>
      <w:i/>
      <w:iCs/>
      <w:color w:val="4F81BD"/>
    </w:rPr>
  </w:style>
  <w:style w:type="character" w:customStyle="1" w:styleId="225">
    <w:name w:val="textcontents"/>
    <w:qFormat/>
    <w:uiPriority w:val="0"/>
    <w:rPr>
      <w:rFonts w:cs="Times New Roman"/>
    </w:rPr>
  </w:style>
  <w:style w:type="character" w:customStyle="1" w:styleId="226">
    <w:name w:val="文档结构图 Char1"/>
    <w:qFormat/>
    <w:uiPriority w:val="0"/>
    <w:rPr>
      <w:rFonts w:ascii="宋体"/>
      <w:kern w:val="2"/>
      <w:sz w:val="18"/>
      <w:szCs w:val="18"/>
    </w:rPr>
  </w:style>
  <w:style w:type="character" w:customStyle="1" w:styleId="227">
    <w:name w:val="引用 Char"/>
    <w:qFormat/>
    <w:uiPriority w:val="0"/>
    <w:rPr>
      <w:i/>
      <w:iCs/>
      <w:color w:val="000000"/>
      <w:kern w:val="2"/>
      <w:sz w:val="21"/>
      <w:szCs w:val="22"/>
    </w:rPr>
  </w:style>
  <w:style w:type="character" w:customStyle="1" w:styleId="228">
    <w:name w:val="引用 Char1"/>
    <w:basedOn w:val="51"/>
    <w:link w:val="130"/>
    <w:semiHidden/>
    <w:qFormat/>
    <w:uiPriority w:val="99"/>
    <w:rPr>
      <w:rFonts w:ascii="Calibri" w:hAnsi="Calibri" w:eastAsia="宋体" w:cs="黑体"/>
      <w:i/>
      <w:iCs/>
      <w:color w:val="000000"/>
      <w:kern w:val="2"/>
      <w:sz w:val="21"/>
      <w:szCs w:val="22"/>
    </w:rPr>
  </w:style>
  <w:style w:type="character" w:customStyle="1" w:styleId="229">
    <w:name w:val="Subtle Reference"/>
    <w:qFormat/>
    <w:uiPriority w:val="0"/>
    <w:rPr>
      <w:smallCaps/>
      <w:color w:val="C0504D"/>
      <w:u w:val="single"/>
    </w:rPr>
  </w:style>
  <w:style w:type="character" w:customStyle="1" w:styleId="230">
    <w:name w:val="15"/>
    <w:qFormat/>
    <w:uiPriority w:val="0"/>
    <w:rPr>
      <w:rFonts w:hint="default" w:ascii="Times New Roman" w:hAnsi="Times New Roman" w:cs="Times New Roman"/>
      <w:color w:val="464445"/>
      <w:u w:val="none"/>
    </w:rPr>
  </w:style>
  <w:style w:type="character" w:customStyle="1" w:styleId="231">
    <w:name w:val="标题 字符"/>
    <w:link w:val="45"/>
    <w:qFormat/>
    <w:uiPriority w:val="10"/>
    <w:rPr>
      <w:rFonts w:ascii="Cambria" w:hAnsi="Cambria"/>
      <w:b/>
      <w:bCs/>
      <w:sz w:val="24"/>
      <w:szCs w:val="32"/>
    </w:rPr>
  </w:style>
  <w:style w:type="character" w:customStyle="1" w:styleId="232">
    <w:name w:val="副标题 字符"/>
    <w:link w:val="35"/>
    <w:qFormat/>
    <w:uiPriority w:val="11"/>
    <w:rPr>
      <w:rFonts w:ascii="Calibri Light" w:hAnsi="Calibri Light" w:cs="Times New Roman"/>
      <w:b/>
      <w:bCs/>
      <w:kern w:val="28"/>
      <w:sz w:val="32"/>
      <w:szCs w:val="32"/>
    </w:rPr>
  </w:style>
  <w:style w:type="table" w:customStyle="1" w:styleId="233">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Normal"/>
    <w:unhideWhenUsed/>
    <w:qFormat/>
    <w:uiPriority w:val="0"/>
    <w:rPr>
      <w:rFonts w:ascii="Arial" w:hAnsi="Arial" w:cs="Arial"/>
    </w:rPr>
    <w:tblPr>
      <w:tblCellMar>
        <w:top w:w="0" w:type="dxa"/>
        <w:left w:w="0" w:type="dxa"/>
        <w:bottom w:w="0" w:type="dxa"/>
        <w:right w:w="0" w:type="dxa"/>
      </w:tblCellMar>
    </w:tblPr>
  </w:style>
  <w:style w:type="table" w:customStyle="1" w:styleId="235">
    <w:name w:val="网格型2"/>
    <w:basedOn w:val="4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3"/>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7">
    <w:name w:val="网格型11"/>
    <w:basedOn w:val="4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39">
    <w:name w:val="L_正文"/>
    <w:basedOn w:val="1"/>
    <w:qFormat/>
    <w:locked/>
    <w:uiPriority w:val="0"/>
    <w:pPr>
      <w:spacing w:line="360" w:lineRule="auto"/>
      <w:ind w:firstLine="480" w:firstLineChars="200"/>
      <w:jc w:val="left"/>
    </w:pPr>
    <w:rPr>
      <w:rFonts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Documents%25252525252525252525252525252525252525252520and%25252525252525252525252525252525252525252520Settings/Administrator/My%25252525252525252525252525252525252525252520Documents/Tencent%25252525252525252525252525252525252525252520Files/348424112/Image/C2C/%2525252525252525252525252525252525252525255b35@IDDQEUL@STM3E(G$%2525252525252525252525252525252525252525257bUT.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75</Pages>
  <Words>23778</Words>
  <Characters>25614</Characters>
  <Lines>509</Lines>
  <Paragraphs>143</Paragraphs>
  <TotalTime>17</TotalTime>
  <ScaleCrop>false</ScaleCrop>
  <LinksUpToDate>false</LinksUpToDate>
  <CharactersWithSpaces>25800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2023-03-16T13:44:00Z</dcterms:created>
  <dc:creator>Administrator</dc:creator>
  <cp:lastModifiedBy>mEng</cp:lastModifiedBy>
  <cp:lastPrinted>2025-05-26T12:09:00Z</cp:lastPrinted>
  <dcterms:modified xsi:type="dcterms:W3CDTF">2026-06-05T10:41:28Z</dcterms:modified>
  <dc:title>项目名称：新疆职业大学新校区治安保安服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C85A77C1D28A4990B7CB24E7AF57B9A4_13</vt:lpwstr>
  </property>
  <property fmtid="{D5CDD505-2E9C-101B-9397-08002B2CF9AE}" pid="4" name="KSOTemplateDocerSaveRecord">
    <vt:lpwstr>eyJoZGlkIjoiYWJmNTAxYTA0NTllZTU0OWY5NWY0MWNlMzBjNGU2OTYiLCJ1c2VySWQiOiI5ODgwMjcxOTMifQ==</vt:lpwstr>
  </property>
</Properties>
</file>