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34802">
      <w:pPr>
        <w:keepNext/>
        <w:keepLines/>
        <w:tabs>
          <w:tab w:val="left" w:pos="0"/>
        </w:tabs>
        <w:autoSpaceDE w:val="0"/>
        <w:autoSpaceDN w:val="0"/>
        <w:adjustRightInd w:val="0"/>
        <w:spacing w:line="500" w:lineRule="exact"/>
        <w:jc w:val="center"/>
        <w:rPr>
          <w:rFonts w:ascii="微软雅黑" w:hAnsi="微软雅黑" w:eastAsia="微软雅黑" w:cs="微软雅黑"/>
          <w:b/>
          <w:bCs/>
          <w:sz w:val="32"/>
          <w:szCs w:val="32"/>
        </w:rPr>
      </w:pPr>
      <w:bookmarkStart w:id="0" w:name="_Toc27428"/>
      <w:bookmarkStart w:id="1" w:name="_Toc13037"/>
      <w:bookmarkStart w:id="2" w:name="_Toc31083"/>
      <w:bookmarkStart w:id="3" w:name="_Toc14011"/>
      <w:bookmarkStart w:id="4" w:name="_Toc31476"/>
      <w:bookmarkStart w:id="5" w:name="_Toc26725"/>
      <w:bookmarkStart w:id="6" w:name="_Toc8815"/>
      <w:r>
        <w:rPr>
          <w:rFonts w:hint="eastAsia" w:ascii="微软雅黑" w:hAnsi="微软雅黑" w:eastAsia="微软雅黑" w:cs="微软雅黑"/>
          <w:b/>
          <w:bCs/>
          <w:sz w:val="32"/>
          <w:szCs w:val="32"/>
        </w:rPr>
        <w:t>新疆共建恒业信息咨询有限责任公司关于</w:t>
      </w:r>
      <w:r>
        <w:rPr>
          <w:rFonts w:hint="eastAsia" w:ascii="微软雅黑" w:hAnsi="微软雅黑" w:eastAsia="微软雅黑" w:cs="微软雅黑"/>
          <w:b/>
          <w:bCs/>
          <w:sz w:val="32"/>
          <w:szCs w:val="32"/>
          <w:lang w:eastAsia="zh-CN"/>
        </w:rPr>
        <w:t>喀什大学交通运输专业实验室建设项目</w:t>
      </w:r>
      <w:r>
        <w:rPr>
          <w:rFonts w:hint="eastAsia" w:ascii="微软雅黑" w:hAnsi="微软雅黑" w:eastAsia="微软雅黑" w:cs="微软雅黑"/>
          <w:b/>
          <w:bCs/>
          <w:sz w:val="32"/>
          <w:szCs w:val="32"/>
        </w:rPr>
        <w:t>竞争性谈判公告</w:t>
      </w:r>
      <w:bookmarkEnd w:id="0"/>
      <w:bookmarkEnd w:id="1"/>
      <w:bookmarkEnd w:id="2"/>
      <w:bookmarkEnd w:id="3"/>
      <w:bookmarkEnd w:id="4"/>
      <w:bookmarkEnd w:id="5"/>
      <w:bookmarkEnd w:id="6"/>
      <w:r>
        <w:rPr>
          <w:rFonts w:hint="eastAsia" w:ascii="微软雅黑" w:hAnsi="微软雅黑" w:eastAsia="微软雅黑" w:cs="微软雅黑"/>
          <w:b/>
          <w:bCs/>
          <w:sz w:val="32"/>
          <w:szCs w:val="32"/>
        </w:rPr>
        <w:t xml:space="preserve"> </w:t>
      </w:r>
    </w:p>
    <w:p w14:paraId="2E5E4A25">
      <w:pPr>
        <w:pBdr>
          <w:top w:val="single" w:color="auto" w:sz="4" w:space="1"/>
          <w:left w:val="single" w:color="auto" w:sz="4" w:space="4"/>
          <w:bottom w:val="single" w:color="auto" w:sz="4" w:space="1"/>
          <w:right w:val="single" w:color="auto" w:sz="4" w:space="4"/>
        </w:pBd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项目概况</w:t>
      </w:r>
    </w:p>
    <w:p w14:paraId="724F49FA">
      <w:pPr>
        <w:pBdr>
          <w:top w:val="single" w:color="auto" w:sz="4" w:space="1"/>
          <w:left w:val="single" w:color="auto" w:sz="4" w:space="4"/>
          <w:bottom w:val="single" w:color="auto" w:sz="4" w:space="1"/>
          <w:right w:val="single" w:color="auto" w:sz="4" w:space="4"/>
        </w:pBd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u w:val="single"/>
          <w:lang w:eastAsia="zh-CN"/>
        </w:rPr>
        <w:t>喀什大学交通运输专业实验室建设项目</w:t>
      </w:r>
      <w:r>
        <w:rPr>
          <w:rFonts w:hint="eastAsia" w:ascii="微软雅黑" w:hAnsi="微软雅黑" w:eastAsia="微软雅黑" w:cs="微软雅黑"/>
          <w:sz w:val="24"/>
        </w:rPr>
        <w:t>的潜在供应商应在政采云平台 （</w:t>
      </w:r>
      <w:r>
        <w:rPr>
          <w:rFonts w:hint="eastAsia" w:ascii="微软雅黑" w:hAnsi="微软雅黑" w:eastAsia="微软雅黑" w:cs="微软雅黑"/>
          <w:sz w:val="24"/>
          <w:u w:val="single"/>
        </w:rPr>
        <w:t>https://login.zcygov.cn/user-login/#/login</w:t>
      </w:r>
      <w:r>
        <w:rPr>
          <w:rFonts w:hint="eastAsia" w:ascii="微软雅黑" w:hAnsi="微软雅黑" w:eastAsia="微软雅黑" w:cs="微软雅黑"/>
          <w:sz w:val="24"/>
        </w:rPr>
        <w:t>），获取采购文件，并于</w:t>
      </w:r>
      <w:r>
        <w:rPr>
          <w:rFonts w:hint="eastAsia" w:ascii="微软雅黑" w:hAnsi="微软雅黑" w:eastAsia="微软雅黑" w:cs="微软雅黑"/>
          <w:sz w:val="24"/>
          <w:u w:val="single"/>
        </w:rPr>
        <w:t>2026年</w:t>
      </w:r>
      <w:r>
        <w:rPr>
          <w:rFonts w:hint="eastAsia" w:ascii="微软雅黑" w:hAnsi="微软雅黑" w:eastAsia="微软雅黑" w:cs="微软雅黑"/>
          <w:sz w:val="24"/>
          <w:u w:val="single"/>
          <w:lang w:val="en-US" w:eastAsia="zh-CN"/>
        </w:rPr>
        <w:t>6</w:t>
      </w:r>
      <w:r>
        <w:rPr>
          <w:rFonts w:hint="eastAsia" w:ascii="微软雅黑" w:hAnsi="微软雅黑" w:eastAsia="微软雅黑" w:cs="微软雅黑"/>
          <w:sz w:val="24"/>
          <w:u w:val="single"/>
        </w:rPr>
        <w:t>月</w:t>
      </w:r>
      <w:r>
        <w:rPr>
          <w:rFonts w:hint="eastAsia" w:ascii="微软雅黑" w:hAnsi="微软雅黑" w:eastAsia="微软雅黑" w:cs="微软雅黑"/>
          <w:sz w:val="24"/>
          <w:u w:val="single"/>
          <w:lang w:val="en-US" w:eastAsia="zh-CN"/>
        </w:rPr>
        <w:t>10</w:t>
      </w:r>
      <w:r>
        <w:rPr>
          <w:rFonts w:hint="eastAsia" w:ascii="微软雅黑" w:hAnsi="微软雅黑" w:eastAsia="微软雅黑" w:cs="微软雅黑"/>
          <w:sz w:val="24"/>
          <w:u w:val="single"/>
        </w:rPr>
        <w:t xml:space="preserve"> 日10:30（北京时间）</w:t>
      </w:r>
      <w:r>
        <w:rPr>
          <w:rFonts w:hint="eastAsia" w:ascii="微软雅黑" w:hAnsi="微软雅黑" w:eastAsia="微软雅黑" w:cs="微软雅黑"/>
          <w:bCs/>
          <w:sz w:val="24"/>
        </w:rPr>
        <w:t>前提交响应文件</w:t>
      </w:r>
      <w:r>
        <w:rPr>
          <w:rFonts w:hint="eastAsia" w:ascii="微软雅黑" w:hAnsi="微软雅黑" w:eastAsia="微软雅黑" w:cs="微软雅黑"/>
          <w:sz w:val="24"/>
        </w:rPr>
        <w:t>。</w:t>
      </w:r>
    </w:p>
    <w:p w14:paraId="66D5E22C">
      <w:pPr>
        <w:spacing w:line="360" w:lineRule="exact"/>
        <w:rPr>
          <w:rFonts w:ascii="微软雅黑" w:hAnsi="微软雅黑" w:eastAsia="微软雅黑" w:cs="微软雅黑"/>
          <w:b/>
          <w:bCs/>
          <w:sz w:val="24"/>
        </w:rPr>
      </w:pPr>
      <w:bookmarkStart w:id="7" w:name="_Toc28359012"/>
      <w:bookmarkStart w:id="8" w:name="_Toc17042"/>
      <w:bookmarkStart w:id="9" w:name="_Toc35393629"/>
      <w:bookmarkStart w:id="10" w:name="_Toc15241"/>
      <w:bookmarkStart w:id="11" w:name="_Toc35393798"/>
      <w:bookmarkStart w:id="12" w:name="_Toc8264"/>
      <w:bookmarkStart w:id="13" w:name="_Toc28359089"/>
      <w:bookmarkStart w:id="14" w:name="_Toc1671"/>
      <w:bookmarkStart w:id="15" w:name="_Toc29182"/>
      <w:r>
        <w:rPr>
          <w:rFonts w:hint="eastAsia" w:ascii="微软雅黑" w:hAnsi="微软雅黑" w:eastAsia="微软雅黑" w:cs="微软雅黑"/>
          <w:b/>
          <w:bCs/>
          <w:sz w:val="24"/>
        </w:rPr>
        <w:t>一、项目基本情况</w:t>
      </w:r>
      <w:bookmarkEnd w:id="7"/>
      <w:bookmarkEnd w:id="8"/>
      <w:bookmarkEnd w:id="9"/>
      <w:bookmarkEnd w:id="10"/>
      <w:bookmarkEnd w:id="11"/>
      <w:bookmarkEnd w:id="12"/>
      <w:bookmarkEnd w:id="13"/>
      <w:bookmarkEnd w:id="14"/>
      <w:bookmarkEnd w:id="15"/>
    </w:p>
    <w:p w14:paraId="3652909F">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项目编号：26GJ-(TP)032</w:t>
      </w:r>
    </w:p>
    <w:p w14:paraId="1882E70D">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项目名称：</w:t>
      </w:r>
      <w:r>
        <w:rPr>
          <w:rFonts w:hint="eastAsia" w:ascii="微软雅黑" w:hAnsi="微软雅黑" w:eastAsia="微软雅黑" w:cs="微软雅黑"/>
          <w:sz w:val="24"/>
          <w:lang w:eastAsia="zh-CN"/>
        </w:rPr>
        <w:t>喀什大学交通运输专业实验室建设项目</w:t>
      </w:r>
    </w:p>
    <w:p w14:paraId="70E6958B">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采购方式：竞争性谈判</w:t>
      </w:r>
    </w:p>
    <w:p w14:paraId="5903DBB2">
      <w:pPr>
        <w:spacing w:line="360" w:lineRule="exact"/>
        <w:ind w:firstLine="480" w:firstLineChars="200"/>
        <w:rPr>
          <w:rFonts w:ascii="微软雅黑" w:hAnsi="微软雅黑" w:eastAsia="微软雅黑" w:cs="微软雅黑"/>
          <w:sz w:val="24"/>
        </w:rPr>
      </w:pPr>
      <w:bookmarkStart w:id="16" w:name="_Toc35393799"/>
      <w:bookmarkStart w:id="17" w:name="_Toc28359090"/>
      <w:bookmarkStart w:id="18" w:name="_Toc28359013"/>
      <w:bookmarkStart w:id="19" w:name="_Toc35393630"/>
      <w:bookmarkStart w:id="20" w:name="_Toc12963"/>
      <w:r>
        <w:rPr>
          <w:rFonts w:hint="eastAsia" w:ascii="微软雅黑" w:hAnsi="微软雅黑" w:eastAsia="微软雅黑" w:cs="微软雅黑"/>
          <w:sz w:val="24"/>
        </w:rPr>
        <w:t>预算金额（元）</w:t>
      </w:r>
      <w:r>
        <w:rPr>
          <w:rFonts w:hint="eastAsia" w:ascii="微软雅黑" w:hAnsi="微软雅黑" w:eastAsia="微软雅黑" w:cs="微软雅黑"/>
          <w:color w:val="000000"/>
          <w:sz w:val="24"/>
        </w:rPr>
        <w:t>：1170000</w:t>
      </w:r>
    </w:p>
    <w:p w14:paraId="04103294">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color w:val="000000"/>
          <w:sz w:val="24"/>
        </w:rPr>
        <w:t>最高限价（元）：1170000</w:t>
      </w:r>
    </w:p>
    <w:p w14:paraId="7C71155A">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采购需求：</w:t>
      </w:r>
    </w:p>
    <w:p w14:paraId="194D29BD">
      <w:pPr>
        <w:spacing w:line="40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sz w:val="24"/>
        </w:rPr>
        <w:t>标项名称：</w:t>
      </w:r>
      <w:r>
        <w:rPr>
          <w:rFonts w:hint="eastAsia" w:ascii="微软雅黑" w:hAnsi="微软雅黑" w:eastAsia="微软雅黑" w:cs="微软雅黑"/>
          <w:sz w:val="24"/>
          <w:lang w:eastAsia="zh-CN"/>
        </w:rPr>
        <w:t>喀什大学交通运输专业实验室建设项目</w:t>
      </w:r>
    </w:p>
    <w:p w14:paraId="4046FDDE">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数量：1批</w:t>
      </w:r>
    </w:p>
    <w:p w14:paraId="7E860F0D">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预算金额(元)：</w:t>
      </w:r>
      <w:r>
        <w:rPr>
          <w:rFonts w:hint="eastAsia" w:ascii="微软雅黑" w:hAnsi="微软雅黑" w:eastAsia="微软雅黑" w:cs="微软雅黑"/>
          <w:color w:val="000000"/>
          <w:sz w:val="24"/>
        </w:rPr>
        <w:t>1170000</w:t>
      </w:r>
    </w:p>
    <w:p w14:paraId="77FC6B04">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简要规格描述或项目基本概况介绍、用途：采购铁路车站行车仿真实训子系统、铁路车站平面调车虚拟仿真实训子系统、实训教学管理子系统三个子系统和铁路行车作业操作终端服务器等教学实验设备。（详见谈判文件）</w:t>
      </w:r>
    </w:p>
    <w:p w14:paraId="29A27E0D">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 备注：/</w:t>
      </w:r>
    </w:p>
    <w:p w14:paraId="59CA8D77">
      <w:pPr>
        <w:spacing w:line="400" w:lineRule="exact"/>
        <w:ind w:firstLine="480" w:firstLineChars="200"/>
        <w:rPr>
          <w:rFonts w:ascii="微软雅黑" w:hAnsi="微软雅黑" w:eastAsia="微软雅黑" w:cs="微软雅黑"/>
          <w:sz w:val="24"/>
        </w:rPr>
      </w:pPr>
      <w:bookmarkStart w:id="21" w:name="_Toc32583"/>
      <w:bookmarkStart w:id="22" w:name="_Toc3986"/>
      <w:r>
        <w:rPr>
          <w:rFonts w:hint="eastAsia" w:ascii="微软雅黑" w:hAnsi="微软雅黑" w:eastAsia="微软雅黑" w:cs="微软雅黑"/>
          <w:sz w:val="24"/>
        </w:rPr>
        <w:t>合同履约期限：详见文件</w:t>
      </w:r>
    </w:p>
    <w:p w14:paraId="4AA1F8C7">
      <w:pPr>
        <w:pStyle w:val="2"/>
        <w:rPr>
          <w:rFonts w:ascii="微软雅黑" w:hAnsi="微软雅黑" w:eastAsia="微软雅黑" w:cs="微软雅黑"/>
        </w:rPr>
      </w:pPr>
      <w:r>
        <w:rPr>
          <w:rFonts w:hint="eastAsia" w:ascii="微软雅黑" w:hAnsi="微软雅黑" w:eastAsia="微软雅黑" w:cs="微软雅黑"/>
          <w:szCs w:val="24"/>
        </w:rPr>
        <w:t>本项目(否)接受联合体投标</w:t>
      </w:r>
    </w:p>
    <w:p w14:paraId="42D1CF5F">
      <w:pPr>
        <w:spacing w:line="360" w:lineRule="exact"/>
        <w:jc w:val="left"/>
        <w:rPr>
          <w:rFonts w:ascii="微软雅黑" w:hAnsi="微软雅黑" w:eastAsia="微软雅黑" w:cs="微软雅黑"/>
          <w:kern w:val="0"/>
          <w:sz w:val="24"/>
        </w:rPr>
      </w:pPr>
      <w:bookmarkStart w:id="23" w:name="_Toc12877"/>
      <w:r>
        <w:rPr>
          <w:rFonts w:hint="eastAsia" w:ascii="微软雅黑" w:hAnsi="微软雅黑" w:eastAsia="微软雅黑" w:cs="微软雅黑"/>
          <w:kern w:val="0"/>
          <w:sz w:val="24"/>
        </w:rPr>
        <w:t>二、申请人的资格要求：</w:t>
      </w:r>
      <w:bookmarkEnd w:id="16"/>
      <w:bookmarkEnd w:id="17"/>
      <w:bookmarkEnd w:id="18"/>
      <w:bookmarkEnd w:id="19"/>
      <w:bookmarkEnd w:id="20"/>
      <w:bookmarkEnd w:id="21"/>
      <w:bookmarkEnd w:id="22"/>
      <w:bookmarkEnd w:id="23"/>
    </w:p>
    <w:p w14:paraId="060D4AA1">
      <w:pPr>
        <w:spacing w:line="360" w:lineRule="exact"/>
        <w:ind w:firstLine="480" w:firstLineChars="200"/>
        <w:rPr>
          <w:rFonts w:ascii="微软雅黑" w:hAnsi="微软雅黑" w:eastAsia="微软雅黑" w:cs="微软雅黑"/>
          <w:sz w:val="24"/>
        </w:rPr>
      </w:pPr>
      <w:bookmarkStart w:id="24" w:name="_Toc15268"/>
      <w:bookmarkStart w:id="25" w:name="_Toc22251"/>
      <w:bookmarkStart w:id="26" w:name="_Toc22644"/>
      <w:bookmarkStart w:id="27" w:name="_Toc35393800"/>
      <w:bookmarkStart w:id="28" w:name="_Toc28359091"/>
      <w:bookmarkStart w:id="29" w:name="_Toc35393631"/>
      <w:bookmarkStart w:id="30" w:name="_Toc28359014"/>
      <w:r>
        <w:rPr>
          <w:rFonts w:hint="eastAsia" w:ascii="微软雅黑" w:hAnsi="微软雅黑" w:eastAsia="微软雅黑" w:cs="微软雅黑"/>
          <w:sz w:val="24"/>
        </w:rPr>
        <w:t>1.满足《中华人民共和国政府采购法》第二十二条规定；</w:t>
      </w:r>
      <w:bookmarkEnd w:id="24"/>
      <w:bookmarkEnd w:id="25"/>
      <w:bookmarkEnd w:id="26"/>
      <w:bookmarkStart w:id="31" w:name="_Toc21682"/>
      <w:bookmarkStart w:id="32" w:name="_Toc27171"/>
      <w:bookmarkStart w:id="33" w:name="_Toc30827"/>
    </w:p>
    <w:p w14:paraId="46F4B12B">
      <w:pPr>
        <w:spacing w:line="360" w:lineRule="exact"/>
        <w:ind w:firstLine="480" w:firstLineChars="200"/>
        <w:rPr>
          <w:rFonts w:hint="eastAsia" w:ascii="微软雅黑" w:hAnsi="微软雅黑" w:eastAsia="微软雅黑" w:cs="微软雅黑"/>
          <w:sz w:val="24"/>
          <w:lang w:eastAsia="zh-CN"/>
        </w:rPr>
      </w:pPr>
      <w:r>
        <w:rPr>
          <w:rFonts w:hint="eastAsia" w:ascii="微软雅黑" w:hAnsi="微软雅黑" w:eastAsia="微软雅黑" w:cs="微软雅黑"/>
          <w:kern w:val="0"/>
          <w:sz w:val="24"/>
        </w:rPr>
        <w:t>2.</w:t>
      </w:r>
      <w:r>
        <w:rPr>
          <w:rFonts w:hint="eastAsia" w:ascii="微软雅黑" w:hAnsi="微软雅黑" w:eastAsia="微软雅黑" w:cs="微软雅黑"/>
          <w:sz w:val="24"/>
        </w:rPr>
        <w:t>落实政府采购政策需满足的资格要求：</w:t>
      </w:r>
      <w:bookmarkEnd w:id="31"/>
      <w:bookmarkEnd w:id="32"/>
      <w:bookmarkEnd w:id="33"/>
      <w:bookmarkStart w:id="34" w:name="_Toc18479"/>
      <w:bookmarkStart w:id="35" w:name="_Toc5783"/>
      <w:bookmarkStart w:id="36" w:name="_Toc9792"/>
      <w:r>
        <w:rPr>
          <w:rFonts w:hint="eastAsia" w:ascii="微软雅黑" w:hAnsi="微软雅黑" w:eastAsia="微软雅黑" w:cs="微软雅黑"/>
          <w:sz w:val="24"/>
        </w:rPr>
        <w:t>本项目不专门面向中小企业</w:t>
      </w:r>
      <w:r>
        <w:rPr>
          <w:rFonts w:hint="eastAsia" w:ascii="微软雅黑" w:hAnsi="微软雅黑" w:eastAsia="微软雅黑" w:cs="微软雅黑"/>
          <w:sz w:val="24"/>
          <w:lang w:eastAsia="zh-CN"/>
        </w:rPr>
        <w:t>。</w:t>
      </w:r>
    </w:p>
    <w:p w14:paraId="343D9EAE">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3.本项目的特定资格要求：</w:t>
      </w:r>
      <w:bookmarkEnd w:id="34"/>
      <w:bookmarkEnd w:id="35"/>
      <w:bookmarkEnd w:id="36"/>
      <w:r>
        <w:rPr>
          <w:rFonts w:hint="eastAsia" w:ascii="微软雅黑" w:hAnsi="微软雅黑" w:eastAsia="微软雅黑" w:cs="微软雅黑"/>
          <w:sz w:val="24"/>
        </w:rPr>
        <w:t>无</w:t>
      </w:r>
    </w:p>
    <w:p w14:paraId="3AFD4DCE">
      <w:pPr>
        <w:spacing w:line="360" w:lineRule="exact"/>
        <w:rPr>
          <w:rFonts w:ascii="微软雅黑" w:hAnsi="微软雅黑" w:eastAsia="微软雅黑" w:cs="微软雅黑"/>
          <w:b/>
          <w:bCs/>
          <w:kern w:val="0"/>
          <w:sz w:val="24"/>
        </w:rPr>
      </w:pPr>
      <w:bookmarkStart w:id="37" w:name="_Toc21783"/>
      <w:r>
        <w:rPr>
          <w:rFonts w:hint="eastAsia" w:ascii="微软雅黑" w:hAnsi="微软雅黑" w:eastAsia="微软雅黑" w:cs="微软雅黑"/>
          <w:b/>
          <w:bCs/>
          <w:kern w:val="0"/>
          <w:sz w:val="24"/>
        </w:rPr>
        <w:t>三、获取采购文件</w:t>
      </w:r>
      <w:bookmarkEnd w:id="37"/>
    </w:p>
    <w:p w14:paraId="229EB473">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获取时间：2026年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4</w:t>
      </w:r>
      <w:r>
        <w:rPr>
          <w:rFonts w:hint="eastAsia" w:ascii="微软雅黑" w:hAnsi="微软雅黑" w:eastAsia="微软雅黑" w:cs="微软雅黑"/>
          <w:sz w:val="24"/>
        </w:rPr>
        <w:t>日至2026年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9</w:t>
      </w:r>
      <w:r>
        <w:rPr>
          <w:rFonts w:hint="eastAsia" w:ascii="微软雅黑" w:hAnsi="微软雅黑" w:eastAsia="微软雅黑" w:cs="微软雅黑"/>
          <w:sz w:val="24"/>
        </w:rPr>
        <w:t>日，每天上午10:00至14:00，下午16:00至20:00（北京时间，法定节假日除外）</w:t>
      </w:r>
    </w:p>
    <w:p w14:paraId="3D7D66B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0EDB14AA">
      <w:pPr>
        <w:spacing w:line="360" w:lineRule="exact"/>
        <w:jc w:val="left"/>
        <w:rPr>
          <w:rFonts w:ascii="微软雅黑" w:hAnsi="微软雅黑" w:eastAsia="微软雅黑" w:cs="微软雅黑"/>
          <w:sz w:val="24"/>
        </w:rPr>
      </w:pPr>
      <w:r>
        <w:rPr>
          <w:rFonts w:hint="eastAsia" w:ascii="微软雅黑" w:hAnsi="微软雅黑" w:eastAsia="微软雅黑" w:cs="微软雅黑"/>
          <w:sz w:val="24"/>
        </w:rPr>
        <w:t>获取地点：政采云平台线上</w:t>
      </w:r>
    </w:p>
    <w:p w14:paraId="05B4737C">
      <w:pPr>
        <w:spacing w:line="360" w:lineRule="exact"/>
        <w:jc w:val="left"/>
        <w:rPr>
          <w:rFonts w:ascii="微软雅黑" w:hAnsi="微软雅黑" w:eastAsia="微软雅黑" w:cs="微软雅黑"/>
          <w:b/>
          <w:bCs/>
          <w:kern w:val="0"/>
          <w:sz w:val="24"/>
        </w:rPr>
      </w:pPr>
      <w:bookmarkStart w:id="38" w:name="_Toc22578"/>
      <w:r>
        <w:rPr>
          <w:rFonts w:hint="eastAsia" w:ascii="微软雅黑" w:hAnsi="微软雅黑" w:eastAsia="微软雅黑" w:cs="微软雅黑"/>
          <w:b/>
          <w:bCs/>
          <w:kern w:val="0"/>
          <w:sz w:val="24"/>
        </w:rPr>
        <w:t>四、</w:t>
      </w:r>
      <w:bookmarkEnd w:id="27"/>
      <w:bookmarkEnd w:id="28"/>
      <w:bookmarkEnd w:id="29"/>
      <w:bookmarkEnd w:id="30"/>
      <w:bookmarkStart w:id="39" w:name="_Toc35393632"/>
      <w:bookmarkStart w:id="40" w:name="_Toc28359092"/>
      <w:bookmarkStart w:id="41" w:name="_Toc28359015"/>
      <w:bookmarkStart w:id="42" w:name="_Toc35393801"/>
      <w:r>
        <w:rPr>
          <w:rFonts w:hint="eastAsia" w:ascii="微软雅黑" w:hAnsi="微软雅黑" w:eastAsia="微软雅黑" w:cs="微软雅黑"/>
          <w:b/>
          <w:bCs/>
          <w:kern w:val="0"/>
          <w:sz w:val="24"/>
        </w:rPr>
        <w:t>响应文件提交</w:t>
      </w:r>
      <w:bookmarkEnd w:id="38"/>
      <w:bookmarkEnd w:id="39"/>
      <w:bookmarkEnd w:id="40"/>
      <w:bookmarkEnd w:id="41"/>
      <w:bookmarkEnd w:id="42"/>
    </w:p>
    <w:p w14:paraId="76BF1896">
      <w:pPr>
        <w:spacing w:line="360" w:lineRule="exact"/>
        <w:ind w:firstLine="480" w:firstLineChars="200"/>
        <w:rPr>
          <w:rFonts w:ascii="微软雅黑" w:hAnsi="微软雅黑" w:eastAsia="微软雅黑" w:cs="微软雅黑"/>
          <w:sz w:val="24"/>
        </w:rPr>
      </w:pPr>
      <w:bookmarkStart w:id="43" w:name="_Toc28359016"/>
      <w:bookmarkStart w:id="44" w:name="_Toc35393633"/>
      <w:bookmarkStart w:id="45" w:name="_Toc35393802"/>
      <w:bookmarkStart w:id="46" w:name="_Toc28359093"/>
      <w:r>
        <w:rPr>
          <w:rFonts w:hint="eastAsia" w:ascii="微软雅黑" w:hAnsi="微软雅黑" w:eastAsia="微软雅黑" w:cs="微软雅黑"/>
          <w:sz w:val="24"/>
        </w:rPr>
        <w:t>截止时间：2026年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日10:30（北京时间）</w:t>
      </w:r>
    </w:p>
    <w:p w14:paraId="1C1F29B5">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地    点：请登录政采云投标客户端投标</w:t>
      </w:r>
    </w:p>
    <w:p w14:paraId="728FB7ED">
      <w:pPr>
        <w:spacing w:line="360" w:lineRule="exact"/>
        <w:jc w:val="left"/>
        <w:rPr>
          <w:rFonts w:ascii="微软雅黑" w:hAnsi="微软雅黑" w:eastAsia="微软雅黑" w:cs="微软雅黑"/>
          <w:b/>
          <w:bCs/>
          <w:kern w:val="0"/>
          <w:sz w:val="24"/>
        </w:rPr>
      </w:pPr>
      <w:bookmarkStart w:id="47" w:name="_Toc17536"/>
      <w:bookmarkStart w:id="48" w:name="_Toc21935"/>
      <w:bookmarkStart w:id="49" w:name="_Toc13853"/>
      <w:bookmarkStart w:id="50" w:name="_Toc23948"/>
      <w:r>
        <w:rPr>
          <w:rFonts w:hint="eastAsia" w:ascii="微软雅黑" w:hAnsi="微软雅黑" w:eastAsia="微软雅黑" w:cs="微软雅黑"/>
          <w:b/>
          <w:bCs/>
          <w:kern w:val="0"/>
          <w:sz w:val="24"/>
        </w:rPr>
        <w:t>五、开启</w:t>
      </w:r>
      <w:bookmarkEnd w:id="43"/>
      <w:bookmarkEnd w:id="44"/>
      <w:bookmarkEnd w:id="45"/>
      <w:bookmarkEnd w:id="46"/>
      <w:bookmarkEnd w:id="47"/>
      <w:bookmarkEnd w:id="48"/>
      <w:bookmarkEnd w:id="49"/>
      <w:bookmarkEnd w:id="50"/>
    </w:p>
    <w:p w14:paraId="0E9001A0">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时    间：2026年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10</w:t>
      </w:r>
      <w:r>
        <w:rPr>
          <w:rFonts w:hint="eastAsia" w:ascii="微软雅黑" w:hAnsi="微软雅黑" w:eastAsia="微软雅黑" w:cs="微软雅黑"/>
          <w:sz w:val="24"/>
        </w:rPr>
        <w:t>日10:30（北京时间）</w:t>
      </w:r>
    </w:p>
    <w:p w14:paraId="459B1AC9">
      <w:pPr>
        <w:spacing w:line="40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地    点：供应商登录政采云平台https://www.zcygov.cn/，进入“项目采购-开标评标-右边选择对应项目点击“进入项目”进入开标大厅。</w:t>
      </w:r>
    </w:p>
    <w:p w14:paraId="6A5F6BAE">
      <w:pPr>
        <w:spacing w:line="360" w:lineRule="exact"/>
        <w:jc w:val="left"/>
        <w:rPr>
          <w:rFonts w:ascii="微软雅黑" w:hAnsi="微软雅黑" w:eastAsia="微软雅黑" w:cs="微软雅黑"/>
          <w:b/>
          <w:bCs/>
          <w:kern w:val="0"/>
          <w:sz w:val="24"/>
        </w:rPr>
      </w:pPr>
      <w:bookmarkStart w:id="51" w:name="_Toc16291"/>
      <w:bookmarkStart w:id="52" w:name="_Toc21003"/>
      <w:bookmarkStart w:id="53" w:name="_Toc35393803"/>
      <w:bookmarkStart w:id="54" w:name="_Toc28359017"/>
      <w:bookmarkStart w:id="55" w:name="_Toc30872"/>
      <w:bookmarkStart w:id="56" w:name="_Toc35393634"/>
      <w:bookmarkStart w:id="57" w:name="_Toc25583"/>
      <w:bookmarkStart w:id="58" w:name="_Toc28359094"/>
      <w:r>
        <w:rPr>
          <w:rFonts w:hint="eastAsia" w:ascii="微软雅黑" w:hAnsi="微软雅黑" w:eastAsia="微软雅黑" w:cs="微软雅黑"/>
          <w:b/>
          <w:bCs/>
          <w:kern w:val="0"/>
          <w:sz w:val="24"/>
        </w:rPr>
        <w:t>六、公告期限</w:t>
      </w:r>
      <w:bookmarkEnd w:id="51"/>
      <w:bookmarkEnd w:id="52"/>
      <w:bookmarkEnd w:id="53"/>
      <w:bookmarkEnd w:id="54"/>
      <w:bookmarkEnd w:id="55"/>
      <w:bookmarkEnd w:id="56"/>
      <w:bookmarkEnd w:id="57"/>
      <w:bookmarkEnd w:id="58"/>
    </w:p>
    <w:p w14:paraId="69B2EA2B">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自本公告发布之日起3个工作日。</w:t>
      </w:r>
    </w:p>
    <w:p w14:paraId="0FCE6C69">
      <w:pPr>
        <w:spacing w:line="400" w:lineRule="exact"/>
        <w:rPr>
          <w:rFonts w:ascii="微软雅黑" w:hAnsi="微软雅黑" w:eastAsia="微软雅黑" w:cs="微软雅黑"/>
          <w:b/>
          <w:bCs/>
          <w:sz w:val="24"/>
        </w:rPr>
      </w:pPr>
      <w:bookmarkStart w:id="59" w:name="_Toc9890"/>
      <w:r>
        <w:rPr>
          <w:rFonts w:hint="eastAsia" w:ascii="微软雅黑" w:hAnsi="微软雅黑" w:eastAsia="微软雅黑" w:cs="微软雅黑"/>
          <w:b/>
          <w:bCs/>
          <w:sz w:val="24"/>
        </w:rPr>
        <w:t>七、其他补充事项</w:t>
      </w:r>
      <w:bookmarkEnd w:id="59"/>
    </w:p>
    <w:p w14:paraId="7D21A420">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0EA2515F">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2.本项目实行网上投标，采用电子响应文件(供应商须使用CA加密设备通过政采云电子投标客户端制作响应文件)。若供应商参与谈判，自行承担谈判的一切费用。</w:t>
      </w:r>
    </w:p>
    <w:p w14:paraId="041852CD">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3.各供应商应在谈判前应确保成为新疆政府采购网正式注册入库供应商，并完成CA数字证书申领。因未注册入库、未办理CA数字证书等原因造成无法谈判或谈判失败等后果由供应商自行承担。</w:t>
      </w:r>
    </w:p>
    <w:p w14:paraId="342D392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45F71763">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5.供应商在谈判时须使用制作加密电子响应文件所使用的CA锁及电脑，电脑须提前配置好浏览器（建议使用360浏览器或谷歌浏览器），以便谈判时解锁。</w:t>
      </w:r>
    </w:p>
    <w:p w14:paraId="334918F7">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6.谈判保证金缴纳及确认时间：凡拟参加本次谈判项目的供应商，必须在谈判前将谈判保证金汇入指定账户。谈判保证金</w:t>
      </w:r>
      <w:bookmarkStart w:id="77" w:name="_GoBack"/>
      <w:bookmarkEnd w:id="77"/>
      <w:r>
        <w:rPr>
          <w:rFonts w:hint="eastAsia" w:ascii="微软雅黑" w:hAnsi="微软雅黑" w:eastAsia="微软雅黑" w:cs="微软雅黑"/>
          <w:sz w:val="24"/>
        </w:rPr>
        <w:t>汇款凭证上用途栏应注明:谈判项目名称+标项号+谈判保证金。否则，届时其谈判将被拒绝。</w:t>
      </w:r>
    </w:p>
    <w:p w14:paraId="164F9A11">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06D64BF5">
      <w:pPr>
        <w:spacing w:line="360" w:lineRule="exact"/>
        <w:jc w:val="left"/>
        <w:rPr>
          <w:rFonts w:ascii="微软雅黑" w:hAnsi="微软雅黑" w:eastAsia="微软雅黑" w:cs="微软雅黑"/>
          <w:b/>
          <w:bCs/>
          <w:kern w:val="0"/>
          <w:sz w:val="24"/>
        </w:rPr>
      </w:pPr>
      <w:bookmarkStart w:id="60" w:name="_Toc23943"/>
      <w:bookmarkStart w:id="61" w:name="_Toc9755"/>
      <w:bookmarkStart w:id="62" w:name="_Toc24407"/>
      <w:r>
        <w:rPr>
          <w:rFonts w:hint="eastAsia" w:ascii="微软雅黑" w:hAnsi="微软雅黑" w:eastAsia="微软雅黑" w:cs="微软雅黑"/>
          <w:b/>
          <w:bCs/>
          <w:kern w:val="0"/>
          <w:sz w:val="24"/>
        </w:rPr>
        <w:t>八、对本次采购提出询问，请按以下方式联系</w:t>
      </w:r>
      <w:bookmarkEnd w:id="60"/>
      <w:bookmarkEnd w:id="61"/>
      <w:bookmarkEnd w:id="62"/>
    </w:p>
    <w:p w14:paraId="662C97F2">
      <w:pPr>
        <w:spacing w:line="360" w:lineRule="exact"/>
        <w:ind w:firstLine="480" w:firstLineChars="200"/>
        <w:rPr>
          <w:rFonts w:hint="eastAsia" w:ascii="微软雅黑" w:hAnsi="微软雅黑" w:eastAsia="微软雅黑" w:cs="微软雅黑"/>
          <w:sz w:val="24"/>
        </w:rPr>
      </w:pPr>
      <w:bookmarkStart w:id="63" w:name="_Toc35393637"/>
      <w:bookmarkStart w:id="64" w:name="_Toc28359096"/>
      <w:bookmarkStart w:id="65" w:name="_Toc6822"/>
      <w:bookmarkStart w:id="66" w:name="_Toc20863"/>
      <w:bookmarkStart w:id="67" w:name="_Toc35393806"/>
      <w:bookmarkStart w:id="68" w:name="_Toc28359019"/>
      <w:bookmarkStart w:id="69" w:name="_Toc23190"/>
      <w:bookmarkStart w:id="70" w:name="_Toc28359097"/>
      <w:bookmarkStart w:id="71" w:name="_Toc35393807"/>
      <w:bookmarkStart w:id="72" w:name="_Toc35393638"/>
      <w:bookmarkStart w:id="73" w:name="_Toc28359020"/>
      <w:r>
        <w:rPr>
          <w:rFonts w:hint="eastAsia" w:ascii="微软雅黑" w:hAnsi="微软雅黑" w:eastAsia="微软雅黑" w:cs="微软雅黑"/>
          <w:sz w:val="24"/>
        </w:rPr>
        <w:t>1.采购人信息</w:t>
      </w:r>
      <w:bookmarkEnd w:id="63"/>
      <w:bookmarkEnd w:id="64"/>
      <w:bookmarkEnd w:id="65"/>
      <w:bookmarkEnd w:id="66"/>
      <w:bookmarkEnd w:id="67"/>
      <w:bookmarkEnd w:id="68"/>
      <w:bookmarkEnd w:id="69"/>
    </w:p>
    <w:p w14:paraId="57CE039E">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名    称：喀什大学</w:t>
      </w:r>
    </w:p>
    <w:p w14:paraId="156DA309">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地    址：新疆维吾尔自治区喀什市东城区</w:t>
      </w:r>
    </w:p>
    <w:p w14:paraId="2A14538F">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联 系 人：王新克</w:t>
      </w:r>
    </w:p>
    <w:p w14:paraId="68D64CC5">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联系方式：18811087893</w:t>
      </w:r>
    </w:p>
    <w:p w14:paraId="004C07C6">
      <w:pPr>
        <w:spacing w:line="360" w:lineRule="exact"/>
        <w:ind w:firstLine="480" w:firstLineChars="200"/>
        <w:rPr>
          <w:rFonts w:hint="eastAsia" w:ascii="微软雅黑" w:hAnsi="微软雅黑" w:eastAsia="微软雅黑" w:cs="微软雅黑"/>
          <w:sz w:val="24"/>
        </w:rPr>
      </w:pPr>
      <w:bookmarkStart w:id="74" w:name="_Toc22669"/>
      <w:bookmarkStart w:id="75" w:name="_Toc29877"/>
      <w:bookmarkStart w:id="76" w:name="_Toc22674"/>
      <w:r>
        <w:rPr>
          <w:rFonts w:hint="eastAsia" w:ascii="微软雅黑" w:hAnsi="微软雅黑" w:eastAsia="微软雅黑" w:cs="微软雅黑"/>
          <w:sz w:val="24"/>
        </w:rPr>
        <w:t>2.采购代理机构信息</w:t>
      </w:r>
      <w:bookmarkEnd w:id="70"/>
      <w:bookmarkEnd w:id="71"/>
      <w:bookmarkEnd w:id="72"/>
      <w:bookmarkEnd w:id="73"/>
      <w:bookmarkEnd w:id="74"/>
      <w:bookmarkEnd w:id="75"/>
      <w:bookmarkEnd w:id="76"/>
    </w:p>
    <w:p w14:paraId="7FD2E11C">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名    称：新疆共建恒业信息咨询有限责任公司</w:t>
      </w:r>
    </w:p>
    <w:p w14:paraId="5812F97D">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地　　址：喀什经济开发区深喀大道陕西大厦12楼1208室</w:t>
      </w:r>
    </w:p>
    <w:p w14:paraId="6AFA2479">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 xml:space="preserve">联 系 人：刘薇、朱萍      </w:t>
      </w:r>
    </w:p>
    <w:p w14:paraId="19561DA9">
      <w:pPr>
        <w:spacing w:line="360" w:lineRule="exact"/>
        <w:ind w:firstLine="480" w:firstLineChars="200"/>
        <w:rPr>
          <w:rFonts w:hint="eastAsia" w:ascii="微软雅黑" w:hAnsi="微软雅黑" w:eastAsia="微软雅黑" w:cs="微软雅黑"/>
          <w:sz w:val="24"/>
        </w:rPr>
      </w:pPr>
      <w:r>
        <w:rPr>
          <w:rFonts w:hint="eastAsia" w:ascii="微软雅黑" w:hAnsi="微软雅黑" w:eastAsia="微软雅黑" w:cs="微软雅黑"/>
          <w:sz w:val="24"/>
        </w:rPr>
        <w:t>联系方式：18209987338</w:t>
      </w:r>
    </w:p>
    <w:p w14:paraId="17BC9EDC">
      <w:pPr>
        <w:spacing w:line="360" w:lineRule="exact"/>
        <w:ind w:firstLine="480" w:firstLineChars="200"/>
        <w:rPr>
          <w:rFonts w:ascii="微软雅黑" w:hAnsi="微软雅黑" w:eastAsia="微软雅黑" w:cs="微软雅黑"/>
          <w:sz w:val="24"/>
        </w:rPr>
      </w:pPr>
      <w:r>
        <w:rPr>
          <w:rFonts w:hint="eastAsia" w:ascii="微软雅黑" w:hAnsi="微软雅黑" w:eastAsia="微软雅黑" w:cs="微软雅黑"/>
          <w:sz w:val="24"/>
        </w:rPr>
        <w:t xml:space="preserve"> </w:t>
      </w:r>
    </w:p>
    <w:p w14:paraId="3A2715D2">
      <w:pPr>
        <w:spacing w:line="360" w:lineRule="exact"/>
        <w:ind w:firstLine="480" w:firstLineChars="200"/>
        <w:jc w:val="right"/>
        <w:rPr>
          <w:rFonts w:ascii="微软雅黑" w:hAnsi="微软雅黑" w:eastAsia="微软雅黑" w:cs="微软雅黑"/>
          <w:kern w:val="0"/>
          <w:sz w:val="24"/>
        </w:rPr>
      </w:pPr>
    </w:p>
    <w:p w14:paraId="087CE01A">
      <w:pPr>
        <w:spacing w:line="360" w:lineRule="exact"/>
        <w:ind w:firstLine="480" w:firstLineChars="200"/>
        <w:jc w:val="right"/>
        <w:rPr>
          <w:rFonts w:ascii="微软雅黑" w:hAnsi="微软雅黑" w:eastAsia="微软雅黑" w:cs="微软雅黑"/>
          <w:kern w:val="0"/>
          <w:sz w:val="24"/>
        </w:rPr>
      </w:pPr>
    </w:p>
    <w:p w14:paraId="39ADEB82">
      <w:pPr>
        <w:spacing w:line="360" w:lineRule="exact"/>
        <w:ind w:firstLine="480" w:firstLineChars="200"/>
        <w:jc w:val="right"/>
        <w:rPr>
          <w:rFonts w:ascii="微软雅黑" w:hAnsi="微软雅黑" w:eastAsia="微软雅黑" w:cs="微软雅黑"/>
          <w:sz w:val="24"/>
        </w:rPr>
      </w:pPr>
      <w:r>
        <w:rPr>
          <w:rFonts w:hint="eastAsia" w:ascii="微软雅黑" w:hAnsi="微软雅黑" w:eastAsia="微软雅黑" w:cs="微软雅黑"/>
          <w:sz w:val="24"/>
        </w:rPr>
        <w:t>新疆共建恒业信息咨询有限责任公司</w:t>
      </w:r>
    </w:p>
    <w:p w14:paraId="6030BE8E">
      <w:pPr>
        <w:spacing w:line="360" w:lineRule="exact"/>
        <w:ind w:firstLine="480" w:firstLineChars="200"/>
        <w:jc w:val="right"/>
        <w:rPr>
          <w:rFonts w:ascii="微软雅黑" w:hAnsi="微软雅黑" w:eastAsia="微软雅黑" w:cs="微软雅黑"/>
          <w:sz w:val="24"/>
        </w:rPr>
      </w:pPr>
      <w:r>
        <w:rPr>
          <w:rFonts w:hint="eastAsia" w:ascii="微软雅黑" w:hAnsi="微软雅黑" w:eastAsia="微软雅黑" w:cs="微软雅黑"/>
          <w:sz w:val="24"/>
        </w:rPr>
        <w:t>2026年</w:t>
      </w:r>
      <w:r>
        <w:rPr>
          <w:rFonts w:hint="eastAsia" w:ascii="微软雅黑" w:hAnsi="微软雅黑" w:eastAsia="微软雅黑" w:cs="微软雅黑"/>
          <w:sz w:val="24"/>
          <w:lang w:val="en-US" w:eastAsia="zh-CN"/>
        </w:rPr>
        <w:t>6</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3</w:t>
      </w:r>
      <w:r>
        <w:rPr>
          <w:rFonts w:hint="eastAsia" w:ascii="微软雅黑" w:hAnsi="微软雅黑" w:eastAsia="微软雅黑" w:cs="微软雅黑"/>
          <w:sz w:val="24"/>
        </w:rPr>
        <w:t>日</w:t>
      </w:r>
    </w:p>
    <w:p w14:paraId="316516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BB7B5C"/>
    <w:rsid w:val="06C57D74"/>
    <w:rsid w:val="136256EA"/>
    <w:rsid w:val="37A7456A"/>
    <w:rsid w:val="40BB7B5C"/>
    <w:rsid w:val="55383ED0"/>
    <w:rsid w:val="7FE80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kern w:val="0"/>
      <w:sz w:val="24"/>
      <w:szCs w:val="20"/>
    </w:rPr>
  </w:style>
  <w:style w:type="paragraph" w:styleId="3">
    <w:name w:val="toa heading"/>
    <w:basedOn w:val="1"/>
    <w:next w:val="1"/>
    <w:qFormat/>
    <w:uiPriority w:val="0"/>
    <w:pPr>
      <w:spacing w:before="120"/>
    </w:pPr>
    <w:rPr>
      <w:rFonts w:ascii="Cambria" w:hAnsi="Cambria"/>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1701</Words>
  <Characters>2054</Characters>
  <Lines>0</Lines>
  <Paragraphs>0</Paragraphs>
  <TotalTime>11</TotalTime>
  <ScaleCrop>false</ScaleCrop>
  <LinksUpToDate>false</LinksUpToDate>
  <CharactersWithSpaces>2095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2026-06-02T09:11:00Z</dcterms:created>
  <dc:creator>回回去去789@</dc:creator>
  <cp:lastModifiedBy>回回去去789@</cp:lastModifiedBy>
  <dcterms:modified xsi:type="dcterms:W3CDTF">2026-06-03T02:09:00Z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A2E2848EA8DA4E46A1AB8B0B946BF263_11</vt:lpwstr>
  </property>
  <property fmtid="{D5CDD505-2E9C-101B-9397-08002B2CF9AE}" pid="4" name="KSOTemplateDocerSaveRecord">
    <vt:lpwstr>eyJoZGlkIjoiNWY2YjhjMTk0YTZiMmU0MzZhNTI0YWM0ODJhMGFiNjUiLCJ1c2VySWQiOiI0MzYyOTQ4NjEifQ==</vt:lpwstr>
  </property>
</Properties>
</file>