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8B71C2">
      <w:pPr>
        <w:kinsoku/>
        <w:wordWrap/>
        <w:overflowPunct/>
        <w:topLinePunct w:val="0"/>
        <w:bidi w:val="0"/>
        <w:spacing w:line="360" w:lineRule="auto"/>
        <w:jc w:val="center"/>
        <w:outlineLvl w:val="9"/>
        <w:rPr>
          <w:rFonts w:hint="eastAsia" w:ascii="宋体" w:hAnsi="宋体" w:eastAsia="宋体" w:cs="宋体"/>
          <w:b/>
          <w:sz w:val="44"/>
          <w:szCs w:val="44"/>
        </w:rPr>
      </w:pPr>
    </w:p>
    <w:p w14:paraId="25F75FD7">
      <w:pPr>
        <w:kinsoku/>
        <w:wordWrap/>
        <w:overflowPunct/>
        <w:topLinePunct w:val="0"/>
        <w:bidi w:val="0"/>
        <w:adjustRightInd/>
        <w:spacing w:line="360" w:lineRule="auto"/>
        <w:jc w:val="center"/>
        <w:outlineLvl w:val="9"/>
        <w:rPr>
          <w:rFonts w:hint="eastAsia" w:ascii="宋体" w:hAnsi="宋体" w:eastAsia="宋体" w:cs="宋体"/>
          <w:sz w:val="44"/>
          <w:szCs w:val="44"/>
        </w:rPr>
      </w:pPr>
    </w:p>
    <w:p w14:paraId="43FAC732">
      <w:pPr>
        <w:kinsoku/>
        <w:wordWrap/>
        <w:overflowPunct/>
        <w:topLinePunct w:val="0"/>
        <w:bidi w:val="0"/>
        <w:adjustRightInd/>
        <w:spacing w:line="360" w:lineRule="auto"/>
        <w:jc w:val="center"/>
        <w:outlineLvl w:val="9"/>
        <w:rPr>
          <w:rFonts w:hint="eastAsia" w:ascii="宋体" w:hAnsi="宋体" w:eastAsia="宋体" w:cs="宋体"/>
          <w:sz w:val="48"/>
          <w:szCs w:val="48"/>
        </w:rPr>
      </w:pPr>
      <w:r>
        <w:rPr>
          <w:rFonts w:hint="eastAsia" w:ascii="宋体" w:hAnsi="宋体" w:eastAsia="宋体" w:cs="宋体"/>
          <w:sz w:val="48"/>
          <w:szCs w:val="48"/>
        </w:rPr>
        <w:t>招标文件（服务）</w:t>
      </w:r>
    </w:p>
    <w:p w14:paraId="54F832F9">
      <w:pPr>
        <w:kinsoku/>
        <w:wordWrap/>
        <w:overflowPunct/>
        <w:topLinePunct w:val="0"/>
        <w:bidi w:val="0"/>
        <w:adjustRightInd/>
        <w:spacing w:line="360" w:lineRule="auto"/>
        <w:jc w:val="center"/>
        <w:outlineLvl w:val="9"/>
        <w:rPr>
          <w:rFonts w:hint="eastAsia" w:ascii="宋体" w:hAnsi="宋体" w:eastAsia="宋体" w:cs="宋体"/>
          <w:b/>
          <w:sz w:val="44"/>
          <w:szCs w:val="44"/>
        </w:rPr>
      </w:pPr>
      <w:r>
        <w:rPr>
          <w:rFonts w:hint="eastAsia" w:ascii="宋体" w:hAnsi="宋体" w:eastAsia="宋体" w:cs="宋体"/>
          <w:b/>
          <w:sz w:val="44"/>
          <w:szCs w:val="44"/>
        </w:rPr>
        <w:t>（电子招投标）</w:t>
      </w:r>
    </w:p>
    <w:p w14:paraId="032C6947">
      <w:pPr>
        <w:kinsoku/>
        <w:wordWrap/>
        <w:overflowPunct/>
        <w:topLinePunct w:val="0"/>
        <w:bidi w:val="0"/>
        <w:snapToGrid w:val="0"/>
        <w:spacing w:line="360" w:lineRule="auto"/>
        <w:jc w:val="left"/>
        <w:outlineLvl w:val="9"/>
        <w:rPr>
          <w:rFonts w:hint="eastAsia" w:ascii="宋体" w:hAnsi="宋体" w:eastAsia="宋体" w:cs="宋体"/>
          <w:sz w:val="30"/>
          <w:szCs w:val="30"/>
        </w:rPr>
      </w:pPr>
    </w:p>
    <w:p w14:paraId="21BD3F6B">
      <w:pPr>
        <w:kinsoku/>
        <w:wordWrap/>
        <w:overflowPunct/>
        <w:topLinePunct w:val="0"/>
        <w:bidi w:val="0"/>
        <w:snapToGrid w:val="0"/>
        <w:spacing w:line="360" w:lineRule="auto"/>
        <w:jc w:val="left"/>
        <w:outlineLvl w:val="9"/>
        <w:rPr>
          <w:rFonts w:hint="eastAsia" w:ascii="宋体" w:hAnsi="宋体" w:eastAsia="宋体" w:cs="宋体"/>
          <w:sz w:val="30"/>
          <w:szCs w:val="30"/>
        </w:rPr>
      </w:pPr>
    </w:p>
    <w:p w14:paraId="0E33AACD">
      <w:pPr>
        <w:kinsoku/>
        <w:wordWrap/>
        <w:overflowPunct/>
        <w:topLinePunct w:val="0"/>
        <w:bidi w:val="0"/>
        <w:snapToGrid w:val="0"/>
        <w:spacing w:line="360" w:lineRule="auto"/>
        <w:jc w:val="left"/>
        <w:outlineLvl w:val="9"/>
        <w:rPr>
          <w:rFonts w:hint="eastAsia" w:ascii="宋体" w:hAnsi="宋体" w:eastAsia="宋体" w:cs="宋体"/>
          <w:sz w:val="32"/>
          <w:szCs w:val="32"/>
        </w:rPr>
      </w:pPr>
    </w:p>
    <w:p w14:paraId="0FB0F69E">
      <w:pPr>
        <w:kinsoku/>
        <w:wordWrap/>
        <w:overflowPunct/>
        <w:topLinePunct w:val="0"/>
        <w:bidi w:val="0"/>
        <w:snapToGrid w:val="0"/>
        <w:spacing w:before="240" w:beforeLines="100" w:after="240" w:afterLines="100" w:line="360" w:lineRule="auto"/>
        <w:jc w:val="left"/>
        <w:outlineLvl w:val="9"/>
        <w:rPr>
          <w:rFonts w:hint="eastAsia" w:ascii="宋体" w:hAnsi="宋体" w:eastAsia="宋体" w:cs="宋体"/>
          <w:sz w:val="32"/>
          <w:szCs w:val="32"/>
          <w:lang w:eastAsia="zh-CN"/>
        </w:rPr>
      </w:pPr>
      <w:r>
        <w:rPr>
          <w:rFonts w:hint="eastAsia" w:ascii="宋体" w:hAnsi="宋体" w:eastAsia="宋体" w:cs="宋体"/>
          <w:sz w:val="32"/>
          <w:szCs w:val="32"/>
        </w:rPr>
        <w:t>项目编号：</w:t>
      </w:r>
      <w:r>
        <w:rPr>
          <w:rFonts w:hint="eastAsia" w:ascii="宋体" w:hAnsi="宋体" w:cs="宋体"/>
          <w:sz w:val="32"/>
          <w:szCs w:val="32"/>
          <w:lang w:eastAsia="zh-CN"/>
        </w:rPr>
        <w:t>CBZJ-20266052G</w:t>
      </w:r>
    </w:p>
    <w:p w14:paraId="5FDF1FF8">
      <w:pPr>
        <w:kinsoku/>
        <w:wordWrap/>
        <w:overflowPunct/>
        <w:topLinePunct w:val="0"/>
        <w:bidi w:val="0"/>
        <w:snapToGrid w:val="0"/>
        <w:spacing w:before="240" w:beforeLines="100" w:after="240" w:afterLines="100" w:line="360" w:lineRule="auto"/>
        <w:jc w:val="left"/>
        <w:outlineLvl w:val="9"/>
        <w:rPr>
          <w:rFonts w:hint="eastAsia" w:ascii="宋体" w:hAnsi="宋体" w:eastAsia="宋体" w:cs="宋体"/>
          <w:sz w:val="32"/>
          <w:szCs w:val="32"/>
          <w:highlight w:val="none"/>
          <w:lang w:eastAsia="zh-CN"/>
        </w:rPr>
      </w:pPr>
      <w:r>
        <w:rPr>
          <w:rFonts w:hint="eastAsia" w:ascii="宋体" w:hAnsi="宋体" w:eastAsia="宋体" w:cs="宋体"/>
          <w:sz w:val="32"/>
          <w:szCs w:val="32"/>
          <w:highlight w:val="none"/>
        </w:rPr>
        <w:t>项目名称：</w:t>
      </w:r>
      <w:r>
        <w:rPr>
          <w:rFonts w:hint="eastAsia" w:ascii="宋体" w:hAnsi="宋体" w:cs="宋体"/>
          <w:sz w:val="32"/>
          <w:szCs w:val="32"/>
          <w:highlight w:val="none"/>
          <w:lang w:eastAsia="zh-CN"/>
        </w:rPr>
        <w:t>象山县新桥镇广告服务项目</w:t>
      </w:r>
    </w:p>
    <w:p w14:paraId="5E27499E">
      <w:pPr>
        <w:kinsoku/>
        <w:wordWrap/>
        <w:overflowPunct/>
        <w:topLinePunct w:val="0"/>
        <w:bidi w:val="0"/>
        <w:spacing w:line="360" w:lineRule="auto"/>
        <w:jc w:val="center"/>
        <w:outlineLvl w:val="9"/>
        <w:rPr>
          <w:rFonts w:hint="eastAsia" w:ascii="宋体" w:hAnsi="宋体" w:eastAsia="宋体" w:cs="宋体"/>
          <w:b/>
          <w:sz w:val="44"/>
          <w:szCs w:val="44"/>
        </w:rPr>
      </w:pPr>
    </w:p>
    <w:p w14:paraId="0DDE5617">
      <w:pPr>
        <w:kinsoku/>
        <w:wordWrap/>
        <w:overflowPunct/>
        <w:topLinePunct w:val="0"/>
        <w:bidi w:val="0"/>
        <w:spacing w:line="360" w:lineRule="auto"/>
        <w:jc w:val="center"/>
        <w:outlineLvl w:val="9"/>
        <w:rPr>
          <w:rFonts w:hint="eastAsia" w:ascii="宋体" w:hAnsi="宋体" w:eastAsia="宋体" w:cs="宋体"/>
          <w:b/>
          <w:sz w:val="44"/>
          <w:szCs w:val="44"/>
        </w:rPr>
      </w:pPr>
    </w:p>
    <w:p w14:paraId="0EB4E520">
      <w:pPr>
        <w:kinsoku/>
        <w:wordWrap/>
        <w:overflowPunct/>
        <w:topLinePunct w:val="0"/>
        <w:bidi w:val="0"/>
        <w:spacing w:line="360" w:lineRule="auto"/>
        <w:jc w:val="center"/>
        <w:outlineLvl w:val="9"/>
        <w:rPr>
          <w:rFonts w:hint="eastAsia" w:ascii="宋体" w:hAnsi="宋体" w:eastAsia="宋体" w:cs="宋体"/>
          <w:sz w:val="24"/>
        </w:rPr>
      </w:pPr>
    </w:p>
    <w:p w14:paraId="19EC29EF">
      <w:pPr>
        <w:kinsoku/>
        <w:wordWrap/>
        <w:overflowPunct/>
        <w:topLinePunct w:val="0"/>
        <w:bidi w:val="0"/>
        <w:spacing w:line="360" w:lineRule="auto"/>
        <w:outlineLvl w:val="9"/>
        <w:rPr>
          <w:rFonts w:hint="eastAsia" w:ascii="宋体" w:hAnsi="宋体" w:eastAsia="宋体" w:cs="宋体"/>
          <w:sz w:val="32"/>
          <w:szCs w:val="32"/>
        </w:rPr>
      </w:pPr>
    </w:p>
    <w:p w14:paraId="651ABAA7">
      <w:pPr>
        <w:kinsoku/>
        <w:wordWrap/>
        <w:overflowPunct/>
        <w:topLinePunct w:val="0"/>
        <w:bidi w:val="0"/>
        <w:spacing w:line="360" w:lineRule="auto"/>
        <w:jc w:val="center"/>
        <w:outlineLvl w:val="0"/>
        <w:rPr>
          <w:rFonts w:hint="eastAsia" w:ascii="宋体" w:hAnsi="宋体" w:eastAsia="宋体" w:cs="宋体"/>
          <w:bCs/>
          <w:sz w:val="32"/>
          <w:szCs w:val="32"/>
          <w:highlight w:val="none"/>
          <w:lang w:eastAsia="zh-CN"/>
        </w:rPr>
      </w:pPr>
      <w:bookmarkStart w:id="0" w:name="_Toc15665"/>
      <w:bookmarkStart w:id="1" w:name="_Toc17453"/>
      <w:r>
        <w:rPr>
          <w:rFonts w:hint="eastAsia" w:ascii="宋体" w:hAnsi="宋体" w:eastAsia="宋体" w:cs="宋体"/>
          <w:bCs/>
          <w:sz w:val="32"/>
          <w:szCs w:val="32"/>
          <w:highlight w:val="none"/>
        </w:rPr>
        <w:t>采</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rPr>
        <w:t>购</w:t>
      </w:r>
      <w:r>
        <w:rPr>
          <w:rFonts w:hint="eastAsia" w:ascii="宋体" w:hAnsi="宋体" w:eastAsia="宋体" w:cs="宋体"/>
          <w:bCs/>
          <w:sz w:val="32"/>
          <w:szCs w:val="32"/>
          <w:highlight w:val="none"/>
          <w:lang w:val="en-US" w:eastAsia="zh-CN"/>
        </w:rPr>
        <w:t xml:space="preserve">   </w:t>
      </w:r>
      <w:r>
        <w:rPr>
          <w:rFonts w:hint="eastAsia" w:ascii="宋体" w:hAnsi="宋体" w:eastAsia="宋体" w:cs="宋体"/>
          <w:bCs/>
          <w:sz w:val="32"/>
          <w:szCs w:val="32"/>
          <w:highlight w:val="none"/>
        </w:rPr>
        <w:t>人：</w:t>
      </w:r>
      <w:bookmarkEnd w:id="0"/>
      <w:bookmarkEnd w:id="1"/>
      <w:r>
        <w:rPr>
          <w:rFonts w:hint="eastAsia" w:ascii="宋体" w:hAnsi="宋体" w:eastAsia="宋体" w:cs="宋体"/>
          <w:bCs/>
          <w:sz w:val="32"/>
          <w:szCs w:val="32"/>
          <w:highlight w:val="none"/>
        </w:rPr>
        <w:t>象山县新桥镇人民政府</w:t>
      </w:r>
    </w:p>
    <w:p w14:paraId="2651169E">
      <w:pPr>
        <w:kinsoku/>
        <w:wordWrap/>
        <w:overflowPunct/>
        <w:topLinePunct w:val="0"/>
        <w:bidi w:val="0"/>
        <w:spacing w:line="360" w:lineRule="auto"/>
        <w:jc w:val="center"/>
        <w:outlineLvl w:val="9"/>
        <w:rPr>
          <w:rFonts w:hint="eastAsia" w:ascii="宋体" w:hAnsi="宋体" w:eastAsia="宋体" w:cs="宋体"/>
          <w:bCs/>
          <w:sz w:val="32"/>
          <w:szCs w:val="32"/>
        </w:rPr>
      </w:pPr>
      <w:r>
        <w:rPr>
          <w:rFonts w:hint="eastAsia" w:ascii="宋体" w:hAnsi="宋体" w:eastAsia="宋体" w:cs="宋体"/>
          <w:bCs/>
          <w:sz w:val="32"/>
          <w:szCs w:val="32"/>
        </w:rPr>
        <w:t>采购代理机构：浙江中基正采管理咨询有限公司</w:t>
      </w:r>
    </w:p>
    <w:p w14:paraId="3ECA4906">
      <w:pPr>
        <w:kinsoku/>
        <w:wordWrap/>
        <w:overflowPunct/>
        <w:topLinePunct w:val="0"/>
        <w:bidi w:val="0"/>
        <w:snapToGrid w:val="0"/>
        <w:spacing w:line="360" w:lineRule="auto"/>
        <w:jc w:val="center"/>
        <w:outlineLvl w:val="9"/>
        <w:rPr>
          <w:rFonts w:hint="eastAsia" w:ascii="宋体" w:hAnsi="宋体" w:eastAsia="宋体" w:cs="宋体"/>
          <w:bCs/>
          <w:sz w:val="32"/>
          <w:szCs w:val="32"/>
        </w:rPr>
      </w:pPr>
    </w:p>
    <w:p w14:paraId="35022E27">
      <w:pPr>
        <w:kinsoku/>
        <w:wordWrap/>
        <w:overflowPunct/>
        <w:topLinePunct w:val="0"/>
        <w:bidi w:val="0"/>
        <w:snapToGrid w:val="0"/>
        <w:spacing w:line="360" w:lineRule="auto"/>
        <w:jc w:val="center"/>
        <w:outlineLvl w:val="9"/>
        <w:rPr>
          <w:rFonts w:hint="eastAsia" w:ascii="宋体" w:hAnsi="宋体" w:eastAsia="宋体" w:cs="宋体"/>
          <w:bCs/>
          <w:sz w:val="32"/>
          <w:szCs w:val="32"/>
        </w:rPr>
      </w:pPr>
      <w:r>
        <w:rPr>
          <w:rFonts w:hint="eastAsia" w:ascii="宋体" w:hAnsi="宋体" w:eastAsia="宋体" w:cs="宋体"/>
          <w:bCs/>
          <w:sz w:val="32"/>
          <w:szCs w:val="32"/>
        </w:rPr>
        <w:t>二〇二</w:t>
      </w:r>
      <w:r>
        <w:rPr>
          <w:rFonts w:hint="eastAsia" w:ascii="宋体" w:hAnsi="宋体" w:cs="宋体"/>
          <w:bCs/>
          <w:sz w:val="32"/>
          <w:szCs w:val="32"/>
          <w:lang w:val="en-US" w:eastAsia="zh-CN"/>
        </w:rPr>
        <w:t>六</w:t>
      </w:r>
      <w:r>
        <w:rPr>
          <w:rFonts w:hint="eastAsia" w:ascii="宋体" w:hAnsi="宋体" w:eastAsia="宋体" w:cs="宋体"/>
          <w:bCs/>
          <w:sz w:val="32"/>
          <w:szCs w:val="32"/>
        </w:rPr>
        <w:t>年</w:t>
      </w:r>
      <w:r>
        <w:rPr>
          <w:rFonts w:hint="eastAsia" w:ascii="宋体" w:hAnsi="宋体" w:cs="宋体"/>
          <w:bCs/>
          <w:sz w:val="32"/>
          <w:szCs w:val="32"/>
          <w:lang w:val="en-US" w:eastAsia="zh-CN"/>
        </w:rPr>
        <w:t>五</w:t>
      </w:r>
      <w:r>
        <w:rPr>
          <w:rFonts w:hint="eastAsia" w:ascii="宋体" w:hAnsi="宋体" w:eastAsia="宋体" w:cs="宋体"/>
          <w:bCs/>
          <w:sz w:val="32"/>
          <w:szCs w:val="32"/>
        </w:rPr>
        <w:t>月</w:t>
      </w:r>
    </w:p>
    <w:p w14:paraId="5ED6A73B">
      <w:pPr>
        <w:kinsoku/>
        <w:wordWrap/>
        <w:overflowPunct/>
        <w:topLinePunct w:val="0"/>
        <w:bidi w:val="0"/>
        <w:spacing w:line="360" w:lineRule="auto"/>
        <w:jc w:val="center"/>
        <w:outlineLvl w:val="9"/>
        <w:rPr>
          <w:rFonts w:hint="eastAsia" w:ascii="宋体" w:hAnsi="宋体" w:eastAsia="宋体" w:cs="宋体"/>
          <w:sz w:val="24"/>
        </w:rPr>
      </w:pPr>
      <w:r>
        <w:rPr>
          <w:rFonts w:hint="eastAsia" w:ascii="宋体" w:hAnsi="宋体" w:eastAsia="宋体" w:cs="宋体"/>
          <w:sz w:val="24"/>
        </w:rPr>
        <w:br w:type="page"/>
      </w:r>
      <w:bookmarkStart w:id="2" w:name="_Hlt67893495"/>
      <w:bookmarkEnd w:id="2"/>
    </w:p>
    <w:p w14:paraId="3B8785EE">
      <w:pPr>
        <w:rPr>
          <w:rFonts w:hint="eastAsia" w:ascii="宋体" w:hAnsi="宋体" w:eastAsia="宋体" w:cs="宋体"/>
          <w:sz w:val="32"/>
          <w:szCs w:val="32"/>
        </w:rPr>
      </w:pPr>
    </w:p>
    <w:p w14:paraId="11640CDA">
      <w:pPr>
        <w:pStyle w:val="23"/>
        <w:rPr>
          <w:rFonts w:hint="eastAsia"/>
        </w:rPr>
      </w:pPr>
    </w:p>
    <w:p w14:paraId="22ECC388">
      <w:pPr>
        <w:kinsoku/>
        <w:wordWrap/>
        <w:overflowPunct/>
        <w:topLinePunct w:val="0"/>
        <w:bidi w:val="0"/>
        <w:spacing w:line="360" w:lineRule="auto"/>
        <w:outlineLvl w:val="9"/>
        <w:rPr>
          <w:rFonts w:hint="eastAsia" w:ascii="宋体" w:hAnsi="宋体" w:eastAsia="宋体" w:cs="宋体"/>
          <w:sz w:val="32"/>
          <w:szCs w:val="32"/>
        </w:rPr>
      </w:pPr>
    </w:p>
    <w:p w14:paraId="68E9AF30">
      <w:pPr>
        <w:keepNext w:val="0"/>
        <w:keepLines w:val="0"/>
        <w:pageBreakBefore w:val="0"/>
        <w:kinsoku/>
        <w:wordWrap/>
        <w:overflowPunct/>
        <w:topLinePunct w:val="0"/>
        <w:autoSpaceDE/>
        <w:autoSpaceDN/>
        <w:bidi w:val="0"/>
        <w:snapToGrid/>
        <w:spacing w:before="157" w:beforeLines="50" w:after="157" w:afterLines="50" w:line="360" w:lineRule="auto"/>
        <w:ind w:left="0" w:leftChars="0" w:right="0" w:rightChars="0" w:firstLine="0" w:firstLineChars="0"/>
        <w:jc w:val="center"/>
        <w:textAlignment w:val="auto"/>
        <w:rPr>
          <w:rFonts w:hint="eastAsia" w:ascii="宋体" w:hAnsi="宋体" w:eastAsia="宋体" w:cs="宋体"/>
          <w:sz w:val="48"/>
          <w:szCs w:val="56"/>
        </w:rPr>
      </w:pPr>
      <w:r>
        <w:rPr>
          <w:rFonts w:hint="eastAsia" w:ascii="宋体" w:hAnsi="宋体" w:eastAsia="宋体" w:cs="宋体"/>
          <w:sz w:val="52"/>
          <w:szCs w:val="72"/>
        </w:rPr>
        <w:t>目</w:t>
      </w:r>
      <w:r>
        <w:rPr>
          <w:rFonts w:hint="eastAsia" w:ascii="宋体" w:hAnsi="宋体" w:eastAsia="宋体" w:cs="宋体"/>
          <w:sz w:val="52"/>
          <w:szCs w:val="72"/>
          <w:lang w:val="en-US" w:eastAsia="zh-CN"/>
        </w:rPr>
        <w:t xml:space="preserve">  </w:t>
      </w:r>
      <w:r>
        <w:rPr>
          <w:rFonts w:hint="eastAsia" w:ascii="宋体" w:hAnsi="宋体" w:eastAsia="宋体" w:cs="宋体"/>
          <w:sz w:val="52"/>
          <w:szCs w:val="72"/>
        </w:rPr>
        <w:t>录</w:t>
      </w:r>
    </w:p>
    <w:p w14:paraId="3D22E9FC">
      <w:pPr>
        <w:pStyle w:val="42"/>
        <w:keepNext w:val="0"/>
        <w:keepLines w:val="0"/>
        <w:pageBreakBefore w:val="0"/>
        <w:widowControl w:val="0"/>
        <w:tabs>
          <w:tab w:val="right" w:leader="dot" w:pos="8300"/>
        </w:tabs>
        <w:kinsoku/>
        <w:wordWrap/>
        <w:overflowPunct/>
        <w:topLinePunct w:val="0"/>
        <w:autoSpaceDE/>
        <w:autoSpaceDN/>
        <w:bidi w:val="0"/>
        <w:adjustRightInd w:val="0"/>
        <w:snapToGrid/>
        <w:spacing w:before="157" w:beforeLines="50" w:after="157" w:afterLines="50" w:line="360" w:lineRule="auto"/>
        <w:textAlignment w:val="auto"/>
        <w:rPr>
          <w:sz w:val="32"/>
          <w:szCs w:val="40"/>
        </w:rPr>
      </w:pPr>
      <w:r>
        <w:rPr>
          <w:rFonts w:hint="eastAsia" w:ascii="宋体" w:hAnsi="宋体" w:eastAsia="宋体" w:cs="宋体"/>
          <w:sz w:val="96"/>
          <w:szCs w:val="96"/>
        </w:rPr>
        <w:fldChar w:fldCharType="begin"/>
      </w:r>
      <w:r>
        <w:rPr>
          <w:rFonts w:hint="eastAsia" w:ascii="宋体" w:hAnsi="宋体" w:eastAsia="宋体" w:cs="宋体"/>
          <w:sz w:val="96"/>
          <w:szCs w:val="96"/>
        </w:rPr>
        <w:instrText xml:space="preserve">TOC \o "1-1" \h \u </w:instrText>
      </w:r>
      <w:r>
        <w:rPr>
          <w:rFonts w:hint="eastAsia" w:ascii="宋体" w:hAnsi="宋体" w:eastAsia="宋体" w:cs="宋体"/>
          <w:sz w:val="96"/>
          <w:szCs w:val="96"/>
        </w:rPr>
        <w:fldChar w:fldCharType="separate"/>
      </w:r>
      <w:r>
        <w:rPr>
          <w:rFonts w:hint="eastAsia" w:ascii="宋体" w:hAnsi="宋体" w:eastAsia="宋体" w:cs="宋体"/>
          <w:sz w:val="32"/>
          <w:szCs w:val="96"/>
        </w:rPr>
        <w:fldChar w:fldCharType="begin"/>
      </w:r>
      <w:r>
        <w:rPr>
          <w:rFonts w:hint="eastAsia" w:ascii="宋体" w:hAnsi="宋体" w:eastAsia="宋体" w:cs="宋体"/>
          <w:sz w:val="32"/>
          <w:szCs w:val="96"/>
        </w:rPr>
        <w:instrText xml:space="preserve"> HYPERLINK \l _Toc3384 </w:instrText>
      </w:r>
      <w:r>
        <w:rPr>
          <w:rFonts w:hint="eastAsia" w:ascii="宋体" w:hAnsi="宋体" w:eastAsia="宋体" w:cs="宋体"/>
          <w:sz w:val="32"/>
          <w:szCs w:val="96"/>
        </w:rPr>
        <w:fldChar w:fldCharType="separate"/>
      </w:r>
      <w:r>
        <w:rPr>
          <w:rFonts w:hint="eastAsia" w:ascii="宋体" w:hAnsi="宋体" w:eastAsia="宋体" w:cs="宋体"/>
          <w:sz w:val="32"/>
          <w:szCs w:val="28"/>
        </w:rPr>
        <w:t xml:space="preserve">第一部分 </w:t>
      </w:r>
      <w:r>
        <w:rPr>
          <w:rFonts w:hint="eastAsia" w:ascii="宋体" w:hAnsi="宋体" w:cs="宋体"/>
          <w:sz w:val="32"/>
          <w:szCs w:val="28"/>
          <w:lang w:val="en-US" w:eastAsia="zh-CN"/>
        </w:rPr>
        <w:t xml:space="preserve"> </w:t>
      </w:r>
      <w:r>
        <w:rPr>
          <w:rFonts w:hint="eastAsia" w:ascii="宋体" w:hAnsi="宋体" w:eastAsia="宋体" w:cs="宋体"/>
          <w:sz w:val="32"/>
          <w:szCs w:val="28"/>
        </w:rPr>
        <w:t>招标公告</w:t>
      </w:r>
      <w:r>
        <w:rPr>
          <w:sz w:val="32"/>
          <w:szCs w:val="40"/>
        </w:rPr>
        <w:tab/>
      </w:r>
      <w:r>
        <w:rPr>
          <w:sz w:val="32"/>
          <w:szCs w:val="40"/>
        </w:rPr>
        <w:fldChar w:fldCharType="begin"/>
      </w:r>
      <w:r>
        <w:rPr>
          <w:sz w:val="32"/>
          <w:szCs w:val="40"/>
        </w:rPr>
        <w:instrText xml:space="preserve"> PAGEREF _Toc3384 \h </w:instrText>
      </w:r>
      <w:r>
        <w:rPr>
          <w:sz w:val="32"/>
          <w:szCs w:val="40"/>
        </w:rPr>
        <w:fldChar w:fldCharType="separate"/>
      </w:r>
      <w:r>
        <w:rPr>
          <w:sz w:val="32"/>
          <w:szCs w:val="40"/>
        </w:rPr>
        <w:t>1</w:t>
      </w:r>
      <w:r>
        <w:rPr>
          <w:sz w:val="32"/>
          <w:szCs w:val="40"/>
        </w:rPr>
        <w:fldChar w:fldCharType="end"/>
      </w:r>
      <w:r>
        <w:rPr>
          <w:rFonts w:hint="eastAsia" w:ascii="宋体" w:hAnsi="宋体" w:eastAsia="宋体" w:cs="宋体"/>
          <w:sz w:val="32"/>
          <w:szCs w:val="96"/>
        </w:rPr>
        <w:fldChar w:fldCharType="end"/>
      </w:r>
    </w:p>
    <w:p w14:paraId="6FC8176B">
      <w:pPr>
        <w:pStyle w:val="42"/>
        <w:keepNext w:val="0"/>
        <w:keepLines w:val="0"/>
        <w:pageBreakBefore w:val="0"/>
        <w:widowControl w:val="0"/>
        <w:tabs>
          <w:tab w:val="right" w:leader="dot" w:pos="8300"/>
        </w:tabs>
        <w:kinsoku/>
        <w:wordWrap/>
        <w:overflowPunct/>
        <w:topLinePunct w:val="0"/>
        <w:autoSpaceDE/>
        <w:autoSpaceDN/>
        <w:bidi w:val="0"/>
        <w:adjustRightInd w:val="0"/>
        <w:snapToGrid/>
        <w:spacing w:before="157" w:beforeLines="50" w:after="157" w:afterLines="50" w:line="360" w:lineRule="auto"/>
        <w:textAlignment w:val="auto"/>
        <w:rPr>
          <w:sz w:val="32"/>
          <w:szCs w:val="40"/>
        </w:rPr>
      </w:pPr>
      <w:r>
        <w:rPr>
          <w:rFonts w:hint="eastAsia" w:ascii="宋体" w:hAnsi="宋体" w:eastAsia="宋体" w:cs="宋体"/>
          <w:sz w:val="32"/>
          <w:szCs w:val="96"/>
        </w:rPr>
        <w:fldChar w:fldCharType="begin"/>
      </w:r>
      <w:r>
        <w:rPr>
          <w:rFonts w:hint="eastAsia" w:ascii="宋体" w:hAnsi="宋体" w:eastAsia="宋体" w:cs="宋体"/>
          <w:sz w:val="32"/>
          <w:szCs w:val="96"/>
        </w:rPr>
        <w:instrText xml:space="preserve"> HYPERLINK \l _Toc25728 </w:instrText>
      </w:r>
      <w:r>
        <w:rPr>
          <w:rFonts w:hint="eastAsia" w:ascii="宋体" w:hAnsi="宋体" w:eastAsia="宋体" w:cs="宋体"/>
          <w:sz w:val="32"/>
          <w:szCs w:val="96"/>
        </w:rPr>
        <w:fldChar w:fldCharType="separate"/>
      </w:r>
      <w:r>
        <w:rPr>
          <w:rFonts w:hint="eastAsia" w:ascii="宋体" w:hAnsi="宋体" w:eastAsia="宋体" w:cs="宋体"/>
          <w:sz w:val="32"/>
          <w:szCs w:val="28"/>
        </w:rPr>
        <w:t xml:space="preserve">第二部分 </w:t>
      </w:r>
      <w:r>
        <w:rPr>
          <w:rFonts w:hint="eastAsia" w:ascii="宋体" w:hAnsi="宋体" w:cs="宋体"/>
          <w:sz w:val="32"/>
          <w:szCs w:val="28"/>
          <w:lang w:val="en-US" w:eastAsia="zh-CN"/>
        </w:rPr>
        <w:t xml:space="preserve"> </w:t>
      </w:r>
      <w:r>
        <w:rPr>
          <w:rFonts w:hint="eastAsia" w:ascii="宋体" w:hAnsi="宋体" w:eastAsia="宋体" w:cs="宋体"/>
          <w:sz w:val="32"/>
          <w:szCs w:val="28"/>
        </w:rPr>
        <w:t>投标人须知</w:t>
      </w:r>
      <w:r>
        <w:rPr>
          <w:sz w:val="32"/>
          <w:szCs w:val="40"/>
        </w:rPr>
        <w:tab/>
      </w:r>
      <w:r>
        <w:rPr>
          <w:sz w:val="32"/>
          <w:szCs w:val="40"/>
        </w:rPr>
        <w:fldChar w:fldCharType="begin"/>
      </w:r>
      <w:r>
        <w:rPr>
          <w:sz w:val="32"/>
          <w:szCs w:val="40"/>
        </w:rPr>
        <w:instrText xml:space="preserve"> PAGEREF _Toc25728 \h </w:instrText>
      </w:r>
      <w:r>
        <w:rPr>
          <w:sz w:val="32"/>
          <w:szCs w:val="40"/>
        </w:rPr>
        <w:fldChar w:fldCharType="separate"/>
      </w:r>
      <w:r>
        <w:rPr>
          <w:sz w:val="32"/>
          <w:szCs w:val="40"/>
        </w:rPr>
        <w:t>6</w:t>
      </w:r>
      <w:r>
        <w:rPr>
          <w:sz w:val="32"/>
          <w:szCs w:val="40"/>
        </w:rPr>
        <w:fldChar w:fldCharType="end"/>
      </w:r>
      <w:r>
        <w:rPr>
          <w:rFonts w:hint="eastAsia" w:ascii="宋体" w:hAnsi="宋体" w:eastAsia="宋体" w:cs="宋体"/>
          <w:sz w:val="32"/>
          <w:szCs w:val="96"/>
        </w:rPr>
        <w:fldChar w:fldCharType="end"/>
      </w:r>
    </w:p>
    <w:p w14:paraId="023DD180">
      <w:pPr>
        <w:pStyle w:val="42"/>
        <w:keepNext w:val="0"/>
        <w:keepLines w:val="0"/>
        <w:pageBreakBefore w:val="0"/>
        <w:widowControl w:val="0"/>
        <w:tabs>
          <w:tab w:val="right" w:leader="dot" w:pos="8300"/>
        </w:tabs>
        <w:kinsoku/>
        <w:wordWrap/>
        <w:overflowPunct/>
        <w:topLinePunct w:val="0"/>
        <w:autoSpaceDE/>
        <w:autoSpaceDN/>
        <w:bidi w:val="0"/>
        <w:adjustRightInd w:val="0"/>
        <w:snapToGrid/>
        <w:spacing w:before="157" w:beforeLines="50" w:after="157" w:afterLines="50" w:line="360" w:lineRule="auto"/>
        <w:textAlignment w:val="auto"/>
        <w:rPr>
          <w:sz w:val="32"/>
          <w:szCs w:val="40"/>
        </w:rPr>
      </w:pPr>
      <w:r>
        <w:rPr>
          <w:rFonts w:hint="eastAsia" w:ascii="宋体" w:hAnsi="宋体" w:eastAsia="宋体" w:cs="宋体"/>
          <w:sz w:val="32"/>
          <w:szCs w:val="96"/>
        </w:rPr>
        <w:fldChar w:fldCharType="begin"/>
      </w:r>
      <w:r>
        <w:rPr>
          <w:rFonts w:hint="eastAsia" w:ascii="宋体" w:hAnsi="宋体" w:eastAsia="宋体" w:cs="宋体"/>
          <w:sz w:val="32"/>
          <w:szCs w:val="96"/>
        </w:rPr>
        <w:instrText xml:space="preserve"> HYPERLINK \l _Toc18463 </w:instrText>
      </w:r>
      <w:r>
        <w:rPr>
          <w:rFonts w:hint="eastAsia" w:ascii="宋体" w:hAnsi="宋体" w:eastAsia="宋体" w:cs="宋体"/>
          <w:sz w:val="32"/>
          <w:szCs w:val="96"/>
        </w:rPr>
        <w:fldChar w:fldCharType="separate"/>
      </w:r>
      <w:r>
        <w:rPr>
          <w:rFonts w:hint="eastAsia" w:ascii="宋体" w:hAnsi="宋体" w:eastAsia="宋体" w:cs="宋体"/>
          <w:sz w:val="32"/>
          <w:szCs w:val="52"/>
        </w:rPr>
        <w:t>第三部分  采购需求</w:t>
      </w:r>
      <w:r>
        <w:rPr>
          <w:sz w:val="32"/>
          <w:szCs w:val="40"/>
        </w:rPr>
        <w:tab/>
      </w:r>
      <w:r>
        <w:rPr>
          <w:sz w:val="32"/>
          <w:szCs w:val="40"/>
        </w:rPr>
        <w:fldChar w:fldCharType="begin"/>
      </w:r>
      <w:r>
        <w:rPr>
          <w:sz w:val="32"/>
          <w:szCs w:val="40"/>
        </w:rPr>
        <w:instrText xml:space="preserve"> PAGEREF _Toc18463 \h </w:instrText>
      </w:r>
      <w:r>
        <w:rPr>
          <w:sz w:val="32"/>
          <w:szCs w:val="40"/>
        </w:rPr>
        <w:fldChar w:fldCharType="separate"/>
      </w:r>
      <w:r>
        <w:rPr>
          <w:sz w:val="32"/>
          <w:szCs w:val="40"/>
        </w:rPr>
        <w:t>23</w:t>
      </w:r>
      <w:r>
        <w:rPr>
          <w:sz w:val="32"/>
          <w:szCs w:val="40"/>
        </w:rPr>
        <w:fldChar w:fldCharType="end"/>
      </w:r>
      <w:r>
        <w:rPr>
          <w:rFonts w:hint="eastAsia" w:ascii="宋体" w:hAnsi="宋体" w:eastAsia="宋体" w:cs="宋体"/>
          <w:sz w:val="32"/>
          <w:szCs w:val="96"/>
        </w:rPr>
        <w:fldChar w:fldCharType="end"/>
      </w:r>
    </w:p>
    <w:p w14:paraId="0451FD74">
      <w:pPr>
        <w:pStyle w:val="42"/>
        <w:keepNext w:val="0"/>
        <w:keepLines w:val="0"/>
        <w:pageBreakBefore w:val="0"/>
        <w:widowControl w:val="0"/>
        <w:tabs>
          <w:tab w:val="right" w:leader="dot" w:pos="8300"/>
        </w:tabs>
        <w:kinsoku/>
        <w:wordWrap/>
        <w:overflowPunct/>
        <w:topLinePunct w:val="0"/>
        <w:autoSpaceDE/>
        <w:autoSpaceDN/>
        <w:bidi w:val="0"/>
        <w:adjustRightInd w:val="0"/>
        <w:snapToGrid/>
        <w:spacing w:before="157" w:beforeLines="50" w:after="157" w:afterLines="50" w:line="360" w:lineRule="auto"/>
        <w:textAlignment w:val="auto"/>
        <w:rPr>
          <w:sz w:val="32"/>
          <w:szCs w:val="40"/>
        </w:rPr>
      </w:pPr>
      <w:r>
        <w:rPr>
          <w:rFonts w:hint="eastAsia" w:ascii="宋体" w:hAnsi="宋体" w:eastAsia="宋体" w:cs="宋体"/>
          <w:sz w:val="32"/>
          <w:szCs w:val="96"/>
        </w:rPr>
        <w:fldChar w:fldCharType="begin"/>
      </w:r>
      <w:r>
        <w:rPr>
          <w:rFonts w:hint="eastAsia" w:ascii="宋体" w:hAnsi="宋体" w:eastAsia="宋体" w:cs="宋体"/>
          <w:sz w:val="32"/>
          <w:szCs w:val="96"/>
        </w:rPr>
        <w:instrText xml:space="preserve"> HYPERLINK \l _Toc7887 </w:instrText>
      </w:r>
      <w:r>
        <w:rPr>
          <w:rFonts w:hint="eastAsia" w:ascii="宋体" w:hAnsi="宋体" w:eastAsia="宋体" w:cs="宋体"/>
          <w:sz w:val="32"/>
          <w:szCs w:val="96"/>
        </w:rPr>
        <w:fldChar w:fldCharType="separate"/>
      </w:r>
      <w:r>
        <w:rPr>
          <w:rFonts w:hint="eastAsia" w:ascii="宋体" w:hAnsi="宋体" w:eastAsia="宋体" w:cs="宋体"/>
          <w:sz w:val="32"/>
          <w:szCs w:val="52"/>
        </w:rPr>
        <w:t>第四部分  评标办法</w:t>
      </w:r>
      <w:r>
        <w:rPr>
          <w:sz w:val="32"/>
          <w:szCs w:val="40"/>
        </w:rPr>
        <w:tab/>
      </w:r>
      <w:r>
        <w:rPr>
          <w:sz w:val="32"/>
          <w:szCs w:val="40"/>
        </w:rPr>
        <w:fldChar w:fldCharType="begin"/>
      </w:r>
      <w:r>
        <w:rPr>
          <w:sz w:val="32"/>
          <w:szCs w:val="40"/>
        </w:rPr>
        <w:instrText xml:space="preserve"> PAGEREF _Toc7887 \h </w:instrText>
      </w:r>
      <w:r>
        <w:rPr>
          <w:sz w:val="32"/>
          <w:szCs w:val="40"/>
        </w:rPr>
        <w:fldChar w:fldCharType="separate"/>
      </w:r>
      <w:r>
        <w:rPr>
          <w:sz w:val="32"/>
          <w:szCs w:val="40"/>
        </w:rPr>
        <w:t>28</w:t>
      </w:r>
      <w:r>
        <w:rPr>
          <w:sz w:val="32"/>
          <w:szCs w:val="40"/>
        </w:rPr>
        <w:fldChar w:fldCharType="end"/>
      </w:r>
      <w:r>
        <w:rPr>
          <w:rFonts w:hint="eastAsia" w:ascii="宋体" w:hAnsi="宋体" w:eastAsia="宋体" w:cs="宋体"/>
          <w:sz w:val="32"/>
          <w:szCs w:val="96"/>
        </w:rPr>
        <w:fldChar w:fldCharType="end"/>
      </w:r>
    </w:p>
    <w:p w14:paraId="148970C2">
      <w:pPr>
        <w:pStyle w:val="42"/>
        <w:keepNext w:val="0"/>
        <w:keepLines w:val="0"/>
        <w:pageBreakBefore w:val="0"/>
        <w:widowControl w:val="0"/>
        <w:tabs>
          <w:tab w:val="right" w:leader="dot" w:pos="8300"/>
        </w:tabs>
        <w:kinsoku/>
        <w:wordWrap/>
        <w:overflowPunct/>
        <w:topLinePunct w:val="0"/>
        <w:autoSpaceDE/>
        <w:autoSpaceDN/>
        <w:bidi w:val="0"/>
        <w:adjustRightInd w:val="0"/>
        <w:snapToGrid/>
        <w:spacing w:before="157" w:beforeLines="50" w:after="157" w:afterLines="50" w:line="360" w:lineRule="auto"/>
        <w:textAlignment w:val="auto"/>
        <w:rPr>
          <w:sz w:val="32"/>
          <w:szCs w:val="40"/>
        </w:rPr>
      </w:pPr>
      <w:r>
        <w:rPr>
          <w:rFonts w:hint="eastAsia" w:ascii="宋体" w:hAnsi="宋体" w:eastAsia="宋体" w:cs="宋体"/>
          <w:sz w:val="32"/>
          <w:szCs w:val="96"/>
        </w:rPr>
        <w:fldChar w:fldCharType="begin"/>
      </w:r>
      <w:r>
        <w:rPr>
          <w:rFonts w:hint="eastAsia" w:ascii="宋体" w:hAnsi="宋体" w:eastAsia="宋体" w:cs="宋体"/>
          <w:sz w:val="32"/>
          <w:szCs w:val="96"/>
        </w:rPr>
        <w:instrText xml:space="preserve"> HYPERLINK \l _Toc7242 </w:instrText>
      </w:r>
      <w:r>
        <w:rPr>
          <w:rFonts w:hint="eastAsia" w:ascii="宋体" w:hAnsi="宋体" w:eastAsia="宋体" w:cs="宋体"/>
          <w:sz w:val="32"/>
          <w:szCs w:val="96"/>
        </w:rPr>
        <w:fldChar w:fldCharType="separate"/>
      </w:r>
      <w:r>
        <w:rPr>
          <w:rFonts w:hint="eastAsia" w:ascii="宋体" w:hAnsi="宋体" w:eastAsia="宋体" w:cs="宋体"/>
          <w:sz w:val="32"/>
          <w:szCs w:val="52"/>
        </w:rPr>
        <w:t xml:space="preserve">第五部分 </w:t>
      </w:r>
      <w:r>
        <w:rPr>
          <w:rFonts w:hint="eastAsia" w:ascii="宋体" w:hAnsi="宋体" w:cs="宋体"/>
          <w:sz w:val="32"/>
          <w:szCs w:val="52"/>
          <w:lang w:val="en-US" w:eastAsia="zh-CN"/>
        </w:rPr>
        <w:t xml:space="preserve"> </w:t>
      </w:r>
      <w:r>
        <w:rPr>
          <w:rFonts w:hint="eastAsia" w:ascii="宋体" w:hAnsi="宋体" w:eastAsia="宋体" w:cs="宋体"/>
          <w:sz w:val="32"/>
          <w:szCs w:val="52"/>
        </w:rPr>
        <w:t>拟签订的合同文本</w:t>
      </w:r>
      <w:r>
        <w:rPr>
          <w:sz w:val="32"/>
          <w:szCs w:val="40"/>
        </w:rPr>
        <w:tab/>
      </w:r>
      <w:r>
        <w:rPr>
          <w:sz w:val="32"/>
          <w:szCs w:val="40"/>
        </w:rPr>
        <w:fldChar w:fldCharType="begin"/>
      </w:r>
      <w:r>
        <w:rPr>
          <w:sz w:val="32"/>
          <w:szCs w:val="40"/>
        </w:rPr>
        <w:instrText xml:space="preserve"> PAGEREF _Toc7242 \h </w:instrText>
      </w:r>
      <w:r>
        <w:rPr>
          <w:sz w:val="32"/>
          <w:szCs w:val="40"/>
        </w:rPr>
        <w:fldChar w:fldCharType="separate"/>
      </w:r>
      <w:r>
        <w:rPr>
          <w:sz w:val="32"/>
          <w:szCs w:val="40"/>
        </w:rPr>
        <w:t>37</w:t>
      </w:r>
      <w:r>
        <w:rPr>
          <w:sz w:val="32"/>
          <w:szCs w:val="40"/>
        </w:rPr>
        <w:fldChar w:fldCharType="end"/>
      </w:r>
      <w:r>
        <w:rPr>
          <w:rFonts w:hint="eastAsia" w:ascii="宋体" w:hAnsi="宋体" w:eastAsia="宋体" w:cs="宋体"/>
          <w:sz w:val="32"/>
          <w:szCs w:val="96"/>
        </w:rPr>
        <w:fldChar w:fldCharType="end"/>
      </w:r>
    </w:p>
    <w:p w14:paraId="12590896">
      <w:pPr>
        <w:pStyle w:val="42"/>
        <w:keepNext w:val="0"/>
        <w:keepLines w:val="0"/>
        <w:pageBreakBefore w:val="0"/>
        <w:widowControl w:val="0"/>
        <w:tabs>
          <w:tab w:val="right" w:leader="dot" w:pos="8300"/>
        </w:tabs>
        <w:kinsoku/>
        <w:wordWrap/>
        <w:overflowPunct/>
        <w:topLinePunct w:val="0"/>
        <w:autoSpaceDE/>
        <w:autoSpaceDN/>
        <w:bidi w:val="0"/>
        <w:adjustRightInd w:val="0"/>
        <w:snapToGrid/>
        <w:spacing w:before="157" w:beforeLines="50" w:after="157" w:afterLines="50" w:line="360" w:lineRule="auto"/>
        <w:textAlignment w:val="auto"/>
        <w:rPr>
          <w:sz w:val="32"/>
          <w:szCs w:val="40"/>
        </w:rPr>
      </w:pPr>
      <w:r>
        <w:rPr>
          <w:rFonts w:hint="eastAsia" w:ascii="宋体" w:hAnsi="宋体" w:eastAsia="宋体" w:cs="宋体"/>
          <w:sz w:val="32"/>
          <w:szCs w:val="96"/>
        </w:rPr>
        <w:fldChar w:fldCharType="begin"/>
      </w:r>
      <w:r>
        <w:rPr>
          <w:rFonts w:hint="eastAsia" w:ascii="宋体" w:hAnsi="宋体" w:eastAsia="宋体" w:cs="宋体"/>
          <w:sz w:val="32"/>
          <w:szCs w:val="96"/>
        </w:rPr>
        <w:instrText xml:space="preserve"> HYPERLINK \l _Toc19618 </w:instrText>
      </w:r>
      <w:r>
        <w:rPr>
          <w:rFonts w:hint="eastAsia" w:ascii="宋体" w:hAnsi="宋体" w:eastAsia="宋体" w:cs="宋体"/>
          <w:sz w:val="32"/>
          <w:szCs w:val="96"/>
        </w:rPr>
        <w:fldChar w:fldCharType="separate"/>
      </w:r>
      <w:r>
        <w:rPr>
          <w:rFonts w:hint="eastAsia" w:ascii="宋体" w:hAnsi="宋体" w:eastAsia="宋体" w:cs="宋体"/>
          <w:sz w:val="32"/>
          <w:szCs w:val="28"/>
        </w:rPr>
        <w:t xml:space="preserve">第六部分 </w:t>
      </w:r>
      <w:r>
        <w:rPr>
          <w:rFonts w:hint="eastAsia" w:ascii="宋体" w:hAnsi="宋体" w:cs="宋体"/>
          <w:sz w:val="32"/>
          <w:szCs w:val="28"/>
          <w:lang w:val="en-US" w:eastAsia="zh-CN"/>
        </w:rPr>
        <w:t xml:space="preserve"> </w:t>
      </w:r>
      <w:r>
        <w:rPr>
          <w:rFonts w:hint="eastAsia" w:ascii="宋体" w:hAnsi="宋体" w:eastAsia="宋体" w:cs="宋体"/>
          <w:sz w:val="32"/>
          <w:szCs w:val="28"/>
        </w:rPr>
        <w:t>应提交的有关格式范例</w:t>
      </w:r>
      <w:r>
        <w:rPr>
          <w:sz w:val="32"/>
          <w:szCs w:val="40"/>
        </w:rPr>
        <w:tab/>
      </w:r>
      <w:r>
        <w:rPr>
          <w:sz w:val="32"/>
          <w:szCs w:val="40"/>
        </w:rPr>
        <w:fldChar w:fldCharType="begin"/>
      </w:r>
      <w:r>
        <w:rPr>
          <w:sz w:val="32"/>
          <w:szCs w:val="40"/>
        </w:rPr>
        <w:instrText xml:space="preserve"> PAGEREF _Toc19618 \h </w:instrText>
      </w:r>
      <w:r>
        <w:rPr>
          <w:sz w:val="32"/>
          <w:szCs w:val="40"/>
        </w:rPr>
        <w:fldChar w:fldCharType="separate"/>
      </w:r>
      <w:r>
        <w:rPr>
          <w:sz w:val="32"/>
          <w:szCs w:val="40"/>
        </w:rPr>
        <w:t>40</w:t>
      </w:r>
      <w:r>
        <w:rPr>
          <w:sz w:val="32"/>
          <w:szCs w:val="40"/>
        </w:rPr>
        <w:fldChar w:fldCharType="end"/>
      </w:r>
      <w:r>
        <w:rPr>
          <w:rFonts w:hint="eastAsia" w:ascii="宋体" w:hAnsi="宋体" w:eastAsia="宋体" w:cs="宋体"/>
          <w:sz w:val="32"/>
          <w:szCs w:val="96"/>
        </w:rPr>
        <w:fldChar w:fldCharType="end"/>
      </w:r>
    </w:p>
    <w:p w14:paraId="4770345B">
      <w:pPr>
        <w:keepNext w:val="0"/>
        <w:keepLines w:val="0"/>
        <w:pageBreakBefore w:val="0"/>
        <w:widowControl w:val="0"/>
        <w:kinsoku/>
        <w:wordWrap/>
        <w:overflowPunct/>
        <w:topLinePunct w:val="0"/>
        <w:autoSpaceDE/>
        <w:autoSpaceDN/>
        <w:bidi w:val="0"/>
        <w:adjustRightInd w:val="0"/>
        <w:snapToGrid/>
        <w:spacing w:before="157" w:beforeLines="50" w:after="157" w:afterLines="50" w:line="360" w:lineRule="auto"/>
        <w:textAlignment w:val="auto"/>
        <w:outlineLvl w:val="9"/>
        <w:rPr>
          <w:rFonts w:hint="eastAsia" w:ascii="宋体" w:hAnsi="宋体" w:eastAsia="宋体" w:cs="宋体"/>
          <w:sz w:val="32"/>
          <w:szCs w:val="32"/>
        </w:rPr>
      </w:pPr>
      <w:r>
        <w:rPr>
          <w:rFonts w:hint="eastAsia" w:ascii="宋体" w:hAnsi="宋体" w:eastAsia="宋体" w:cs="宋体"/>
          <w:sz w:val="32"/>
          <w:szCs w:val="96"/>
        </w:rPr>
        <w:fldChar w:fldCharType="end"/>
      </w:r>
    </w:p>
    <w:p w14:paraId="6BC292D3">
      <w:pPr>
        <w:kinsoku/>
        <w:wordWrap/>
        <w:overflowPunct/>
        <w:topLinePunct w:val="0"/>
        <w:bidi w:val="0"/>
        <w:spacing w:line="360" w:lineRule="auto"/>
        <w:ind w:firstLine="549" w:firstLineChars="229"/>
        <w:outlineLvl w:val="9"/>
        <w:rPr>
          <w:rFonts w:hint="eastAsia" w:ascii="宋体" w:hAnsi="宋体" w:eastAsia="宋体" w:cs="宋体"/>
          <w:sz w:val="24"/>
        </w:rPr>
      </w:pPr>
      <w:bookmarkStart w:id="3" w:name="_Hlt91233176"/>
      <w:bookmarkEnd w:id="3"/>
      <w:bookmarkStart w:id="4" w:name="_Toc91899869"/>
    </w:p>
    <w:p w14:paraId="751D2956">
      <w:pPr>
        <w:kinsoku/>
        <w:wordWrap/>
        <w:overflowPunct/>
        <w:topLinePunct w:val="0"/>
        <w:bidi w:val="0"/>
        <w:spacing w:line="360" w:lineRule="auto"/>
        <w:ind w:firstLine="549" w:firstLineChars="229"/>
        <w:outlineLvl w:val="9"/>
        <w:rPr>
          <w:rFonts w:hint="eastAsia" w:ascii="宋体" w:hAnsi="宋体" w:eastAsia="宋体" w:cs="宋体"/>
          <w:sz w:val="24"/>
        </w:rPr>
      </w:pPr>
    </w:p>
    <w:p w14:paraId="37CBF9B0">
      <w:pPr>
        <w:kinsoku/>
        <w:wordWrap/>
        <w:overflowPunct/>
        <w:topLinePunct w:val="0"/>
        <w:bidi w:val="0"/>
        <w:spacing w:line="360" w:lineRule="auto"/>
        <w:ind w:firstLine="549" w:firstLineChars="229"/>
        <w:outlineLvl w:val="9"/>
        <w:rPr>
          <w:rFonts w:hint="eastAsia" w:ascii="宋体" w:hAnsi="宋体" w:eastAsia="宋体" w:cs="宋体"/>
          <w:sz w:val="24"/>
        </w:rPr>
      </w:pPr>
    </w:p>
    <w:p w14:paraId="64E3F28A">
      <w:pPr>
        <w:kinsoku/>
        <w:wordWrap/>
        <w:overflowPunct/>
        <w:topLinePunct w:val="0"/>
        <w:bidi w:val="0"/>
        <w:spacing w:line="360" w:lineRule="auto"/>
        <w:ind w:firstLine="549" w:firstLineChars="229"/>
        <w:outlineLvl w:val="9"/>
        <w:rPr>
          <w:rFonts w:hint="eastAsia" w:ascii="宋体" w:hAnsi="宋体" w:eastAsia="宋体" w:cs="宋体"/>
          <w:sz w:val="24"/>
        </w:rPr>
      </w:pPr>
    </w:p>
    <w:p w14:paraId="092F6BDF">
      <w:pPr>
        <w:kinsoku/>
        <w:wordWrap/>
        <w:overflowPunct/>
        <w:topLinePunct w:val="0"/>
        <w:bidi w:val="0"/>
        <w:spacing w:line="360" w:lineRule="auto"/>
        <w:outlineLvl w:val="9"/>
        <w:rPr>
          <w:rFonts w:hint="eastAsia" w:ascii="宋体" w:hAnsi="宋体" w:eastAsia="宋体" w:cs="宋体"/>
          <w:sz w:val="24"/>
        </w:rPr>
      </w:pPr>
    </w:p>
    <w:bookmarkEnd w:id="4"/>
    <w:p w14:paraId="50D3DFE8">
      <w:pPr>
        <w:kinsoku/>
        <w:wordWrap/>
        <w:overflowPunct/>
        <w:topLinePunct w:val="0"/>
        <w:bidi w:val="0"/>
        <w:adjustRightInd/>
        <w:spacing w:line="360" w:lineRule="auto"/>
        <w:jc w:val="center"/>
        <w:outlineLvl w:val="9"/>
        <w:rPr>
          <w:rFonts w:hint="eastAsia" w:ascii="宋体" w:hAnsi="宋体" w:eastAsia="宋体" w:cs="宋体"/>
          <w:b/>
          <w:sz w:val="36"/>
          <w:szCs w:val="20"/>
        </w:rPr>
        <w:sectPr>
          <w:head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12" w:charSpace="0"/>
        </w:sectPr>
      </w:pPr>
      <w:bookmarkStart w:id="5" w:name="_Hlt74728647"/>
      <w:bookmarkEnd w:id="5"/>
      <w:bookmarkStart w:id="6" w:name="_Hlt74707423"/>
      <w:bookmarkEnd w:id="6"/>
      <w:bookmarkStart w:id="7" w:name="_Hlt74649545"/>
      <w:bookmarkEnd w:id="7"/>
      <w:bookmarkStart w:id="8" w:name="_Hlt74729822"/>
      <w:bookmarkEnd w:id="8"/>
      <w:bookmarkStart w:id="9" w:name="第二部分"/>
      <w:bookmarkStart w:id="10" w:name="_Toc91899870"/>
      <w:bookmarkStart w:id="11" w:name="_Toc91899871"/>
    </w:p>
    <w:p w14:paraId="4BB973B0">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hint="eastAsia" w:ascii="宋体" w:hAnsi="宋体" w:eastAsia="宋体" w:cs="宋体"/>
          <w:b/>
          <w:sz w:val="36"/>
          <w:szCs w:val="20"/>
        </w:rPr>
      </w:pPr>
      <w:bookmarkStart w:id="12" w:name="_Toc3384"/>
      <w:r>
        <w:rPr>
          <w:rFonts w:hint="eastAsia" w:ascii="宋体" w:hAnsi="宋体" w:eastAsia="宋体" w:cs="宋体"/>
          <w:b/>
          <w:sz w:val="36"/>
          <w:szCs w:val="20"/>
        </w:rPr>
        <w:t xml:space="preserve">第一部分 </w:t>
      </w:r>
      <w:r>
        <w:rPr>
          <w:rFonts w:hint="eastAsia" w:ascii="宋体" w:hAnsi="宋体" w:cs="宋体"/>
          <w:b/>
          <w:sz w:val="36"/>
          <w:szCs w:val="20"/>
          <w:lang w:val="en-US" w:eastAsia="zh-CN"/>
        </w:rPr>
        <w:t xml:space="preserve"> </w:t>
      </w:r>
      <w:r>
        <w:rPr>
          <w:rFonts w:hint="eastAsia" w:ascii="宋体" w:hAnsi="宋体" w:eastAsia="宋体" w:cs="宋体"/>
          <w:b/>
          <w:sz w:val="36"/>
          <w:szCs w:val="20"/>
        </w:rPr>
        <w:t>招标公告</w:t>
      </w:r>
      <w:bookmarkEnd w:id="12"/>
    </w:p>
    <w:p w14:paraId="764FB8B8">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项目概况</w:t>
      </w:r>
    </w:p>
    <w:p w14:paraId="45AC7C81">
      <w:pPr>
        <w:keepNext w:val="0"/>
        <w:keepLines w:val="0"/>
        <w:pageBreakBefore w:val="0"/>
        <w:pBdr>
          <w:top w:val="single" w:color="auto" w:sz="4" w:space="1"/>
          <w:left w:val="single" w:color="auto" w:sz="4" w:space="4"/>
          <w:bottom w:val="single" w:color="auto" w:sz="4" w:space="1"/>
          <w:right w:val="single" w:color="auto" w:sz="4" w:space="4"/>
        </w:pBdr>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color w:val="auto"/>
          <w:sz w:val="24"/>
          <w:u w:val="single"/>
        </w:rPr>
      </w:pPr>
      <w:r>
        <w:rPr>
          <w:rFonts w:hint="eastAsia" w:ascii="宋体" w:hAnsi="宋体" w:eastAsia="宋体" w:cs="宋体"/>
          <w:sz w:val="24"/>
          <w:u w:val="single"/>
        </w:rPr>
        <w:t>（</w:t>
      </w:r>
      <w:r>
        <w:rPr>
          <w:rFonts w:hint="eastAsia" w:ascii="宋体" w:hAnsi="宋体" w:cs="宋体"/>
          <w:sz w:val="24"/>
          <w:u w:val="single"/>
          <w:lang w:eastAsia="zh-CN"/>
        </w:rPr>
        <w:t>象山县新桥镇广告服务项目</w:t>
      </w:r>
      <w:r>
        <w:rPr>
          <w:rFonts w:hint="eastAsia" w:ascii="宋体" w:hAnsi="宋体" w:eastAsia="宋体" w:cs="宋体"/>
          <w:sz w:val="24"/>
          <w:u w:val="single"/>
        </w:rPr>
        <w:t>）</w:t>
      </w:r>
      <w:r>
        <w:rPr>
          <w:rFonts w:hint="eastAsia" w:ascii="宋体" w:hAnsi="宋体" w:eastAsia="宋体" w:cs="宋体"/>
          <w:sz w:val="24"/>
        </w:rPr>
        <w:t>招标项目</w:t>
      </w:r>
      <w:r>
        <w:rPr>
          <w:rFonts w:hint="eastAsia" w:ascii="宋体" w:hAnsi="宋体" w:eastAsia="宋体" w:cs="宋体"/>
          <w:color w:val="auto"/>
          <w:sz w:val="24"/>
        </w:rPr>
        <w:t>的潜在投标人应在政采云平台（</w:t>
      </w:r>
      <w:r>
        <w:rPr>
          <w:rFonts w:hint="eastAsia" w:ascii="宋体" w:hAnsi="宋体" w:eastAsia="宋体" w:cs="宋体"/>
          <w:color w:val="auto"/>
        </w:rPr>
        <w:fldChar w:fldCharType="begin"/>
      </w:r>
      <w:r>
        <w:rPr>
          <w:rFonts w:hint="eastAsia" w:ascii="宋体" w:hAnsi="宋体" w:eastAsia="宋体" w:cs="宋体"/>
          <w:color w:val="auto"/>
        </w:rPr>
        <w:instrText xml:space="preserve"> HYPERLINK "https://www.zcygov.cn/）获取（下载）招标文件，并于202%20年%20月%20日%20点%20分00秒" </w:instrText>
      </w:r>
      <w:r>
        <w:rPr>
          <w:rFonts w:hint="eastAsia" w:ascii="宋体" w:hAnsi="宋体" w:eastAsia="宋体" w:cs="宋体"/>
          <w:color w:val="auto"/>
        </w:rPr>
        <w:fldChar w:fldCharType="separate"/>
      </w:r>
      <w:r>
        <w:rPr>
          <w:rStyle w:val="76"/>
          <w:rFonts w:hint="eastAsia" w:ascii="宋体" w:hAnsi="宋体" w:eastAsia="宋体" w:cs="宋体"/>
          <w:snapToGrid/>
          <w:color w:val="auto"/>
          <w:kern w:val="2"/>
          <w:sz w:val="24"/>
        </w:rPr>
        <w:t>https://www.zcygov.cn/）获取（下载）招标文件，并于</w:t>
      </w:r>
      <w:r>
        <w:rPr>
          <w:rStyle w:val="76"/>
          <w:rFonts w:hint="eastAsia" w:ascii="宋体" w:hAnsi="宋体" w:cs="宋体"/>
          <w:snapToGrid/>
          <w:color w:val="auto"/>
          <w:kern w:val="2"/>
          <w:sz w:val="24"/>
          <w:lang w:eastAsia="zh-CN"/>
        </w:rPr>
        <w:t>2026</w:t>
      </w:r>
      <w:r>
        <w:rPr>
          <w:rStyle w:val="76"/>
          <w:rFonts w:hint="eastAsia" w:ascii="宋体" w:hAnsi="宋体" w:eastAsia="宋体" w:cs="宋体"/>
          <w:snapToGrid/>
          <w:color w:val="auto"/>
          <w:kern w:val="2"/>
          <w:sz w:val="24"/>
        </w:rPr>
        <w:t>年</w:t>
      </w:r>
      <w:r>
        <w:rPr>
          <w:rStyle w:val="76"/>
          <w:rFonts w:hint="eastAsia" w:ascii="宋体" w:hAnsi="宋体" w:cs="宋体"/>
          <w:snapToGrid/>
          <w:color w:val="auto"/>
          <w:kern w:val="2"/>
          <w:sz w:val="24"/>
          <w:lang w:val="en-US" w:eastAsia="zh-CN"/>
        </w:rPr>
        <w:t>06</w:t>
      </w:r>
      <w:r>
        <w:rPr>
          <w:rStyle w:val="76"/>
          <w:rFonts w:hint="eastAsia" w:ascii="宋体" w:hAnsi="宋体" w:eastAsia="宋体" w:cs="宋体"/>
          <w:snapToGrid/>
          <w:color w:val="auto"/>
          <w:kern w:val="2"/>
          <w:sz w:val="24"/>
        </w:rPr>
        <w:t>月</w:t>
      </w:r>
      <w:r>
        <w:rPr>
          <w:rStyle w:val="76"/>
          <w:rFonts w:hint="eastAsia" w:ascii="宋体" w:hAnsi="宋体" w:cs="宋体"/>
          <w:snapToGrid/>
          <w:color w:val="auto"/>
          <w:kern w:val="2"/>
          <w:sz w:val="24"/>
          <w:lang w:val="en-US" w:eastAsia="zh-CN"/>
        </w:rPr>
        <w:t>01</w:t>
      </w:r>
      <w:r>
        <w:rPr>
          <w:rStyle w:val="76"/>
          <w:rFonts w:hint="eastAsia" w:ascii="宋体" w:hAnsi="宋体" w:eastAsia="宋体" w:cs="宋体"/>
          <w:snapToGrid/>
          <w:color w:val="auto"/>
          <w:kern w:val="2"/>
          <w:sz w:val="24"/>
        </w:rPr>
        <w:t>日</w:t>
      </w:r>
      <w:r>
        <w:rPr>
          <w:rStyle w:val="76"/>
          <w:rFonts w:hint="eastAsia" w:ascii="宋体" w:hAnsi="宋体" w:cs="宋体"/>
          <w:snapToGrid/>
          <w:color w:val="auto"/>
          <w:kern w:val="2"/>
          <w:sz w:val="24"/>
          <w:lang w:val="en-US" w:eastAsia="zh-CN"/>
        </w:rPr>
        <w:t>14</w:t>
      </w:r>
      <w:r>
        <w:rPr>
          <w:rStyle w:val="76"/>
          <w:rFonts w:hint="eastAsia" w:ascii="宋体" w:hAnsi="宋体" w:eastAsia="宋体" w:cs="宋体"/>
          <w:snapToGrid/>
          <w:color w:val="auto"/>
          <w:kern w:val="2"/>
          <w:sz w:val="24"/>
        </w:rPr>
        <w:t>点</w:t>
      </w:r>
      <w:r>
        <w:rPr>
          <w:rStyle w:val="76"/>
          <w:rFonts w:hint="eastAsia" w:ascii="宋体" w:hAnsi="宋体" w:cs="宋体"/>
          <w:snapToGrid/>
          <w:color w:val="auto"/>
          <w:kern w:val="2"/>
          <w:sz w:val="24"/>
          <w:lang w:val="en-US" w:eastAsia="zh-CN"/>
        </w:rPr>
        <w:t>10</w:t>
      </w:r>
      <w:r>
        <w:rPr>
          <w:rStyle w:val="76"/>
          <w:rFonts w:hint="eastAsia" w:ascii="宋体" w:hAnsi="宋体" w:eastAsia="宋体" w:cs="宋体"/>
          <w:snapToGrid/>
          <w:color w:val="auto"/>
          <w:kern w:val="2"/>
          <w:sz w:val="24"/>
        </w:rPr>
        <w:t>分</w:t>
      </w:r>
      <w:r>
        <w:rPr>
          <w:rStyle w:val="76"/>
          <w:rFonts w:hint="eastAsia" w:ascii="宋体" w:hAnsi="宋体" w:eastAsia="宋体" w:cs="宋体"/>
          <w:bCs/>
          <w:snapToGrid/>
          <w:color w:val="auto"/>
          <w:kern w:val="2"/>
          <w:sz w:val="24"/>
        </w:rPr>
        <w:t>00秒</w:t>
      </w:r>
      <w:r>
        <w:rPr>
          <w:rStyle w:val="76"/>
          <w:rFonts w:hint="eastAsia" w:ascii="宋体" w:hAnsi="宋体" w:eastAsia="宋体" w:cs="宋体"/>
          <w:bCs/>
          <w:snapToGrid/>
          <w:color w:val="auto"/>
          <w:kern w:val="2"/>
          <w:sz w:val="24"/>
        </w:rPr>
        <w:fldChar w:fldCharType="end"/>
      </w:r>
      <w:r>
        <w:rPr>
          <w:rFonts w:hint="eastAsia" w:ascii="宋体" w:hAnsi="宋体" w:eastAsia="宋体" w:cs="宋体"/>
          <w:bCs/>
          <w:color w:val="auto"/>
          <w:sz w:val="24"/>
        </w:rPr>
        <w:t>（北京时间）前</w:t>
      </w:r>
      <w:r>
        <w:rPr>
          <w:rFonts w:hint="eastAsia" w:ascii="宋体" w:hAnsi="宋体" w:eastAsia="宋体" w:cs="宋体"/>
          <w:color w:val="auto"/>
          <w:sz w:val="24"/>
        </w:rPr>
        <w:t>递交（上传）投标文件。</w:t>
      </w:r>
    </w:p>
    <w:p w14:paraId="0B8996A1">
      <w:pPr>
        <w:keepNext w:val="0"/>
        <w:keepLines w:val="0"/>
        <w:pageBreakBefore w:val="0"/>
        <w:kinsoku/>
        <w:wordWrap/>
        <w:overflowPunct/>
        <w:topLinePunct w:val="0"/>
        <w:autoSpaceDE/>
        <w:autoSpaceDN/>
        <w:bidi w:val="0"/>
        <w:adjustRightInd w:val="0"/>
        <w:snapToGrid/>
        <w:spacing w:line="360" w:lineRule="auto"/>
        <w:textAlignment w:val="auto"/>
        <w:outlineLvl w:val="9"/>
        <w:rPr>
          <w:rFonts w:hint="eastAsia" w:ascii="宋体" w:hAnsi="宋体" w:eastAsia="宋体" w:cs="宋体"/>
          <w:b/>
          <w:sz w:val="24"/>
          <w:highlight w:val="none"/>
        </w:rPr>
      </w:pPr>
      <w:r>
        <w:rPr>
          <w:rFonts w:hint="eastAsia" w:ascii="宋体" w:hAnsi="宋体" w:eastAsia="宋体" w:cs="宋体"/>
          <w:b/>
          <w:sz w:val="24"/>
          <w:highlight w:val="none"/>
        </w:rPr>
        <w:t>一、项目基本情况</w:t>
      </w:r>
    </w:p>
    <w:p w14:paraId="6F363CFB">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项目编号：</w:t>
      </w:r>
      <w:r>
        <w:rPr>
          <w:rFonts w:hint="eastAsia" w:ascii="宋体" w:hAnsi="宋体" w:cs="宋体"/>
          <w:bCs/>
          <w:color w:val="auto"/>
          <w:sz w:val="24"/>
          <w:highlight w:val="none"/>
          <w:lang w:eastAsia="zh-CN"/>
        </w:rPr>
        <w:t>CBZJ-20266052G</w:t>
      </w:r>
    </w:p>
    <w:p w14:paraId="7C973327">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hint="eastAsia" w:ascii="宋体" w:hAnsi="宋体" w:cs="宋体"/>
          <w:b/>
          <w:color w:val="auto"/>
          <w:sz w:val="24"/>
          <w:highlight w:val="none"/>
          <w:lang w:eastAsia="zh-CN"/>
        </w:rPr>
      </w:pPr>
      <w:r>
        <w:rPr>
          <w:rFonts w:hint="eastAsia" w:ascii="宋体" w:hAnsi="宋体" w:eastAsia="宋体" w:cs="宋体"/>
          <w:b/>
          <w:color w:val="auto"/>
          <w:sz w:val="24"/>
          <w:highlight w:val="none"/>
        </w:rPr>
        <w:t>项目名称：</w:t>
      </w:r>
      <w:r>
        <w:rPr>
          <w:rFonts w:hint="eastAsia" w:ascii="宋体" w:hAnsi="宋体" w:cs="宋体"/>
          <w:b w:val="0"/>
          <w:bCs/>
          <w:color w:val="auto"/>
          <w:sz w:val="24"/>
          <w:highlight w:val="none"/>
          <w:lang w:eastAsia="zh-CN"/>
        </w:rPr>
        <w:t>象山县新桥镇广告服务项目</w:t>
      </w:r>
    </w:p>
    <w:p w14:paraId="2E59EEFF">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hint="default" w:ascii="宋体" w:hAnsi="宋体" w:eastAsia="宋体" w:cs="宋体"/>
          <w:b w:val="0"/>
          <w:bCs/>
          <w:color w:val="auto"/>
          <w:sz w:val="24"/>
          <w:highlight w:val="none"/>
          <w:lang w:val="en-US" w:eastAsia="zh-CN"/>
        </w:rPr>
      </w:pPr>
      <w:r>
        <w:rPr>
          <w:rFonts w:hint="eastAsia" w:ascii="宋体" w:hAnsi="宋体" w:eastAsia="宋体" w:cs="宋体"/>
          <w:b/>
          <w:color w:val="auto"/>
          <w:sz w:val="24"/>
          <w:highlight w:val="none"/>
        </w:rPr>
        <w:t>预算金额（元）：</w:t>
      </w:r>
      <w:r>
        <w:rPr>
          <w:rFonts w:hint="eastAsia" w:ascii="宋体" w:hAnsi="宋体" w:cs="宋体"/>
          <w:b w:val="0"/>
          <w:bCs/>
          <w:color w:val="auto"/>
          <w:sz w:val="24"/>
          <w:highlight w:val="none"/>
          <w:lang w:val="en-US" w:eastAsia="zh-CN"/>
        </w:rPr>
        <w:t>870000.00</w:t>
      </w:r>
    </w:p>
    <w:p w14:paraId="58E2F407">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b/>
          <w:bCs/>
          <w:color w:val="auto"/>
          <w:sz w:val="24"/>
          <w:highlight w:val="none"/>
          <w:lang w:val="en-US" w:eastAsia="zh-CN"/>
        </w:rPr>
      </w:pPr>
      <w:r>
        <w:rPr>
          <w:rFonts w:hint="eastAsia" w:ascii="宋体" w:hAnsi="宋体" w:eastAsia="宋体" w:cs="宋体"/>
          <w:b/>
          <w:color w:val="auto"/>
          <w:sz w:val="24"/>
          <w:highlight w:val="none"/>
        </w:rPr>
        <w:t>最高限价（元）：</w:t>
      </w:r>
      <w:r>
        <w:rPr>
          <w:rFonts w:hint="eastAsia" w:ascii="宋体" w:hAnsi="宋体" w:cs="宋体"/>
          <w:b w:val="0"/>
          <w:bCs/>
          <w:color w:val="auto"/>
          <w:sz w:val="24"/>
          <w:highlight w:val="none"/>
          <w:lang w:val="en-US" w:eastAsia="zh-CN"/>
        </w:rPr>
        <w:t>870000.00</w:t>
      </w:r>
    </w:p>
    <w:p w14:paraId="4EF34F52">
      <w:pPr>
        <w:keepNext w:val="0"/>
        <w:keepLines w:val="0"/>
        <w:pageBreakBefore w:val="0"/>
        <w:kinsoku/>
        <w:wordWrap/>
        <w:overflowPunct/>
        <w:topLinePunct w:val="0"/>
        <w:autoSpaceDE/>
        <w:autoSpaceDN/>
        <w:bidi w:val="0"/>
        <w:snapToGrid w:val="0"/>
        <w:spacing w:line="360" w:lineRule="auto"/>
        <w:ind w:firstLine="482" w:firstLineChars="200"/>
        <w:textAlignment w:val="auto"/>
        <w:rPr>
          <w:rFonts w:hint="eastAsia" w:ascii="宋体" w:hAnsi="宋体" w:eastAsia="宋体" w:cs="宋体"/>
          <w:color w:val="auto"/>
          <w:highlight w:val="none"/>
        </w:rPr>
      </w:pPr>
      <w:r>
        <w:rPr>
          <w:rFonts w:hint="eastAsia" w:ascii="宋体" w:hAnsi="宋体" w:eastAsia="宋体" w:cs="宋体"/>
          <w:b/>
          <w:color w:val="auto"/>
          <w:sz w:val="24"/>
          <w:highlight w:val="none"/>
        </w:rPr>
        <w:t>采购需求：</w:t>
      </w:r>
    </w:p>
    <w:p w14:paraId="48823F96">
      <w:pPr>
        <w:keepNext w:val="0"/>
        <w:keepLines w:val="0"/>
        <w:pageBreakBefore w:val="0"/>
        <w:widowControl w:val="0"/>
        <w:kinsoku/>
        <w:wordWrap/>
        <w:overflowPunct/>
        <w:topLinePunct w:val="0"/>
        <w:autoSpaceDE/>
        <w:autoSpaceDN/>
        <w:bidi w:val="0"/>
        <w:adjustRightInd w:val="0"/>
        <w:snapToGrid/>
        <w:spacing w:line="360" w:lineRule="auto"/>
        <w:ind w:firstLine="680"/>
        <w:textAlignment w:val="auto"/>
        <w:outlineLvl w:val="9"/>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标项名称:</w:t>
      </w:r>
      <w:r>
        <w:rPr>
          <w:rFonts w:hint="eastAsia" w:ascii="宋体" w:hAnsi="宋体" w:cs="宋体"/>
          <w:b w:val="0"/>
          <w:bCs/>
          <w:sz w:val="24"/>
          <w:highlight w:val="none"/>
          <w:lang w:val="en-US" w:eastAsia="zh-CN"/>
        </w:rPr>
        <w:t>象山县新桥镇广告服务</w:t>
      </w:r>
    </w:p>
    <w:p w14:paraId="4CE6D940">
      <w:pPr>
        <w:keepNext w:val="0"/>
        <w:keepLines w:val="0"/>
        <w:pageBreakBefore w:val="0"/>
        <w:widowControl w:val="0"/>
        <w:kinsoku/>
        <w:wordWrap/>
        <w:overflowPunct/>
        <w:topLinePunct w:val="0"/>
        <w:autoSpaceDE/>
        <w:autoSpaceDN/>
        <w:bidi w:val="0"/>
        <w:adjustRightInd w:val="0"/>
        <w:snapToGrid/>
        <w:spacing w:line="360" w:lineRule="auto"/>
        <w:ind w:firstLine="680"/>
        <w:textAlignment w:val="auto"/>
        <w:outlineLvl w:val="9"/>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数量:</w:t>
      </w:r>
      <w:r>
        <w:rPr>
          <w:rFonts w:hint="eastAsia" w:ascii="宋体" w:hAnsi="宋体" w:cs="宋体"/>
          <w:b w:val="0"/>
          <w:bCs/>
          <w:sz w:val="24"/>
          <w:highlight w:val="none"/>
          <w:lang w:val="en-US" w:eastAsia="zh-CN"/>
        </w:rPr>
        <w:t>1项</w:t>
      </w:r>
    </w:p>
    <w:p w14:paraId="18D5DE2C">
      <w:pPr>
        <w:keepNext w:val="0"/>
        <w:keepLines w:val="0"/>
        <w:pageBreakBefore w:val="0"/>
        <w:widowControl w:val="0"/>
        <w:kinsoku/>
        <w:wordWrap/>
        <w:overflowPunct/>
        <w:topLinePunct w:val="0"/>
        <w:autoSpaceDE/>
        <w:autoSpaceDN/>
        <w:bidi w:val="0"/>
        <w:adjustRightInd w:val="0"/>
        <w:snapToGrid/>
        <w:spacing w:line="360" w:lineRule="auto"/>
        <w:ind w:firstLine="680"/>
        <w:textAlignment w:val="auto"/>
        <w:outlineLvl w:val="9"/>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预算金额（元）：</w:t>
      </w:r>
      <w:r>
        <w:rPr>
          <w:rFonts w:hint="eastAsia" w:ascii="宋体" w:hAnsi="宋体" w:cs="宋体"/>
          <w:b w:val="0"/>
          <w:bCs/>
          <w:color w:val="auto"/>
          <w:sz w:val="24"/>
          <w:highlight w:val="none"/>
          <w:lang w:val="en-US" w:eastAsia="zh-CN"/>
        </w:rPr>
        <w:t>870000.00</w:t>
      </w:r>
    </w:p>
    <w:p w14:paraId="17F2973C">
      <w:pPr>
        <w:keepNext w:val="0"/>
        <w:keepLines w:val="0"/>
        <w:pageBreakBefore w:val="0"/>
        <w:widowControl w:val="0"/>
        <w:kinsoku/>
        <w:wordWrap/>
        <w:overflowPunct/>
        <w:topLinePunct w:val="0"/>
        <w:autoSpaceDE/>
        <w:autoSpaceDN/>
        <w:bidi w:val="0"/>
        <w:adjustRightInd w:val="0"/>
        <w:snapToGrid/>
        <w:spacing w:line="360" w:lineRule="auto"/>
        <w:ind w:firstLine="680"/>
        <w:textAlignment w:val="auto"/>
        <w:outlineLvl w:val="9"/>
        <w:rPr>
          <w:rFonts w:hint="eastAsia"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简要规格描述或项目基本概况介绍、用途：</w:t>
      </w:r>
      <w:r>
        <w:rPr>
          <w:rFonts w:hint="eastAsia" w:ascii="宋体" w:hAnsi="宋体" w:eastAsia="宋体" w:cs="宋体"/>
          <w:bCs/>
          <w:color w:val="auto"/>
          <w:sz w:val="24"/>
          <w:highlight w:val="none"/>
        </w:rPr>
        <w:t>具体以招标文件第三部分采购需求为准。</w:t>
      </w:r>
    </w:p>
    <w:p w14:paraId="6816111F">
      <w:pPr>
        <w:keepNext w:val="0"/>
        <w:keepLines w:val="0"/>
        <w:pageBreakBefore w:val="0"/>
        <w:widowControl w:val="0"/>
        <w:kinsoku/>
        <w:wordWrap/>
        <w:overflowPunct/>
        <w:topLinePunct w:val="0"/>
        <w:autoSpaceDE/>
        <w:autoSpaceDN/>
        <w:bidi w:val="0"/>
        <w:adjustRightInd w:val="0"/>
        <w:snapToGrid/>
        <w:spacing w:line="360" w:lineRule="auto"/>
        <w:ind w:firstLine="680"/>
        <w:textAlignment w:val="auto"/>
        <w:outlineLvl w:val="9"/>
        <w:rPr>
          <w:rFonts w:hint="default" w:ascii="宋体" w:hAnsi="宋体" w:eastAsia="宋体" w:cs="宋体"/>
          <w:b w:val="0"/>
          <w:bCs/>
          <w:sz w:val="24"/>
          <w:highlight w:val="none"/>
          <w:lang w:val="en-US" w:eastAsia="zh-CN"/>
        </w:rPr>
      </w:pPr>
      <w:r>
        <w:rPr>
          <w:rFonts w:hint="eastAsia" w:ascii="宋体" w:hAnsi="宋体" w:eastAsia="宋体" w:cs="宋体"/>
          <w:b w:val="0"/>
          <w:bCs/>
          <w:sz w:val="24"/>
          <w:highlight w:val="none"/>
          <w:lang w:val="en-US" w:eastAsia="zh-CN"/>
        </w:rPr>
        <w:t>备注：</w:t>
      </w:r>
      <w:r>
        <w:rPr>
          <w:rFonts w:hint="eastAsia" w:ascii="宋体" w:hAnsi="宋体" w:eastAsia="宋体" w:cs="宋体"/>
          <w:snapToGrid w:val="0"/>
          <w:color w:val="auto"/>
          <w:kern w:val="28"/>
          <w:sz w:val="24"/>
          <w:szCs w:val="20"/>
          <w:highlight w:val="none"/>
        </w:rPr>
        <w:t>本项目由</w:t>
      </w:r>
      <w:r>
        <w:rPr>
          <w:rFonts w:hint="eastAsia" w:ascii="宋体" w:hAnsi="宋体" w:cs="宋体"/>
          <w:snapToGrid w:val="0"/>
          <w:color w:val="auto"/>
          <w:kern w:val="28"/>
          <w:sz w:val="24"/>
          <w:szCs w:val="20"/>
          <w:highlight w:val="none"/>
          <w:lang w:val="en-US" w:eastAsia="zh-CN"/>
        </w:rPr>
        <w:t>5</w:t>
      </w:r>
      <w:r>
        <w:rPr>
          <w:rFonts w:hint="eastAsia" w:ascii="宋体" w:hAnsi="宋体" w:eastAsia="宋体" w:cs="宋体"/>
          <w:snapToGrid w:val="0"/>
          <w:color w:val="auto"/>
          <w:kern w:val="28"/>
          <w:sz w:val="24"/>
          <w:szCs w:val="20"/>
          <w:highlight w:val="none"/>
        </w:rPr>
        <w:t>家单位分别提供服务。</w:t>
      </w:r>
    </w:p>
    <w:p w14:paraId="7E4E82BE">
      <w:pPr>
        <w:pStyle w:val="157"/>
        <w:keepNext w:val="0"/>
        <w:keepLines w:val="0"/>
        <w:pageBreakBefore w:val="0"/>
        <w:kinsoku/>
        <w:wordWrap/>
        <w:overflowPunct/>
        <w:topLinePunct w:val="0"/>
        <w:autoSpaceDE/>
        <w:autoSpaceDN/>
        <w:bidi w:val="0"/>
        <w:adjustRightInd w:val="0"/>
        <w:snapToGrid/>
        <w:spacing w:before="0" w:line="360" w:lineRule="auto"/>
        <w:ind w:firstLine="482"/>
        <w:textAlignment w:val="auto"/>
        <w:outlineLvl w:val="9"/>
        <w:rPr>
          <w:rFonts w:hint="default" w:ascii="宋体" w:hAnsi="宋体" w:cs="宋体"/>
          <w:bCs/>
          <w:color w:val="auto"/>
          <w:szCs w:val="24"/>
          <w:highlight w:val="none"/>
          <w:lang w:val="en-US"/>
        </w:rPr>
      </w:pPr>
      <w:r>
        <w:rPr>
          <w:rFonts w:hint="eastAsia" w:ascii="宋体" w:hAnsi="宋体" w:eastAsia="宋体" w:cs="宋体"/>
          <w:b/>
          <w:color w:val="auto"/>
          <w:highlight w:val="none"/>
        </w:rPr>
        <w:t>合同履约期限：</w:t>
      </w:r>
      <w:r>
        <w:rPr>
          <w:rFonts w:hint="eastAsia" w:ascii="宋体" w:hAnsi="宋体" w:cs="宋体"/>
          <w:color w:val="auto"/>
          <w:sz w:val="24"/>
          <w:highlight w:val="none"/>
          <w:lang w:val="en-US" w:eastAsia="zh-CN"/>
        </w:rPr>
        <w:t>合同签订并生效之日起至2026年12月31日止。</w:t>
      </w:r>
    </w:p>
    <w:p w14:paraId="72278502">
      <w:pPr>
        <w:pStyle w:val="15"/>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b w:val="0"/>
          <w:bCs w:val="0"/>
          <w:color w:val="auto"/>
          <w:highlight w:val="none"/>
        </w:rPr>
      </w:pPr>
      <w:r>
        <w:rPr>
          <w:rFonts w:hint="eastAsia" w:ascii="宋体" w:hAnsi="宋体" w:eastAsia="宋体" w:cs="宋体"/>
          <w:b/>
          <w:color w:val="auto"/>
          <w:sz w:val="24"/>
          <w:highlight w:val="none"/>
        </w:rPr>
        <w:t>本项目</w:t>
      </w:r>
      <w:r>
        <w:rPr>
          <w:rFonts w:hint="eastAsia" w:hAnsi="宋体" w:cs="宋体"/>
          <w:b/>
          <w:color w:val="auto"/>
          <w:sz w:val="24"/>
          <w:szCs w:val="24"/>
          <w:highlight w:val="none"/>
          <w:lang w:eastAsia="zh-CN"/>
        </w:rPr>
        <w:t>（</w:t>
      </w:r>
      <w:r>
        <w:rPr>
          <w:rFonts w:hint="eastAsia" w:hAnsi="宋体" w:cs="宋体"/>
          <w:b/>
          <w:color w:val="auto"/>
          <w:sz w:val="24"/>
          <w:szCs w:val="24"/>
          <w:highlight w:val="none"/>
          <w:lang w:val="en-US" w:eastAsia="zh-CN"/>
        </w:rPr>
        <w:t>否）</w:t>
      </w:r>
      <w:r>
        <w:rPr>
          <w:rFonts w:hint="eastAsia" w:ascii="宋体" w:hAnsi="宋体" w:eastAsia="宋体" w:cs="宋体"/>
          <w:b/>
          <w:color w:val="auto"/>
          <w:sz w:val="24"/>
          <w:highlight w:val="none"/>
        </w:rPr>
        <w:t>接受联合体投标</w:t>
      </w:r>
      <w:r>
        <w:rPr>
          <w:rFonts w:hint="eastAsia" w:ascii="宋体" w:hAnsi="宋体" w:eastAsia="宋体" w:cs="宋体"/>
          <w:b w:val="0"/>
          <w:bCs w:val="0"/>
          <w:color w:val="auto"/>
          <w:kern w:val="0"/>
          <w:sz w:val="24"/>
          <w:highlight w:val="none"/>
        </w:rPr>
        <w:t>。</w:t>
      </w:r>
    </w:p>
    <w:p w14:paraId="2F597040">
      <w:pPr>
        <w:keepNext w:val="0"/>
        <w:keepLines w:val="0"/>
        <w:pageBreakBefore w:val="0"/>
        <w:kinsoku/>
        <w:wordWrap/>
        <w:overflowPunct/>
        <w:topLinePunct w:val="0"/>
        <w:autoSpaceDE/>
        <w:autoSpaceDN/>
        <w:bidi w:val="0"/>
        <w:adjustRightInd w:val="0"/>
        <w:snapToGrid/>
        <w:spacing w:line="360" w:lineRule="auto"/>
        <w:textAlignment w:val="auto"/>
        <w:outlineLvl w:val="9"/>
        <w:rPr>
          <w:rFonts w:hint="eastAsia" w:ascii="宋体" w:hAnsi="宋体" w:eastAsia="宋体" w:cs="宋体"/>
          <w:b/>
          <w:sz w:val="24"/>
          <w:highlight w:val="none"/>
        </w:rPr>
      </w:pPr>
      <w:r>
        <w:rPr>
          <w:rFonts w:hint="eastAsia" w:ascii="宋体" w:hAnsi="宋体" w:eastAsia="宋体" w:cs="宋体"/>
          <w:b/>
          <w:sz w:val="24"/>
          <w:highlight w:val="none"/>
        </w:rPr>
        <w:t>二、申请人的资格要求：</w:t>
      </w:r>
    </w:p>
    <w:p w14:paraId="27D2895C">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napToGrid w:val="0"/>
          <w:kern w:val="28"/>
          <w:sz w:val="24"/>
          <w:szCs w:val="20"/>
          <w:highlight w:val="none"/>
        </w:rPr>
      </w:pPr>
      <w:r>
        <w:rPr>
          <w:rFonts w:hint="eastAsia" w:ascii="宋体" w:hAnsi="宋体" w:eastAsia="宋体" w:cs="宋体"/>
          <w:snapToGrid w:val="0"/>
          <w:kern w:val="28"/>
          <w:sz w:val="24"/>
          <w:szCs w:val="20"/>
          <w:highlight w:val="none"/>
        </w:rPr>
        <w:t>1.满足《中华人民共和国政府采购法》第二十二条规定；未被“信用中国”（www.creditchina.gov.cn)、中国政府采购网（www.ccgp.gov.cn）列入失信被执行人、重大税收违法案件当事人名单（重大税收违法失信主体）、政府采购严重违法失信行为记录名单；</w:t>
      </w:r>
    </w:p>
    <w:p w14:paraId="106D83D2">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napToGrid w:val="0"/>
          <w:kern w:val="28"/>
          <w:sz w:val="24"/>
          <w:szCs w:val="20"/>
          <w:highlight w:val="none"/>
        </w:rPr>
      </w:pPr>
      <w:r>
        <w:rPr>
          <w:rFonts w:hint="eastAsia" w:ascii="宋体" w:hAnsi="宋体" w:eastAsia="宋体" w:cs="宋体"/>
          <w:snapToGrid w:val="0"/>
          <w:kern w:val="28"/>
          <w:sz w:val="24"/>
          <w:szCs w:val="20"/>
          <w:highlight w:val="none"/>
        </w:rPr>
        <w:t>2.以联合体形式投标的，提供联合协议；</w:t>
      </w:r>
    </w:p>
    <w:p w14:paraId="3E3AC8F9">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napToGrid w:val="0"/>
          <w:kern w:val="28"/>
          <w:sz w:val="24"/>
          <w:szCs w:val="20"/>
          <w:highlight w:val="none"/>
        </w:rPr>
      </w:pPr>
      <w:r>
        <w:rPr>
          <w:rFonts w:hint="eastAsia" w:ascii="宋体" w:hAnsi="宋体" w:eastAsia="宋体" w:cs="宋体"/>
          <w:snapToGrid w:val="0"/>
          <w:kern w:val="28"/>
          <w:sz w:val="24"/>
          <w:szCs w:val="20"/>
          <w:highlight w:val="none"/>
        </w:rPr>
        <w:t>3.落实政府采购政策需满足的资格要求：</w:t>
      </w:r>
    </w:p>
    <w:p w14:paraId="2E01B5BC">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kern w:val="0"/>
          <w:sz w:val="24"/>
          <w:highlight w:val="none"/>
        </w:rPr>
        <w:sym w:font="Wingdings" w:char="00A8"/>
      </w:r>
      <w:r>
        <w:rPr>
          <w:rFonts w:hint="eastAsia" w:ascii="宋体" w:hAnsi="宋体" w:eastAsia="宋体" w:cs="宋体"/>
          <w:sz w:val="24"/>
          <w:highlight w:val="none"/>
        </w:rPr>
        <w:t>无</w:t>
      </w:r>
      <w:r>
        <w:rPr>
          <w:rFonts w:hint="eastAsia" w:ascii="宋体" w:hAnsi="宋体" w:eastAsia="宋体" w:cs="宋体"/>
          <w:snapToGrid w:val="0"/>
          <w:kern w:val="28"/>
          <w:sz w:val="24"/>
          <w:szCs w:val="20"/>
          <w:highlight w:val="none"/>
        </w:rPr>
        <w:t>；</w:t>
      </w:r>
    </w:p>
    <w:p w14:paraId="4BD4F002">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kern w:val="0"/>
          <w:sz w:val="24"/>
          <w:highlight w:val="none"/>
        </w:rPr>
        <w:sym w:font="Wingdings" w:char="00FE"/>
      </w:r>
      <w:r>
        <w:rPr>
          <w:rFonts w:hint="eastAsia" w:ascii="宋体" w:hAnsi="宋体" w:eastAsia="宋体" w:cs="宋体"/>
          <w:kern w:val="0"/>
          <w:sz w:val="24"/>
          <w:highlight w:val="none"/>
        </w:rPr>
        <w:t>专</w:t>
      </w:r>
      <w:r>
        <w:rPr>
          <w:rFonts w:hint="eastAsia" w:ascii="宋体" w:hAnsi="宋体" w:eastAsia="宋体" w:cs="宋体"/>
          <w:sz w:val="24"/>
          <w:highlight w:val="none"/>
        </w:rPr>
        <w:t>门面向中小企业</w:t>
      </w:r>
    </w:p>
    <w:p w14:paraId="58A0DB97">
      <w:pPr>
        <w:keepNext w:val="0"/>
        <w:keepLines w:val="0"/>
        <w:pageBreakBefore w:val="0"/>
        <w:kinsoku/>
        <w:wordWrap/>
        <w:overflowPunct/>
        <w:topLinePunct w:val="0"/>
        <w:autoSpaceDE/>
        <w:autoSpaceDN/>
        <w:bidi w:val="0"/>
        <w:adjustRightInd w:val="0"/>
        <w:snapToGrid/>
        <w:spacing w:line="360" w:lineRule="auto"/>
        <w:ind w:firstLine="897" w:firstLineChars="374"/>
        <w:textAlignment w:val="auto"/>
        <w:outlineLvl w:val="9"/>
        <w:rPr>
          <w:rFonts w:hint="eastAsia" w:ascii="宋体" w:hAnsi="宋体" w:eastAsia="宋体" w:cs="宋体"/>
          <w:sz w:val="24"/>
          <w:highlight w:val="none"/>
        </w:rPr>
      </w:pPr>
      <w:r>
        <w:rPr>
          <w:rFonts w:hint="eastAsia" w:ascii="宋体" w:hAnsi="宋体" w:eastAsia="宋体" w:cs="宋体"/>
          <w:kern w:val="0"/>
          <w:sz w:val="24"/>
          <w:highlight w:val="none"/>
        </w:rPr>
        <w:sym w:font="Wingdings" w:char="00FE"/>
      </w:r>
      <w:r>
        <w:rPr>
          <w:rFonts w:hint="eastAsia" w:ascii="宋体" w:hAnsi="宋体" w:eastAsia="宋体" w:cs="宋体"/>
          <w:sz w:val="24"/>
          <w:highlight w:val="none"/>
        </w:rPr>
        <w:t>服务全部由符合政策要求的中小企业承接，提供中小企业声明函；</w:t>
      </w:r>
    </w:p>
    <w:p w14:paraId="043B4FE3">
      <w:pPr>
        <w:keepNext w:val="0"/>
        <w:keepLines w:val="0"/>
        <w:pageBreakBefore w:val="0"/>
        <w:kinsoku/>
        <w:wordWrap/>
        <w:overflowPunct/>
        <w:topLinePunct w:val="0"/>
        <w:autoSpaceDE/>
        <w:autoSpaceDN/>
        <w:bidi w:val="0"/>
        <w:adjustRightInd w:val="0"/>
        <w:snapToGrid/>
        <w:spacing w:line="360" w:lineRule="auto"/>
        <w:ind w:firstLine="897" w:firstLineChars="374"/>
        <w:textAlignment w:val="auto"/>
        <w:outlineLvl w:val="9"/>
        <w:rPr>
          <w:rFonts w:hint="eastAsia" w:ascii="宋体" w:hAnsi="宋体" w:eastAsia="宋体" w:cs="宋体"/>
          <w:sz w:val="24"/>
          <w:highlight w:val="none"/>
        </w:rPr>
      </w:pPr>
      <w:r>
        <w:rPr>
          <w:rFonts w:hint="eastAsia" w:ascii="宋体" w:hAnsi="宋体" w:eastAsia="宋体" w:cs="宋体"/>
          <w:kern w:val="0"/>
          <w:sz w:val="24"/>
          <w:highlight w:val="none"/>
        </w:rPr>
        <w:t>☐</w:t>
      </w:r>
      <w:r>
        <w:rPr>
          <w:rFonts w:hint="eastAsia" w:ascii="宋体" w:hAnsi="宋体" w:eastAsia="宋体" w:cs="宋体"/>
          <w:sz w:val="24"/>
          <w:highlight w:val="none"/>
        </w:rPr>
        <w:t>服务全部由符合政策要求的小微企业承接，提供中小企业声明函；</w:t>
      </w:r>
    </w:p>
    <w:p w14:paraId="4AE2611F">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宋体" w:hAnsi="宋体" w:eastAsia="宋体" w:cs="宋体"/>
          <w:snapToGrid w:val="0"/>
          <w:color w:val="auto"/>
          <w:kern w:val="28"/>
          <w:sz w:val="24"/>
          <w:szCs w:val="20"/>
          <w:highlight w:val="none"/>
        </w:rPr>
      </w:pPr>
      <w:r>
        <w:rPr>
          <w:rFonts w:hint="eastAsia" w:ascii="宋体" w:hAnsi="宋体" w:eastAsia="宋体" w:cs="宋体"/>
          <w:snapToGrid w:val="0"/>
          <w:color w:val="auto"/>
          <w:kern w:val="28"/>
          <w:sz w:val="24"/>
          <w:szCs w:val="20"/>
          <w:highlight w:val="none"/>
        </w:rPr>
        <w:sym w:font="Wingdings" w:char="00A8"/>
      </w:r>
      <w:r>
        <w:rPr>
          <w:rFonts w:hint="eastAsia" w:ascii="宋体" w:hAnsi="宋体" w:eastAsia="宋体" w:cs="宋体"/>
          <w:snapToGrid w:val="0"/>
          <w:color w:val="auto"/>
          <w:kern w:val="28"/>
          <w:sz w:val="24"/>
          <w:szCs w:val="20"/>
          <w:highlight w:val="none"/>
        </w:rPr>
        <w:t>要求以联合体形式参加，提供联合协议和中小企业声明函，联合协议中中小企业合同金额应当达到</w:t>
      </w:r>
      <w:r>
        <w:rPr>
          <w:rFonts w:hint="eastAsia" w:ascii="宋体" w:hAnsi="宋体" w:eastAsia="宋体" w:cs="宋体"/>
          <w:snapToGrid w:val="0"/>
          <w:color w:val="auto"/>
          <w:kern w:val="28"/>
          <w:sz w:val="24"/>
          <w:szCs w:val="20"/>
          <w:highlight w:val="none"/>
          <w:u w:val="single"/>
        </w:rPr>
        <w:t xml:space="preserve"> </w:t>
      </w:r>
      <w:r>
        <w:rPr>
          <w:rFonts w:hint="eastAsia" w:ascii="宋体" w:hAnsi="宋体" w:eastAsia="宋体" w:cs="宋体"/>
          <w:snapToGrid w:val="0"/>
          <w:color w:val="auto"/>
          <w:kern w:val="28"/>
          <w:sz w:val="24"/>
          <w:szCs w:val="20"/>
          <w:highlight w:val="none"/>
          <w:u w:val="single"/>
          <w:lang w:val="en-US" w:eastAsia="zh-CN"/>
        </w:rPr>
        <w:t>40</w:t>
      </w:r>
      <w:r>
        <w:rPr>
          <w:rFonts w:hint="eastAsia" w:ascii="宋体" w:hAnsi="宋体" w:eastAsia="宋体" w:cs="宋体"/>
          <w:snapToGrid w:val="0"/>
          <w:color w:val="auto"/>
          <w:kern w:val="28"/>
          <w:sz w:val="24"/>
          <w:szCs w:val="20"/>
          <w:highlight w:val="none"/>
          <w:u w:val="single"/>
        </w:rPr>
        <w:t xml:space="preserve"> </w:t>
      </w:r>
      <w:r>
        <w:rPr>
          <w:rFonts w:hint="eastAsia" w:ascii="宋体" w:hAnsi="宋体" w:eastAsia="宋体" w:cs="宋体"/>
          <w:snapToGrid w:val="0"/>
          <w:color w:val="auto"/>
          <w:kern w:val="28"/>
          <w:sz w:val="24"/>
          <w:szCs w:val="20"/>
          <w:highlight w:val="none"/>
        </w:rPr>
        <w:t>%，其中小微企业合同金额应当达到</w:t>
      </w:r>
      <w:r>
        <w:rPr>
          <w:rFonts w:hint="eastAsia" w:ascii="宋体" w:hAnsi="宋体" w:eastAsia="宋体" w:cs="宋体"/>
          <w:snapToGrid w:val="0"/>
          <w:color w:val="auto"/>
          <w:kern w:val="28"/>
          <w:sz w:val="24"/>
          <w:szCs w:val="20"/>
          <w:highlight w:val="none"/>
          <w:u w:val="single"/>
        </w:rPr>
        <w:t xml:space="preserve"> </w:t>
      </w:r>
      <w:r>
        <w:rPr>
          <w:rFonts w:hint="eastAsia" w:ascii="宋体" w:hAnsi="宋体" w:eastAsia="宋体" w:cs="宋体"/>
          <w:snapToGrid w:val="0"/>
          <w:color w:val="auto"/>
          <w:kern w:val="28"/>
          <w:sz w:val="24"/>
          <w:szCs w:val="20"/>
          <w:highlight w:val="none"/>
          <w:u w:val="single"/>
          <w:lang w:val="en-US" w:eastAsia="zh-CN"/>
        </w:rPr>
        <w:t>/</w:t>
      </w:r>
      <w:r>
        <w:rPr>
          <w:rFonts w:hint="eastAsia" w:ascii="宋体" w:hAnsi="宋体" w:eastAsia="宋体" w:cs="宋体"/>
          <w:snapToGrid w:val="0"/>
          <w:color w:val="auto"/>
          <w:kern w:val="28"/>
          <w:sz w:val="24"/>
          <w:szCs w:val="20"/>
          <w:highlight w:val="none"/>
          <w:u w:val="single"/>
        </w:rPr>
        <w:t xml:space="preserve"> </w:t>
      </w:r>
      <w:r>
        <w:rPr>
          <w:rFonts w:hint="eastAsia" w:ascii="宋体" w:hAnsi="宋体" w:eastAsia="宋体" w:cs="宋体"/>
          <w:snapToGrid w:val="0"/>
          <w:color w:val="auto"/>
          <w:kern w:val="28"/>
          <w:sz w:val="24"/>
          <w:szCs w:val="20"/>
          <w:highlight w:val="none"/>
        </w:rPr>
        <w:t>%</w:t>
      </w:r>
      <w:r>
        <w:rPr>
          <w:rFonts w:hint="eastAsia" w:ascii="宋体" w:hAnsi="宋体" w:eastAsia="宋体" w:cs="宋体"/>
          <w:snapToGrid w:val="0"/>
          <w:color w:val="auto"/>
          <w:kern w:val="28"/>
          <w:sz w:val="24"/>
          <w:szCs w:val="20"/>
          <w:highlight w:val="none"/>
          <w:lang w:eastAsia="zh-CN"/>
        </w:rPr>
        <w:t>；</w:t>
      </w:r>
      <w:r>
        <w:rPr>
          <w:rFonts w:hint="eastAsia" w:ascii="宋体" w:hAnsi="宋体" w:eastAsia="宋体" w:cs="宋体"/>
          <w:snapToGrid w:val="0"/>
          <w:color w:val="auto"/>
          <w:kern w:val="28"/>
          <w:sz w:val="24"/>
          <w:szCs w:val="20"/>
          <w:highlight w:val="none"/>
        </w:rPr>
        <w:t>如果供应商本身提供所有标的均由中小企业制造、承建或承接，并相应达到了前述比例要求，视同符合了资格条件，无需再与其他中小企业组成联合体参加政府采购活动，无需提供联合协议；</w:t>
      </w:r>
    </w:p>
    <w:p w14:paraId="4444D462">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kern w:val="0"/>
          <w:sz w:val="24"/>
        </w:rPr>
        <w:t>☐</w:t>
      </w:r>
      <w:r>
        <w:rPr>
          <w:rFonts w:hint="eastAsia" w:ascii="宋体" w:hAnsi="宋体" w:eastAsia="宋体" w:cs="宋体"/>
          <w:sz w:val="24"/>
        </w:rPr>
        <w:t>要求合同分包，提供分包意向协议和中小企业声明函，分包意向协议中中小企业合同金额应当达到</w:t>
      </w:r>
      <w:r>
        <w:rPr>
          <w:rFonts w:hint="eastAsia" w:ascii="宋体" w:hAnsi="宋体" w:eastAsia="宋体" w:cs="宋体"/>
          <w:sz w:val="24"/>
          <w:u w:val="single"/>
        </w:rPr>
        <w:t xml:space="preserve">  % </w:t>
      </w:r>
      <w:r>
        <w:rPr>
          <w:rFonts w:hint="eastAsia" w:ascii="宋体" w:hAnsi="宋体" w:cs="宋体"/>
          <w:sz w:val="24"/>
          <w:u w:val="single"/>
          <w:lang w:val="en-US" w:eastAsia="zh-CN"/>
        </w:rPr>
        <w:t xml:space="preserve"> </w:t>
      </w:r>
      <w:r>
        <w:rPr>
          <w:rFonts w:hint="eastAsia" w:ascii="宋体" w:hAnsi="宋体" w:eastAsia="宋体" w:cs="宋体"/>
          <w:sz w:val="24"/>
        </w:rPr>
        <w:t>，其中小微企业合同金额应当达到</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lang w:eastAsia="zh-CN"/>
        </w:rPr>
        <w:t>；</w:t>
      </w:r>
      <w:r>
        <w:rPr>
          <w:rFonts w:hint="eastAsia" w:ascii="宋体" w:hAnsi="宋体" w:eastAsia="宋体" w:cs="宋体"/>
          <w:spacing w:val="8"/>
          <w:kern w:val="0"/>
          <w:sz w:val="24"/>
        </w:rPr>
        <w:t>如果供应商本身提供所有标的均由中小企业制造、承建或承接，并相应达到了前述比例要求，视同符合了资格条件，无需再向中小企业分包，无需提供分包意向协议</w:t>
      </w:r>
      <w:r>
        <w:rPr>
          <w:rFonts w:hint="eastAsia" w:ascii="宋体" w:hAnsi="宋体" w:eastAsia="宋体" w:cs="宋体"/>
          <w:sz w:val="24"/>
        </w:rPr>
        <w:t>；</w:t>
      </w:r>
    </w:p>
    <w:p w14:paraId="18FEAAA5">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4.本项目的特定资格要求：无；</w:t>
      </w:r>
    </w:p>
    <w:p w14:paraId="5B564E7E">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color w:val="auto"/>
          <w:sz w:val="24"/>
        </w:rPr>
      </w:pPr>
      <w:r>
        <w:rPr>
          <w:rFonts w:hint="eastAsia" w:ascii="宋体" w:hAnsi="宋体" w:eastAsia="宋体" w:cs="宋体"/>
          <w:sz w:val="24"/>
        </w:rPr>
        <w:t>5.单位负责人为同一人或者存在直接控股、管理关系的不同供应商，不得参加同一合同项下的政府采购活动；为采购项目提供整体设计、规范编制或者项目管理、监理、检测等服务后不得再</w:t>
      </w:r>
      <w:r>
        <w:rPr>
          <w:rFonts w:hint="eastAsia" w:ascii="宋体" w:hAnsi="宋体" w:eastAsia="宋体" w:cs="宋体"/>
          <w:color w:val="auto"/>
          <w:sz w:val="24"/>
        </w:rPr>
        <w:t>参加该采购项目的其他采购活动。</w:t>
      </w:r>
    </w:p>
    <w:p w14:paraId="379008AD">
      <w:pPr>
        <w:keepNext w:val="0"/>
        <w:keepLines w:val="0"/>
        <w:pageBreakBefore w:val="0"/>
        <w:kinsoku/>
        <w:wordWrap/>
        <w:overflowPunct/>
        <w:topLinePunct w:val="0"/>
        <w:autoSpaceDE/>
        <w:autoSpaceDN/>
        <w:bidi w:val="0"/>
        <w:adjustRightInd w:val="0"/>
        <w:snapToGrid/>
        <w:spacing w:line="360" w:lineRule="auto"/>
        <w:textAlignment w:val="auto"/>
        <w:outlineLvl w:val="9"/>
        <w:rPr>
          <w:rFonts w:hint="eastAsia" w:ascii="宋体" w:hAnsi="宋体" w:eastAsia="宋体" w:cs="宋体"/>
          <w:b/>
          <w:color w:val="auto"/>
          <w:sz w:val="24"/>
        </w:rPr>
      </w:pPr>
      <w:r>
        <w:rPr>
          <w:rFonts w:hint="eastAsia" w:ascii="宋体" w:hAnsi="宋体" w:eastAsia="宋体" w:cs="宋体"/>
          <w:b/>
          <w:color w:val="auto"/>
          <w:sz w:val="24"/>
        </w:rPr>
        <w:t xml:space="preserve">三、获取招标文件 </w:t>
      </w:r>
    </w:p>
    <w:p w14:paraId="263F4461">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color w:val="auto"/>
          <w:sz w:val="24"/>
        </w:rPr>
        <w:t>时间：</w:t>
      </w:r>
      <w:r>
        <w:rPr>
          <w:rFonts w:hint="eastAsia" w:ascii="宋体" w:hAnsi="宋体" w:cs="宋体"/>
          <w:color w:val="auto"/>
          <w:sz w:val="24"/>
          <w:lang w:eastAsia="zh-CN"/>
        </w:rPr>
        <w:t>2026</w:t>
      </w:r>
      <w:r>
        <w:rPr>
          <w:rFonts w:hint="eastAsia" w:ascii="宋体" w:hAnsi="宋体" w:eastAsia="宋体" w:cs="宋体"/>
          <w:color w:val="auto"/>
          <w:sz w:val="24"/>
        </w:rPr>
        <w:t>年</w:t>
      </w:r>
      <w:r>
        <w:rPr>
          <w:rFonts w:hint="eastAsia" w:ascii="宋体" w:hAnsi="宋体" w:cs="宋体"/>
          <w:color w:val="auto"/>
          <w:sz w:val="24"/>
          <w:lang w:val="en-US" w:eastAsia="zh-CN"/>
        </w:rPr>
        <w:t>05</w:t>
      </w:r>
      <w:r>
        <w:rPr>
          <w:rFonts w:hint="eastAsia" w:ascii="宋体" w:hAnsi="宋体" w:eastAsia="宋体" w:cs="宋体"/>
          <w:color w:val="auto"/>
          <w:sz w:val="24"/>
        </w:rPr>
        <w:t>月</w:t>
      </w:r>
      <w:r>
        <w:rPr>
          <w:rFonts w:hint="eastAsia" w:ascii="宋体" w:hAnsi="宋体" w:cs="宋体"/>
          <w:color w:val="auto"/>
          <w:sz w:val="24"/>
          <w:lang w:val="en-US" w:eastAsia="zh-CN"/>
        </w:rPr>
        <w:t>09</w:t>
      </w:r>
      <w:r>
        <w:rPr>
          <w:rFonts w:hint="eastAsia" w:ascii="宋体" w:hAnsi="宋体" w:eastAsia="宋体" w:cs="宋体"/>
          <w:color w:val="auto"/>
          <w:sz w:val="24"/>
        </w:rPr>
        <w:t>日至</w:t>
      </w:r>
      <w:r>
        <w:rPr>
          <w:rFonts w:hint="eastAsia" w:ascii="宋体" w:hAnsi="宋体" w:cs="宋体"/>
          <w:color w:val="auto"/>
          <w:sz w:val="24"/>
          <w:lang w:eastAsia="zh-CN"/>
        </w:rPr>
        <w:t>2026</w:t>
      </w:r>
      <w:r>
        <w:rPr>
          <w:rFonts w:hint="eastAsia" w:ascii="宋体" w:hAnsi="宋体" w:eastAsia="宋体" w:cs="宋体"/>
          <w:color w:val="auto"/>
          <w:sz w:val="24"/>
        </w:rPr>
        <w:t>年</w:t>
      </w:r>
      <w:r>
        <w:rPr>
          <w:rFonts w:hint="eastAsia" w:ascii="宋体" w:hAnsi="宋体" w:cs="宋体"/>
          <w:color w:val="auto"/>
          <w:sz w:val="24"/>
          <w:lang w:val="en-US" w:eastAsia="zh-CN"/>
        </w:rPr>
        <w:t>05</w:t>
      </w:r>
      <w:r>
        <w:rPr>
          <w:rFonts w:hint="eastAsia" w:ascii="宋体" w:hAnsi="宋体" w:eastAsia="宋体" w:cs="宋体"/>
          <w:color w:val="auto"/>
          <w:sz w:val="24"/>
        </w:rPr>
        <w:t>月</w:t>
      </w:r>
      <w:r>
        <w:rPr>
          <w:rFonts w:hint="eastAsia" w:ascii="宋体" w:hAnsi="宋体" w:cs="宋体"/>
          <w:color w:val="auto"/>
          <w:sz w:val="24"/>
          <w:lang w:val="en-US" w:eastAsia="zh-CN"/>
        </w:rPr>
        <w:t>18</w:t>
      </w:r>
      <w:r>
        <w:rPr>
          <w:rFonts w:hint="eastAsia" w:ascii="宋体" w:hAnsi="宋体" w:eastAsia="宋体" w:cs="宋体"/>
          <w:color w:val="auto"/>
          <w:sz w:val="24"/>
        </w:rPr>
        <w:t>日，每天上午00:00至12:00，下午12:00至23:59（北京时间，线上获取法定节假日均可，线下获取文件法定节假日除外）</w:t>
      </w:r>
    </w:p>
    <w:p w14:paraId="035BC7E3">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color w:val="auto"/>
          <w:sz w:val="24"/>
        </w:rPr>
        <w:t>地点（网址）：</w:t>
      </w:r>
      <w:r>
        <w:rPr>
          <w:rFonts w:hint="eastAsia" w:ascii="宋体" w:hAnsi="宋体" w:eastAsia="宋体" w:cs="宋体"/>
          <w:color w:val="auto"/>
          <w:sz w:val="24"/>
        </w:rPr>
        <w:t>政采云平台（https://www.zcygov.cn/）</w:t>
      </w:r>
    </w:p>
    <w:p w14:paraId="6A9AAC6E">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color w:val="auto"/>
          <w:sz w:val="24"/>
        </w:rPr>
        <w:t>方式：</w:t>
      </w:r>
      <w:r>
        <w:rPr>
          <w:rFonts w:hint="eastAsia" w:ascii="宋体" w:hAnsi="宋体" w:eastAsia="宋体" w:cs="宋体"/>
          <w:color w:val="auto"/>
          <w:sz w:val="24"/>
        </w:rPr>
        <w:t>供应商登录政采云平台https://www.zcygov.cn/在线申请获取采购文件（进入“项目采购”应用，在获取采购文件菜单中选择项目，申请获取采购文件）。</w:t>
      </w:r>
    </w:p>
    <w:p w14:paraId="4173A250">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color w:val="auto"/>
          <w:sz w:val="24"/>
        </w:rPr>
        <w:t>售价（元）：</w:t>
      </w:r>
      <w:r>
        <w:rPr>
          <w:rFonts w:hint="eastAsia" w:ascii="宋体" w:hAnsi="宋体" w:eastAsia="宋体" w:cs="宋体"/>
          <w:color w:val="auto"/>
          <w:sz w:val="24"/>
        </w:rPr>
        <w:t>0</w:t>
      </w:r>
    </w:p>
    <w:p w14:paraId="461106FD">
      <w:pPr>
        <w:keepNext w:val="0"/>
        <w:keepLines w:val="0"/>
        <w:pageBreakBefore w:val="0"/>
        <w:kinsoku/>
        <w:wordWrap/>
        <w:overflowPunct/>
        <w:topLinePunct w:val="0"/>
        <w:autoSpaceDE/>
        <w:autoSpaceDN/>
        <w:bidi w:val="0"/>
        <w:adjustRightInd w:val="0"/>
        <w:snapToGrid/>
        <w:spacing w:line="360" w:lineRule="auto"/>
        <w:textAlignment w:val="auto"/>
        <w:outlineLvl w:val="9"/>
        <w:rPr>
          <w:rFonts w:hint="eastAsia" w:ascii="宋体" w:hAnsi="宋体" w:eastAsia="宋体" w:cs="宋体"/>
          <w:b/>
          <w:color w:val="auto"/>
          <w:sz w:val="24"/>
        </w:rPr>
      </w:pPr>
      <w:r>
        <w:rPr>
          <w:rFonts w:hint="eastAsia" w:ascii="宋体" w:hAnsi="宋体" w:eastAsia="宋体" w:cs="宋体"/>
          <w:b/>
          <w:color w:val="auto"/>
          <w:sz w:val="24"/>
        </w:rPr>
        <w:t>四、提交投标文件截止时间、开标时间和地点</w:t>
      </w:r>
    </w:p>
    <w:p w14:paraId="6BEE133E">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hint="eastAsia" w:ascii="宋体" w:hAnsi="宋体" w:eastAsia="宋体" w:cs="宋体"/>
          <w:color w:val="auto"/>
          <w:sz w:val="24"/>
        </w:rPr>
      </w:pPr>
      <w:r>
        <w:rPr>
          <w:rFonts w:hint="eastAsia" w:ascii="宋体" w:hAnsi="宋体" w:eastAsia="宋体" w:cs="宋体"/>
          <w:b/>
          <w:color w:val="auto"/>
          <w:sz w:val="24"/>
        </w:rPr>
        <w:t>提交投标文件截止时间：</w:t>
      </w:r>
      <w:r>
        <w:rPr>
          <w:rFonts w:hint="eastAsia" w:ascii="宋体" w:hAnsi="宋体" w:cs="宋体"/>
          <w:color w:val="auto"/>
          <w:sz w:val="24"/>
          <w:lang w:eastAsia="zh-CN"/>
        </w:rPr>
        <w:t>2026</w:t>
      </w:r>
      <w:r>
        <w:rPr>
          <w:rFonts w:hint="eastAsia" w:ascii="宋体" w:hAnsi="宋体" w:eastAsia="宋体" w:cs="宋体"/>
          <w:color w:val="auto"/>
          <w:sz w:val="24"/>
        </w:rPr>
        <w:t>年</w:t>
      </w:r>
      <w:r>
        <w:rPr>
          <w:rFonts w:hint="eastAsia" w:ascii="宋体" w:hAnsi="宋体" w:cs="宋体"/>
          <w:color w:val="auto"/>
          <w:sz w:val="24"/>
          <w:lang w:val="en-US" w:eastAsia="zh-CN"/>
        </w:rPr>
        <w:t>06</w:t>
      </w:r>
      <w:r>
        <w:rPr>
          <w:rFonts w:hint="eastAsia" w:ascii="宋体" w:hAnsi="宋体" w:eastAsia="宋体" w:cs="宋体"/>
          <w:color w:val="auto"/>
          <w:sz w:val="24"/>
        </w:rPr>
        <w:t>月</w:t>
      </w:r>
      <w:r>
        <w:rPr>
          <w:rFonts w:hint="eastAsia" w:ascii="宋体" w:hAnsi="宋体" w:cs="宋体"/>
          <w:color w:val="auto"/>
          <w:sz w:val="24"/>
          <w:lang w:val="en-US" w:eastAsia="zh-CN"/>
        </w:rPr>
        <w:t>01</w:t>
      </w:r>
      <w:r>
        <w:rPr>
          <w:rFonts w:hint="eastAsia" w:ascii="宋体" w:hAnsi="宋体" w:eastAsia="宋体" w:cs="宋体"/>
          <w:color w:val="auto"/>
          <w:sz w:val="24"/>
        </w:rPr>
        <w:t>日</w:t>
      </w:r>
      <w:r>
        <w:rPr>
          <w:rFonts w:hint="eastAsia" w:ascii="宋体" w:hAnsi="宋体" w:cs="宋体"/>
          <w:color w:val="auto"/>
          <w:sz w:val="24"/>
          <w:lang w:val="en-US" w:eastAsia="zh-CN"/>
        </w:rPr>
        <w:t>14</w:t>
      </w:r>
      <w:r>
        <w:rPr>
          <w:rFonts w:hint="eastAsia" w:ascii="宋体" w:hAnsi="宋体" w:eastAsia="宋体" w:cs="宋体"/>
          <w:color w:val="auto"/>
          <w:sz w:val="24"/>
        </w:rPr>
        <w:t>点</w:t>
      </w:r>
      <w:r>
        <w:rPr>
          <w:rFonts w:hint="eastAsia" w:ascii="宋体" w:hAnsi="宋体" w:cs="宋体"/>
          <w:color w:val="auto"/>
          <w:sz w:val="24"/>
          <w:lang w:val="en-US" w:eastAsia="zh-CN"/>
        </w:rPr>
        <w:t>10</w:t>
      </w:r>
      <w:r>
        <w:rPr>
          <w:rFonts w:hint="eastAsia" w:ascii="宋体" w:hAnsi="宋体" w:eastAsia="宋体" w:cs="宋体"/>
          <w:color w:val="auto"/>
          <w:sz w:val="24"/>
        </w:rPr>
        <w:t>分00秒（北京时间）</w:t>
      </w:r>
    </w:p>
    <w:p w14:paraId="544DE24B">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hint="eastAsia" w:ascii="宋体" w:hAnsi="宋体" w:eastAsia="宋体" w:cs="宋体"/>
          <w:b/>
          <w:color w:val="auto"/>
          <w:sz w:val="24"/>
        </w:rPr>
      </w:pPr>
      <w:r>
        <w:rPr>
          <w:rFonts w:hint="eastAsia" w:ascii="宋体" w:hAnsi="宋体" w:eastAsia="宋体" w:cs="宋体"/>
          <w:b/>
          <w:color w:val="auto"/>
          <w:sz w:val="24"/>
        </w:rPr>
        <w:t>投标地点（网址）：</w:t>
      </w:r>
      <w:r>
        <w:rPr>
          <w:rFonts w:hint="eastAsia" w:ascii="宋体" w:hAnsi="宋体" w:eastAsia="宋体" w:cs="宋体"/>
          <w:color w:val="auto"/>
          <w:sz w:val="24"/>
        </w:rPr>
        <w:t>政府采购云平台（http://www.zcygov.cn/）。</w:t>
      </w:r>
    </w:p>
    <w:p w14:paraId="5E6309F2">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hint="eastAsia" w:ascii="宋体" w:hAnsi="宋体" w:eastAsia="宋体" w:cs="宋体"/>
          <w:bCs/>
          <w:color w:val="auto"/>
          <w:sz w:val="24"/>
          <w:u w:val="single"/>
        </w:rPr>
      </w:pPr>
      <w:r>
        <w:rPr>
          <w:rFonts w:hint="eastAsia" w:ascii="宋体" w:hAnsi="宋体" w:eastAsia="宋体" w:cs="宋体"/>
          <w:b/>
          <w:color w:val="auto"/>
          <w:sz w:val="24"/>
        </w:rPr>
        <w:t>开标时间：</w:t>
      </w:r>
      <w:r>
        <w:rPr>
          <w:rFonts w:hint="eastAsia" w:ascii="宋体" w:hAnsi="宋体" w:cs="宋体"/>
          <w:color w:val="auto"/>
          <w:sz w:val="24"/>
          <w:lang w:eastAsia="zh-CN"/>
        </w:rPr>
        <w:t>2026</w:t>
      </w:r>
      <w:r>
        <w:rPr>
          <w:rFonts w:hint="eastAsia" w:ascii="宋体" w:hAnsi="宋体" w:eastAsia="宋体" w:cs="宋体"/>
          <w:color w:val="auto"/>
          <w:sz w:val="24"/>
        </w:rPr>
        <w:t>年</w:t>
      </w:r>
      <w:r>
        <w:rPr>
          <w:rFonts w:hint="eastAsia" w:ascii="宋体" w:hAnsi="宋体" w:cs="宋体"/>
          <w:color w:val="auto"/>
          <w:sz w:val="24"/>
          <w:lang w:val="en-US" w:eastAsia="zh-CN"/>
        </w:rPr>
        <w:t>06</w:t>
      </w:r>
      <w:r>
        <w:rPr>
          <w:rFonts w:hint="eastAsia" w:ascii="宋体" w:hAnsi="宋体" w:eastAsia="宋体" w:cs="宋体"/>
          <w:color w:val="auto"/>
          <w:sz w:val="24"/>
        </w:rPr>
        <w:t>月</w:t>
      </w:r>
      <w:r>
        <w:rPr>
          <w:rFonts w:hint="eastAsia" w:ascii="宋体" w:hAnsi="宋体" w:cs="宋体"/>
          <w:color w:val="auto"/>
          <w:sz w:val="24"/>
          <w:lang w:val="en-US" w:eastAsia="zh-CN"/>
        </w:rPr>
        <w:t>01</w:t>
      </w:r>
      <w:bookmarkStart w:id="412" w:name="_GoBack"/>
      <w:bookmarkEnd w:id="412"/>
      <w:r>
        <w:rPr>
          <w:rFonts w:hint="eastAsia" w:ascii="宋体" w:hAnsi="宋体" w:eastAsia="宋体" w:cs="宋体"/>
          <w:color w:val="auto"/>
          <w:sz w:val="24"/>
        </w:rPr>
        <w:t>日</w:t>
      </w:r>
      <w:r>
        <w:rPr>
          <w:rFonts w:hint="eastAsia" w:ascii="宋体" w:hAnsi="宋体" w:cs="宋体"/>
          <w:color w:val="auto"/>
          <w:sz w:val="24"/>
          <w:lang w:val="en-US" w:eastAsia="zh-CN"/>
        </w:rPr>
        <w:t>14</w:t>
      </w:r>
      <w:r>
        <w:rPr>
          <w:rFonts w:hint="eastAsia" w:ascii="宋体" w:hAnsi="宋体" w:eastAsia="宋体" w:cs="宋体"/>
          <w:color w:val="auto"/>
          <w:sz w:val="24"/>
        </w:rPr>
        <w:t>点</w:t>
      </w:r>
      <w:r>
        <w:rPr>
          <w:rFonts w:hint="eastAsia" w:ascii="宋体" w:hAnsi="宋体" w:cs="宋体"/>
          <w:color w:val="auto"/>
          <w:sz w:val="24"/>
          <w:lang w:val="en-US" w:eastAsia="zh-CN"/>
        </w:rPr>
        <w:t>10</w:t>
      </w:r>
      <w:r>
        <w:rPr>
          <w:rFonts w:hint="eastAsia" w:ascii="宋体" w:hAnsi="宋体" w:eastAsia="宋体" w:cs="宋体"/>
          <w:color w:val="auto"/>
          <w:sz w:val="24"/>
        </w:rPr>
        <w:t>分00秒</w:t>
      </w:r>
    </w:p>
    <w:p w14:paraId="31A3A79A">
      <w:pPr>
        <w:keepNext w:val="0"/>
        <w:keepLines w:val="0"/>
        <w:pageBreakBefore w:val="0"/>
        <w:kinsoku/>
        <w:wordWrap/>
        <w:overflowPunct/>
        <w:topLinePunct w:val="0"/>
        <w:autoSpaceDE/>
        <w:autoSpaceDN/>
        <w:bidi w:val="0"/>
        <w:adjustRightInd w:val="0"/>
        <w:snapToGrid/>
        <w:spacing w:line="360" w:lineRule="auto"/>
        <w:ind w:firstLine="482" w:firstLineChars="200"/>
        <w:textAlignment w:val="auto"/>
        <w:outlineLvl w:val="9"/>
        <w:rPr>
          <w:rFonts w:hint="eastAsia" w:ascii="宋体" w:hAnsi="宋体" w:eastAsia="宋体" w:cs="宋体"/>
          <w:sz w:val="24"/>
        </w:rPr>
      </w:pPr>
      <w:r>
        <w:rPr>
          <w:rFonts w:hint="eastAsia" w:ascii="宋体" w:hAnsi="宋体" w:eastAsia="宋体" w:cs="宋体"/>
          <w:b/>
          <w:color w:val="auto"/>
          <w:sz w:val="24"/>
        </w:rPr>
        <w:t>开标地点（网址）：</w:t>
      </w:r>
      <w:r>
        <w:rPr>
          <w:rFonts w:hint="eastAsia" w:ascii="宋体" w:hAnsi="宋体" w:eastAsia="宋体" w:cs="宋体"/>
          <w:color w:val="auto"/>
          <w:sz w:val="24"/>
        </w:rPr>
        <w:t>政府采购云平台（http</w:t>
      </w:r>
      <w:r>
        <w:rPr>
          <w:rFonts w:hint="eastAsia" w:ascii="宋体" w:hAnsi="宋体" w:eastAsia="宋体" w:cs="宋体"/>
          <w:sz w:val="24"/>
        </w:rPr>
        <w:t>://www.zcygov.cn/）。</w:t>
      </w:r>
    </w:p>
    <w:p w14:paraId="13BD938C">
      <w:pPr>
        <w:keepNext w:val="0"/>
        <w:keepLines w:val="0"/>
        <w:pageBreakBefore w:val="0"/>
        <w:kinsoku/>
        <w:wordWrap/>
        <w:overflowPunct/>
        <w:topLinePunct w:val="0"/>
        <w:autoSpaceDE/>
        <w:autoSpaceDN/>
        <w:bidi w:val="0"/>
        <w:adjustRightInd w:val="0"/>
        <w:snapToGrid/>
        <w:spacing w:line="360" w:lineRule="auto"/>
        <w:textAlignment w:val="auto"/>
        <w:outlineLvl w:val="9"/>
        <w:rPr>
          <w:rFonts w:hint="eastAsia" w:ascii="宋体" w:hAnsi="宋体" w:eastAsia="宋体" w:cs="宋体"/>
          <w:sz w:val="24"/>
        </w:rPr>
      </w:pPr>
      <w:r>
        <w:rPr>
          <w:rFonts w:hint="eastAsia" w:ascii="宋体" w:hAnsi="宋体" w:eastAsia="宋体" w:cs="宋体"/>
          <w:b/>
          <w:sz w:val="24"/>
        </w:rPr>
        <w:t>五、公告期限</w:t>
      </w:r>
    </w:p>
    <w:p w14:paraId="2EBA54C0">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自本公告发布之日起5个工作日。</w:t>
      </w:r>
    </w:p>
    <w:p w14:paraId="16A2A214">
      <w:pPr>
        <w:keepNext w:val="0"/>
        <w:keepLines w:val="0"/>
        <w:pageBreakBefore w:val="0"/>
        <w:kinsoku/>
        <w:wordWrap/>
        <w:overflowPunct/>
        <w:topLinePunct w:val="0"/>
        <w:autoSpaceDE/>
        <w:autoSpaceDN/>
        <w:bidi w:val="0"/>
        <w:adjustRightInd w:val="0"/>
        <w:snapToGrid/>
        <w:spacing w:line="360" w:lineRule="auto"/>
        <w:textAlignment w:val="auto"/>
        <w:outlineLvl w:val="9"/>
        <w:rPr>
          <w:rFonts w:hint="eastAsia" w:ascii="宋体" w:hAnsi="宋体" w:eastAsia="宋体" w:cs="宋体"/>
          <w:b/>
          <w:sz w:val="24"/>
        </w:rPr>
      </w:pPr>
      <w:r>
        <w:rPr>
          <w:rFonts w:hint="eastAsia" w:ascii="宋体" w:hAnsi="宋体" w:eastAsia="宋体" w:cs="宋体"/>
          <w:b/>
          <w:sz w:val="24"/>
        </w:rPr>
        <w:t>六、其他补充事宜</w:t>
      </w:r>
    </w:p>
    <w:p w14:paraId="4E04EE9E">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浙江省财政厅关于进一步发挥政府采购政策功能全力推动经济稳进提质的通知》（浙财采监（2022）3号）、《浙江省财政厅关于进一步促进政府采购公平竞争打造最优营商环境的通知》（浙财采监（2021）22号）、《浙江省财政厅关于进一步加大政府采购支持中小企业力度助力扎实稳住经济的通知》（浙财采监（2022）8号）已分别于2022年1月29日、2022年2月1日和2022年7月1日开始实施，此前有关规定与上述文件内容不一致的，按上述文件要求执行。</w:t>
      </w:r>
    </w:p>
    <w:p w14:paraId="44A7C846">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4F17813">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232B2E66">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4.其他事项：</w:t>
      </w:r>
    </w:p>
    <w:p w14:paraId="3153C59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（1）需要落实的政府采购政策：包括节约资源、保护环境、支持创新、促进中小企业发展等。详见招标文件的第二部分总则。</w:t>
      </w:r>
    </w:p>
    <w:p w14:paraId="005B9C8D">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文件后缀为：jmbs）：在“政采云电子交易客户端”中完成“填写基本信息”、“导入投标文件”、“标书关联”、“标书检查”、“电子签名”、“生成电子标书”等操作；⑤采购人、采购代理机构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快递方式递交备份投标文件1份。备份投标文件（文件后缀为：bfbs）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w:t>
      </w:r>
    </w:p>
    <w:p w14:paraId="687153D9">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（3）招标文件公告期限与招标公告的公告期限一致。</w:t>
      </w:r>
    </w:p>
    <w:p w14:paraId="7775469A">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（4）本《第一部分  招标公告》中二、申请人的资格要求：第一条中的“重大税收违法案件当事人名单”即为“重大税收违法失信主体”。</w:t>
      </w:r>
    </w:p>
    <w:p w14:paraId="4E7DD506">
      <w:pPr>
        <w:keepNext w:val="0"/>
        <w:keepLines w:val="0"/>
        <w:pageBreakBefore w:val="0"/>
        <w:kinsoku/>
        <w:wordWrap/>
        <w:overflowPunct/>
        <w:topLinePunct w:val="0"/>
        <w:autoSpaceDE/>
        <w:autoSpaceDN/>
        <w:bidi w:val="0"/>
        <w:adjustRightInd w:val="0"/>
        <w:snapToGrid/>
        <w:spacing w:line="360" w:lineRule="auto"/>
        <w:textAlignment w:val="auto"/>
        <w:outlineLvl w:val="9"/>
        <w:rPr>
          <w:rFonts w:hint="eastAsia" w:ascii="宋体" w:hAnsi="宋体" w:eastAsia="宋体" w:cs="宋体"/>
          <w:b/>
          <w:sz w:val="24"/>
        </w:rPr>
      </w:pPr>
      <w:r>
        <w:rPr>
          <w:rFonts w:hint="eastAsia" w:ascii="宋体" w:hAnsi="宋体" w:eastAsia="宋体" w:cs="宋体"/>
          <w:b/>
          <w:sz w:val="24"/>
        </w:rPr>
        <w:t>七、对本次采购提出询问、质疑、投诉，请按以下方式联系</w:t>
      </w:r>
    </w:p>
    <w:p w14:paraId="49384EA8">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1.采购人信息</w:t>
      </w:r>
    </w:p>
    <w:p w14:paraId="2C9EA531">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highlight w:val="none"/>
          <w:lang w:eastAsia="zh-CN"/>
        </w:rPr>
      </w:pPr>
      <w:r>
        <w:rPr>
          <w:rFonts w:hint="eastAsia" w:ascii="宋体" w:hAnsi="宋体" w:eastAsia="宋体" w:cs="宋体"/>
          <w:sz w:val="24"/>
          <w:highlight w:val="none"/>
        </w:rPr>
        <w:t>名    称：象山县新桥镇人民政府</w:t>
      </w:r>
    </w:p>
    <w:p w14:paraId="6C669879">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地    址：浙江省宁波市象山县新桥镇玉秀路3号</w:t>
      </w:r>
    </w:p>
    <w:p w14:paraId="265DF299">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传    真：/</w:t>
      </w:r>
    </w:p>
    <w:p w14:paraId="3D66FEE3">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highlight w:val="none"/>
          <w:lang w:val="en-US" w:eastAsia="zh-CN"/>
        </w:rPr>
      </w:pPr>
      <w:r>
        <w:rPr>
          <w:rFonts w:hint="eastAsia" w:ascii="宋体" w:hAnsi="宋体" w:eastAsia="宋体" w:cs="宋体"/>
          <w:sz w:val="24"/>
          <w:highlight w:val="none"/>
        </w:rPr>
        <w:t>项目联系人（询问）：王</w:t>
      </w:r>
      <w:r>
        <w:rPr>
          <w:rFonts w:hint="eastAsia" w:ascii="宋体" w:hAnsi="宋体" w:cs="宋体"/>
          <w:sz w:val="24"/>
          <w:highlight w:val="none"/>
          <w:lang w:val="en-US" w:eastAsia="zh-CN"/>
        </w:rPr>
        <w:t>老师</w:t>
      </w:r>
    </w:p>
    <w:p w14:paraId="55219517">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eastAsia="宋体" w:cs="宋体"/>
          <w:sz w:val="24"/>
          <w:highlight w:val="none"/>
          <w:lang w:val="en-US" w:eastAsia="zh-CN"/>
        </w:rPr>
      </w:pPr>
      <w:r>
        <w:rPr>
          <w:rFonts w:hint="eastAsia" w:ascii="宋体" w:hAnsi="宋体" w:eastAsia="宋体" w:cs="宋体"/>
          <w:sz w:val="24"/>
          <w:highlight w:val="none"/>
        </w:rPr>
        <w:t>项目联系方式（询问）：0574-65882600</w:t>
      </w:r>
    </w:p>
    <w:p w14:paraId="7EDAB024">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质疑联系人：陶老师</w:t>
      </w:r>
    </w:p>
    <w:p w14:paraId="34EDB7A6">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质疑联系方式：0574-65882600</w:t>
      </w:r>
    </w:p>
    <w:p w14:paraId="55A37E67">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2.采购代理机构信息</w:t>
      </w:r>
    </w:p>
    <w:p w14:paraId="6FEC30C9">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名    称：浙江中基正采管理咨询有限公司</w:t>
      </w:r>
    </w:p>
    <w:p w14:paraId="250EB324">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地    址：宁波市鄞州区天童南路666号中基大厦19楼</w:t>
      </w:r>
    </w:p>
    <w:p w14:paraId="1BE187DB">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lang w:eastAsia="zh-CN"/>
        </w:rPr>
      </w:pPr>
      <w:r>
        <w:rPr>
          <w:rFonts w:hint="eastAsia" w:ascii="宋体" w:hAnsi="宋体" w:eastAsia="宋体" w:cs="宋体"/>
          <w:sz w:val="24"/>
        </w:rPr>
        <w:t>传    真：</w:t>
      </w:r>
      <w:r>
        <w:rPr>
          <w:rFonts w:hint="eastAsia" w:ascii="宋体" w:hAnsi="宋体" w:cs="宋体"/>
          <w:sz w:val="24"/>
          <w:lang w:val="en-US" w:eastAsia="zh-CN"/>
        </w:rPr>
        <w:t>/</w:t>
      </w:r>
    </w:p>
    <w:p w14:paraId="55D0DD6F">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default" w:ascii="宋体" w:hAnsi="宋体" w:eastAsia="宋体" w:cs="宋体"/>
          <w:sz w:val="24"/>
          <w:lang w:val="en-US" w:eastAsia="zh-CN"/>
        </w:rPr>
      </w:pPr>
      <w:r>
        <w:rPr>
          <w:rFonts w:hint="eastAsia" w:ascii="宋体" w:hAnsi="宋体" w:eastAsia="宋体" w:cs="宋体"/>
          <w:sz w:val="24"/>
        </w:rPr>
        <w:t>项目联系人（询问）：</w:t>
      </w:r>
      <w:r>
        <w:rPr>
          <w:rFonts w:hint="eastAsia" w:ascii="宋体" w:hAnsi="宋体" w:cs="宋体"/>
          <w:sz w:val="24"/>
          <w:lang w:val="en-US" w:eastAsia="zh-CN"/>
        </w:rPr>
        <w:t>朱贤东、谢铸坡</w:t>
      </w:r>
    </w:p>
    <w:p w14:paraId="47C00DD7">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项目联系方式（询问）：0574-87426203</w:t>
      </w:r>
    </w:p>
    <w:p w14:paraId="14491AF5">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质疑联系人：王近娜</w:t>
      </w:r>
    </w:p>
    <w:p w14:paraId="78D9686F">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质疑联系方式：0574-87425583</w:t>
      </w:r>
    </w:p>
    <w:p w14:paraId="3FD6FE69">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3.同级政府采购监督管理部门</w:t>
      </w:r>
    </w:p>
    <w:p w14:paraId="7DB90860">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名称：象山县财政局政府采购管理办公室</w:t>
      </w:r>
    </w:p>
    <w:p w14:paraId="34EC9581">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地址：象山县丹西街道丹峰西路163号</w:t>
      </w:r>
    </w:p>
    <w:p w14:paraId="1997F79E">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传真：/</w:t>
      </w:r>
    </w:p>
    <w:p w14:paraId="04983FCE">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联系人：</w:t>
      </w:r>
      <w:r>
        <w:rPr>
          <w:rFonts w:hint="eastAsia" w:ascii="宋体" w:hAnsi="宋体"/>
          <w:color w:val="auto"/>
          <w:sz w:val="24"/>
          <w:highlight w:val="none"/>
          <w:lang w:val="en-US" w:eastAsia="zh-CN"/>
        </w:rPr>
        <w:t>翁</w:t>
      </w:r>
      <w:r>
        <w:rPr>
          <w:rFonts w:hint="eastAsia" w:ascii="宋体" w:hAnsi="宋体" w:eastAsia="宋体"/>
          <w:color w:val="auto"/>
          <w:sz w:val="24"/>
          <w:highlight w:val="none"/>
        </w:rPr>
        <w:t>老师</w:t>
      </w:r>
    </w:p>
    <w:p w14:paraId="238176D3">
      <w:pPr>
        <w:keepNext w:val="0"/>
        <w:keepLines w:val="0"/>
        <w:pageBreakBefore w:val="0"/>
        <w:kinsoku/>
        <w:wordWrap/>
        <w:overflowPunct/>
        <w:topLinePunct w:val="0"/>
        <w:autoSpaceDE/>
        <w:autoSpaceDN/>
        <w:bidi w:val="0"/>
        <w:adjustRightInd w:val="0"/>
        <w:snapToGrid/>
        <w:spacing w:line="360" w:lineRule="auto"/>
        <w:ind w:firstLine="480"/>
        <w:textAlignment w:val="auto"/>
        <w:outlineLvl w:val="9"/>
        <w:rPr>
          <w:rFonts w:hint="eastAsia" w:ascii="宋体" w:hAnsi="宋体" w:eastAsia="宋体" w:cs="宋体"/>
          <w:sz w:val="24"/>
        </w:rPr>
      </w:pPr>
      <w:r>
        <w:rPr>
          <w:rFonts w:hint="eastAsia" w:ascii="宋体" w:hAnsi="宋体" w:eastAsia="宋体" w:cs="宋体"/>
          <w:sz w:val="24"/>
        </w:rPr>
        <w:t>监督投诉电话：0574-</w:t>
      </w:r>
      <w:r>
        <w:rPr>
          <w:rFonts w:hint="eastAsia" w:ascii="宋体" w:hAnsi="宋体" w:eastAsia="宋体"/>
          <w:color w:val="auto"/>
          <w:sz w:val="24"/>
          <w:highlight w:val="none"/>
        </w:rPr>
        <w:t>6575</w:t>
      </w:r>
      <w:r>
        <w:rPr>
          <w:rFonts w:hint="eastAsia" w:ascii="宋体" w:hAnsi="宋体"/>
          <w:color w:val="auto"/>
          <w:sz w:val="24"/>
          <w:highlight w:val="none"/>
          <w:lang w:val="en-US" w:eastAsia="zh-CN"/>
        </w:rPr>
        <w:t>3032</w:t>
      </w:r>
    </w:p>
    <w:p w14:paraId="78897F83">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p>
    <w:p w14:paraId="64E0A6CE">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若对项目采购电子交易系统操作有疑问，可登录政采云（https://www.zcygov.cn/），点击右侧咨询小采，获取采小蜜智能服务管家帮助，或拨打政采云服务热线95763获取热线服务帮助。</w:t>
      </w:r>
    </w:p>
    <w:p w14:paraId="0298E7B3">
      <w:pPr>
        <w:keepNext w:val="0"/>
        <w:keepLines w:val="0"/>
        <w:pageBreakBefore w:val="0"/>
        <w:kinsoku/>
        <w:wordWrap/>
        <w:overflowPunct/>
        <w:topLinePunct w:val="0"/>
        <w:autoSpaceDE/>
        <w:autoSpaceDN/>
        <w:bidi w:val="0"/>
        <w:adjustRightInd w:val="0"/>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CA问题联系电话（人工）：汇信CA 400-888-4636；天谷CA 400-087-8198。</w:t>
      </w:r>
    </w:p>
    <w:p w14:paraId="2DBDA82A">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sz w:val="36"/>
          <w:szCs w:val="20"/>
        </w:rPr>
      </w:pPr>
    </w:p>
    <w:p w14:paraId="7C8C9B58">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sz w:val="36"/>
          <w:szCs w:val="20"/>
        </w:rPr>
      </w:pPr>
      <w:r>
        <w:rPr>
          <w:rFonts w:hint="eastAsia" w:ascii="宋体" w:hAnsi="宋体" w:eastAsia="宋体" w:cs="宋体"/>
          <w:b/>
          <w:sz w:val="36"/>
          <w:szCs w:val="20"/>
        </w:rPr>
        <w:br w:type="page"/>
      </w:r>
      <w:bookmarkStart w:id="13" w:name="_Toc25728"/>
      <w:r>
        <w:rPr>
          <w:rFonts w:hint="eastAsia" w:ascii="宋体" w:hAnsi="宋体" w:eastAsia="宋体" w:cs="宋体"/>
          <w:b/>
          <w:sz w:val="36"/>
          <w:szCs w:val="20"/>
        </w:rPr>
        <w:t>第二部分</w:t>
      </w:r>
      <w:bookmarkEnd w:id="9"/>
      <w:r>
        <w:rPr>
          <w:rFonts w:hint="eastAsia" w:ascii="宋体" w:hAnsi="宋体" w:eastAsia="宋体" w:cs="宋体"/>
          <w:b/>
          <w:sz w:val="36"/>
          <w:szCs w:val="20"/>
        </w:rPr>
        <w:t xml:space="preserve"> </w:t>
      </w:r>
      <w:r>
        <w:rPr>
          <w:rFonts w:hint="eastAsia" w:ascii="宋体" w:hAnsi="宋体" w:cs="宋体"/>
          <w:b/>
          <w:sz w:val="36"/>
          <w:szCs w:val="20"/>
          <w:lang w:val="en-US" w:eastAsia="zh-CN"/>
        </w:rPr>
        <w:t xml:space="preserve"> </w:t>
      </w:r>
      <w:r>
        <w:rPr>
          <w:rFonts w:hint="eastAsia" w:ascii="宋体" w:hAnsi="宋体" w:eastAsia="宋体" w:cs="宋体"/>
          <w:b/>
          <w:sz w:val="36"/>
          <w:szCs w:val="20"/>
        </w:rPr>
        <w:t>投标人须知</w:t>
      </w:r>
      <w:bookmarkEnd w:id="10"/>
      <w:bookmarkEnd w:id="13"/>
    </w:p>
    <w:p w14:paraId="10F32260">
      <w:pPr>
        <w:kinsoku/>
        <w:wordWrap/>
        <w:overflowPunct/>
        <w:topLinePunct w:val="0"/>
        <w:bidi w:val="0"/>
        <w:adjustRightInd/>
        <w:spacing w:line="360" w:lineRule="auto"/>
        <w:ind w:firstLine="3845" w:firstLineChars="1197"/>
        <w:outlineLvl w:val="9"/>
        <w:rPr>
          <w:rFonts w:hint="eastAsia" w:ascii="宋体" w:hAnsi="宋体" w:eastAsia="宋体" w:cs="宋体"/>
          <w:b/>
          <w:sz w:val="32"/>
          <w:szCs w:val="20"/>
        </w:rPr>
      </w:pPr>
      <w:r>
        <w:rPr>
          <w:rFonts w:hint="eastAsia" w:ascii="宋体" w:hAnsi="宋体" w:eastAsia="宋体" w:cs="宋体"/>
          <w:b/>
          <w:sz w:val="32"/>
          <w:szCs w:val="20"/>
        </w:rPr>
        <w:t>前附表</w:t>
      </w:r>
    </w:p>
    <w:tbl>
      <w:tblPr>
        <w:tblStyle w:val="62"/>
        <w:tblW w:w="85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556"/>
        <w:gridCol w:w="6326"/>
      </w:tblGrid>
      <w:tr w14:paraId="15EA6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bottom w:val="single" w:color="auto" w:sz="4" w:space="0"/>
              <w:right w:val="single" w:color="auto" w:sz="4" w:space="0"/>
            </w:tcBorders>
          </w:tcPr>
          <w:p w14:paraId="69FF2A02">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序号</w:t>
            </w:r>
          </w:p>
        </w:tc>
        <w:tc>
          <w:tcPr>
            <w:tcW w:w="1556" w:type="dxa"/>
            <w:tcBorders>
              <w:top w:val="single" w:color="000000" w:sz="8" w:space="0"/>
              <w:left w:val="single" w:color="auto" w:sz="4" w:space="0"/>
              <w:bottom w:val="single" w:color="000000" w:sz="8" w:space="0"/>
              <w:right w:val="single" w:color="000000" w:sz="8" w:space="0"/>
            </w:tcBorders>
            <w:vAlign w:val="center"/>
          </w:tcPr>
          <w:p w14:paraId="13828838">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事项</w:t>
            </w:r>
          </w:p>
        </w:tc>
        <w:tc>
          <w:tcPr>
            <w:tcW w:w="6326" w:type="dxa"/>
            <w:tcBorders>
              <w:top w:val="single" w:color="000000" w:sz="8" w:space="0"/>
              <w:left w:val="single" w:color="000000" w:sz="2" w:space="0"/>
              <w:bottom w:val="single" w:color="000000" w:sz="8" w:space="0"/>
              <w:right w:val="single" w:color="000000" w:sz="8" w:space="0"/>
            </w:tcBorders>
            <w:vAlign w:val="center"/>
          </w:tcPr>
          <w:p w14:paraId="06971F9B">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本项目的特别规定</w:t>
            </w:r>
          </w:p>
        </w:tc>
      </w:tr>
      <w:tr w14:paraId="064C27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bottom w:val="single" w:color="auto" w:sz="4" w:space="0"/>
              <w:right w:val="single" w:color="auto" w:sz="4" w:space="0"/>
            </w:tcBorders>
            <w:vAlign w:val="center"/>
          </w:tcPr>
          <w:p w14:paraId="452CE83E">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1</w:t>
            </w:r>
          </w:p>
        </w:tc>
        <w:tc>
          <w:tcPr>
            <w:tcW w:w="1556" w:type="dxa"/>
            <w:tcBorders>
              <w:top w:val="single" w:color="000000" w:sz="8" w:space="0"/>
              <w:left w:val="single" w:color="auto" w:sz="4" w:space="0"/>
              <w:bottom w:val="single" w:color="000000" w:sz="8" w:space="0"/>
              <w:right w:val="single" w:color="000000" w:sz="8" w:space="0"/>
            </w:tcBorders>
            <w:vAlign w:val="center"/>
          </w:tcPr>
          <w:p w14:paraId="199681FD">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项目属性</w:t>
            </w:r>
          </w:p>
        </w:tc>
        <w:tc>
          <w:tcPr>
            <w:tcW w:w="6326" w:type="dxa"/>
            <w:tcBorders>
              <w:top w:val="single" w:color="000000" w:sz="8" w:space="0"/>
              <w:left w:val="single" w:color="000000" w:sz="2" w:space="0"/>
              <w:bottom w:val="single" w:color="000000" w:sz="8" w:space="0"/>
              <w:right w:val="single" w:color="000000" w:sz="8" w:space="0"/>
            </w:tcBorders>
            <w:vAlign w:val="center"/>
          </w:tcPr>
          <w:p w14:paraId="449EA260">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z w:val="24"/>
              </w:rPr>
            </w:pPr>
            <w:r>
              <w:rPr>
                <w:rFonts w:hint="eastAsia" w:ascii="宋体" w:hAnsi="宋体" w:eastAsia="宋体" w:cs="宋体"/>
                <w:sz w:val="24"/>
              </w:rPr>
              <w:t>服务类。</w:t>
            </w:r>
          </w:p>
        </w:tc>
      </w:tr>
      <w:tr w14:paraId="0F3101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bottom w:val="single" w:color="auto" w:sz="4" w:space="0"/>
              <w:right w:val="single" w:color="auto" w:sz="4" w:space="0"/>
            </w:tcBorders>
            <w:vAlign w:val="center"/>
          </w:tcPr>
          <w:p w14:paraId="456CE6D4">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2</w:t>
            </w:r>
          </w:p>
        </w:tc>
        <w:tc>
          <w:tcPr>
            <w:tcW w:w="1556" w:type="dxa"/>
            <w:tcBorders>
              <w:top w:val="single" w:color="000000" w:sz="8" w:space="0"/>
              <w:left w:val="single" w:color="auto" w:sz="4" w:space="0"/>
              <w:bottom w:val="single" w:color="000000" w:sz="8" w:space="0"/>
              <w:right w:val="single" w:color="000000" w:sz="8" w:space="0"/>
            </w:tcBorders>
            <w:vAlign w:val="center"/>
          </w:tcPr>
          <w:p w14:paraId="74623155">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采购标的及其对应的中小企业划分标准所属行业</w:t>
            </w:r>
          </w:p>
        </w:tc>
        <w:tc>
          <w:tcPr>
            <w:tcW w:w="6326" w:type="dxa"/>
            <w:tcBorders>
              <w:top w:val="single" w:color="000000" w:sz="8" w:space="0"/>
              <w:left w:val="single" w:color="000000" w:sz="2" w:space="0"/>
              <w:bottom w:val="single" w:color="000000" w:sz="8" w:space="0"/>
              <w:right w:val="single" w:color="000000" w:sz="8" w:space="0"/>
            </w:tcBorders>
            <w:vAlign w:val="center"/>
          </w:tcPr>
          <w:p w14:paraId="05B4B682">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cs="宋体"/>
                <w:color w:val="auto"/>
                <w:kern w:val="0"/>
                <w:sz w:val="24"/>
                <w:highlight w:val="none"/>
                <w:u w:val="none"/>
                <w:lang w:val="en-US" w:eastAsia="zh-CN"/>
              </w:rPr>
            </w:pPr>
            <w:r>
              <w:rPr>
                <w:rFonts w:hint="eastAsia" w:ascii="宋体" w:hAnsi="宋体" w:cs="宋体"/>
                <w:color w:val="auto"/>
                <w:kern w:val="0"/>
                <w:sz w:val="24"/>
                <w:highlight w:val="none"/>
                <w:u w:val="none"/>
                <w:lang w:val="en-US" w:eastAsia="zh-CN"/>
              </w:rPr>
              <w:t>（1）</w:t>
            </w:r>
            <w:r>
              <w:rPr>
                <w:rFonts w:hint="eastAsia" w:ascii="宋体" w:hAnsi="宋体" w:eastAsia="宋体" w:cs="宋体"/>
                <w:color w:val="000000"/>
                <w:kern w:val="28"/>
                <w:sz w:val="24"/>
                <w:highlight w:val="none"/>
              </w:rPr>
              <w:t>本项目为（专门）面向中小企业项目。</w:t>
            </w:r>
          </w:p>
          <w:p w14:paraId="334D24A6">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kern w:val="0"/>
                <w:sz w:val="24"/>
                <w:highlight w:val="none"/>
              </w:rPr>
            </w:pPr>
            <w:r>
              <w:rPr>
                <w:rFonts w:hint="eastAsia" w:ascii="宋体" w:hAnsi="宋体" w:cs="宋体"/>
                <w:kern w:val="0"/>
                <w:sz w:val="24"/>
                <w:highlight w:val="none"/>
                <w:lang w:eastAsia="zh-CN"/>
              </w:rPr>
              <w:t>（</w:t>
            </w:r>
            <w:r>
              <w:rPr>
                <w:rFonts w:hint="eastAsia" w:ascii="宋体" w:hAnsi="宋体" w:cs="宋体"/>
                <w:kern w:val="0"/>
                <w:sz w:val="24"/>
                <w:highlight w:val="none"/>
                <w:lang w:val="en-US" w:eastAsia="zh-CN"/>
              </w:rPr>
              <w:t>2</w:t>
            </w:r>
            <w:r>
              <w:rPr>
                <w:rFonts w:hint="eastAsia" w:ascii="宋体" w:hAnsi="宋体" w:cs="宋体"/>
                <w:kern w:val="0"/>
                <w:sz w:val="24"/>
                <w:highlight w:val="none"/>
                <w:lang w:eastAsia="zh-CN"/>
              </w:rPr>
              <w:t>）</w:t>
            </w:r>
            <w:r>
              <w:rPr>
                <w:rFonts w:hint="eastAsia" w:ascii="宋体" w:hAnsi="宋体" w:eastAsia="宋体" w:cs="宋体"/>
                <w:kern w:val="0"/>
                <w:sz w:val="24"/>
                <w:highlight w:val="none"/>
              </w:rPr>
              <w:t>标的：</w:t>
            </w:r>
            <w:r>
              <w:rPr>
                <w:rFonts w:hint="eastAsia" w:ascii="宋体" w:hAnsi="宋体" w:cs="宋体"/>
                <w:kern w:val="0"/>
                <w:sz w:val="24"/>
                <w:highlight w:val="none"/>
                <w:u w:val="single"/>
                <w:lang w:eastAsia="zh-CN"/>
              </w:rPr>
              <w:t>象山县新桥镇广告服务</w:t>
            </w:r>
            <w:r>
              <w:rPr>
                <w:rFonts w:hint="eastAsia" w:ascii="宋体" w:hAnsi="宋体" w:eastAsia="宋体" w:cs="宋体"/>
                <w:kern w:val="0"/>
                <w:sz w:val="24"/>
                <w:highlight w:val="none"/>
              </w:rPr>
              <w:t>，属于</w:t>
            </w:r>
            <w:r>
              <w:rPr>
                <w:rFonts w:hint="eastAsia" w:ascii="宋体" w:hAnsi="宋体" w:eastAsia="宋体" w:cs="宋体"/>
                <w:kern w:val="0"/>
                <w:sz w:val="24"/>
                <w:highlight w:val="none"/>
                <w:u w:val="single"/>
              </w:rPr>
              <w:t>租赁和商务服务业</w:t>
            </w:r>
            <w:r>
              <w:rPr>
                <w:rFonts w:hint="eastAsia" w:ascii="宋体" w:hAnsi="宋体" w:eastAsia="宋体" w:cs="宋体"/>
                <w:kern w:val="0"/>
                <w:sz w:val="24"/>
                <w:highlight w:val="none"/>
              </w:rPr>
              <w:t>；</w:t>
            </w:r>
          </w:p>
          <w:p w14:paraId="68781C24">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highlight w:val="none"/>
              </w:rPr>
            </w:pPr>
            <w:r>
              <w:rPr>
                <w:rFonts w:hint="eastAsia" w:ascii="宋体" w:hAnsi="宋体" w:eastAsia="宋体" w:cs="宋体"/>
                <w:kern w:val="0"/>
                <w:sz w:val="24"/>
                <w:highlight w:val="none"/>
              </w:rPr>
              <w:t>根据《关于印发中小企业划型标准规定的通知》（工信部联企业〔2011〕300号）第四条规定：</w:t>
            </w:r>
            <w:r>
              <w:rPr>
                <w:rFonts w:hint="eastAsia" w:ascii="宋体" w:hAnsi="宋体" w:eastAsia="宋体" w:cs="宋体"/>
                <w:kern w:val="0"/>
                <w:sz w:val="24"/>
                <w:highlight w:val="none"/>
                <w:u w:val="single"/>
              </w:rPr>
              <w:t>租赁和商务服务业</w:t>
            </w:r>
            <w:r>
              <w:rPr>
                <w:rFonts w:hint="eastAsia" w:ascii="宋体" w:hAnsi="宋体" w:eastAsia="宋体" w:cs="宋体"/>
                <w:kern w:val="0"/>
                <w:sz w:val="24"/>
                <w:highlight w:val="none"/>
              </w:rPr>
              <w:t>。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tc>
      </w:tr>
      <w:tr w14:paraId="666FD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bottom w:val="single" w:color="auto" w:sz="4" w:space="0"/>
              <w:right w:val="single" w:color="auto" w:sz="4" w:space="0"/>
            </w:tcBorders>
            <w:vAlign w:val="center"/>
          </w:tcPr>
          <w:p w14:paraId="462E4211">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3</w:t>
            </w:r>
          </w:p>
        </w:tc>
        <w:tc>
          <w:tcPr>
            <w:tcW w:w="1556" w:type="dxa"/>
            <w:tcBorders>
              <w:top w:val="single" w:color="000000" w:sz="8" w:space="0"/>
              <w:left w:val="single" w:color="auto" w:sz="4" w:space="0"/>
              <w:bottom w:val="single" w:color="000000" w:sz="8" w:space="0"/>
              <w:right w:val="single" w:color="000000" w:sz="8" w:space="0"/>
            </w:tcBorders>
            <w:vAlign w:val="center"/>
          </w:tcPr>
          <w:p w14:paraId="6404FCB3">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是否允许采购进口产品</w:t>
            </w:r>
          </w:p>
        </w:tc>
        <w:tc>
          <w:tcPr>
            <w:tcW w:w="6326" w:type="dxa"/>
            <w:tcBorders>
              <w:top w:val="single" w:color="000000" w:sz="8" w:space="0"/>
              <w:left w:val="single" w:color="000000" w:sz="2" w:space="0"/>
              <w:bottom w:val="single" w:color="000000" w:sz="8" w:space="0"/>
              <w:right w:val="single" w:color="000000" w:sz="8" w:space="0"/>
            </w:tcBorders>
            <w:vAlign w:val="center"/>
          </w:tcPr>
          <w:p w14:paraId="49C8FB7F">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kern w:val="0"/>
                <w:sz w:val="24"/>
              </w:rPr>
            </w:pPr>
            <w:r>
              <w:rPr>
                <w:rFonts w:hint="eastAsia" w:ascii="宋体" w:hAnsi="宋体" w:eastAsia="宋体" w:cs="宋体"/>
                <w:kern w:val="0"/>
                <w:sz w:val="24"/>
              </w:rPr>
              <w:sym w:font="Wingdings" w:char="F0FE"/>
            </w:r>
            <w:r>
              <w:rPr>
                <w:rFonts w:hint="eastAsia" w:ascii="宋体" w:hAnsi="宋体" w:eastAsia="宋体" w:cs="宋体"/>
                <w:kern w:val="0"/>
                <w:sz w:val="24"/>
              </w:rPr>
              <w:t>本项目不允许采购进口产品。</w:t>
            </w:r>
          </w:p>
          <w:p w14:paraId="2C89E627">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rPr>
            </w:pPr>
            <w:r>
              <w:rPr>
                <w:rFonts w:hint="eastAsia" w:ascii="宋体" w:hAnsi="宋体" w:eastAsia="宋体" w:cs="宋体"/>
                <w:kern w:val="0"/>
                <w:sz w:val="24"/>
              </w:rPr>
              <w:t>☐可以就</w:t>
            </w:r>
            <w:r>
              <w:rPr>
                <w:rFonts w:hint="eastAsia" w:ascii="宋体" w:hAnsi="宋体" w:eastAsia="宋体" w:cs="宋体"/>
                <w:sz w:val="24"/>
                <w:u w:val="single"/>
              </w:rPr>
              <w:t xml:space="preserve">    </w:t>
            </w:r>
            <w:r>
              <w:rPr>
                <w:rFonts w:hint="eastAsia" w:ascii="宋体" w:hAnsi="宋体" w:eastAsia="宋体" w:cs="宋体"/>
                <w:kern w:val="0"/>
                <w:sz w:val="24"/>
              </w:rPr>
              <w:t>采购进口产品。</w:t>
            </w:r>
          </w:p>
        </w:tc>
      </w:tr>
      <w:tr w14:paraId="643D77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bottom w:val="single" w:color="auto" w:sz="4" w:space="0"/>
              <w:right w:val="single" w:color="auto" w:sz="4" w:space="0"/>
            </w:tcBorders>
            <w:vAlign w:val="center"/>
          </w:tcPr>
          <w:p w14:paraId="5075A14B">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4</w:t>
            </w:r>
          </w:p>
        </w:tc>
        <w:tc>
          <w:tcPr>
            <w:tcW w:w="1556" w:type="dxa"/>
            <w:tcBorders>
              <w:top w:val="single" w:color="000000" w:sz="8" w:space="0"/>
              <w:left w:val="single" w:color="auto" w:sz="4" w:space="0"/>
              <w:bottom w:val="single" w:color="000000" w:sz="8" w:space="0"/>
              <w:right w:val="single" w:color="000000" w:sz="8" w:space="0"/>
            </w:tcBorders>
            <w:vAlign w:val="center"/>
          </w:tcPr>
          <w:p w14:paraId="04437277">
            <w:pPr>
              <w:keepNext w:val="0"/>
              <w:keepLines w:val="0"/>
              <w:pageBreakBefore w:val="0"/>
              <w:widowControl w:val="0"/>
              <w:kinsoku/>
              <w:wordWrap/>
              <w:overflowPunct/>
              <w:topLinePunct w:val="0"/>
              <w:autoSpaceDE/>
              <w:autoSpaceDN/>
              <w:bidi w:val="0"/>
              <w:snapToGrid w:val="0"/>
              <w:spacing w:line="240" w:lineRule="auto"/>
              <w:ind w:firstLine="482" w:firstLineChars="200"/>
              <w:jc w:val="both"/>
              <w:textAlignment w:val="auto"/>
              <w:outlineLvl w:val="9"/>
              <w:rPr>
                <w:rFonts w:hint="eastAsia" w:ascii="宋体" w:hAnsi="宋体" w:eastAsia="宋体" w:cs="宋体"/>
                <w:b/>
                <w:sz w:val="24"/>
              </w:rPr>
            </w:pPr>
            <w:r>
              <w:rPr>
                <w:rFonts w:hint="eastAsia" w:ascii="宋体" w:hAnsi="宋体" w:eastAsia="宋体" w:cs="宋体"/>
                <w:b/>
                <w:sz w:val="24"/>
              </w:rPr>
              <w:t>分包</w:t>
            </w:r>
          </w:p>
        </w:tc>
        <w:tc>
          <w:tcPr>
            <w:tcW w:w="6326" w:type="dxa"/>
            <w:tcBorders>
              <w:top w:val="single" w:color="000000" w:sz="8" w:space="0"/>
              <w:left w:val="single" w:color="000000" w:sz="2" w:space="0"/>
              <w:bottom w:val="single" w:color="000000" w:sz="8" w:space="0"/>
              <w:right w:val="single" w:color="000000" w:sz="8" w:space="0"/>
            </w:tcBorders>
            <w:vAlign w:val="center"/>
          </w:tcPr>
          <w:p w14:paraId="11D825B3">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z w:val="24"/>
              </w:rPr>
            </w:pPr>
            <w:r>
              <w:rPr>
                <w:rFonts w:hint="eastAsia" w:ascii="宋体" w:hAnsi="宋体" w:eastAsia="宋体" w:cs="宋体"/>
                <w:kern w:val="0"/>
                <w:sz w:val="24"/>
              </w:rPr>
              <w:sym w:font="Wingdings" w:char="00A8"/>
            </w:r>
            <w:r>
              <w:rPr>
                <w:rFonts w:hint="eastAsia" w:ascii="宋体" w:hAnsi="宋体" w:eastAsia="宋体" w:cs="宋体"/>
                <w:kern w:val="0"/>
                <w:sz w:val="24"/>
              </w:rPr>
              <w:t xml:space="preserve"> A</w:t>
            </w:r>
            <w:r>
              <w:rPr>
                <w:rFonts w:hint="eastAsia" w:ascii="宋体" w:hAnsi="宋体" w:eastAsia="宋体" w:cs="宋体"/>
                <w:sz w:val="24"/>
              </w:rPr>
              <w:t>同意将非主体、非关键性的工作分包。</w:t>
            </w:r>
          </w:p>
          <w:p w14:paraId="407FB033">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z w:val="24"/>
              </w:rPr>
            </w:pPr>
            <w:r>
              <w:rPr>
                <w:rFonts w:hint="eastAsia" w:ascii="宋体" w:hAnsi="宋体" w:eastAsia="宋体" w:cs="宋体"/>
                <w:kern w:val="0"/>
                <w:sz w:val="24"/>
              </w:rPr>
              <w:sym w:font="Wingdings" w:char="00FE"/>
            </w:r>
            <w:r>
              <w:rPr>
                <w:rFonts w:hint="eastAsia" w:ascii="宋体" w:hAnsi="宋体" w:eastAsia="宋体" w:cs="宋体"/>
                <w:kern w:val="0"/>
                <w:sz w:val="24"/>
              </w:rPr>
              <w:t xml:space="preserve"> B</w:t>
            </w:r>
            <w:r>
              <w:rPr>
                <w:rFonts w:hint="eastAsia" w:ascii="宋体" w:hAnsi="宋体" w:eastAsia="宋体" w:cs="宋体"/>
                <w:sz w:val="24"/>
              </w:rPr>
              <w:t>不同意分包。</w:t>
            </w:r>
          </w:p>
        </w:tc>
      </w:tr>
      <w:tr w14:paraId="060645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bottom w:val="single" w:color="auto" w:sz="4" w:space="0"/>
              <w:right w:val="single" w:color="auto" w:sz="4" w:space="0"/>
            </w:tcBorders>
            <w:vAlign w:val="center"/>
          </w:tcPr>
          <w:p w14:paraId="1E760B8F">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5</w:t>
            </w:r>
          </w:p>
        </w:tc>
        <w:tc>
          <w:tcPr>
            <w:tcW w:w="1556" w:type="dxa"/>
            <w:tcBorders>
              <w:top w:val="single" w:color="000000" w:sz="8" w:space="0"/>
              <w:left w:val="single" w:color="auto" w:sz="4" w:space="0"/>
              <w:bottom w:val="single" w:color="000000" w:sz="8" w:space="0"/>
              <w:right w:val="single" w:color="000000" w:sz="8" w:space="0"/>
            </w:tcBorders>
            <w:vAlign w:val="center"/>
          </w:tcPr>
          <w:p w14:paraId="24208D64">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开标前答疑会或现场考察</w:t>
            </w:r>
          </w:p>
        </w:tc>
        <w:tc>
          <w:tcPr>
            <w:tcW w:w="6326" w:type="dxa"/>
            <w:tcBorders>
              <w:top w:val="single" w:color="000000" w:sz="8" w:space="0"/>
              <w:left w:val="single" w:color="000000" w:sz="2" w:space="0"/>
              <w:bottom w:val="single" w:color="000000" w:sz="8" w:space="0"/>
              <w:right w:val="single" w:color="000000" w:sz="8" w:space="0"/>
            </w:tcBorders>
            <w:vAlign w:val="center"/>
          </w:tcPr>
          <w:p w14:paraId="405A529E">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z w:val="24"/>
              </w:rPr>
            </w:pPr>
            <w:r>
              <w:rPr>
                <w:rFonts w:hint="eastAsia" w:ascii="宋体" w:hAnsi="宋体" w:eastAsia="宋体" w:cs="宋体"/>
                <w:kern w:val="0"/>
                <w:sz w:val="24"/>
              </w:rPr>
              <w:sym w:font="Wingdings" w:char="00FE"/>
            </w:r>
            <w:r>
              <w:rPr>
                <w:rFonts w:hint="eastAsia" w:ascii="宋体" w:hAnsi="宋体" w:eastAsia="宋体" w:cs="宋体"/>
                <w:kern w:val="0"/>
                <w:sz w:val="24"/>
              </w:rPr>
              <w:t>A</w:t>
            </w:r>
            <w:r>
              <w:rPr>
                <w:rFonts w:hint="eastAsia" w:ascii="宋体" w:hAnsi="宋体" w:eastAsia="宋体" w:cs="宋体"/>
                <w:sz w:val="24"/>
              </w:rPr>
              <w:t>不组织。</w:t>
            </w:r>
          </w:p>
          <w:p w14:paraId="1D4AB944">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z w:val="24"/>
                <w:szCs w:val="20"/>
              </w:rPr>
            </w:pPr>
            <w:r>
              <w:rPr>
                <w:rFonts w:hint="eastAsia" w:ascii="宋体" w:hAnsi="宋体" w:eastAsia="宋体" w:cs="宋体"/>
                <w:kern w:val="0"/>
                <w:sz w:val="24"/>
              </w:rPr>
              <w:t>☐B组织，</w:t>
            </w:r>
            <w:r>
              <w:rPr>
                <w:rFonts w:hint="eastAsia" w:ascii="宋体" w:hAnsi="宋体" w:eastAsia="宋体" w:cs="宋体"/>
                <w:sz w:val="24"/>
              </w:rPr>
              <w:t>时间：</w:t>
            </w:r>
            <w:r>
              <w:rPr>
                <w:rFonts w:hint="eastAsia" w:ascii="宋体" w:hAnsi="宋体" w:eastAsia="宋体" w:cs="宋体"/>
                <w:sz w:val="24"/>
                <w:u w:val="single"/>
              </w:rPr>
              <w:t xml:space="preserve">   </w:t>
            </w:r>
            <w:r>
              <w:rPr>
                <w:rFonts w:hint="eastAsia" w:ascii="宋体" w:hAnsi="宋体" w:eastAsia="宋体" w:cs="宋体"/>
                <w:sz w:val="24"/>
                <w:lang w:eastAsia="zh-CN"/>
              </w:rPr>
              <w:t>，</w:t>
            </w:r>
            <w:r>
              <w:rPr>
                <w:rFonts w:hint="eastAsia" w:ascii="宋体" w:hAnsi="宋体" w:eastAsia="宋体" w:cs="宋体"/>
                <w:sz w:val="24"/>
              </w:rPr>
              <w:t>地点：</w:t>
            </w:r>
            <w:r>
              <w:rPr>
                <w:rFonts w:hint="eastAsia" w:ascii="宋体" w:hAnsi="宋体" w:eastAsia="宋体" w:cs="宋体"/>
                <w:sz w:val="24"/>
                <w:u w:val="single"/>
              </w:rPr>
              <w:t xml:space="preserve">   </w:t>
            </w:r>
            <w:r>
              <w:rPr>
                <w:rFonts w:hint="eastAsia" w:ascii="宋体" w:hAnsi="宋体" w:eastAsia="宋体" w:cs="宋体"/>
                <w:sz w:val="24"/>
              </w:rPr>
              <w:t>，联系人：</w:t>
            </w:r>
            <w:r>
              <w:rPr>
                <w:rFonts w:hint="eastAsia" w:ascii="宋体" w:hAnsi="宋体" w:eastAsia="宋体" w:cs="宋体"/>
                <w:sz w:val="24"/>
                <w:u w:val="single"/>
              </w:rPr>
              <w:t xml:space="preserve">   </w:t>
            </w:r>
            <w:r>
              <w:rPr>
                <w:rFonts w:hint="eastAsia" w:ascii="宋体" w:hAnsi="宋体" w:eastAsia="宋体" w:cs="宋体"/>
                <w:sz w:val="24"/>
                <w:lang w:eastAsia="zh-CN"/>
              </w:rPr>
              <w:t>，</w:t>
            </w:r>
            <w:r>
              <w:rPr>
                <w:rFonts w:hint="eastAsia" w:ascii="宋体" w:hAnsi="宋体" w:eastAsia="宋体" w:cs="宋体"/>
                <w:sz w:val="24"/>
              </w:rPr>
              <w:t>联系方式：</w:t>
            </w:r>
            <w:r>
              <w:rPr>
                <w:rFonts w:hint="eastAsia" w:ascii="宋体" w:hAnsi="宋体" w:eastAsia="宋体" w:cs="宋体"/>
                <w:sz w:val="24"/>
                <w:u w:val="single"/>
              </w:rPr>
              <w:t xml:space="preserve">   </w:t>
            </w:r>
            <w:r>
              <w:rPr>
                <w:rFonts w:hint="eastAsia" w:ascii="宋体" w:hAnsi="宋体" w:eastAsia="宋体" w:cs="宋体"/>
                <w:sz w:val="24"/>
                <w:szCs w:val="20"/>
              </w:rPr>
              <w:t>。</w:t>
            </w:r>
          </w:p>
        </w:tc>
      </w:tr>
      <w:tr w14:paraId="4E2D706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bottom w:val="single" w:color="auto" w:sz="4" w:space="0"/>
              <w:right w:val="single" w:color="auto" w:sz="4" w:space="0"/>
            </w:tcBorders>
            <w:vAlign w:val="center"/>
          </w:tcPr>
          <w:p w14:paraId="5194564A">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6</w:t>
            </w:r>
          </w:p>
        </w:tc>
        <w:tc>
          <w:tcPr>
            <w:tcW w:w="1556" w:type="dxa"/>
            <w:tcBorders>
              <w:top w:val="single" w:color="000000" w:sz="8" w:space="0"/>
              <w:left w:val="single" w:color="auto" w:sz="4" w:space="0"/>
              <w:bottom w:val="single" w:color="000000" w:sz="8" w:space="0"/>
              <w:right w:val="single" w:color="000000" w:sz="8" w:space="0"/>
            </w:tcBorders>
            <w:vAlign w:val="center"/>
          </w:tcPr>
          <w:p w14:paraId="73250C31">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样品提供</w:t>
            </w:r>
          </w:p>
        </w:tc>
        <w:tc>
          <w:tcPr>
            <w:tcW w:w="6326" w:type="dxa"/>
            <w:tcBorders>
              <w:top w:val="single" w:color="000000" w:sz="8" w:space="0"/>
              <w:left w:val="single" w:color="000000" w:sz="2" w:space="0"/>
              <w:bottom w:val="single" w:color="000000" w:sz="8" w:space="0"/>
              <w:right w:val="single" w:color="000000" w:sz="8" w:space="0"/>
            </w:tcBorders>
            <w:vAlign w:val="center"/>
          </w:tcPr>
          <w:p w14:paraId="57AF2E5B">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z w:val="24"/>
              </w:rPr>
            </w:pPr>
            <w:r>
              <w:rPr>
                <w:rFonts w:hint="eastAsia" w:ascii="宋体" w:hAnsi="宋体" w:eastAsia="宋体" w:cs="宋体"/>
                <w:kern w:val="0"/>
                <w:sz w:val="24"/>
              </w:rPr>
              <w:sym w:font="Wingdings" w:char="00FE"/>
            </w:r>
            <w:r>
              <w:rPr>
                <w:rFonts w:hint="eastAsia" w:ascii="宋体" w:hAnsi="宋体" w:eastAsia="宋体" w:cs="宋体"/>
                <w:kern w:val="0"/>
                <w:sz w:val="24"/>
              </w:rPr>
              <w:t>A</w:t>
            </w:r>
            <w:r>
              <w:rPr>
                <w:rFonts w:hint="eastAsia" w:ascii="宋体" w:hAnsi="宋体" w:eastAsia="宋体" w:cs="宋体"/>
                <w:sz w:val="24"/>
              </w:rPr>
              <w:t>不要求提供。</w:t>
            </w:r>
          </w:p>
          <w:p w14:paraId="1A00B155">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kern w:val="0"/>
                <w:sz w:val="24"/>
              </w:rPr>
            </w:pPr>
            <w:r>
              <w:rPr>
                <w:rFonts w:hint="eastAsia" w:ascii="宋体" w:hAnsi="宋体" w:eastAsia="宋体" w:cs="宋体"/>
                <w:kern w:val="0"/>
                <w:sz w:val="24"/>
              </w:rPr>
              <w:t>☐B要求提供，</w:t>
            </w:r>
          </w:p>
          <w:p w14:paraId="37A5AB3D">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kern w:val="0"/>
                <w:sz w:val="24"/>
              </w:rPr>
            </w:pPr>
            <w:r>
              <w:rPr>
                <w:rFonts w:hint="eastAsia" w:ascii="宋体" w:hAnsi="宋体" w:eastAsia="宋体" w:cs="宋体"/>
                <w:kern w:val="0"/>
                <w:sz w:val="24"/>
              </w:rPr>
              <w:t>（1）</w:t>
            </w:r>
            <w:r>
              <w:rPr>
                <w:rFonts w:hint="eastAsia" w:ascii="宋体" w:hAnsi="宋体" w:eastAsia="宋体" w:cs="宋体"/>
                <w:snapToGrid w:val="0"/>
                <w:kern w:val="28"/>
                <w:sz w:val="24"/>
              </w:rPr>
              <w:t>样品：</w:t>
            </w:r>
            <w:r>
              <w:rPr>
                <w:rFonts w:hint="eastAsia" w:ascii="宋体" w:hAnsi="宋体" w:eastAsia="宋体" w:cs="宋体"/>
                <w:sz w:val="24"/>
                <w:u w:val="single"/>
              </w:rPr>
              <w:t xml:space="preserve">    </w:t>
            </w:r>
            <w:r>
              <w:rPr>
                <w:rFonts w:hint="eastAsia" w:ascii="宋体" w:hAnsi="宋体" w:eastAsia="宋体" w:cs="宋体"/>
                <w:kern w:val="0"/>
                <w:sz w:val="24"/>
              </w:rPr>
              <w:t>；</w:t>
            </w:r>
          </w:p>
          <w:p w14:paraId="2AC2AD2A">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kern w:val="0"/>
                <w:sz w:val="24"/>
              </w:rPr>
            </w:pPr>
            <w:r>
              <w:rPr>
                <w:rFonts w:hint="eastAsia" w:ascii="宋体" w:hAnsi="宋体" w:eastAsia="宋体" w:cs="宋体"/>
                <w:kern w:val="0"/>
                <w:sz w:val="24"/>
              </w:rPr>
              <w:t>（2）</w:t>
            </w:r>
            <w:r>
              <w:rPr>
                <w:rFonts w:hint="eastAsia" w:ascii="宋体" w:hAnsi="宋体" w:eastAsia="宋体" w:cs="宋体"/>
                <w:snapToGrid w:val="0"/>
                <w:kern w:val="28"/>
                <w:sz w:val="24"/>
              </w:rPr>
              <w:t>样品制作的标准和要求：</w:t>
            </w:r>
            <w:r>
              <w:rPr>
                <w:rFonts w:hint="eastAsia" w:ascii="宋体" w:hAnsi="宋体" w:eastAsia="宋体" w:cs="宋体"/>
                <w:sz w:val="24"/>
                <w:u w:val="single"/>
              </w:rPr>
              <w:t xml:space="preserve">    </w:t>
            </w:r>
            <w:r>
              <w:rPr>
                <w:rFonts w:hint="eastAsia" w:ascii="宋体" w:hAnsi="宋体" w:eastAsia="宋体" w:cs="宋体"/>
                <w:kern w:val="0"/>
                <w:sz w:val="24"/>
              </w:rPr>
              <w:t>；</w:t>
            </w:r>
          </w:p>
          <w:p w14:paraId="7FE7DA0B">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kern w:val="0"/>
                <w:sz w:val="24"/>
              </w:rPr>
            </w:pPr>
            <w:r>
              <w:rPr>
                <w:rFonts w:hint="eastAsia" w:ascii="宋体" w:hAnsi="宋体" w:eastAsia="宋体" w:cs="宋体"/>
                <w:kern w:val="0"/>
                <w:sz w:val="24"/>
              </w:rPr>
              <w:t>（3）样品的评审方法以及评审标准</w:t>
            </w:r>
            <w:r>
              <w:rPr>
                <w:rFonts w:hint="eastAsia" w:ascii="宋体" w:hAnsi="宋体" w:eastAsia="宋体" w:cs="宋体"/>
                <w:snapToGrid w:val="0"/>
                <w:kern w:val="28"/>
                <w:sz w:val="24"/>
              </w:rPr>
              <w:t>：详见</w:t>
            </w:r>
            <w:r>
              <w:rPr>
                <w:rFonts w:hint="eastAsia" w:ascii="宋体" w:hAnsi="宋体" w:eastAsia="宋体" w:cs="宋体"/>
                <w:sz w:val="24"/>
                <w:u w:val="single"/>
              </w:rPr>
              <w:t>评标办法</w:t>
            </w:r>
            <w:r>
              <w:rPr>
                <w:rFonts w:hint="eastAsia" w:ascii="宋体" w:hAnsi="宋体" w:eastAsia="宋体" w:cs="宋体"/>
                <w:kern w:val="0"/>
                <w:sz w:val="24"/>
              </w:rPr>
              <w:t>；</w:t>
            </w:r>
          </w:p>
          <w:p w14:paraId="087D40BA">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kern w:val="0"/>
                <w:sz w:val="24"/>
              </w:rPr>
            </w:pPr>
            <w:r>
              <w:rPr>
                <w:rFonts w:hint="eastAsia" w:ascii="宋体" w:hAnsi="宋体" w:eastAsia="宋体" w:cs="宋体"/>
                <w:kern w:val="0"/>
                <w:sz w:val="24"/>
              </w:rPr>
              <w:t>（4）是否需要随样品提交检测报告：☐否；☐是，检测机构的要求</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kern w:val="0"/>
                <w:sz w:val="24"/>
              </w:rPr>
              <w:t>；检测内容</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kern w:val="0"/>
                <w:sz w:val="24"/>
              </w:rPr>
              <w:t>。</w:t>
            </w:r>
          </w:p>
          <w:p w14:paraId="5EA01A71">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z w:val="24"/>
              </w:rPr>
            </w:pPr>
            <w:r>
              <w:rPr>
                <w:rFonts w:hint="eastAsia" w:ascii="宋体" w:hAnsi="宋体" w:eastAsia="宋体" w:cs="宋体"/>
                <w:sz w:val="24"/>
              </w:rPr>
              <w:t>（5）提供样品的时间：</w:t>
            </w:r>
            <w:r>
              <w:rPr>
                <w:rFonts w:hint="eastAsia" w:ascii="宋体" w:hAnsi="宋体" w:eastAsia="宋体" w:cs="宋体"/>
                <w:sz w:val="24"/>
                <w:u w:val="single"/>
              </w:rPr>
              <w:t xml:space="preserve">    </w:t>
            </w:r>
            <w:r>
              <w:rPr>
                <w:rFonts w:hint="eastAsia" w:ascii="宋体" w:hAnsi="宋体" w:eastAsia="宋体" w:cs="宋体"/>
                <w:kern w:val="0"/>
                <w:sz w:val="24"/>
              </w:rPr>
              <w:t>；地点：</w:t>
            </w:r>
            <w:r>
              <w:rPr>
                <w:rFonts w:hint="eastAsia" w:ascii="宋体" w:hAnsi="宋体" w:eastAsia="宋体" w:cs="宋体"/>
                <w:sz w:val="24"/>
                <w:u w:val="single"/>
              </w:rPr>
              <w:t xml:space="preserve">    </w:t>
            </w:r>
            <w:r>
              <w:rPr>
                <w:rFonts w:hint="eastAsia" w:ascii="宋体" w:hAnsi="宋体" w:eastAsia="宋体" w:cs="宋体"/>
                <w:kern w:val="0"/>
                <w:sz w:val="24"/>
              </w:rPr>
              <w:t>；联系人</w:t>
            </w:r>
            <w:r>
              <w:rPr>
                <w:rFonts w:hint="eastAsia" w:ascii="宋体" w:hAnsi="宋体" w:eastAsia="宋体" w:cs="宋体"/>
                <w:sz w:val="24"/>
              </w:rPr>
              <w:t>：</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28"/>
                <w:sz w:val="24"/>
              </w:rPr>
              <w:t>联系电话：</w:t>
            </w:r>
            <w:r>
              <w:rPr>
                <w:rFonts w:hint="eastAsia" w:ascii="宋体" w:hAnsi="宋体" w:eastAsia="宋体" w:cs="宋体"/>
                <w:sz w:val="24"/>
                <w:u w:val="single"/>
              </w:rPr>
              <w:t xml:space="preserve">    </w:t>
            </w:r>
            <w:r>
              <w:rPr>
                <w:rFonts w:hint="eastAsia" w:ascii="宋体" w:hAnsi="宋体" w:eastAsia="宋体" w:cs="宋体"/>
                <w:sz w:val="24"/>
              </w:rPr>
              <w:t>。请投标人在上述时间内提供样品并按规定位置安装完毕。超过截止时间的，采购人或采购代理机构将不予接收，并将清场并封闭样品现场。</w:t>
            </w:r>
          </w:p>
          <w:p w14:paraId="3EB13D4A">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6</w:t>
            </w:r>
            <w:r>
              <w:rPr>
                <w:rFonts w:hint="eastAsia" w:ascii="宋体" w:hAnsi="宋体" w:eastAsia="宋体" w:cs="宋体"/>
                <w:sz w:val="24"/>
              </w:rPr>
              <w:t>）采购活动结束后，对于未中标人提供的样品，采购人、采购代理机构将通知未中标人在规定的时间内取回，逾期未取回的，采购人、采购代理机构不负保管义务；对于中标人提供的样品，采购人将进行保管、封存，并作为履约验收的参考。</w:t>
            </w:r>
          </w:p>
          <w:p w14:paraId="53F4B474">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b/>
                <w:sz w:val="24"/>
              </w:rPr>
            </w:pPr>
            <w:r>
              <w:rPr>
                <w:rFonts w:hint="eastAsia" w:ascii="宋体" w:hAnsi="宋体" w:eastAsia="宋体" w:cs="宋体"/>
                <w:sz w:val="24"/>
              </w:rPr>
              <w:t>（7）制作、运输、安装和保管样品所发生的一切费用由投标人自理。</w:t>
            </w:r>
          </w:p>
        </w:tc>
      </w:tr>
      <w:tr w14:paraId="200956E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bottom w:val="single" w:color="auto" w:sz="4" w:space="0"/>
              <w:right w:val="single" w:color="auto" w:sz="4" w:space="0"/>
            </w:tcBorders>
            <w:vAlign w:val="center"/>
          </w:tcPr>
          <w:p w14:paraId="259F36F7">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7</w:t>
            </w:r>
          </w:p>
        </w:tc>
        <w:tc>
          <w:tcPr>
            <w:tcW w:w="1556" w:type="dxa"/>
            <w:tcBorders>
              <w:top w:val="single" w:color="000000" w:sz="8" w:space="0"/>
              <w:left w:val="single" w:color="auto" w:sz="4" w:space="0"/>
              <w:bottom w:val="single" w:color="000000" w:sz="8" w:space="0"/>
              <w:right w:val="single" w:color="000000" w:sz="8" w:space="0"/>
            </w:tcBorders>
            <w:vAlign w:val="center"/>
          </w:tcPr>
          <w:p w14:paraId="5AD8AC29">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Cs/>
                <w:sz w:val="24"/>
                <w:highlight w:val="none"/>
              </w:rPr>
            </w:pPr>
            <w:r>
              <w:rPr>
                <w:rFonts w:hint="eastAsia" w:ascii="宋体" w:hAnsi="宋体" w:eastAsia="宋体" w:cs="宋体"/>
                <w:b/>
                <w:sz w:val="24"/>
                <w:highlight w:val="none"/>
              </w:rPr>
              <w:t>方案讲解演示</w:t>
            </w:r>
          </w:p>
        </w:tc>
        <w:tc>
          <w:tcPr>
            <w:tcW w:w="6326" w:type="dxa"/>
            <w:tcBorders>
              <w:top w:val="single" w:color="000000" w:sz="8" w:space="0"/>
              <w:left w:val="single" w:color="000000" w:sz="2" w:space="0"/>
              <w:bottom w:val="single" w:color="000000" w:sz="8" w:space="0"/>
              <w:right w:val="single" w:color="000000" w:sz="8" w:space="0"/>
            </w:tcBorders>
            <w:vAlign w:val="center"/>
          </w:tcPr>
          <w:p w14:paraId="200E40AB">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z w:val="24"/>
              </w:rPr>
            </w:pPr>
            <w:r>
              <w:rPr>
                <w:rFonts w:hint="eastAsia" w:ascii="宋体" w:hAnsi="宋体" w:eastAsia="宋体" w:cs="宋体"/>
                <w:kern w:val="0"/>
                <w:sz w:val="24"/>
              </w:rPr>
              <w:sym w:font="Wingdings" w:char="00FE"/>
            </w:r>
            <w:r>
              <w:rPr>
                <w:rFonts w:hint="eastAsia" w:ascii="宋体" w:hAnsi="宋体" w:eastAsia="宋体" w:cs="宋体"/>
                <w:kern w:val="0"/>
                <w:sz w:val="24"/>
              </w:rPr>
              <w:t>A</w:t>
            </w:r>
            <w:r>
              <w:rPr>
                <w:rFonts w:hint="eastAsia" w:ascii="宋体" w:hAnsi="宋体" w:eastAsia="宋体" w:cs="宋体"/>
                <w:sz w:val="24"/>
              </w:rPr>
              <w:t>不组织。</w:t>
            </w:r>
          </w:p>
          <w:p w14:paraId="1E3566C8">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kern w:val="0"/>
                <w:sz w:val="24"/>
              </w:rPr>
            </w:pPr>
            <w:r>
              <w:rPr>
                <w:rFonts w:hint="eastAsia" w:ascii="宋体" w:hAnsi="宋体" w:eastAsia="宋体" w:cs="宋体"/>
                <w:kern w:val="0"/>
                <w:sz w:val="24"/>
              </w:rPr>
              <w:sym w:font="Wingdings" w:char="00A8"/>
            </w:r>
            <w:r>
              <w:rPr>
                <w:rFonts w:hint="eastAsia" w:ascii="宋体" w:hAnsi="宋体" w:eastAsia="宋体" w:cs="宋体"/>
                <w:kern w:val="0"/>
                <w:sz w:val="24"/>
              </w:rPr>
              <w:t>B组织。</w:t>
            </w:r>
          </w:p>
          <w:p w14:paraId="7C484099">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kern w:val="0"/>
                <w:sz w:val="24"/>
              </w:rPr>
            </w:pPr>
            <w:r>
              <w:rPr>
                <w:rFonts w:hint="eastAsia" w:ascii="宋体" w:hAnsi="宋体" w:eastAsia="宋体" w:cs="宋体"/>
                <w:kern w:val="0"/>
                <w:sz w:val="24"/>
              </w:rPr>
              <w:t>（1）在评标时安排每个投标人进行方案讲解演示。每个投标人时间不超过</w:t>
            </w:r>
            <w:r>
              <w:rPr>
                <w:rFonts w:hint="eastAsia" w:ascii="宋体" w:hAnsi="宋体" w:eastAsia="宋体" w:cs="宋体"/>
                <w:kern w:val="0"/>
                <w:sz w:val="24"/>
                <w:u w:val="single"/>
              </w:rPr>
              <w:t>15</w:t>
            </w:r>
            <w:r>
              <w:rPr>
                <w:rFonts w:hint="eastAsia" w:ascii="宋体" w:hAnsi="宋体" w:eastAsia="宋体" w:cs="宋体"/>
                <w:kern w:val="0"/>
                <w:sz w:val="24"/>
              </w:rPr>
              <w:t>分钟，讲解次序以投标文件解密时间先后次序为准，讲解演示人员不超过</w:t>
            </w:r>
            <w:r>
              <w:rPr>
                <w:rFonts w:hint="eastAsia" w:ascii="宋体" w:hAnsi="宋体" w:eastAsia="宋体" w:cs="宋体"/>
                <w:kern w:val="0"/>
                <w:sz w:val="24"/>
                <w:u w:val="single"/>
              </w:rPr>
              <w:t>3</w:t>
            </w:r>
            <w:r>
              <w:rPr>
                <w:rFonts w:hint="eastAsia" w:ascii="宋体" w:hAnsi="宋体" w:eastAsia="宋体" w:cs="宋体"/>
                <w:kern w:val="0"/>
                <w:sz w:val="24"/>
              </w:rPr>
              <w:t>人。讲解演示结束后按要求解答评标委员会提问。</w:t>
            </w:r>
          </w:p>
          <w:p w14:paraId="44728511">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kern w:val="0"/>
                <w:sz w:val="24"/>
              </w:rPr>
            </w:pPr>
            <w:r>
              <w:rPr>
                <w:rFonts w:hint="eastAsia" w:ascii="宋体" w:hAnsi="宋体" w:eastAsia="宋体" w:cs="宋体"/>
                <w:kern w:val="0"/>
                <w:sz w:val="24"/>
              </w:rPr>
              <w:t>（2）方案讲解演示方式：</w:t>
            </w:r>
          </w:p>
          <w:p w14:paraId="51BEC3C8">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color w:val="auto"/>
                <w:kern w:val="0"/>
                <w:sz w:val="24"/>
              </w:rPr>
            </w:pPr>
            <w:r>
              <w:rPr>
                <w:rFonts w:hint="eastAsia" w:ascii="宋体" w:hAnsi="宋体" w:eastAsia="宋体" w:cs="宋体"/>
                <w:color w:val="auto"/>
                <w:kern w:val="0"/>
                <w:sz w:val="24"/>
              </w:rPr>
              <w:t>交易中心现场讲解演示。现场讲解地点为</w:t>
            </w:r>
            <w:r>
              <w:rPr>
                <w:rFonts w:hint="eastAsia" w:ascii="宋体" w:hAnsi="宋体" w:eastAsia="宋体" w:cs="宋体"/>
                <w:color w:val="auto"/>
                <w:kern w:val="28"/>
                <w:sz w:val="24"/>
                <w:u w:val="single"/>
                <w:lang w:val="en-US" w:eastAsia="zh-CN"/>
              </w:rPr>
              <w:t>象山县公共资源交易中心四楼评标室[象山县象山港路300号]</w:t>
            </w:r>
            <w:r>
              <w:rPr>
                <w:rFonts w:hint="eastAsia" w:ascii="宋体" w:hAnsi="宋体" w:eastAsia="宋体" w:cs="宋体"/>
                <w:color w:val="auto"/>
                <w:kern w:val="0"/>
                <w:sz w:val="24"/>
              </w:rPr>
              <w:t>，讲解演示所用电脑等设备由投标人自备。</w:t>
            </w:r>
          </w:p>
          <w:p w14:paraId="2616B37D">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b/>
                <w:kern w:val="0"/>
                <w:sz w:val="24"/>
                <w:lang w:val="zh-CN"/>
              </w:rPr>
            </w:pPr>
            <w:r>
              <w:rPr>
                <w:rFonts w:hint="eastAsia" w:ascii="宋体" w:hAnsi="宋体" w:eastAsia="宋体" w:cs="宋体"/>
                <w:kern w:val="0"/>
                <w:sz w:val="24"/>
              </w:rPr>
              <w:t>注：因投标人自身原因导致无法演示或者演示效果不理想的，责任自负。</w:t>
            </w:r>
          </w:p>
        </w:tc>
      </w:tr>
      <w:tr w14:paraId="4631E4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vMerge w:val="restart"/>
            <w:tcBorders>
              <w:top w:val="single" w:color="auto" w:sz="4" w:space="0"/>
              <w:right w:val="single" w:color="auto" w:sz="4" w:space="0"/>
            </w:tcBorders>
            <w:vAlign w:val="center"/>
          </w:tcPr>
          <w:p w14:paraId="6BFD09A5">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8</w:t>
            </w:r>
          </w:p>
        </w:tc>
        <w:tc>
          <w:tcPr>
            <w:tcW w:w="1556" w:type="dxa"/>
            <w:vMerge w:val="restart"/>
            <w:tcBorders>
              <w:top w:val="single" w:color="000000" w:sz="8" w:space="0"/>
              <w:left w:val="single" w:color="auto" w:sz="4" w:space="0"/>
              <w:right w:val="single" w:color="000000" w:sz="8" w:space="0"/>
            </w:tcBorders>
            <w:vAlign w:val="center"/>
          </w:tcPr>
          <w:p w14:paraId="52F1D39F">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投标人应当提供的资格、资信证明文件</w:t>
            </w:r>
          </w:p>
        </w:tc>
        <w:tc>
          <w:tcPr>
            <w:tcW w:w="6326" w:type="dxa"/>
            <w:tcBorders>
              <w:top w:val="single" w:color="000000" w:sz="8" w:space="0"/>
              <w:left w:val="single" w:color="000000" w:sz="2" w:space="0"/>
              <w:bottom w:val="single" w:color="auto" w:sz="4" w:space="0"/>
              <w:right w:val="single" w:color="000000" w:sz="8" w:space="0"/>
            </w:tcBorders>
            <w:vAlign w:val="center"/>
          </w:tcPr>
          <w:p w14:paraId="316A6DFB">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z w:val="24"/>
              </w:rPr>
            </w:pPr>
            <w:r>
              <w:rPr>
                <w:rFonts w:hint="eastAsia" w:ascii="宋体" w:hAnsi="宋体" w:eastAsia="宋体" w:cs="宋体"/>
                <w:sz w:val="24"/>
              </w:rPr>
              <w:t>（1）资格证明文件：见招标文件第二部分11.1。</w:t>
            </w:r>
          </w:p>
          <w:p w14:paraId="508B1A72">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napToGrid w:val="0"/>
                <w:kern w:val="0"/>
                <w:szCs w:val="21"/>
              </w:rPr>
            </w:pPr>
            <w:r>
              <w:rPr>
                <w:rFonts w:hint="eastAsia" w:ascii="宋体" w:hAnsi="宋体" w:eastAsia="宋体" w:cs="宋体"/>
                <w:kern w:val="0"/>
                <w:sz w:val="24"/>
                <w:lang w:val="zh-CN"/>
              </w:rPr>
              <w:t>投标人未提供有效的资格证明文件的，视为投标人不具备招标文件中规定的资格要求，投标无效。</w:t>
            </w:r>
          </w:p>
        </w:tc>
      </w:tr>
      <w:tr w14:paraId="6CD2F1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vMerge w:val="continue"/>
            <w:tcBorders>
              <w:bottom w:val="single" w:color="auto" w:sz="4" w:space="0"/>
              <w:right w:val="single" w:color="auto" w:sz="4" w:space="0"/>
            </w:tcBorders>
            <w:vAlign w:val="center"/>
          </w:tcPr>
          <w:p w14:paraId="5447BF7C">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p>
        </w:tc>
        <w:tc>
          <w:tcPr>
            <w:tcW w:w="1556" w:type="dxa"/>
            <w:vMerge w:val="continue"/>
            <w:tcBorders>
              <w:left w:val="single" w:color="auto" w:sz="4" w:space="0"/>
              <w:bottom w:val="single" w:color="000000" w:sz="8" w:space="0"/>
              <w:right w:val="single" w:color="000000" w:sz="8" w:space="0"/>
            </w:tcBorders>
            <w:vAlign w:val="center"/>
          </w:tcPr>
          <w:p w14:paraId="4EB2CC99">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p>
        </w:tc>
        <w:tc>
          <w:tcPr>
            <w:tcW w:w="6326" w:type="dxa"/>
            <w:tcBorders>
              <w:top w:val="single" w:color="auto" w:sz="4" w:space="0"/>
              <w:left w:val="single" w:color="000000" w:sz="2" w:space="0"/>
              <w:bottom w:val="single" w:color="000000" w:sz="8" w:space="0"/>
              <w:right w:val="single" w:color="000000" w:sz="8" w:space="0"/>
            </w:tcBorders>
            <w:vAlign w:val="center"/>
          </w:tcPr>
          <w:p w14:paraId="629E0D1D">
            <w:pPr>
              <w:keepNext w:val="0"/>
              <w:keepLines w:val="0"/>
              <w:pageBreakBefore w:val="0"/>
              <w:widowControl w:val="0"/>
              <w:kinsoku/>
              <w:wordWrap/>
              <w:overflowPunct/>
              <w:topLinePunct w:val="0"/>
              <w:autoSpaceDE/>
              <w:autoSpaceDN/>
              <w:bidi w:val="0"/>
              <w:spacing w:line="240" w:lineRule="auto"/>
              <w:textAlignment w:val="auto"/>
              <w:outlineLvl w:val="9"/>
              <w:rPr>
                <w:rFonts w:hint="eastAsia" w:ascii="宋体" w:hAnsi="宋体" w:eastAsia="宋体" w:cs="宋体"/>
                <w:sz w:val="24"/>
              </w:rPr>
            </w:pPr>
            <w:r>
              <w:rPr>
                <w:rFonts w:hint="eastAsia" w:ascii="宋体" w:hAnsi="宋体" w:eastAsia="宋体" w:cs="宋体"/>
                <w:sz w:val="24"/>
              </w:rPr>
              <w:t>（2）资信证明文件：根据招标文件第四部分评标标准提供。</w:t>
            </w:r>
          </w:p>
        </w:tc>
      </w:tr>
      <w:tr w14:paraId="20327E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57CD76D">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9</w:t>
            </w:r>
          </w:p>
        </w:tc>
        <w:tc>
          <w:tcPr>
            <w:tcW w:w="1556" w:type="dxa"/>
            <w:tcBorders>
              <w:top w:val="single" w:color="000000" w:sz="8" w:space="0"/>
              <w:left w:val="single" w:color="000000" w:sz="2" w:space="0"/>
              <w:bottom w:val="single" w:color="000000" w:sz="8" w:space="0"/>
              <w:right w:val="single" w:color="000000" w:sz="8" w:space="0"/>
            </w:tcBorders>
            <w:vAlign w:val="center"/>
          </w:tcPr>
          <w:p w14:paraId="22B82864">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节能产品、环境标志产品</w:t>
            </w:r>
          </w:p>
        </w:tc>
        <w:tc>
          <w:tcPr>
            <w:tcW w:w="6326" w:type="dxa"/>
            <w:tcBorders>
              <w:top w:val="single" w:color="000000" w:sz="8" w:space="0"/>
              <w:left w:val="single" w:color="000000" w:sz="2" w:space="0"/>
              <w:bottom w:val="single" w:color="000000" w:sz="8" w:space="0"/>
              <w:right w:val="single" w:color="000000" w:sz="8" w:space="0"/>
            </w:tcBorders>
            <w:vAlign w:val="center"/>
          </w:tcPr>
          <w:p w14:paraId="20E76A1F">
            <w:pPr>
              <w:keepNext w:val="0"/>
              <w:keepLines w:val="0"/>
              <w:pageBreakBefore w:val="0"/>
              <w:widowControl w:val="0"/>
              <w:kinsoku/>
              <w:wordWrap/>
              <w:overflowPunct/>
              <w:topLinePunct w:val="0"/>
              <w:autoSpaceDE/>
              <w:autoSpaceDN/>
              <w:bidi w:val="0"/>
              <w:snapToGrid w:val="0"/>
              <w:spacing w:line="240" w:lineRule="auto"/>
              <w:textAlignment w:val="auto"/>
              <w:outlineLvl w:val="9"/>
              <w:rPr>
                <w:rFonts w:hint="eastAsia" w:ascii="宋体" w:hAnsi="宋体" w:eastAsia="宋体" w:cs="宋体"/>
              </w:rPr>
            </w:pPr>
            <w:r>
              <w:rPr>
                <w:rFonts w:hint="eastAsia" w:ascii="宋体" w:hAnsi="宋体" w:eastAsia="宋体" w:cs="宋体"/>
                <w:kern w:val="0"/>
                <w:sz w:val="24"/>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tc>
      </w:tr>
      <w:tr w14:paraId="459BC6D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4AFB8E87">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10</w:t>
            </w:r>
          </w:p>
        </w:tc>
        <w:tc>
          <w:tcPr>
            <w:tcW w:w="1556" w:type="dxa"/>
            <w:tcBorders>
              <w:top w:val="single" w:color="000000" w:sz="8" w:space="0"/>
              <w:left w:val="single" w:color="000000" w:sz="2" w:space="0"/>
              <w:bottom w:val="single" w:color="000000" w:sz="8" w:space="0"/>
              <w:right w:val="single" w:color="000000" w:sz="8" w:space="0"/>
            </w:tcBorders>
            <w:vAlign w:val="center"/>
          </w:tcPr>
          <w:p w14:paraId="4A8E2D07">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报价要求</w:t>
            </w:r>
          </w:p>
        </w:tc>
        <w:tc>
          <w:tcPr>
            <w:tcW w:w="6326" w:type="dxa"/>
            <w:tcBorders>
              <w:top w:val="single" w:color="000000" w:sz="8" w:space="0"/>
              <w:left w:val="single" w:color="000000" w:sz="2" w:space="0"/>
              <w:bottom w:val="single" w:color="000000" w:sz="8" w:space="0"/>
              <w:right w:val="single" w:color="000000" w:sz="8" w:space="0"/>
            </w:tcBorders>
            <w:vAlign w:val="center"/>
          </w:tcPr>
          <w:p w14:paraId="087CC42F">
            <w:pPr>
              <w:keepNext w:val="0"/>
              <w:keepLines w:val="0"/>
              <w:pageBreakBefore w:val="0"/>
              <w:widowControl w:val="0"/>
              <w:kinsoku/>
              <w:wordWrap/>
              <w:overflowPunct/>
              <w:topLinePunct w:val="0"/>
              <w:autoSpaceDE/>
              <w:autoSpaceDN/>
              <w:bidi w:val="0"/>
              <w:snapToGrid w:val="0"/>
              <w:spacing w:line="240" w:lineRule="auto"/>
              <w:jc w:val="left"/>
              <w:textAlignment w:val="auto"/>
              <w:outlineLvl w:val="9"/>
              <w:rPr>
                <w:rFonts w:hint="eastAsia" w:ascii="宋体" w:hAnsi="宋体" w:eastAsia="宋体" w:cs="宋体"/>
                <w:b w:val="0"/>
                <w:bCs w:val="0"/>
                <w:kern w:val="0"/>
                <w:sz w:val="24"/>
                <w:highlight w:val="none"/>
                <w:lang w:val="zh-CN"/>
              </w:rPr>
            </w:pPr>
            <w:r>
              <w:rPr>
                <w:rFonts w:hint="eastAsia" w:ascii="宋体" w:hAnsi="宋体" w:eastAsia="宋体" w:cs="宋体"/>
                <w:b w:val="0"/>
                <w:bCs w:val="0"/>
                <w:kern w:val="0"/>
                <w:sz w:val="24"/>
                <w:lang w:val="zh-CN"/>
              </w:rPr>
              <w:t>有关本项目实施所需的所有费用（含税费）均计入报价。投标文件</w:t>
            </w:r>
            <w:r>
              <w:rPr>
                <w:rFonts w:hint="eastAsia" w:ascii="宋体" w:hAnsi="宋体" w:eastAsia="宋体" w:cs="宋体"/>
                <w:b w:val="0"/>
                <w:bCs w:val="0"/>
                <w:sz w:val="24"/>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eastAsia="宋体" w:cs="宋体"/>
                <w:b w:val="0"/>
                <w:bCs w:val="0"/>
                <w:kern w:val="0"/>
                <w:sz w:val="24"/>
                <w:lang w:val="zh-CN"/>
              </w:rPr>
              <w:t>投标文件中价格全部采用人民币报价。招标文件未列明，而投标人认为必需的费</w:t>
            </w:r>
            <w:r>
              <w:rPr>
                <w:rFonts w:hint="eastAsia" w:ascii="宋体" w:hAnsi="宋体" w:eastAsia="宋体" w:cs="宋体"/>
                <w:b w:val="0"/>
                <w:bCs w:val="0"/>
                <w:kern w:val="0"/>
                <w:sz w:val="24"/>
                <w:highlight w:val="none"/>
                <w:lang w:val="zh-CN"/>
              </w:rPr>
              <w:t>用也需列入报价。</w:t>
            </w:r>
          </w:p>
          <w:p w14:paraId="1BE9F27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40" w:firstLineChars="100"/>
              <w:jc w:val="left"/>
              <w:textAlignment w:val="auto"/>
              <w:outlineLvl w:val="9"/>
              <w:rPr>
                <w:rFonts w:hint="eastAsia" w:ascii="宋体" w:hAnsi="宋体" w:eastAsia="宋体" w:cs="宋体"/>
                <w:b w:val="0"/>
                <w:bCs w:val="0"/>
                <w:kern w:val="0"/>
                <w:sz w:val="24"/>
                <w:highlight w:val="none"/>
                <w:lang w:val="zh-CN" w:eastAsia="zh-CN"/>
              </w:rPr>
            </w:pPr>
            <w:r>
              <w:rPr>
                <w:rFonts w:hint="eastAsia" w:ascii="宋体" w:hAnsi="宋体" w:eastAsia="宋体" w:cs="宋体"/>
                <w:b w:val="0"/>
                <w:bCs w:val="0"/>
                <w:kern w:val="0"/>
                <w:sz w:val="24"/>
                <w:highlight w:val="none"/>
                <w:lang w:val="zh-CN" w:eastAsia="zh-CN"/>
              </w:rPr>
              <w:t>本项目投标报价须是完成本项目的所有费用，费用</w:t>
            </w:r>
            <w:r>
              <w:rPr>
                <w:rFonts w:hint="eastAsia" w:ascii="宋体" w:hAnsi="宋体" w:eastAsia="宋体" w:cs="宋体"/>
                <w:b w:val="0"/>
                <w:bCs w:val="0"/>
                <w:kern w:val="0"/>
                <w:sz w:val="24"/>
                <w:highlight w:val="none"/>
                <w:lang w:val="zh-CN"/>
              </w:rPr>
              <w:t>包括但不限于广告的设计、制作发布、运输、装卸、</w:t>
            </w:r>
            <w:r>
              <w:rPr>
                <w:rFonts w:hint="eastAsia" w:ascii="宋体" w:hAnsi="宋体" w:eastAsia="宋体" w:cs="宋体"/>
                <w:b w:val="0"/>
                <w:bCs w:val="0"/>
                <w:kern w:val="0"/>
                <w:sz w:val="24"/>
                <w:highlight w:val="none"/>
                <w:lang w:val="en-US" w:eastAsia="zh-CN"/>
              </w:rPr>
              <w:t>布置、</w:t>
            </w:r>
            <w:r>
              <w:rPr>
                <w:rFonts w:hint="eastAsia" w:ascii="宋体" w:hAnsi="宋体" w:eastAsia="宋体" w:cs="宋体"/>
                <w:b w:val="0"/>
                <w:bCs w:val="0"/>
                <w:kern w:val="0"/>
                <w:sz w:val="24"/>
                <w:highlight w:val="none"/>
                <w:lang w:val="zh-CN"/>
              </w:rPr>
              <w:t>安装维修、产品保护、行业有关部门验收、保养及维修等工作、利润、税金、政策性文件规定及合同包含的所有风险、责任等各项应有费用</w:t>
            </w:r>
            <w:r>
              <w:rPr>
                <w:rFonts w:hint="eastAsia" w:ascii="宋体" w:hAnsi="宋体" w:eastAsia="宋体" w:cs="宋体"/>
                <w:b w:val="0"/>
                <w:bCs w:val="0"/>
                <w:kern w:val="0"/>
                <w:sz w:val="24"/>
                <w:highlight w:val="none"/>
                <w:lang w:val="zh-CN" w:eastAsia="zh-CN"/>
              </w:rPr>
              <w:t>。</w:t>
            </w:r>
          </w:p>
          <w:p w14:paraId="2080853D">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40" w:firstLineChars="100"/>
              <w:jc w:val="left"/>
              <w:textAlignment w:val="auto"/>
              <w:outlineLvl w:val="9"/>
              <w:rPr>
                <w:rFonts w:hint="eastAsia" w:ascii="宋体" w:hAnsi="宋体" w:eastAsia="宋体" w:cs="宋体"/>
                <w:b w:val="0"/>
                <w:bCs w:val="0"/>
                <w:kern w:val="0"/>
                <w:sz w:val="24"/>
                <w:highlight w:val="none"/>
                <w:lang w:val="zh-CN" w:eastAsia="zh-CN"/>
              </w:rPr>
            </w:pPr>
            <w:r>
              <w:rPr>
                <w:rFonts w:hint="eastAsia" w:ascii="宋体" w:hAnsi="宋体" w:eastAsia="宋体" w:cs="宋体"/>
                <w:b w:val="0"/>
                <w:bCs w:val="0"/>
                <w:kern w:val="0"/>
                <w:sz w:val="24"/>
                <w:highlight w:val="none"/>
                <w:lang w:val="zh-CN" w:eastAsia="zh-CN"/>
              </w:rPr>
              <w:t>本项目采用投标折扣系数进行报价，投标折扣系数最高限价为100%（含），投标折扣系数超过最高限价的作无效标处理，报价保留到两位小数（例：XX.XX%）。</w:t>
            </w:r>
          </w:p>
          <w:p w14:paraId="2DA794F4">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240" w:lineRule="auto"/>
              <w:ind w:left="0" w:right="0" w:firstLine="240" w:firstLineChars="100"/>
              <w:jc w:val="left"/>
              <w:textAlignment w:val="auto"/>
              <w:outlineLvl w:val="9"/>
              <w:rPr>
                <w:rFonts w:hint="eastAsia" w:ascii="宋体" w:hAnsi="宋体" w:eastAsia="宋体" w:cs="宋体"/>
                <w:b w:val="0"/>
                <w:bCs w:val="0"/>
                <w:kern w:val="0"/>
                <w:sz w:val="24"/>
                <w:highlight w:val="none"/>
                <w:lang w:val="zh-CN"/>
              </w:rPr>
            </w:pPr>
            <w:r>
              <w:rPr>
                <w:rFonts w:hint="eastAsia" w:ascii="宋体" w:hAnsi="宋体" w:eastAsia="宋体" w:cs="宋体"/>
                <w:b w:val="0"/>
                <w:bCs w:val="0"/>
                <w:kern w:val="0"/>
                <w:sz w:val="24"/>
                <w:highlight w:val="none"/>
                <w:lang w:val="zh-CN" w:eastAsia="zh-CN"/>
              </w:rPr>
              <w:t>投标人所报的折扣系数在合同实施期间保持不变，均不受市场价格及政策性价格的调整而增减。</w:t>
            </w:r>
          </w:p>
          <w:p w14:paraId="2615CFBF">
            <w:pPr>
              <w:keepNext w:val="0"/>
              <w:keepLines w:val="0"/>
              <w:pageBreakBefore w:val="0"/>
              <w:widowControl w:val="0"/>
              <w:kinsoku/>
              <w:wordWrap/>
              <w:overflowPunct/>
              <w:topLinePunct w:val="0"/>
              <w:autoSpaceDE/>
              <w:autoSpaceDN/>
              <w:bidi w:val="0"/>
              <w:snapToGrid w:val="0"/>
              <w:spacing w:line="240" w:lineRule="auto"/>
              <w:jc w:val="left"/>
              <w:textAlignment w:val="auto"/>
              <w:outlineLvl w:val="9"/>
              <w:rPr>
                <w:rFonts w:hint="eastAsia" w:ascii="宋体" w:hAnsi="宋体" w:eastAsia="宋体" w:cs="宋体"/>
                <w:b w:val="0"/>
                <w:bCs w:val="0"/>
                <w:kern w:val="0"/>
                <w:sz w:val="24"/>
                <w:lang w:val="zh-CN"/>
              </w:rPr>
            </w:pPr>
            <w:r>
              <w:rPr>
                <w:rFonts w:hint="eastAsia" w:ascii="宋体" w:hAnsi="宋体" w:eastAsia="宋体" w:cs="宋体"/>
                <w:b w:val="0"/>
                <w:bCs w:val="0"/>
                <w:kern w:val="0"/>
                <w:sz w:val="24"/>
                <w:lang w:val="zh-CN"/>
              </w:rPr>
              <w:t>投标报价出现下列情形的，投标无效：</w:t>
            </w:r>
          </w:p>
          <w:p w14:paraId="5B85157E">
            <w:pPr>
              <w:keepNext w:val="0"/>
              <w:keepLines w:val="0"/>
              <w:pageBreakBefore w:val="0"/>
              <w:widowControl w:val="0"/>
              <w:kinsoku/>
              <w:wordWrap/>
              <w:overflowPunct/>
              <w:topLinePunct w:val="0"/>
              <w:autoSpaceDE/>
              <w:autoSpaceDN/>
              <w:bidi w:val="0"/>
              <w:snapToGrid w:val="0"/>
              <w:spacing w:line="240" w:lineRule="auto"/>
              <w:ind w:firstLine="240" w:firstLineChars="100"/>
              <w:jc w:val="left"/>
              <w:textAlignment w:val="auto"/>
              <w:outlineLvl w:val="9"/>
              <w:rPr>
                <w:rFonts w:hint="eastAsia" w:ascii="宋体" w:hAnsi="宋体" w:eastAsia="宋体" w:cs="宋体"/>
                <w:b w:val="0"/>
                <w:bCs w:val="0"/>
                <w:kern w:val="0"/>
                <w:sz w:val="24"/>
                <w:lang w:val="zh-CN"/>
              </w:rPr>
            </w:pPr>
            <w:r>
              <w:rPr>
                <w:rFonts w:hint="eastAsia" w:ascii="宋体" w:hAnsi="宋体" w:eastAsia="宋体" w:cs="宋体"/>
                <w:b w:val="0"/>
                <w:bCs w:val="0"/>
                <w:kern w:val="0"/>
                <w:sz w:val="24"/>
                <w:lang w:val="zh-CN"/>
              </w:rPr>
              <w:t>投标文件出现不是唯一的、有选择性投标报价的；</w:t>
            </w:r>
          </w:p>
          <w:p w14:paraId="18116523">
            <w:pPr>
              <w:keepNext w:val="0"/>
              <w:keepLines w:val="0"/>
              <w:pageBreakBefore w:val="0"/>
              <w:widowControl w:val="0"/>
              <w:kinsoku/>
              <w:wordWrap/>
              <w:overflowPunct/>
              <w:topLinePunct w:val="0"/>
              <w:autoSpaceDE/>
              <w:autoSpaceDN/>
              <w:bidi w:val="0"/>
              <w:snapToGrid w:val="0"/>
              <w:spacing w:line="240" w:lineRule="auto"/>
              <w:ind w:firstLine="240" w:firstLineChars="100"/>
              <w:jc w:val="left"/>
              <w:textAlignment w:val="auto"/>
              <w:outlineLvl w:val="9"/>
              <w:rPr>
                <w:rFonts w:hint="eastAsia" w:ascii="宋体" w:hAnsi="宋体" w:eastAsia="宋体" w:cs="宋体"/>
                <w:b w:val="0"/>
                <w:bCs w:val="0"/>
                <w:kern w:val="0"/>
                <w:sz w:val="24"/>
                <w:lang w:val="zh-CN"/>
              </w:rPr>
            </w:pPr>
            <w:r>
              <w:rPr>
                <w:rFonts w:hint="eastAsia" w:ascii="宋体" w:hAnsi="宋体" w:eastAsia="宋体" w:cs="宋体"/>
                <w:b w:val="0"/>
                <w:bCs w:val="0"/>
                <w:kern w:val="0"/>
                <w:sz w:val="24"/>
                <w:lang w:val="zh-CN"/>
              </w:rPr>
              <w:t>投标报价超过招标文件中规定的预算金额或者最高限价的；</w:t>
            </w:r>
          </w:p>
          <w:p w14:paraId="689E3694">
            <w:pPr>
              <w:keepNext w:val="0"/>
              <w:keepLines w:val="0"/>
              <w:pageBreakBefore w:val="0"/>
              <w:widowControl w:val="0"/>
              <w:kinsoku/>
              <w:wordWrap/>
              <w:overflowPunct/>
              <w:topLinePunct w:val="0"/>
              <w:autoSpaceDE/>
              <w:autoSpaceDN/>
              <w:bidi w:val="0"/>
              <w:spacing w:line="240" w:lineRule="auto"/>
              <w:ind w:firstLine="240" w:firstLineChars="100"/>
              <w:textAlignment w:val="auto"/>
              <w:outlineLvl w:val="9"/>
              <w:rPr>
                <w:rFonts w:hint="eastAsia" w:ascii="宋体" w:hAnsi="宋体" w:eastAsia="宋体" w:cs="宋体"/>
                <w:b w:val="0"/>
                <w:bCs w:val="0"/>
                <w:sz w:val="24"/>
              </w:rPr>
            </w:pPr>
            <w:r>
              <w:rPr>
                <w:rFonts w:hint="eastAsia" w:ascii="宋体" w:hAnsi="宋体" w:eastAsia="宋体" w:cs="宋体"/>
                <w:b w:val="0"/>
                <w:bCs w:val="0"/>
                <w:sz w:val="24"/>
              </w:rPr>
              <w:t>评标委员会启动异常低价投标审查程序后，投标人不能提供书面说明、证明材料，或者提供的书面说明、证明材料不能证明其报价合理性的；</w:t>
            </w:r>
          </w:p>
          <w:p w14:paraId="17FEE695">
            <w:pPr>
              <w:keepNext w:val="0"/>
              <w:keepLines w:val="0"/>
              <w:pageBreakBefore w:val="0"/>
              <w:widowControl w:val="0"/>
              <w:kinsoku/>
              <w:wordWrap/>
              <w:overflowPunct/>
              <w:topLinePunct w:val="0"/>
              <w:autoSpaceDE/>
              <w:autoSpaceDN/>
              <w:bidi w:val="0"/>
              <w:spacing w:line="240" w:lineRule="auto"/>
              <w:ind w:firstLine="240" w:firstLineChars="100"/>
              <w:textAlignment w:val="auto"/>
              <w:outlineLvl w:val="9"/>
              <w:rPr>
                <w:rFonts w:hint="eastAsia" w:ascii="宋体" w:hAnsi="宋体" w:eastAsia="宋体" w:cs="宋体"/>
                <w:b w:val="0"/>
                <w:bCs w:val="0"/>
                <w:sz w:val="24"/>
              </w:rPr>
            </w:pPr>
            <w:r>
              <w:rPr>
                <w:rFonts w:hint="eastAsia" w:ascii="宋体" w:hAnsi="宋体" w:eastAsia="宋体" w:cs="宋体"/>
                <w:b w:val="0"/>
                <w:bCs w:val="0"/>
                <w:kern w:val="0"/>
                <w:sz w:val="24"/>
              </w:rPr>
              <w:t>投标人对根据修正原则修正后的报价不确认的</w:t>
            </w:r>
            <w:r>
              <w:rPr>
                <w:rFonts w:hint="eastAsia" w:ascii="宋体" w:hAnsi="宋体" w:eastAsia="宋体" w:cs="宋体"/>
                <w:b w:val="0"/>
                <w:bCs w:val="0"/>
                <w:sz w:val="24"/>
              </w:rPr>
              <w:t>。</w:t>
            </w:r>
          </w:p>
        </w:tc>
      </w:tr>
      <w:tr w14:paraId="0868EB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000000" w:sz="8" w:space="0"/>
              <w:right w:val="single" w:color="000000" w:sz="2" w:space="0"/>
            </w:tcBorders>
            <w:vAlign w:val="center"/>
          </w:tcPr>
          <w:p w14:paraId="58C12789">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11</w:t>
            </w:r>
          </w:p>
        </w:tc>
        <w:tc>
          <w:tcPr>
            <w:tcW w:w="1556" w:type="dxa"/>
            <w:tcBorders>
              <w:top w:val="single" w:color="000000" w:sz="8" w:space="0"/>
              <w:left w:val="single" w:color="000000" w:sz="2" w:space="0"/>
              <w:right w:val="single" w:color="000000" w:sz="8" w:space="0"/>
            </w:tcBorders>
            <w:vAlign w:val="center"/>
          </w:tcPr>
          <w:p w14:paraId="64D08792">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中小企业信用融资</w:t>
            </w:r>
          </w:p>
        </w:tc>
        <w:tc>
          <w:tcPr>
            <w:tcW w:w="6326" w:type="dxa"/>
            <w:tcBorders>
              <w:top w:val="single" w:color="000000" w:sz="8" w:space="0"/>
              <w:left w:val="single" w:color="000000" w:sz="2" w:space="0"/>
              <w:right w:val="single" w:color="000000" w:sz="8" w:space="0"/>
            </w:tcBorders>
            <w:vAlign w:val="center"/>
          </w:tcPr>
          <w:p w14:paraId="7EFB9E73">
            <w:pPr>
              <w:keepNext w:val="0"/>
              <w:keepLines w:val="0"/>
              <w:pageBreakBefore w:val="0"/>
              <w:widowControl w:val="0"/>
              <w:kinsoku/>
              <w:wordWrap/>
              <w:overflowPunct/>
              <w:topLinePunct w:val="0"/>
              <w:autoSpaceDE/>
              <w:autoSpaceDN/>
              <w:bidi w:val="0"/>
              <w:spacing w:line="24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napToGrid w:val="0"/>
                <w:kern w:val="28"/>
                <w:sz w:val="24"/>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547D0A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4FB4B76">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sz w:val="24"/>
              </w:rPr>
            </w:pPr>
            <w:r>
              <w:rPr>
                <w:rFonts w:hint="eastAsia" w:ascii="宋体" w:hAnsi="宋体" w:eastAsia="宋体" w:cs="宋体"/>
                <w:sz w:val="24"/>
              </w:rPr>
              <w:t>12</w:t>
            </w:r>
          </w:p>
        </w:tc>
        <w:tc>
          <w:tcPr>
            <w:tcW w:w="1556" w:type="dxa"/>
            <w:tcBorders>
              <w:top w:val="single" w:color="000000" w:sz="8" w:space="0"/>
              <w:left w:val="single" w:color="000000" w:sz="2" w:space="0"/>
              <w:bottom w:val="single" w:color="000000" w:sz="8" w:space="0"/>
              <w:right w:val="single" w:color="000000" w:sz="8" w:space="0"/>
            </w:tcBorders>
            <w:vAlign w:val="center"/>
          </w:tcPr>
          <w:p w14:paraId="3A06189D">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eastAsia" w:ascii="宋体" w:hAnsi="宋体" w:eastAsia="宋体" w:cs="宋体"/>
                <w:b/>
                <w:sz w:val="24"/>
              </w:rPr>
            </w:pPr>
            <w:r>
              <w:rPr>
                <w:rFonts w:hint="eastAsia" w:ascii="宋体" w:hAnsi="宋体" w:eastAsia="宋体" w:cs="宋体"/>
                <w:b/>
                <w:sz w:val="24"/>
              </w:rPr>
              <w:t>备份投标文件送达时间、地点和签收人员</w:t>
            </w:r>
          </w:p>
        </w:tc>
        <w:tc>
          <w:tcPr>
            <w:tcW w:w="6326" w:type="dxa"/>
            <w:tcBorders>
              <w:top w:val="single" w:color="000000" w:sz="8" w:space="0"/>
              <w:left w:val="single" w:color="000000" w:sz="2" w:space="0"/>
              <w:bottom w:val="single" w:color="000000" w:sz="8" w:space="0"/>
              <w:right w:val="single" w:color="000000" w:sz="8" w:space="0"/>
            </w:tcBorders>
            <w:vAlign w:val="center"/>
          </w:tcPr>
          <w:p w14:paraId="34576FD0">
            <w:pPr>
              <w:pStyle w:val="32"/>
              <w:keepNext w:val="0"/>
              <w:keepLines w:val="0"/>
              <w:pageBreakBefore w:val="0"/>
              <w:widowControl w:val="0"/>
              <w:kinsoku/>
              <w:wordWrap/>
              <w:overflowPunct/>
              <w:topLinePunct w:val="0"/>
              <w:autoSpaceDE/>
              <w:autoSpaceDN/>
              <w:bidi w:val="0"/>
              <w:spacing w:line="240" w:lineRule="auto"/>
              <w:ind w:firstLine="480" w:firstLineChars="200"/>
              <w:textAlignment w:val="auto"/>
              <w:outlineLvl w:val="9"/>
              <w:rPr>
                <w:rFonts w:hint="eastAsia" w:ascii="宋体" w:hAnsi="宋体" w:eastAsia="宋体" w:cs="宋体"/>
                <w:kern w:val="28"/>
                <w:sz w:val="24"/>
                <w:szCs w:val="24"/>
              </w:rPr>
            </w:pPr>
            <w:r>
              <w:rPr>
                <w:rFonts w:hint="eastAsia" w:ascii="宋体" w:hAnsi="宋体" w:eastAsia="宋体" w:cs="宋体"/>
                <w:kern w:val="28"/>
                <w:sz w:val="24"/>
                <w:szCs w:val="24"/>
              </w:rPr>
              <w:t>供应商可以准备U盘存储的电子备份投标文件1份，按政府采购云平台要求制作的电子备份投标文件，以用于异常情况处理。</w:t>
            </w:r>
          </w:p>
          <w:p w14:paraId="6675D98A">
            <w:pPr>
              <w:pStyle w:val="32"/>
              <w:keepNext w:val="0"/>
              <w:keepLines w:val="0"/>
              <w:pageBreakBefore w:val="0"/>
              <w:widowControl w:val="0"/>
              <w:kinsoku/>
              <w:wordWrap/>
              <w:overflowPunct/>
              <w:topLinePunct w:val="0"/>
              <w:autoSpaceDE/>
              <w:autoSpaceDN/>
              <w:bidi w:val="0"/>
              <w:spacing w:line="240" w:lineRule="auto"/>
              <w:ind w:firstLine="480" w:firstLineChars="200"/>
              <w:textAlignment w:val="auto"/>
              <w:outlineLvl w:val="9"/>
              <w:rPr>
                <w:rFonts w:hint="eastAsia" w:ascii="宋体" w:hAnsi="宋体" w:eastAsia="宋体" w:cs="宋体"/>
                <w:kern w:val="28"/>
                <w:sz w:val="24"/>
                <w:szCs w:val="24"/>
              </w:rPr>
            </w:pPr>
            <w:r>
              <w:rPr>
                <w:rFonts w:hint="eastAsia" w:ascii="宋体" w:hAnsi="宋体" w:eastAsia="宋体" w:cs="宋体"/>
                <w:kern w:val="28"/>
                <w:sz w:val="24"/>
                <w:szCs w:val="24"/>
              </w:rPr>
              <w:t>如提供备份投标文件的，应于投标文件提交（上传）截止时间前，将以U盘存储的电子备份投标文件密封，递交至</w:t>
            </w:r>
            <w:r>
              <w:rPr>
                <w:rFonts w:hint="eastAsia" w:ascii="宋体" w:hAnsi="宋体" w:eastAsia="宋体" w:cs="宋体"/>
                <w:kern w:val="28"/>
                <w:sz w:val="24"/>
                <w:szCs w:val="24"/>
                <w:u w:val="single"/>
              </w:rPr>
              <w:t>象山县公共资源交易中心四楼开标室[象山县象山港路300号]</w:t>
            </w:r>
            <w:r>
              <w:rPr>
                <w:rFonts w:hint="eastAsia" w:ascii="宋体" w:hAnsi="宋体" w:eastAsia="宋体" w:cs="宋体"/>
                <w:kern w:val="28"/>
                <w:sz w:val="24"/>
                <w:szCs w:val="24"/>
              </w:rPr>
              <w:t>，逾期送达或未密封将予以拒收。</w:t>
            </w:r>
          </w:p>
          <w:p w14:paraId="0A85799F">
            <w:pPr>
              <w:pStyle w:val="32"/>
              <w:keepNext w:val="0"/>
              <w:keepLines w:val="0"/>
              <w:pageBreakBefore w:val="0"/>
              <w:widowControl w:val="0"/>
              <w:kinsoku/>
              <w:wordWrap/>
              <w:overflowPunct/>
              <w:topLinePunct w:val="0"/>
              <w:autoSpaceDE/>
              <w:autoSpaceDN/>
              <w:bidi w:val="0"/>
              <w:spacing w:line="240" w:lineRule="auto"/>
              <w:ind w:firstLine="482" w:firstLineChars="200"/>
              <w:textAlignment w:val="auto"/>
              <w:outlineLvl w:val="9"/>
              <w:rPr>
                <w:rFonts w:hint="eastAsia" w:ascii="宋体" w:hAnsi="宋体" w:eastAsia="宋体" w:cs="宋体"/>
                <w:b/>
                <w:bCs/>
                <w:kern w:val="28"/>
                <w:sz w:val="24"/>
                <w:szCs w:val="24"/>
              </w:rPr>
            </w:pPr>
            <w:r>
              <w:rPr>
                <w:rFonts w:hint="eastAsia" w:ascii="宋体" w:hAnsi="宋体" w:eastAsia="宋体" w:cs="宋体"/>
                <w:b/>
                <w:bCs/>
                <w:kern w:val="28"/>
                <w:sz w:val="24"/>
                <w:szCs w:val="24"/>
              </w:rPr>
              <w:t>供应商可采用邮寄（含快递）方式递交备份投标文件。</w:t>
            </w:r>
          </w:p>
          <w:p w14:paraId="7B562666">
            <w:pPr>
              <w:pStyle w:val="32"/>
              <w:keepNext w:val="0"/>
              <w:keepLines w:val="0"/>
              <w:pageBreakBefore w:val="0"/>
              <w:widowControl w:val="0"/>
              <w:kinsoku/>
              <w:wordWrap/>
              <w:overflowPunct/>
              <w:topLinePunct w:val="0"/>
              <w:autoSpaceDE/>
              <w:autoSpaceDN/>
              <w:bidi w:val="0"/>
              <w:spacing w:line="240" w:lineRule="auto"/>
              <w:ind w:firstLine="480" w:firstLineChars="200"/>
              <w:textAlignment w:val="auto"/>
              <w:outlineLvl w:val="9"/>
              <w:rPr>
                <w:rFonts w:hint="eastAsia" w:ascii="宋体" w:hAnsi="宋体" w:eastAsia="宋体" w:cs="宋体"/>
                <w:kern w:val="28"/>
                <w:sz w:val="24"/>
                <w:szCs w:val="24"/>
              </w:rPr>
            </w:pPr>
            <w:r>
              <w:rPr>
                <w:rFonts w:hint="eastAsia" w:ascii="宋体" w:hAnsi="宋体" w:eastAsia="宋体" w:cs="宋体"/>
                <w:kern w:val="28"/>
                <w:sz w:val="24"/>
                <w:szCs w:val="24"/>
              </w:rPr>
              <w:t>各供应商在规定时间前将备份投标文件邮寄至规定地点，由采购代理工作人员进行签收，各供应商自行考虑邮寄在途时间，邮寄过程中无论何种因素导致备份投标文件未按时递交的后果，均由供应商自行负责。备份投标文件递交时间以采购代理实际收到备份投标文件的时间为准。</w:t>
            </w:r>
          </w:p>
          <w:p w14:paraId="38FDCF54">
            <w:pPr>
              <w:pStyle w:val="32"/>
              <w:keepNext w:val="0"/>
              <w:keepLines w:val="0"/>
              <w:pageBreakBefore w:val="0"/>
              <w:widowControl w:val="0"/>
              <w:kinsoku/>
              <w:wordWrap/>
              <w:overflowPunct/>
              <w:topLinePunct w:val="0"/>
              <w:autoSpaceDE/>
              <w:autoSpaceDN/>
              <w:bidi w:val="0"/>
              <w:spacing w:line="240" w:lineRule="auto"/>
              <w:ind w:firstLine="480" w:firstLineChars="200"/>
              <w:textAlignment w:val="auto"/>
              <w:outlineLvl w:val="9"/>
              <w:rPr>
                <w:rFonts w:hint="eastAsia" w:ascii="宋体" w:hAnsi="宋体" w:eastAsia="宋体" w:cs="宋体"/>
                <w:kern w:val="28"/>
                <w:sz w:val="24"/>
                <w:szCs w:val="24"/>
              </w:rPr>
            </w:pPr>
            <w:r>
              <w:rPr>
                <w:rFonts w:hint="eastAsia" w:ascii="宋体" w:hAnsi="宋体" w:eastAsia="宋体" w:cs="宋体"/>
                <w:kern w:val="28"/>
                <w:sz w:val="24"/>
                <w:szCs w:val="24"/>
              </w:rPr>
              <w:t>拟在开标前一工作日16:00前到件的邮寄地址为：</w:t>
            </w:r>
            <w:r>
              <w:rPr>
                <w:rFonts w:hint="eastAsia" w:ascii="宋体" w:hAnsi="宋体" w:eastAsia="宋体" w:cs="宋体"/>
                <w:kern w:val="28"/>
                <w:sz w:val="24"/>
                <w:szCs w:val="24"/>
                <w:u w:val="single"/>
              </w:rPr>
              <w:t>宁波市鄞州区天童南路666号中基大厦19楼业务六部</w:t>
            </w:r>
            <w:r>
              <w:rPr>
                <w:rFonts w:hint="eastAsia" w:ascii="宋体" w:hAnsi="宋体" w:eastAsia="宋体" w:cs="宋体"/>
                <w:kern w:val="28"/>
                <w:sz w:val="24"/>
                <w:szCs w:val="24"/>
              </w:rPr>
              <w:t>；</w:t>
            </w:r>
          </w:p>
          <w:p w14:paraId="1531DF49">
            <w:pPr>
              <w:pStyle w:val="32"/>
              <w:keepNext w:val="0"/>
              <w:keepLines w:val="0"/>
              <w:pageBreakBefore w:val="0"/>
              <w:widowControl w:val="0"/>
              <w:kinsoku/>
              <w:wordWrap/>
              <w:overflowPunct/>
              <w:topLinePunct w:val="0"/>
              <w:autoSpaceDE/>
              <w:autoSpaceDN/>
              <w:bidi w:val="0"/>
              <w:spacing w:line="240" w:lineRule="auto"/>
              <w:ind w:firstLine="480" w:firstLineChars="200"/>
              <w:textAlignment w:val="auto"/>
              <w:outlineLvl w:val="9"/>
              <w:rPr>
                <w:rFonts w:hint="eastAsia" w:ascii="宋体" w:hAnsi="宋体" w:eastAsia="宋体" w:cs="宋体"/>
                <w:kern w:val="28"/>
                <w:sz w:val="24"/>
                <w:szCs w:val="24"/>
              </w:rPr>
            </w:pPr>
            <w:r>
              <w:rPr>
                <w:rFonts w:hint="eastAsia" w:ascii="宋体" w:hAnsi="宋体" w:eastAsia="宋体" w:cs="宋体"/>
                <w:kern w:val="28"/>
                <w:sz w:val="24"/>
                <w:szCs w:val="24"/>
              </w:rPr>
              <w:t>收件人：</w:t>
            </w:r>
            <w:r>
              <w:rPr>
                <w:rFonts w:hint="eastAsia" w:hAnsi="宋体" w:cs="宋体"/>
                <w:kern w:val="28"/>
                <w:sz w:val="24"/>
                <w:szCs w:val="24"/>
                <w:u w:val="single"/>
                <w:lang w:val="en-US" w:eastAsia="zh-CN"/>
              </w:rPr>
              <w:t xml:space="preserve"> 朱贤东</w:t>
            </w:r>
            <w:r>
              <w:rPr>
                <w:rFonts w:hint="eastAsia" w:ascii="宋体" w:hAnsi="宋体" w:eastAsia="宋体" w:cs="宋体"/>
                <w:kern w:val="28"/>
                <w:sz w:val="24"/>
                <w:szCs w:val="24"/>
                <w:u w:val="single"/>
              </w:rPr>
              <w:t xml:space="preserve"> </w:t>
            </w:r>
            <w:r>
              <w:rPr>
                <w:rFonts w:hint="eastAsia" w:ascii="宋体" w:hAnsi="宋体" w:eastAsia="宋体" w:cs="宋体"/>
                <w:kern w:val="28"/>
                <w:sz w:val="24"/>
                <w:szCs w:val="24"/>
              </w:rPr>
              <w:t>联系方式：</w:t>
            </w:r>
            <w:r>
              <w:rPr>
                <w:rFonts w:hint="eastAsia" w:ascii="宋体" w:hAnsi="宋体" w:eastAsia="宋体" w:cs="宋体"/>
                <w:kern w:val="28"/>
                <w:sz w:val="24"/>
                <w:szCs w:val="24"/>
                <w:u w:val="single"/>
              </w:rPr>
              <w:t>0574-87426203</w:t>
            </w:r>
          </w:p>
          <w:p w14:paraId="5E81C05E">
            <w:pPr>
              <w:pStyle w:val="32"/>
              <w:keepNext w:val="0"/>
              <w:keepLines w:val="0"/>
              <w:pageBreakBefore w:val="0"/>
              <w:widowControl w:val="0"/>
              <w:kinsoku/>
              <w:wordWrap/>
              <w:overflowPunct/>
              <w:topLinePunct w:val="0"/>
              <w:autoSpaceDE/>
              <w:autoSpaceDN/>
              <w:bidi w:val="0"/>
              <w:spacing w:line="240" w:lineRule="auto"/>
              <w:ind w:firstLine="480" w:firstLineChars="200"/>
              <w:textAlignment w:val="auto"/>
              <w:outlineLvl w:val="9"/>
              <w:rPr>
                <w:rFonts w:hint="eastAsia" w:ascii="宋体" w:hAnsi="宋体" w:eastAsia="宋体" w:cs="宋体"/>
                <w:kern w:val="28"/>
                <w:sz w:val="24"/>
              </w:rPr>
            </w:pPr>
            <w:r>
              <w:rPr>
                <w:rFonts w:hint="eastAsia" w:ascii="宋体" w:hAnsi="宋体" w:eastAsia="宋体" w:cs="宋体"/>
                <w:kern w:val="28"/>
                <w:sz w:val="24"/>
                <w:szCs w:val="24"/>
              </w:rPr>
              <w:t>请各供应商确保密封包装在邮寄过程密封包装完好，因邮寄过程的密封破损造成不符合开标要求的，本采购代理及采购人概不负责。</w:t>
            </w:r>
          </w:p>
        </w:tc>
      </w:tr>
      <w:tr w14:paraId="6D3D2B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3" w:hRule="atLeast"/>
          <w:jc w:val="center"/>
        </w:trPr>
        <w:tc>
          <w:tcPr>
            <w:tcW w:w="629" w:type="dxa"/>
            <w:tcBorders>
              <w:top w:val="single" w:color="auto" w:sz="4" w:space="0"/>
              <w:bottom w:val="single" w:color="auto" w:sz="4" w:space="0"/>
              <w:right w:val="single" w:color="auto" w:sz="4" w:space="0"/>
            </w:tcBorders>
            <w:vAlign w:val="center"/>
          </w:tcPr>
          <w:p w14:paraId="4CD4086B">
            <w:pPr>
              <w:keepNext w:val="0"/>
              <w:keepLines w:val="0"/>
              <w:pageBreakBefore w:val="0"/>
              <w:widowControl w:val="0"/>
              <w:kinsoku/>
              <w:wordWrap/>
              <w:overflowPunct/>
              <w:topLinePunct w:val="0"/>
              <w:autoSpaceDE/>
              <w:autoSpaceDN/>
              <w:bidi w:val="0"/>
              <w:snapToGrid w:val="0"/>
              <w:spacing w:line="240" w:lineRule="auto"/>
              <w:jc w:val="center"/>
              <w:textAlignment w:val="auto"/>
              <w:outlineLvl w:val="9"/>
              <w:rPr>
                <w:rFonts w:hint="default" w:ascii="宋体" w:hAnsi="宋体" w:eastAsia="宋体" w:cs="宋体"/>
                <w:sz w:val="24"/>
                <w:lang w:val="en-US" w:eastAsia="zh-CN"/>
              </w:rPr>
            </w:pPr>
            <w:r>
              <w:rPr>
                <w:rFonts w:hint="eastAsia" w:ascii="宋体" w:hAnsi="宋体" w:cs="宋体"/>
                <w:sz w:val="24"/>
                <w:lang w:val="en-US" w:eastAsia="zh-CN"/>
              </w:rPr>
              <w:t>13</w:t>
            </w:r>
          </w:p>
        </w:tc>
        <w:tc>
          <w:tcPr>
            <w:tcW w:w="1556" w:type="dxa"/>
            <w:tcBorders>
              <w:top w:val="single" w:color="auto" w:sz="4" w:space="0"/>
              <w:left w:val="single" w:color="auto" w:sz="4" w:space="0"/>
              <w:bottom w:val="single" w:color="auto" w:sz="4" w:space="0"/>
              <w:right w:val="single" w:color="auto" w:sz="4" w:space="0"/>
            </w:tcBorders>
            <w:vAlign w:val="center"/>
          </w:tcPr>
          <w:p w14:paraId="68CAAE8A">
            <w:pPr>
              <w:keepNext w:val="0"/>
              <w:keepLines w:val="0"/>
              <w:pageBreakBefore w:val="0"/>
              <w:kinsoku/>
              <w:wordWrap/>
              <w:overflowPunct/>
              <w:topLinePunct w:val="0"/>
              <w:autoSpaceDE/>
              <w:autoSpaceDN/>
              <w:bidi w:val="0"/>
              <w:snapToGrid w:val="0"/>
              <w:spacing w:line="240" w:lineRule="auto"/>
              <w:jc w:val="center"/>
              <w:textAlignment w:val="auto"/>
              <w:rPr>
                <w:rFonts w:hint="eastAsia" w:ascii="宋体" w:hAnsi="宋体" w:eastAsia="宋体" w:cs="宋体"/>
                <w:b/>
                <w:color w:val="auto"/>
                <w:sz w:val="24"/>
              </w:rPr>
            </w:pPr>
            <w:r>
              <w:rPr>
                <w:rFonts w:hint="eastAsia" w:cs="仿宋_GB2312" w:asciiTheme="minorEastAsia" w:hAnsiTheme="minorEastAsia" w:eastAsiaTheme="minorEastAsia"/>
                <w:b/>
                <w:color w:val="auto"/>
                <w:sz w:val="24"/>
                <w:lang w:val="en"/>
              </w:rPr>
              <w:t>代理</w:t>
            </w:r>
            <w:r>
              <w:rPr>
                <w:rFonts w:hint="eastAsia" w:cs="仿宋_GB2312" w:asciiTheme="minorEastAsia" w:hAnsiTheme="minorEastAsia" w:eastAsiaTheme="minorEastAsia"/>
                <w:b/>
                <w:color w:val="auto"/>
                <w:sz w:val="24"/>
              </w:rPr>
              <w:t>服务</w:t>
            </w:r>
            <w:r>
              <w:rPr>
                <w:rFonts w:hint="eastAsia" w:cs="仿宋_GB2312" w:asciiTheme="minorEastAsia" w:hAnsiTheme="minorEastAsia" w:eastAsiaTheme="minorEastAsia"/>
                <w:b/>
                <w:color w:val="auto"/>
                <w:sz w:val="24"/>
                <w:lang w:val="en"/>
              </w:rPr>
              <w:t>费用收取方式及标准</w:t>
            </w:r>
          </w:p>
        </w:tc>
        <w:tc>
          <w:tcPr>
            <w:tcW w:w="6326" w:type="dxa"/>
            <w:tcBorders>
              <w:top w:val="single" w:color="auto" w:sz="4" w:space="0"/>
              <w:left w:val="single" w:color="auto" w:sz="4" w:space="0"/>
              <w:bottom w:val="single" w:color="auto" w:sz="4" w:space="0"/>
            </w:tcBorders>
            <w:vAlign w:val="center"/>
          </w:tcPr>
          <w:p w14:paraId="5F9CFC66">
            <w:pPr>
              <w:keepNext w:val="0"/>
              <w:keepLines w:val="0"/>
              <w:pageBreakBefore w:val="0"/>
              <w:kinsoku/>
              <w:wordWrap/>
              <w:overflowPunct/>
              <w:topLinePunct w:val="0"/>
              <w:autoSpaceDE/>
              <w:autoSpaceDN/>
              <w:bidi w:val="0"/>
              <w:spacing w:line="240" w:lineRule="auto"/>
              <w:textAlignment w:val="auto"/>
              <w:rPr>
                <w:rFonts w:hint="eastAsia" w:ascii="宋体" w:hAnsi="宋体" w:cs="宋体"/>
                <w:snapToGrid w:val="0"/>
                <w:color w:val="auto"/>
                <w:kern w:val="28"/>
                <w:sz w:val="24"/>
              </w:rPr>
            </w:pPr>
            <w:r>
              <w:rPr>
                <w:rFonts w:hint="eastAsia" w:ascii="宋体" w:hAnsi="宋体" w:cs="宋体"/>
                <w:snapToGrid w:val="0"/>
                <w:color w:val="auto"/>
                <w:kern w:val="28"/>
                <w:sz w:val="24"/>
              </w:rPr>
              <w:t>（1）收取方式：中标人应当自中标结果公告发布之日起5个工作日内一次性向采购代理机构支付代理服务费。</w:t>
            </w:r>
          </w:p>
          <w:p w14:paraId="4606AEF9">
            <w:pPr>
              <w:pStyle w:val="19"/>
              <w:keepNext w:val="0"/>
              <w:keepLines w:val="0"/>
              <w:pageBreakBefore w:val="0"/>
              <w:kinsoku/>
              <w:wordWrap/>
              <w:overflowPunct/>
              <w:topLinePunct w:val="0"/>
              <w:autoSpaceDE/>
              <w:autoSpaceDN/>
              <w:bidi w:val="0"/>
              <w:adjustRightInd/>
              <w:spacing w:line="240" w:lineRule="auto"/>
              <w:textAlignment w:val="auto"/>
              <w:rPr>
                <w:rFonts w:hint="eastAsia" w:cs="Arial" w:asciiTheme="minorEastAsia" w:hAnsiTheme="minorEastAsia" w:eastAsiaTheme="minorEastAsia"/>
                <w:color w:val="auto"/>
                <w:kern w:val="0"/>
                <w:sz w:val="24"/>
                <w:highlight w:val="none"/>
              </w:rPr>
            </w:pPr>
            <w:r>
              <w:rPr>
                <w:rFonts w:hint="eastAsia" w:cs="Arial" w:asciiTheme="minorEastAsia" w:hAnsiTheme="minorEastAsia" w:eastAsiaTheme="minorEastAsia"/>
                <w:color w:val="auto"/>
                <w:kern w:val="0"/>
                <w:sz w:val="24"/>
                <w:highlight w:val="none"/>
              </w:rPr>
              <w:t>（2）收费标准：</w:t>
            </w:r>
            <w:r>
              <w:rPr>
                <w:rFonts w:hint="eastAsia" w:cs="Arial" w:asciiTheme="minorEastAsia" w:hAnsiTheme="minorEastAsia" w:eastAsiaTheme="minorEastAsia"/>
                <w:color w:val="auto"/>
                <w:kern w:val="0"/>
                <w:sz w:val="24"/>
                <w:highlight w:val="none"/>
                <w:lang w:val="en-US" w:eastAsia="zh-CN"/>
              </w:rPr>
              <w:t>分别</w:t>
            </w:r>
            <w:r>
              <w:rPr>
                <w:rFonts w:hint="eastAsia" w:cs="Arial" w:asciiTheme="minorEastAsia" w:hAnsiTheme="minorEastAsia" w:eastAsiaTheme="minorEastAsia"/>
                <w:color w:val="auto"/>
                <w:kern w:val="0"/>
                <w:sz w:val="24"/>
                <w:highlight w:val="none"/>
              </w:rPr>
              <w:t>向</w:t>
            </w:r>
            <w:r>
              <w:rPr>
                <w:rFonts w:hint="eastAsia" w:cs="Arial" w:asciiTheme="minorEastAsia" w:hAnsiTheme="minorEastAsia" w:eastAsiaTheme="minorEastAsia"/>
                <w:color w:val="auto"/>
                <w:kern w:val="0"/>
                <w:sz w:val="24"/>
                <w:highlight w:val="none"/>
                <w:lang w:val="en-US" w:eastAsia="zh-CN"/>
              </w:rPr>
              <w:t>每位</w:t>
            </w:r>
            <w:r>
              <w:rPr>
                <w:rFonts w:hint="eastAsia" w:cs="Arial" w:asciiTheme="minorEastAsia" w:hAnsiTheme="minorEastAsia" w:eastAsiaTheme="minorEastAsia"/>
                <w:color w:val="auto"/>
                <w:kern w:val="0"/>
                <w:sz w:val="24"/>
                <w:highlight w:val="none"/>
              </w:rPr>
              <w:t>中标人收取招标代理服务费</w:t>
            </w:r>
            <w:r>
              <w:rPr>
                <w:rFonts w:hint="eastAsia" w:cs="Arial" w:asciiTheme="minorEastAsia" w:hAnsiTheme="minorEastAsia" w:eastAsiaTheme="minorEastAsia"/>
                <w:color w:val="auto"/>
                <w:kern w:val="0"/>
                <w:sz w:val="24"/>
                <w:highlight w:val="none"/>
                <w:lang w:val="en-US" w:eastAsia="zh-CN"/>
              </w:rPr>
              <w:t>2610.00元</w:t>
            </w:r>
            <w:r>
              <w:rPr>
                <w:rFonts w:hint="eastAsia" w:cs="Arial" w:asciiTheme="minorEastAsia" w:hAnsiTheme="minorEastAsia" w:eastAsiaTheme="minorEastAsia"/>
                <w:color w:val="auto"/>
                <w:kern w:val="0"/>
                <w:sz w:val="24"/>
                <w:highlight w:val="none"/>
              </w:rPr>
              <w:t>。</w:t>
            </w:r>
          </w:p>
          <w:p w14:paraId="0AF5C756">
            <w:pPr>
              <w:pStyle w:val="19"/>
              <w:keepNext w:val="0"/>
              <w:keepLines w:val="0"/>
              <w:pageBreakBefore w:val="0"/>
              <w:kinsoku/>
              <w:wordWrap/>
              <w:overflowPunct/>
              <w:topLinePunct w:val="0"/>
              <w:autoSpaceDE/>
              <w:autoSpaceDN/>
              <w:bidi w:val="0"/>
              <w:adjustRightInd/>
              <w:spacing w:line="240" w:lineRule="auto"/>
              <w:textAlignment w:val="auto"/>
              <w:rPr>
                <w:rFonts w:hint="eastAsia"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（3）支付形式及账号：</w:t>
            </w:r>
          </w:p>
          <w:p w14:paraId="24B64155">
            <w:pPr>
              <w:pStyle w:val="19"/>
              <w:keepNext w:val="0"/>
              <w:keepLines w:val="0"/>
              <w:pageBreakBefore w:val="0"/>
              <w:kinsoku/>
              <w:wordWrap/>
              <w:overflowPunct/>
              <w:topLinePunct w:val="0"/>
              <w:autoSpaceDE/>
              <w:autoSpaceDN/>
              <w:bidi w:val="0"/>
              <w:adjustRightInd/>
              <w:spacing w:line="240" w:lineRule="auto"/>
              <w:textAlignment w:val="auto"/>
              <w:rPr>
                <w:rFonts w:hint="eastAsia"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①代理服务费缴纳形式：汇票/电汇/现金</w:t>
            </w:r>
          </w:p>
          <w:p w14:paraId="5E091761">
            <w:pPr>
              <w:pStyle w:val="19"/>
              <w:keepNext w:val="0"/>
              <w:keepLines w:val="0"/>
              <w:pageBreakBefore w:val="0"/>
              <w:kinsoku/>
              <w:wordWrap/>
              <w:overflowPunct/>
              <w:topLinePunct w:val="0"/>
              <w:autoSpaceDE/>
              <w:autoSpaceDN/>
              <w:bidi w:val="0"/>
              <w:adjustRightInd/>
              <w:spacing w:line="240" w:lineRule="auto"/>
              <w:textAlignment w:val="auto"/>
              <w:rPr>
                <w:rFonts w:hint="eastAsia" w:cs="Arial" w:asciiTheme="minorEastAsia" w:hAnsiTheme="minorEastAsia" w:eastAsiaTheme="minorEastAsia"/>
                <w:color w:val="auto"/>
                <w:kern w:val="0"/>
                <w:sz w:val="24"/>
              </w:rPr>
            </w:pPr>
            <w:r>
              <w:rPr>
                <w:rFonts w:hint="eastAsia" w:cs="Arial" w:asciiTheme="minorEastAsia" w:hAnsiTheme="minorEastAsia" w:eastAsiaTheme="minorEastAsia"/>
                <w:color w:val="auto"/>
                <w:kern w:val="0"/>
                <w:sz w:val="24"/>
              </w:rPr>
              <w:t>②代理服务费汇入以下账户：</w:t>
            </w:r>
          </w:p>
          <w:p w14:paraId="0B873517">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开户银行：宁波银行股份有限公司鄞州中心区支行</w:t>
            </w:r>
          </w:p>
          <w:p w14:paraId="707E1ED4">
            <w:pPr>
              <w:keepNext w:val="0"/>
              <w:keepLines w:val="0"/>
              <w:pageBreakBefore w:val="0"/>
              <w:widowControl w:val="0"/>
              <w:kinsoku/>
              <w:wordWrap/>
              <w:overflowPunct/>
              <w:topLinePunct w:val="0"/>
              <w:autoSpaceDE/>
              <w:autoSpaceDN/>
              <w:bidi w:val="0"/>
              <w:adjustRightInd/>
              <w:spacing w:line="240" w:lineRule="auto"/>
              <w:jc w:val="left"/>
              <w:textAlignment w:val="auto"/>
              <w:rPr>
                <w:rFonts w:hint="eastAsia" w:ascii="宋体" w:hAnsi="宋体" w:eastAsia="宋体" w:cs="Arial"/>
                <w:color w:val="auto"/>
                <w:kern w:val="0"/>
                <w:sz w:val="24"/>
                <w:szCs w:val="24"/>
                <w:highlight w:val="none"/>
                <w:lang w:val="en-US" w:eastAsia="zh-CN" w:bidi="ar-SA"/>
              </w:rPr>
            </w:pPr>
            <w:r>
              <w:rPr>
                <w:rFonts w:hint="eastAsia" w:ascii="宋体" w:hAnsi="宋体" w:eastAsia="宋体" w:cs="Arial"/>
                <w:color w:val="auto"/>
                <w:kern w:val="0"/>
                <w:sz w:val="24"/>
                <w:szCs w:val="24"/>
                <w:highlight w:val="none"/>
                <w:lang w:val="en-US" w:eastAsia="zh-CN" w:bidi="ar-SA"/>
              </w:rPr>
              <w:t>账号：30010122001229488</w:t>
            </w:r>
          </w:p>
          <w:p w14:paraId="1A7DA12F">
            <w:pPr>
              <w:pStyle w:val="19"/>
              <w:keepNext w:val="0"/>
              <w:keepLines w:val="0"/>
              <w:pageBreakBefore w:val="0"/>
              <w:kinsoku/>
              <w:wordWrap/>
              <w:overflowPunct/>
              <w:topLinePunct w:val="0"/>
              <w:autoSpaceDE/>
              <w:autoSpaceDN/>
              <w:bidi w:val="0"/>
              <w:adjustRightInd/>
              <w:spacing w:line="240" w:lineRule="auto"/>
              <w:textAlignment w:val="auto"/>
              <w:rPr>
                <w:rFonts w:hint="eastAsia" w:cs="Arial" w:asciiTheme="minorEastAsia" w:hAnsiTheme="minorEastAsia" w:eastAsiaTheme="minorEastAsia"/>
                <w:color w:val="auto"/>
                <w:kern w:val="0"/>
                <w:sz w:val="24"/>
              </w:rPr>
            </w:pPr>
            <w:r>
              <w:rPr>
                <w:rFonts w:hint="eastAsia" w:ascii="宋体" w:hAnsi="宋体" w:eastAsia="宋体" w:cs="Arial"/>
                <w:color w:val="auto"/>
                <w:kern w:val="0"/>
                <w:sz w:val="24"/>
                <w:szCs w:val="24"/>
                <w:highlight w:val="none"/>
                <w:lang w:val="en-US" w:eastAsia="zh-CN" w:bidi="ar-SA"/>
              </w:rPr>
              <w:t>户名：浙江中基正采管理咨询有限公司</w:t>
            </w:r>
          </w:p>
          <w:p w14:paraId="440A7C5D">
            <w:pPr>
              <w:pStyle w:val="19"/>
              <w:keepNext w:val="0"/>
              <w:keepLines w:val="0"/>
              <w:pageBreakBefore w:val="0"/>
              <w:kinsoku/>
              <w:wordWrap/>
              <w:overflowPunct/>
              <w:topLinePunct w:val="0"/>
              <w:autoSpaceDE/>
              <w:autoSpaceDN/>
              <w:bidi w:val="0"/>
              <w:adjustRightInd/>
              <w:spacing w:line="240" w:lineRule="auto"/>
              <w:textAlignment w:val="auto"/>
              <w:rPr>
                <w:rFonts w:hint="eastAsia" w:ascii="宋体" w:hAnsi="宋体" w:eastAsia="宋体" w:cs="宋体"/>
                <w:color w:val="auto"/>
                <w:kern w:val="0"/>
                <w:sz w:val="24"/>
              </w:rPr>
            </w:pPr>
            <w:r>
              <w:rPr>
                <w:rFonts w:hint="eastAsia" w:cs="Arial" w:asciiTheme="minorEastAsia" w:hAnsiTheme="minorEastAsia" w:eastAsiaTheme="minorEastAsia"/>
                <w:color w:val="auto"/>
                <w:kern w:val="0"/>
                <w:sz w:val="24"/>
              </w:rPr>
              <w:t>（4）支付流程：中标人按照中标结果公告确定金额支付至采购代理机构账户后将汇款底单、开票信息发送至719126619@qq.com，采购代理机构在收到邮件后开具发票。</w:t>
            </w:r>
          </w:p>
        </w:tc>
      </w:tr>
      <w:bookmarkEnd w:id="11"/>
    </w:tbl>
    <w:p w14:paraId="1555FEAB">
      <w:pPr>
        <w:keepNext w:val="0"/>
        <w:keepLines w:val="0"/>
        <w:pageBreakBefore w:val="0"/>
        <w:kinsoku/>
        <w:wordWrap/>
        <w:overflowPunct/>
        <w:topLinePunct w:val="0"/>
        <w:bidi w:val="0"/>
        <w:snapToGrid/>
        <w:spacing w:line="360" w:lineRule="auto"/>
        <w:jc w:val="center"/>
        <w:textAlignment w:val="auto"/>
        <w:outlineLvl w:val="9"/>
        <w:rPr>
          <w:rFonts w:hint="eastAsia" w:ascii="宋体" w:hAnsi="宋体" w:eastAsia="宋体" w:cs="宋体"/>
          <w:b/>
          <w:sz w:val="32"/>
          <w:szCs w:val="20"/>
        </w:rPr>
      </w:pPr>
      <w:bookmarkStart w:id="14" w:name="第三部分"/>
      <w:bookmarkStart w:id="15" w:name="_Toc164416483"/>
      <w:r>
        <w:rPr>
          <w:rFonts w:hint="eastAsia" w:ascii="宋体" w:hAnsi="宋体" w:eastAsia="宋体" w:cs="宋体"/>
          <w:b/>
          <w:sz w:val="32"/>
          <w:szCs w:val="20"/>
        </w:rPr>
        <w:br w:type="page"/>
      </w:r>
      <w:r>
        <w:rPr>
          <w:rFonts w:hint="eastAsia" w:ascii="宋体" w:hAnsi="宋体" w:eastAsia="宋体" w:cs="宋体"/>
          <w:b/>
          <w:sz w:val="32"/>
          <w:szCs w:val="20"/>
        </w:rPr>
        <w:t>一、总则</w:t>
      </w:r>
    </w:p>
    <w:p w14:paraId="771EC4E8">
      <w:pPr>
        <w:keepNext w:val="0"/>
        <w:keepLines w:val="0"/>
        <w:pageBreakBefore w:val="0"/>
        <w:kinsoku/>
        <w:wordWrap/>
        <w:overflowPunct/>
        <w:topLinePunct w:val="0"/>
        <w:bidi w:val="0"/>
        <w:adjustRightInd/>
        <w:snapToGrid/>
        <w:spacing w:line="360" w:lineRule="auto"/>
        <w:ind w:firstLine="361" w:firstLineChars="150"/>
        <w:jc w:val="left"/>
        <w:textAlignment w:val="auto"/>
        <w:outlineLvl w:val="9"/>
        <w:rPr>
          <w:rFonts w:hint="eastAsia" w:ascii="宋体" w:hAnsi="宋体" w:eastAsia="宋体" w:cs="宋体"/>
          <w:b/>
          <w:sz w:val="24"/>
        </w:rPr>
      </w:pPr>
      <w:r>
        <w:rPr>
          <w:rFonts w:hint="eastAsia" w:ascii="宋体" w:hAnsi="宋体" w:eastAsia="宋体" w:cs="宋体"/>
          <w:b/>
          <w:sz w:val="24"/>
        </w:rPr>
        <w:t>1.适用范围</w:t>
      </w:r>
    </w:p>
    <w:p w14:paraId="0A54D790">
      <w:pPr>
        <w:keepNext w:val="0"/>
        <w:keepLines w:val="0"/>
        <w:pageBreakBefore w:val="0"/>
        <w:kinsoku/>
        <w:wordWrap/>
        <w:overflowPunct/>
        <w:topLinePunct w:val="0"/>
        <w:bidi w:val="0"/>
        <w:adjustRightInd/>
        <w:snapToGrid/>
        <w:spacing w:line="360" w:lineRule="auto"/>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本招标文件适用于该项目的招标、投标、开标、资格审查及信用信息查询、评标、定标、合同、验收等行为（法律、法规另有规定的，从其规定）。</w:t>
      </w:r>
    </w:p>
    <w:p w14:paraId="0868DC2B">
      <w:pPr>
        <w:keepNext w:val="0"/>
        <w:keepLines w:val="0"/>
        <w:pageBreakBefore w:val="0"/>
        <w:kinsoku/>
        <w:wordWrap/>
        <w:overflowPunct/>
        <w:topLinePunct w:val="0"/>
        <w:bidi w:val="0"/>
        <w:adjustRightInd/>
        <w:snapToGrid/>
        <w:spacing w:line="360" w:lineRule="auto"/>
        <w:ind w:firstLine="361" w:firstLineChars="150"/>
        <w:jc w:val="left"/>
        <w:textAlignment w:val="auto"/>
        <w:outlineLvl w:val="9"/>
        <w:rPr>
          <w:rFonts w:hint="eastAsia" w:ascii="宋体" w:hAnsi="宋体" w:eastAsia="宋体" w:cs="宋体"/>
          <w:b/>
          <w:sz w:val="24"/>
        </w:rPr>
      </w:pPr>
      <w:r>
        <w:rPr>
          <w:rFonts w:hint="eastAsia" w:ascii="宋体" w:hAnsi="宋体" w:eastAsia="宋体" w:cs="宋体"/>
          <w:b/>
          <w:sz w:val="24"/>
        </w:rPr>
        <w:t>2.定义</w:t>
      </w:r>
    </w:p>
    <w:p w14:paraId="07C79359">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2.1 “采购人”系指招标公告中载明的本项目的采购人。</w:t>
      </w:r>
    </w:p>
    <w:p w14:paraId="591BDAF2">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2.2 “采购代理机构”系指招标公告中载明的本项目的采购代理机构。</w:t>
      </w:r>
    </w:p>
    <w:p w14:paraId="2F8C3477">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2.3 “投标人”系指是指响应招标、参加投标竞争的法人、其他组织或者自然人。</w:t>
      </w:r>
    </w:p>
    <w:p w14:paraId="4E5B0BB3">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2.4 “负责人”系指法人企业的法定负责人，或其他组织为法律、行政法规规定代表单位行使职权的主要负责人，或自然人本人。</w:t>
      </w:r>
    </w:p>
    <w:p w14:paraId="23A2AAD5">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w:t>
      </w:r>
      <w:r>
        <w:rPr>
          <w:rFonts w:hint="eastAsia" w:ascii="宋体" w:hAnsi="宋体" w:cs="宋体"/>
          <w:sz w:val="24"/>
          <w:lang w:val="en-US" w:eastAsia="zh-CN"/>
        </w:rPr>
        <w:t>2</w:t>
      </w:r>
      <w:r>
        <w:rPr>
          <w:rFonts w:hint="eastAsia" w:ascii="宋体" w:hAnsi="宋体" w:eastAsia="宋体" w:cs="宋体"/>
          <w:sz w:val="24"/>
        </w:rPr>
        <w:t>）。</w:t>
      </w:r>
    </w:p>
    <w:p w14:paraId="728EA749">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2.6“电子交易平台”系指本项目政府采购活动所依托的政府采购云平台（https://www.zcygov.cn/）。</w:t>
      </w:r>
    </w:p>
    <w:p w14:paraId="32971E04">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2.7“▲”系指实质性要求条款，“</w:t>
      </w:r>
      <w:r>
        <w:rPr>
          <w:rFonts w:hint="eastAsia" w:ascii="Wingdings" w:hAnsi="Wingdings" w:eastAsia="仿宋" w:cs="仿宋"/>
          <w:color w:val="000000"/>
          <w:kern w:val="0"/>
          <w:sz w:val="24"/>
          <w:szCs w:val="24"/>
          <w:highlight w:val="none"/>
          <w:lang w:val="en-US" w:eastAsia="zh-CN" w:bidi="ar-SA"/>
        </w:rPr>
        <w:t>þ</w:t>
      </w:r>
      <w:r>
        <w:rPr>
          <w:rFonts w:hint="eastAsia" w:ascii="宋体" w:hAnsi="宋体" w:eastAsia="宋体" w:cs="宋体"/>
          <w:sz w:val="24"/>
        </w:rPr>
        <w:t>”系指适用本项目的要求，“</w:t>
      </w:r>
      <w:r>
        <w:rPr>
          <w:rFonts w:hint="eastAsia" w:ascii="宋体" w:hAnsi="宋体" w:eastAsia="宋体" w:cs="宋体"/>
          <w:kern w:val="0"/>
          <w:sz w:val="24"/>
        </w:rPr>
        <w:t>☐</w:t>
      </w:r>
      <w:r>
        <w:rPr>
          <w:rFonts w:hint="eastAsia" w:ascii="宋体" w:hAnsi="宋体" w:eastAsia="宋体" w:cs="宋体"/>
          <w:sz w:val="24"/>
        </w:rPr>
        <w:t>”系指不适用本项目的要求。</w:t>
      </w:r>
    </w:p>
    <w:p w14:paraId="39E448AD">
      <w:pPr>
        <w:keepNext w:val="0"/>
        <w:keepLines w:val="0"/>
        <w:pageBreakBefore w:val="0"/>
        <w:kinsoku/>
        <w:wordWrap/>
        <w:overflowPunct/>
        <w:topLinePunct w:val="0"/>
        <w:bidi w:val="0"/>
        <w:adjustRightInd/>
        <w:snapToGrid/>
        <w:spacing w:line="360" w:lineRule="auto"/>
        <w:ind w:firstLine="241" w:firstLineChars="100"/>
        <w:textAlignment w:val="auto"/>
        <w:outlineLvl w:val="9"/>
        <w:rPr>
          <w:rFonts w:hint="eastAsia" w:ascii="宋体" w:hAnsi="宋体" w:eastAsia="宋体" w:cs="宋体"/>
          <w:b/>
          <w:sz w:val="24"/>
        </w:rPr>
      </w:pPr>
      <w:r>
        <w:rPr>
          <w:rFonts w:hint="eastAsia" w:ascii="宋体" w:hAnsi="宋体" w:eastAsia="宋体" w:cs="宋体"/>
          <w:b/>
          <w:sz w:val="24"/>
        </w:rPr>
        <w:t>3.采购项目需要落实的政府采购政策</w:t>
      </w:r>
    </w:p>
    <w:p w14:paraId="458FC9DD">
      <w:pPr>
        <w:keepNext w:val="0"/>
        <w:keepLines w:val="0"/>
        <w:pageBreakBefore w:val="0"/>
        <w:kinsoku/>
        <w:wordWrap/>
        <w:overflowPunct/>
        <w:topLinePunct w:val="0"/>
        <w:bidi w:val="0"/>
        <w:adjustRightInd/>
        <w:snapToGrid/>
        <w:spacing w:line="360" w:lineRule="auto"/>
        <w:ind w:firstLine="240" w:firstLineChars="100"/>
        <w:textAlignment w:val="auto"/>
        <w:outlineLvl w:val="9"/>
        <w:rPr>
          <w:rFonts w:hint="eastAsia" w:ascii="宋体" w:hAnsi="宋体" w:eastAsia="宋体" w:cs="宋体"/>
          <w:sz w:val="24"/>
        </w:rPr>
      </w:pPr>
      <w:r>
        <w:rPr>
          <w:rFonts w:hint="eastAsia" w:ascii="宋体" w:hAnsi="宋体" w:eastAsia="宋体" w:cs="宋体"/>
          <w:sz w:val="24"/>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采购代理机构不会对其加以限制，仍将按照公平竞争原则实施采购）；</w:t>
      </w:r>
      <w:r>
        <w:rPr>
          <w:rFonts w:hint="eastAsia" w:ascii="宋体" w:hAnsi="宋体" w:eastAsia="宋体" w:cs="宋体"/>
          <w:kern w:val="0"/>
          <w:sz w:val="24"/>
        </w:rPr>
        <w:t>优先采购向我国企业转让技术、与我国企业签订消化吸收再创新方案的供应商的进口产品</w:t>
      </w:r>
      <w:r>
        <w:rPr>
          <w:rFonts w:hint="eastAsia" w:ascii="宋体" w:hAnsi="宋体" w:eastAsia="宋体" w:cs="宋体"/>
          <w:sz w:val="24"/>
        </w:rPr>
        <w:t>。</w:t>
      </w:r>
    </w:p>
    <w:p w14:paraId="1D1DEE13">
      <w:pPr>
        <w:keepNext w:val="0"/>
        <w:keepLines w:val="0"/>
        <w:pageBreakBefore w:val="0"/>
        <w:kinsoku/>
        <w:wordWrap/>
        <w:overflowPunct/>
        <w:topLinePunct w:val="0"/>
        <w:bidi w:val="0"/>
        <w:adjustRightInd/>
        <w:snapToGrid/>
        <w:spacing w:line="360" w:lineRule="auto"/>
        <w:ind w:firstLine="240" w:firstLineChars="100"/>
        <w:textAlignment w:val="auto"/>
        <w:outlineLvl w:val="9"/>
        <w:rPr>
          <w:rFonts w:hint="eastAsia" w:ascii="宋体" w:hAnsi="宋体" w:eastAsia="宋体" w:cs="宋体"/>
          <w:sz w:val="24"/>
        </w:rPr>
      </w:pPr>
      <w:r>
        <w:rPr>
          <w:rFonts w:hint="eastAsia" w:ascii="宋体" w:hAnsi="宋体" w:eastAsia="宋体" w:cs="宋体"/>
          <w:sz w:val="24"/>
        </w:rPr>
        <w:t>3.2 支持绿色发展</w:t>
      </w:r>
    </w:p>
    <w:p w14:paraId="50134EA1">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b/>
          <w:sz w:val="24"/>
        </w:rPr>
      </w:pPr>
      <w:r>
        <w:rPr>
          <w:rFonts w:hint="eastAsia" w:ascii="宋体" w:hAnsi="宋体" w:eastAsia="宋体" w:cs="宋体"/>
          <w:sz w:val="24"/>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eastAsia="宋体" w:cs="宋体"/>
          <w:b/>
          <w:sz w:val="24"/>
        </w:rPr>
        <w:t>▲采购人拟采购的产品属于政府强制采购的节能产品品目清单范围的，投标人相应的投标产品未获得国家确定的认证机构出具的、处于有效期之内的节能产品认证证书的，投标无效。（《节能产品政府采购品目清单》详见《关于印发节能产品政府采购品目清单的通知(财库[2019]19号)》(如遇调整，按最新清单执行)。</w:t>
      </w:r>
    </w:p>
    <w:p w14:paraId="1FD8135F">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3.2.</w:t>
      </w:r>
      <w:r>
        <w:rPr>
          <w:rFonts w:hint="eastAsia" w:ascii="宋体" w:hAnsi="宋体" w:cs="宋体"/>
          <w:sz w:val="24"/>
          <w:lang w:val="en-US" w:eastAsia="zh-CN"/>
        </w:rPr>
        <w:t>2</w:t>
      </w:r>
      <w:r>
        <w:rPr>
          <w:rFonts w:hint="eastAsia" w:ascii="宋体" w:hAnsi="宋体" w:eastAsia="宋体" w:cs="宋体"/>
          <w:sz w:val="24"/>
        </w:rPr>
        <w:t>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3B0694D5">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3.2.</w:t>
      </w:r>
      <w:r>
        <w:rPr>
          <w:rFonts w:hint="eastAsia" w:ascii="宋体" w:hAnsi="宋体" w:cs="宋体"/>
          <w:sz w:val="24"/>
          <w:lang w:val="en-US" w:eastAsia="zh-CN"/>
        </w:rPr>
        <w:t>3</w:t>
      </w:r>
      <w:r>
        <w:rPr>
          <w:rFonts w:hint="eastAsia" w:ascii="宋体" w:hAnsi="宋体" w:eastAsia="宋体" w:cs="宋体"/>
          <w:sz w:val="24"/>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640BD41D">
      <w:pPr>
        <w:keepNext w:val="0"/>
        <w:keepLines w:val="0"/>
        <w:pageBreakBefore w:val="0"/>
        <w:kinsoku/>
        <w:wordWrap/>
        <w:overflowPunct/>
        <w:topLinePunct w:val="0"/>
        <w:bidi w:val="0"/>
        <w:adjustRightInd/>
        <w:snapToGrid/>
        <w:spacing w:line="360" w:lineRule="auto"/>
        <w:ind w:firstLine="240" w:firstLineChars="100"/>
        <w:textAlignment w:val="auto"/>
        <w:outlineLvl w:val="9"/>
        <w:rPr>
          <w:rFonts w:hint="eastAsia" w:ascii="宋体" w:hAnsi="宋体" w:eastAsia="宋体" w:cs="宋体"/>
          <w:sz w:val="24"/>
        </w:rPr>
      </w:pPr>
      <w:r>
        <w:rPr>
          <w:rFonts w:hint="eastAsia" w:ascii="宋体" w:hAnsi="宋体" w:eastAsia="宋体" w:cs="宋体"/>
          <w:sz w:val="24"/>
        </w:rPr>
        <w:t>3.3支持中小企业发展</w:t>
      </w:r>
    </w:p>
    <w:p w14:paraId="74201AC7">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4758B86B">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符合中小企业划分标准的个体工商户，在政府采购活动中视同中小企业。</w:t>
      </w:r>
    </w:p>
    <w:p w14:paraId="76A3B75F">
      <w:pPr>
        <w:keepNext w:val="0"/>
        <w:keepLines w:val="0"/>
        <w:pageBreakBefore w:val="0"/>
        <w:widowControl/>
        <w:kinsoku/>
        <w:wordWrap/>
        <w:overflowPunct/>
        <w:topLinePunct w:val="0"/>
        <w:bidi w:val="0"/>
        <w:adjustRightInd/>
        <w:snapToGrid/>
        <w:spacing w:line="360" w:lineRule="auto"/>
        <w:ind w:firstLine="480" w:firstLineChars="200"/>
        <w:jc w:val="left"/>
        <w:textAlignment w:val="auto"/>
        <w:outlineLvl w:val="9"/>
        <w:rPr>
          <w:rFonts w:hint="eastAsia" w:ascii="宋体" w:hAnsi="宋体" w:eastAsia="宋体" w:cs="宋体"/>
          <w:kern w:val="0"/>
          <w:sz w:val="24"/>
        </w:rPr>
      </w:pPr>
      <w:r>
        <w:rPr>
          <w:rFonts w:hint="eastAsia" w:ascii="宋体" w:hAnsi="宋体" w:eastAsia="宋体" w:cs="宋体"/>
          <w:bCs/>
          <w:sz w:val="24"/>
        </w:rPr>
        <w:t>3.3.2</w:t>
      </w:r>
      <w:r>
        <w:rPr>
          <w:rFonts w:hint="eastAsia" w:ascii="宋体" w:hAnsi="宋体" w:eastAsia="宋体" w:cs="宋体"/>
          <w:kern w:val="0"/>
          <w:sz w:val="24"/>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71DA3A52">
      <w:pPr>
        <w:keepNext w:val="0"/>
        <w:keepLines w:val="0"/>
        <w:pageBreakBefore w:val="0"/>
        <w:widowControl/>
        <w:kinsoku/>
        <w:wordWrap/>
        <w:overflowPunct/>
        <w:topLinePunct w:val="0"/>
        <w:bidi w:val="0"/>
        <w:adjustRightInd/>
        <w:snapToGrid/>
        <w:spacing w:line="360" w:lineRule="auto"/>
        <w:ind w:firstLine="480" w:firstLineChars="200"/>
        <w:jc w:val="left"/>
        <w:textAlignment w:val="auto"/>
        <w:outlineLvl w:val="9"/>
        <w:rPr>
          <w:rFonts w:hint="eastAsia" w:ascii="宋体" w:hAnsi="宋体" w:eastAsia="宋体" w:cs="宋体"/>
          <w:kern w:val="0"/>
          <w:sz w:val="24"/>
        </w:rPr>
      </w:pPr>
      <w:r>
        <w:rPr>
          <w:rFonts w:hint="eastAsia" w:ascii="宋体" w:hAnsi="宋体" w:eastAsia="宋体" w:cs="宋体"/>
          <w:kern w:val="0"/>
          <w:sz w:val="24"/>
        </w:rPr>
        <w:t>以联合体形式参加政府采购活动，联合体各方均为中小企业的，联合体视同中小企业。其中，联合体各方均为小微企业的，联合体视同小微企业。</w:t>
      </w:r>
    </w:p>
    <w:p w14:paraId="37A2AF6F">
      <w:pPr>
        <w:keepNext w:val="0"/>
        <w:keepLines w:val="0"/>
        <w:pageBreakBefore w:val="0"/>
        <w:kinsoku/>
        <w:wordWrap/>
        <w:overflowPunct/>
        <w:topLinePunct w:val="0"/>
        <w:bidi w:val="0"/>
        <w:adjustRightInd/>
        <w:snapToGrid/>
        <w:spacing w:line="360" w:lineRule="auto"/>
        <w:ind w:firstLine="480" w:firstLineChars="200"/>
        <w:textAlignment w:val="auto"/>
        <w:rPr>
          <w:rFonts w:hint="eastAsia" w:ascii="宋体" w:hAnsi="宋体" w:eastAsia="宋体" w:cs="宋体"/>
          <w:b w:val="0"/>
          <w:bCs w:val="0"/>
          <w:color w:val="auto"/>
          <w:sz w:val="24"/>
        </w:rPr>
      </w:pPr>
      <w:r>
        <w:rPr>
          <w:rFonts w:hint="eastAsia" w:ascii="宋体" w:hAnsi="宋体" w:eastAsia="宋体" w:cs="宋体"/>
          <w:b w:val="0"/>
          <w:bCs w:val="0"/>
          <w:color w:val="auto"/>
          <w:sz w:val="24"/>
        </w:rPr>
        <w:t>3.3.3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33221149">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3.3.4符合《关于促进残疾人就业政府采购政策的通知》（财库〔2017〕141号）规定的条件并提供《残疾人福利性单位声明函》（附件1）的残疾人福利性单位视同小型、微型企业；</w:t>
      </w:r>
    </w:p>
    <w:p w14:paraId="602D76F1">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66F77F73">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3.3.6可享受中小企业扶持政策的投标人应按照招标文件格式要求提供《中小企业声明函》，《中小企业声明函》填写企业类型错误，导致该企业享受本不能享受的中小企业扶持政策，投标无效并依法承担法律责任。</w:t>
      </w:r>
    </w:p>
    <w:p w14:paraId="167284CA">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3.3.7中小企业享受扶持政策获得政府采购合同的，小微企业不得将合同分包给大中型企业，中型企业不得将合同分包给大型企业。</w:t>
      </w:r>
    </w:p>
    <w:p w14:paraId="033EB56A">
      <w:pPr>
        <w:keepNext w:val="0"/>
        <w:keepLines w:val="0"/>
        <w:pageBreakBefore w:val="0"/>
        <w:kinsoku/>
        <w:wordWrap/>
        <w:overflowPunct/>
        <w:topLinePunct w:val="0"/>
        <w:bidi w:val="0"/>
        <w:adjustRightInd/>
        <w:snapToGrid/>
        <w:spacing w:line="360" w:lineRule="auto"/>
        <w:ind w:firstLine="240" w:firstLineChars="100"/>
        <w:textAlignment w:val="auto"/>
        <w:outlineLvl w:val="9"/>
        <w:rPr>
          <w:rFonts w:hint="eastAsia" w:ascii="宋体" w:hAnsi="宋体" w:eastAsia="宋体" w:cs="宋体"/>
          <w:sz w:val="24"/>
        </w:rPr>
      </w:pPr>
      <w:r>
        <w:rPr>
          <w:rFonts w:hint="eastAsia" w:ascii="宋体" w:hAnsi="宋体" w:eastAsia="宋体" w:cs="宋体"/>
          <w:sz w:val="24"/>
        </w:rPr>
        <w:t>3.4</w:t>
      </w:r>
      <w:r>
        <w:rPr>
          <w:rFonts w:hint="eastAsia" w:ascii="宋体" w:hAnsi="宋体" w:eastAsia="宋体" w:cs="宋体"/>
          <w:bCs/>
          <w:sz w:val="24"/>
        </w:rPr>
        <w:t>支持创新发展</w:t>
      </w:r>
    </w:p>
    <w:p w14:paraId="2680EC2B">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3.4.1对省级以上主管部门认定的首台套产品，自纳入《省推广应用指导目录》起三年内参加政府采购活动，视同已具备相应销售业绩，业绩分为满分。</w:t>
      </w:r>
    </w:p>
    <w:p w14:paraId="4D75C6F5">
      <w:pPr>
        <w:keepNext w:val="0"/>
        <w:keepLines w:val="0"/>
        <w:pageBreakBefore w:val="0"/>
        <w:kinsoku/>
        <w:wordWrap/>
        <w:overflowPunct/>
        <w:topLinePunct w:val="0"/>
        <w:bidi w:val="0"/>
        <w:adjustRightInd/>
        <w:snapToGrid/>
        <w:spacing w:line="360" w:lineRule="auto"/>
        <w:ind w:firstLine="240" w:firstLineChars="100"/>
        <w:textAlignment w:val="auto"/>
        <w:outlineLvl w:val="9"/>
        <w:rPr>
          <w:rFonts w:hint="eastAsia" w:ascii="宋体" w:hAnsi="宋体" w:eastAsia="宋体" w:cs="宋体"/>
          <w:sz w:val="24"/>
        </w:rPr>
      </w:pPr>
      <w:r>
        <w:rPr>
          <w:rFonts w:hint="eastAsia" w:ascii="宋体" w:hAnsi="宋体" w:eastAsia="宋体" w:cs="宋体"/>
          <w:sz w:val="24"/>
        </w:rPr>
        <w:t>3.5平等对待内外资企业和符合条件的破产重整企业</w:t>
      </w:r>
    </w:p>
    <w:p w14:paraId="41CE00B8">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cs="宋体"/>
          <w:sz w:val="24"/>
          <w:lang w:val="en-US" w:eastAsia="zh-CN"/>
        </w:rPr>
        <w:t>3.5.1</w:t>
      </w:r>
      <w:r>
        <w:rPr>
          <w:rFonts w:hint="eastAsia" w:ascii="宋体" w:hAnsi="宋体" w:eastAsia="宋体" w:cs="宋体"/>
          <w:sz w:val="24"/>
        </w:rPr>
        <w:t>平等对待内外资企业和符合条件的破产重整企业，切实保障企业公平竞争，平等维护企业的合法利益。</w:t>
      </w:r>
    </w:p>
    <w:p w14:paraId="19BE0C86">
      <w:pPr>
        <w:keepNext w:val="0"/>
        <w:keepLines w:val="0"/>
        <w:pageBreakBefore w:val="0"/>
        <w:kinsoku/>
        <w:wordWrap/>
        <w:overflowPunct/>
        <w:topLinePunct w:val="0"/>
        <w:bidi w:val="0"/>
        <w:adjustRightInd/>
        <w:snapToGrid/>
        <w:spacing w:line="360" w:lineRule="auto"/>
        <w:ind w:firstLine="241" w:firstLineChars="100"/>
        <w:textAlignment w:val="auto"/>
        <w:outlineLvl w:val="9"/>
        <w:rPr>
          <w:rFonts w:hint="eastAsia" w:ascii="宋体" w:hAnsi="宋体" w:eastAsia="宋体" w:cs="宋体"/>
          <w:b/>
          <w:sz w:val="24"/>
        </w:rPr>
      </w:pPr>
      <w:r>
        <w:rPr>
          <w:rFonts w:hint="eastAsia" w:ascii="宋体" w:hAnsi="宋体" w:eastAsia="宋体" w:cs="宋体"/>
          <w:b/>
          <w:sz w:val="24"/>
        </w:rPr>
        <w:t>4.询问、质疑、投诉</w:t>
      </w:r>
    </w:p>
    <w:p w14:paraId="611EA1D2">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kern w:val="0"/>
          <w:sz w:val="24"/>
          <w:lang w:val="zh-CN"/>
        </w:rPr>
      </w:pPr>
      <w:r>
        <w:rPr>
          <w:rFonts w:hint="eastAsia" w:ascii="宋体" w:hAnsi="宋体" w:eastAsia="宋体" w:cs="宋体"/>
          <w:kern w:val="0"/>
          <w:sz w:val="24"/>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2C1F4BAB">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kern w:val="0"/>
          <w:sz w:val="24"/>
          <w:lang w:val="zh-CN"/>
        </w:rPr>
      </w:pPr>
      <w:r>
        <w:rPr>
          <w:rFonts w:hint="eastAsia" w:ascii="宋体" w:hAnsi="宋体" w:eastAsia="宋体" w:cs="宋体"/>
          <w:kern w:val="0"/>
          <w:sz w:val="24"/>
          <w:lang w:val="zh-CN"/>
        </w:rPr>
        <w:t>4.2供应商询问</w:t>
      </w:r>
    </w:p>
    <w:p w14:paraId="2D1EDD80">
      <w:pPr>
        <w:keepNext w:val="0"/>
        <w:keepLines w:val="0"/>
        <w:pageBreakBefore w:val="0"/>
        <w:kinsoku/>
        <w:wordWrap/>
        <w:overflowPunct/>
        <w:topLinePunct w:val="0"/>
        <w:autoSpaceDE w:val="0"/>
        <w:autoSpaceDN w:val="0"/>
        <w:bidi w:val="0"/>
        <w:adjustRightInd/>
        <w:snapToGrid/>
        <w:spacing w:line="360" w:lineRule="auto"/>
        <w:ind w:firstLine="480" w:firstLineChars="200"/>
        <w:jc w:val="left"/>
        <w:textAlignment w:val="auto"/>
        <w:outlineLvl w:val="9"/>
        <w:rPr>
          <w:rFonts w:hint="eastAsia" w:ascii="宋体" w:hAnsi="宋体" w:eastAsia="宋体" w:cs="宋体"/>
          <w:kern w:val="0"/>
          <w:sz w:val="24"/>
          <w:lang w:val="zh-CN"/>
        </w:rPr>
      </w:pPr>
      <w:r>
        <w:rPr>
          <w:rFonts w:hint="eastAsia" w:ascii="宋体" w:hAnsi="宋体" w:eastAsia="宋体" w:cs="宋体"/>
          <w:kern w:val="0"/>
          <w:sz w:val="24"/>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555DA74E">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zh-CN"/>
        </w:rPr>
        <w:t>4.3供应商质疑</w:t>
      </w:r>
    </w:p>
    <w:p w14:paraId="14803918">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en-US" w:eastAsia="zh-CN"/>
        </w:rPr>
        <w:t>4.3.1</w:t>
      </w:r>
      <w:r>
        <w:rPr>
          <w:rFonts w:hint="eastAsia" w:ascii="宋体" w:hAnsi="宋体" w:eastAsia="宋体" w:cs="宋体"/>
          <w:b w:val="0"/>
          <w:bCs w:val="0"/>
          <w:color w:val="auto"/>
          <w:kern w:val="0"/>
          <w:sz w:val="24"/>
          <w:lang w:val="zh-CN" w:eastAsia="zh-CN"/>
        </w:rPr>
        <w:t>供应商认为采购文件、采购过程、中标或者成交结果使自己的权益受到损害的，可以在知道或者应知其权益受到损害之日起七个工作日内向采购人</w:t>
      </w:r>
      <w:r>
        <w:rPr>
          <w:rFonts w:hint="eastAsia" w:ascii="宋体" w:hAnsi="宋体" w:eastAsia="宋体" w:cs="宋体"/>
          <w:b w:val="0"/>
          <w:bCs w:val="0"/>
          <w:color w:val="auto"/>
          <w:kern w:val="0"/>
          <w:sz w:val="24"/>
          <w:lang w:val="en-US" w:eastAsia="zh-CN"/>
        </w:rPr>
        <w:t>或者</w:t>
      </w:r>
      <w:r>
        <w:rPr>
          <w:rFonts w:hint="eastAsia" w:ascii="宋体" w:hAnsi="宋体" w:eastAsia="宋体" w:cs="宋体"/>
          <w:b w:val="0"/>
          <w:bCs w:val="0"/>
          <w:color w:val="auto"/>
          <w:kern w:val="0"/>
          <w:sz w:val="24"/>
          <w:lang w:val="zh-CN" w:eastAsia="zh-CN"/>
        </w:rPr>
        <w:t>采购代理机构提出质疑。为有效保护供应商合法权益和提高采购效率，鼓励供应商发现自己的权益受到损害后尽早提出质疑。供应商</w:t>
      </w:r>
      <w:r>
        <w:rPr>
          <w:rFonts w:hint="eastAsia" w:ascii="宋体" w:hAnsi="宋体" w:eastAsia="宋体" w:cs="宋体"/>
          <w:b w:val="0"/>
          <w:bCs w:val="0"/>
          <w:color w:val="auto"/>
          <w:kern w:val="0"/>
          <w:sz w:val="24"/>
          <w:lang w:val="en-US" w:eastAsia="zh-CN"/>
        </w:rPr>
        <w:t>须</w:t>
      </w:r>
      <w:r>
        <w:rPr>
          <w:rFonts w:hint="eastAsia" w:ascii="宋体" w:hAnsi="宋体" w:eastAsia="宋体" w:cs="宋体"/>
          <w:b w:val="0"/>
          <w:bCs w:val="0"/>
          <w:color w:val="auto"/>
          <w:kern w:val="0"/>
          <w:sz w:val="24"/>
          <w:lang w:val="zh-CN" w:eastAsia="zh-CN"/>
        </w:rPr>
        <w:t>在法定质疑期内一次性提出针对同一采购程序环节的质疑。</w:t>
      </w:r>
    </w:p>
    <w:p w14:paraId="521E6F0B">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en-US" w:eastAsia="zh-CN"/>
        </w:rPr>
        <w:t>4.3.2</w:t>
      </w:r>
      <w:r>
        <w:rPr>
          <w:rFonts w:hint="eastAsia" w:ascii="宋体" w:hAnsi="宋体" w:eastAsia="宋体" w:cs="宋体"/>
          <w:b w:val="0"/>
          <w:bCs w:val="0"/>
          <w:color w:val="auto"/>
          <w:kern w:val="0"/>
          <w:sz w:val="24"/>
          <w:lang w:val="zh-CN" w:eastAsia="zh-CN"/>
        </w:rPr>
        <w:t>供应商知道或者应知其权益受到损害之日，是指：</w:t>
      </w:r>
    </w:p>
    <w:p w14:paraId="6955E3A6">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en-US" w:eastAsia="zh-CN"/>
        </w:rPr>
        <w:t>（1）</w:t>
      </w:r>
      <w:r>
        <w:rPr>
          <w:rFonts w:hint="eastAsia" w:ascii="宋体" w:hAnsi="宋体" w:eastAsia="宋体" w:cs="宋体"/>
          <w:b w:val="0"/>
          <w:bCs w:val="0"/>
          <w:color w:val="auto"/>
          <w:kern w:val="0"/>
          <w:sz w:val="24"/>
          <w:lang w:val="zh-CN" w:eastAsia="zh-CN"/>
        </w:rPr>
        <w:t>对可以质疑的采购文件提出质疑的，为获取采购文件之日；获取采购文件时采购公告期限已届满的，为采购公告期限届满之日；</w:t>
      </w:r>
    </w:p>
    <w:p w14:paraId="2BE4EC15">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en-US" w:eastAsia="zh-CN"/>
        </w:rPr>
        <w:t>（2）</w:t>
      </w:r>
      <w:r>
        <w:rPr>
          <w:rFonts w:hint="eastAsia" w:ascii="宋体" w:hAnsi="宋体" w:eastAsia="宋体" w:cs="宋体"/>
          <w:b w:val="0"/>
          <w:bCs w:val="0"/>
          <w:color w:val="auto"/>
          <w:kern w:val="0"/>
          <w:sz w:val="24"/>
          <w:lang w:val="zh-CN" w:eastAsia="zh-CN"/>
        </w:rPr>
        <w:t>对采购过程中开标、资格审查、符合性审查和评审等环节提出质疑的，为各采购程序环节结束之日；</w:t>
      </w:r>
    </w:p>
    <w:p w14:paraId="506EA359">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en-US" w:eastAsia="zh-CN"/>
        </w:rPr>
        <w:t>（3）</w:t>
      </w:r>
      <w:r>
        <w:rPr>
          <w:rFonts w:hint="eastAsia" w:ascii="宋体" w:hAnsi="宋体" w:eastAsia="宋体" w:cs="宋体"/>
          <w:b w:val="0"/>
          <w:bCs w:val="0"/>
          <w:color w:val="auto"/>
          <w:kern w:val="0"/>
          <w:sz w:val="24"/>
          <w:lang w:val="zh-CN" w:eastAsia="zh-CN"/>
        </w:rPr>
        <w:t>对中标或者成交结果提出质疑的，为中标或者成交结果公告期限届满之日；</w:t>
      </w:r>
    </w:p>
    <w:p w14:paraId="4680AA4A">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zh-CN" w:eastAsia="zh-CN"/>
        </w:rPr>
        <w:t>（</w:t>
      </w:r>
      <w:r>
        <w:rPr>
          <w:rFonts w:hint="eastAsia" w:ascii="宋体" w:hAnsi="宋体" w:eastAsia="宋体" w:cs="宋体"/>
          <w:b w:val="0"/>
          <w:bCs w:val="0"/>
          <w:color w:val="auto"/>
          <w:kern w:val="0"/>
          <w:sz w:val="24"/>
          <w:lang w:val="en-US" w:eastAsia="zh-CN"/>
        </w:rPr>
        <w:t>4）</w:t>
      </w:r>
      <w:r>
        <w:rPr>
          <w:rFonts w:hint="eastAsia" w:ascii="宋体" w:hAnsi="宋体" w:eastAsia="宋体" w:cs="宋体"/>
          <w:b w:val="0"/>
          <w:bCs w:val="0"/>
          <w:color w:val="auto"/>
          <w:kern w:val="0"/>
          <w:sz w:val="24"/>
          <w:lang w:val="zh-CN" w:eastAsia="zh-CN"/>
        </w:rPr>
        <w:t>采购文件、采购过程、中标或者成交结果发生澄清、修改、更正的，对经澄清、修改、更正的部分内容提出质疑的，为通知送达供应商之日或者澄清公告、更正公告发布之日。</w:t>
      </w:r>
    </w:p>
    <w:p w14:paraId="6C955223">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en-US" w:eastAsia="zh-CN"/>
        </w:rPr>
        <w:t>4</w:t>
      </w:r>
      <w:r>
        <w:rPr>
          <w:rFonts w:hint="eastAsia" w:ascii="宋体" w:hAnsi="宋体" w:eastAsia="宋体" w:cs="宋体"/>
          <w:b w:val="0"/>
          <w:bCs w:val="0"/>
          <w:color w:val="auto"/>
          <w:kern w:val="0"/>
          <w:sz w:val="24"/>
          <w:lang w:val="zh-CN" w:eastAsia="zh-CN"/>
        </w:rPr>
        <w:t>.3.3提出质疑的供应商（以下简称质疑供应商）应当是参与所质疑项目（采购包）采购活动的供应商。潜在供应商已依法获取其可质疑的采购文件的，可以对该采购文件提出质疑。</w:t>
      </w:r>
    </w:p>
    <w:p w14:paraId="159AD1BB">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zh-CN" w:eastAsia="zh-CN"/>
        </w:rPr>
        <w:t>项目设立、项目预算、采购方式、组织形式、进口产品核准、采购需求调查过程、专门面向中小企业采购、合同履约等不属于可质疑事项。</w:t>
      </w:r>
    </w:p>
    <w:p w14:paraId="1AD2A6AC">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en-US" w:eastAsia="zh-CN"/>
        </w:rPr>
        <w:t>4</w:t>
      </w:r>
      <w:r>
        <w:rPr>
          <w:rFonts w:hint="eastAsia" w:ascii="宋体" w:hAnsi="宋体" w:eastAsia="宋体" w:cs="宋体"/>
          <w:b w:val="0"/>
          <w:bCs w:val="0"/>
          <w:color w:val="auto"/>
          <w:kern w:val="0"/>
          <w:sz w:val="24"/>
          <w:lang w:val="zh-CN" w:eastAsia="zh-CN"/>
        </w:rPr>
        <w:t>.3.4供应商提出质疑应当有明确的请求和必要的证明材料。</w:t>
      </w:r>
      <w:r>
        <w:rPr>
          <w:rFonts w:hint="eastAsia" w:ascii="宋体" w:hAnsi="宋体" w:eastAsia="宋体" w:cs="宋体"/>
          <w:b w:val="0"/>
          <w:bCs w:val="0"/>
          <w:color w:val="auto"/>
          <w:kern w:val="0"/>
          <w:sz w:val="24"/>
          <w:lang w:val="en-US" w:eastAsia="zh-CN"/>
        </w:rPr>
        <w:t>质疑函应当包括下列内容：</w:t>
      </w:r>
    </w:p>
    <w:p w14:paraId="67243D8A">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zh-CN" w:eastAsia="zh-CN"/>
        </w:rPr>
        <w:t>（</w:t>
      </w:r>
      <w:r>
        <w:rPr>
          <w:rFonts w:hint="eastAsia" w:ascii="宋体" w:hAnsi="宋体" w:eastAsia="宋体" w:cs="宋体"/>
          <w:b w:val="0"/>
          <w:bCs w:val="0"/>
          <w:color w:val="auto"/>
          <w:kern w:val="0"/>
          <w:sz w:val="24"/>
          <w:lang w:val="en-US" w:eastAsia="zh-CN"/>
        </w:rPr>
        <w:t>1）</w:t>
      </w:r>
      <w:r>
        <w:rPr>
          <w:rFonts w:hint="eastAsia" w:ascii="宋体" w:hAnsi="宋体" w:eastAsia="宋体" w:cs="宋体"/>
          <w:b w:val="0"/>
          <w:bCs w:val="0"/>
          <w:color w:val="auto"/>
          <w:kern w:val="0"/>
          <w:sz w:val="24"/>
          <w:lang w:val="zh-CN" w:eastAsia="zh-CN"/>
        </w:rPr>
        <w:t>供应商的姓名或者名称、地址、邮编、联系人及联系电话；</w:t>
      </w:r>
    </w:p>
    <w:p w14:paraId="76926D60">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zh-CN" w:eastAsia="zh-CN"/>
        </w:rPr>
        <w:t>（</w:t>
      </w:r>
      <w:r>
        <w:rPr>
          <w:rFonts w:hint="eastAsia" w:ascii="宋体" w:hAnsi="宋体" w:eastAsia="宋体" w:cs="宋体"/>
          <w:b w:val="0"/>
          <w:bCs w:val="0"/>
          <w:color w:val="auto"/>
          <w:kern w:val="0"/>
          <w:sz w:val="24"/>
          <w:lang w:val="en-US" w:eastAsia="zh-CN"/>
        </w:rPr>
        <w:t>2）</w:t>
      </w:r>
      <w:r>
        <w:rPr>
          <w:rFonts w:hint="eastAsia" w:ascii="宋体" w:hAnsi="宋体" w:eastAsia="宋体" w:cs="宋体"/>
          <w:b w:val="0"/>
          <w:bCs w:val="0"/>
          <w:color w:val="auto"/>
          <w:kern w:val="0"/>
          <w:sz w:val="24"/>
          <w:lang w:val="zh-CN" w:eastAsia="zh-CN"/>
        </w:rPr>
        <w:t>质疑项目的名称、编号；</w:t>
      </w:r>
    </w:p>
    <w:p w14:paraId="3A746033">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zh-CN" w:eastAsia="zh-CN"/>
        </w:rPr>
        <w:t>（</w:t>
      </w:r>
      <w:r>
        <w:rPr>
          <w:rFonts w:hint="eastAsia" w:ascii="宋体" w:hAnsi="宋体" w:eastAsia="宋体" w:cs="宋体"/>
          <w:b w:val="0"/>
          <w:bCs w:val="0"/>
          <w:color w:val="auto"/>
          <w:kern w:val="0"/>
          <w:sz w:val="24"/>
          <w:lang w:val="en-US" w:eastAsia="zh-CN"/>
        </w:rPr>
        <w:t>3）</w:t>
      </w:r>
      <w:r>
        <w:rPr>
          <w:rFonts w:hint="eastAsia" w:ascii="宋体" w:hAnsi="宋体" w:eastAsia="宋体" w:cs="宋体"/>
          <w:b w:val="0"/>
          <w:bCs w:val="0"/>
          <w:color w:val="auto"/>
          <w:kern w:val="0"/>
          <w:sz w:val="24"/>
          <w:lang w:val="zh-CN" w:eastAsia="zh-CN"/>
        </w:rPr>
        <w:t>具体、明确的质疑事项和与质疑事项相关的请求；</w:t>
      </w:r>
    </w:p>
    <w:p w14:paraId="100DD966">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zh-CN" w:eastAsia="zh-CN"/>
        </w:rPr>
        <w:t>（</w:t>
      </w:r>
      <w:r>
        <w:rPr>
          <w:rFonts w:hint="eastAsia" w:ascii="宋体" w:hAnsi="宋体" w:eastAsia="宋体" w:cs="宋体"/>
          <w:b w:val="0"/>
          <w:bCs w:val="0"/>
          <w:color w:val="auto"/>
          <w:kern w:val="0"/>
          <w:sz w:val="24"/>
          <w:lang w:val="en-US" w:eastAsia="zh-CN"/>
        </w:rPr>
        <w:t>4）</w:t>
      </w:r>
      <w:r>
        <w:rPr>
          <w:rFonts w:hint="eastAsia" w:ascii="宋体" w:hAnsi="宋体" w:eastAsia="宋体" w:cs="宋体"/>
          <w:b w:val="0"/>
          <w:bCs w:val="0"/>
          <w:color w:val="auto"/>
          <w:kern w:val="0"/>
          <w:sz w:val="24"/>
          <w:lang w:val="zh-CN" w:eastAsia="zh-CN"/>
        </w:rPr>
        <w:t>事实依据；</w:t>
      </w:r>
    </w:p>
    <w:p w14:paraId="2C09F59A">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zh-CN" w:eastAsia="zh-CN"/>
        </w:rPr>
        <w:t>（</w:t>
      </w:r>
      <w:r>
        <w:rPr>
          <w:rFonts w:hint="eastAsia" w:ascii="宋体" w:hAnsi="宋体" w:eastAsia="宋体" w:cs="宋体"/>
          <w:b w:val="0"/>
          <w:bCs w:val="0"/>
          <w:color w:val="auto"/>
          <w:kern w:val="0"/>
          <w:sz w:val="24"/>
          <w:lang w:val="en-US" w:eastAsia="zh-CN"/>
        </w:rPr>
        <w:t>5）</w:t>
      </w:r>
      <w:r>
        <w:rPr>
          <w:rFonts w:hint="eastAsia" w:ascii="宋体" w:hAnsi="宋体" w:eastAsia="宋体" w:cs="宋体"/>
          <w:b w:val="0"/>
          <w:bCs w:val="0"/>
          <w:color w:val="auto"/>
          <w:kern w:val="0"/>
          <w:sz w:val="24"/>
          <w:lang w:val="zh-CN" w:eastAsia="zh-CN"/>
        </w:rPr>
        <w:t>必要的法律依据；</w:t>
      </w:r>
    </w:p>
    <w:p w14:paraId="4137E3ED">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zh-CN" w:eastAsia="zh-CN"/>
        </w:rPr>
        <w:t>（</w:t>
      </w:r>
      <w:r>
        <w:rPr>
          <w:rFonts w:hint="eastAsia" w:ascii="宋体" w:hAnsi="宋体" w:eastAsia="宋体" w:cs="宋体"/>
          <w:b w:val="0"/>
          <w:bCs w:val="0"/>
          <w:color w:val="auto"/>
          <w:kern w:val="0"/>
          <w:sz w:val="24"/>
          <w:lang w:val="en-US" w:eastAsia="zh-CN"/>
        </w:rPr>
        <w:t>6）</w:t>
      </w:r>
      <w:r>
        <w:rPr>
          <w:rFonts w:hint="eastAsia" w:ascii="宋体" w:hAnsi="宋体" w:eastAsia="宋体" w:cs="宋体"/>
          <w:b w:val="0"/>
          <w:bCs w:val="0"/>
          <w:color w:val="auto"/>
          <w:kern w:val="0"/>
          <w:sz w:val="24"/>
          <w:lang w:val="zh-CN" w:eastAsia="zh-CN"/>
        </w:rPr>
        <w:t>提出质疑的日期。</w:t>
      </w:r>
    </w:p>
    <w:p w14:paraId="24283ED7">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供应商为自然人的，应当由本人签字；供应商为法人或者其他组织的，应当由法定代表人、主要负责人，或者其授权代表签字或者盖章，并加盖公章。以联合体形式参加政府采购活动的，其投诉应当由组成联合体的所有供应商共同提出。</w:t>
      </w:r>
    </w:p>
    <w:p w14:paraId="0D6C7727">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zh-CN" w:eastAsia="zh-CN"/>
        </w:rPr>
        <w:t>供应商提出质疑可使用财政部制定的质疑函范本，该范本可在浙江政府采购网下载专区下载。</w:t>
      </w:r>
    </w:p>
    <w:p w14:paraId="1A85536D">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en-US" w:eastAsia="zh-CN"/>
        </w:rPr>
        <w:t>4.3.5</w:t>
      </w:r>
      <w:r>
        <w:rPr>
          <w:rFonts w:hint="eastAsia" w:ascii="宋体" w:hAnsi="宋体" w:eastAsia="宋体" w:cs="宋体"/>
          <w:b w:val="0"/>
          <w:bCs w:val="0"/>
          <w:color w:val="auto"/>
          <w:kern w:val="0"/>
          <w:sz w:val="24"/>
          <w:lang w:val="zh-CN" w:eastAsia="zh-CN"/>
        </w:rPr>
        <w:t>质疑供应商通过电子交易平台提交质疑函的，提出质疑日期为质疑函在电子交易平台提交当日。质疑供应商通过邮寄提交质疑函的，质疑供应商应在质疑期内交邮，并承担邮寄费用。质疑供应商现场递交质疑函的，采购人</w:t>
      </w:r>
      <w:r>
        <w:rPr>
          <w:rFonts w:hint="eastAsia" w:ascii="宋体" w:hAnsi="宋体" w:eastAsia="宋体" w:cs="宋体"/>
          <w:b w:val="0"/>
          <w:bCs w:val="0"/>
          <w:color w:val="auto"/>
          <w:kern w:val="0"/>
          <w:sz w:val="24"/>
          <w:lang w:val="en-US" w:eastAsia="zh-CN"/>
        </w:rPr>
        <w:t>或者</w:t>
      </w:r>
      <w:r>
        <w:rPr>
          <w:rFonts w:hint="eastAsia" w:ascii="宋体" w:hAnsi="宋体" w:eastAsia="宋体" w:cs="宋体"/>
          <w:b w:val="0"/>
          <w:bCs w:val="0"/>
          <w:color w:val="auto"/>
          <w:kern w:val="0"/>
          <w:sz w:val="24"/>
          <w:lang w:val="zh-CN" w:eastAsia="zh-CN"/>
        </w:rPr>
        <w:t>采购代理机构应向质疑供应商出具签收回执，注明接收日期。</w:t>
      </w:r>
    </w:p>
    <w:p w14:paraId="6E1263EC">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en-US" w:eastAsia="zh-CN"/>
        </w:rPr>
        <w:t>4.3.6</w:t>
      </w:r>
      <w:r>
        <w:rPr>
          <w:rFonts w:hint="eastAsia" w:ascii="宋体" w:hAnsi="宋体" w:eastAsia="宋体" w:cs="宋体"/>
          <w:b w:val="0"/>
          <w:bCs w:val="0"/>
          <w:color w:val="auto"/>
          <w:kern w:val="0"/>
          <w:sz w:val="24"/>
          <w:lang w:val="zh-CN" w:eastAsia="zh-CN"/>
        </w:rPr>
        <w:t>供应商提交的质疑函缺少具体明确的质疑事项、事实依据、必要的法律依据、与质疑事项相关的请求、签章等内容的，采购人</w:t>
      </w:r>
      <w:r>
        <w:rPr>
          <w:rFonts w:hint="eastAsia" w:ascii="宋体" w:hAnsi="宋体" w:eastAsia="宋体" w:cs="宋体"/>
          <w:b w:val="0"/>
          <w:bCs w:val="0"/>
          <w:color w:val="auto"/>
          <w:kern w:val="0"/>
          <w:sz w:val="24"/>
          <w:lang w:val="en-US" w:eastAsia="zh-CN"/>
        </w:rPr>
        <w:t>或者</w:t>
      </w:r>
      <w:r>
        <w:rPr>
          <w:rFonts w:hint="eastAsia" w:ascii="宋体" w:hAnsi="宋体" w:eastAsia="宋体" w:cs="宋体"/>
          <w:b w:val="0"/>
          <w:bCs w:val="0"/>
          <w:color w:val="auto"/>
          <w:kern w:val="0"/>
          <w:sz w:val="24"/>
          <w:lang w:val="zh-CN" w:eastAsia="zh-CN"/>
        </w:rPr>
        <w:t>采购代理机构可通知其在法定质疑期内补充、完善。质疑供应商在法定质疑期内未按要求补充、完善的，自行承担不利后果。</w:t>
      </w:r>
    </w:p>
    <w:p w14:paraId="62D123B3">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zh-CN" w:eastAsia="zh-CN"/>
        </w:rPr>
        <w:t>采购人</w:t>
      </w:r>
      <w:r>
        <w:rPr>
          <w:rFonts w:hint="eastAsia" w:ascii="宋体" w:hAnsi="宋体" w:eastAsia="宋体" w:cs="宋体"/>
          <w:b w:val="0"/>
          <w:bCs w:val="0"/>
          <w:color w:val="auto"/>
          <w:kern w:val="0"/>
          <w:sz w:val="24"/>
          <w:lang w:val="en-US" w:eastAsia="zh-CN"/>
        </w:rPr>
        <w:t>或者</w:t>
      </w:r>
      <w:r>
        <w:rPr>
          <w:rFonts w:hint="eastAsia" w:ascii="宋体" w:hAnsi="宋体" w:eastAsia="宋体" w:cs="宋体"/>
          <w:b w:val="0"/>
          <w:bCs w:val="0"/>
          <w:color w:val="auto"/>
          <w:kern w:val="0"/>
          <w:sz w:val="24"/>
          <w:lang w:val="zh-CN" w:eastAsia="zh-CN"/>
        </w:rPr>
        <w:t>采购代理机构有初步证据认为质疑供应商权益未受到损害的，可要求其提供属于潜在供应商或者合法权益受到损害的证明材料。经营主体明显不具有履行合同所必需的设备和专业技术能力的，不属于潜在供应商。</w:t>
      </w:r>
    </w:p>
    <w:p w14:paraId="5899C9F9">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4.3.7供应商有下列情形之一的，质疑事项不予处理，由采购人或者采购代理机构收到质疑函后七个工作日内书面通知质疑供应商：</w:t>
      </w:r>
    </w:p>
    <w:p w14:paraId="6F04F656">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bookmarkStart w:id="16" w:name="OLE_LINK3"/>
      <w:r>
        <w:rPr>
          <w:rFonts w:hint="eastAsia" w:ascii="宋体" w:hAnsi="宋体" w:eastAsia="宋体" w:cs="宋体"/>
          <w:b w:val="0"/>
          <w:bCs w:val="0"/>
          <w:color w:val="auto"/>
          <w:kern w:val="0"/>
          <w:sz w:val="24"/>
          <w:lang w:val="en-US" w:eastAsia="zh-CN"/>
        </w:rPr>
        <w:t>（1）</w:t>
      </w:r>
      <w:bookmarkEnd w:id="16"/>
      <w:r>
        <w:rPr>
          <w:rFonts w:hint="eastAsia" w:ascii="宋体" w:hAnsi="宋体" w:eastAsia="宋体" w:cs="宋体"/>
          <w:b w:val="0"/>
          <w:bCs w:val="0"/>
          <w:color w:val="auto"/>
          <w:kern w:val="0"/>
          <w:sz w:val="24"/>
          <w:lang w:val="en-US" w:eastAsia="zh-CN"/>
        </w:rPr>
        <w:t>潜在供应商未提供依法获取采购文件证据材料，对采购文件提出质疑的；</w:t>
      </w:r>
    </w:p>
    <w:p w14:paraId="145F2BD1">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（2）供应商未按采购人、采购代理机构要求提供项目设置的特定资格条件证明材料，对特定资格条件以外的采购文件内容提出质疑的；</w:t>
      </w:r>
    </w:p>
    <w:p w14:paraId="2414E1F8">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（3）未提交投标文件，对采购过程、采购结果提出质疑的；</w:t>
      </w:r>
    </w:p>
    <w:p w14:paraId="646FE634">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（4）未通过资格审查，对评审过程、采购结果提出质疑的；</w:t>
      </w:r>
    </w:p>
    <w:p w14:paraId="1B7CBA10">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（5）未通过符合性审查，对符合性审查后的评审活动、采购结果提出质疑的；</w:t>
      </w:r>
    </w:p>
    <w:p w14:paraId="54935123">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（6）未通过采购文件规定的方式提出质疑的；</w:t>
      </w:r>
    </w:p>
    <w:p w14:paraId="0332C5CB">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（7）提出质疑时间已超出法定质疑期的；</w:t>
      </w:r>
    </w:p>
    <w:p w14:paraId="42AFA4B2">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（8）采购文件要求供应商在法定质疑期内一次性提出针对同一采购程序环节质疑，再次提出质疑的；</w:t>
      </w:r>
    </w:p>
    <w:p w14:paraId="3728E19E">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（9）质疑函未按采购人、采购代理机构要求补充完善签署、盖章、联系方式、提交合法有效的授权委托书的；</w:t>
      </w:r>
    </w:p>
    <w:p w14:paraId="657ADA43">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（10）质疑供应商未按照采购人、采购代理机构要求提供属于潜在供应商或其合法权益受到损害的事实依据的；</w:t>
      </w:r>
    </w:p>
    <w:p w14:paraId="5F6095E4">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（11）以联合体形式参加政府采购活动，联合体成员未共同提出质疑的；</w:t>
      </w:r>
    </w:p>
    <w:p w14:paraId="31BB11DD">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（12）法律法规或省级以上财政部门规定的其他情形。</w:t>
      </w:r>
    </w:p>
    <w:p w14:paraId="39A07869">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eastAsia="zh-CN"/>
        </w:rPr>
      </w:pPr>
      <w:r>
        <w:rPr>
          <w:rFonts w:hint="eastAsia" w:ascii="宋体" w:hAnsi="宋体" w:eastAsia="宋体" w:cs="宋体"/>
          <w:b w:val="0"/>
          <w:bCs w:val="0"/>
          <w:color w:val="auto"/>
          <w:kern w:val="0"/>
          <w:sz w:val="24"/>
          <w:lang w:val="zh-CN" w:eastAsia="zh-CN"/>
        </w:rPr>
        <w:t>4.4供应商投诉</w:t>
      </w:r>
    </w:p>
    <w:p w14:paraId="7A82F788">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4.4.1质疑供应商对采购人、采购代理机构的答复不满意或者采购人、采购代理机构未在规定的时间内作出答复的，可以在答复期满后十五个工作日内向同级政府采购监督管理部门提出投诉。</w:t>
      </w:r>
    </w:p>
    <w:p w14:paraId="2E56BAF1">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4.4.</w:t>
      </w:r>
      <w:r>
        <w:rPr>
          <w:rFonts w:hint="eastAsia" w:ascii="宋体" w:hAnsi="宋体" w:eastAsia="宋体" w:cs="宋体"/>
          <w:b w:val="0"/>
          <w:bCs w:val="0"/>
          <w:color w:val="auto"/>
          <w:kern w:val="0"/>
          <w:sz w:val="24"/>
          <w:lang w:val="zh-CN" w:eastAsia="zh-CN"/>
        </w:rPr>
        <w:t>2</w:t>
      </w:r>
      <w:r>
        <w:rPr>
          <w:rFonts w:hint="eastAsia" w:ascii="宋体" w:hAnsi="宋体" w:eastAsia="宋体" w:cs="宋体"/>
          <w:b w:val="0"/>
          <w:bCs w:val="0"/>
          <w:color w:val="auto"/>
          <w:kern w:val="0"/>
          <w:sz w:val="24"/>
          <w:lang w:val="en-US" w:eastAsia="zh-CN"/>
        </w:rPr>
        <w:t>供应商投诉的事项不得超出已质疑事项的范围，基于质疑答复内容提出的投诉事项除外。</w:t>
      </w:r>
    </w:p>
    <w:p w14:paraId="1948ADC1">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4.4.3供应商投诉应当有明确的请求和必要的证明材料。</w:t>
      </w:r>
    </w:p>
    <w:p w14:paraId="250C36A9">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4.4.4以联合体形式参加政府采购活动的，其投诉应当由组成联合体的所有供应商共同提出。</w:t>
      </w:r>
    </w:p>
    <w:p w14:paraId="3A4A135A">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en-US" w:eastAsia="zh-CN"/>
        </w:rPr>
      </w:pPr>
      <w:r>
        <w:rPr>
          <w:rFonts w:hint="eastAsia" w:ascii="宋体" w:hAnsi="宋体" w:eastAsia="宋体" w:cs="宋体"/>
          <w:b w:val="0"/>
          <w:bCs w:val="0"/>
          <w:color w:val="auto"/>
          <w:kern w:val="0"/>
          <w:sz w:val="24"/>
          <w:lang w:val="en-US" w:eastAsia="zh-CN"/>
        </w:rPr>
        <w:t>4.4.5投诉材料寄送相关信息详见《第一部分  招标公告》。</w:t>
      </w:r>
    </w:p>
    <w:p w14:paraId="4BA9758A">
      <w:pPr>
        <w:tabs>
          <w:tab w:val="left" w:pos="2622"/>
        </w:tabs>
        <w:autoSpaceDE w:val="0"/>
        <w:autoSpaceDN w:val="0"/>
        <w:spacing w:line="360" w:lineRule="auto"/>
        <w:ind w:firstLine="480" w:firstLineChars="200"/>
        <w:jc w:val="left"/>
        <w:rPr>
          <w:rFonts w:hint="eastAsia" w:ascii="宋体" w:hAnsi="宋体" w:eastAsia="宋体" w:cs="宋体"/>
          <w:b w:val="0"/>
          <w:bCs w:val="0"/>
          <w:color w:val="auto"/>
          <w:kern w:val="0"/>
          <w:sz w:val="24"/>
          <w:lang w:val="zh-CN"/>
        </w:rPr>
      </w:pPr>
      <w:r>
        <w:rPr>
          <w:rFonts w:hint="eastAsia" w:ascii="宋体" w:hAnsi="宋体" w:eastAsia="宋体" w:cs="宋体"/>
          <w:b w:val="0"/>
          <w:bCs w:val="0"/>
          <w:color w:val="auto"/>
          <w:kern w:val="0"/>
          <w:sz w:val="24"/>
          <w:lang w:val="en-US" w:eastAsia="zh-CN"/>
        </w:rPr>
        <w:t>投诉书</w:t>
      </w:r>
      <w:r>
        <w:rPr>
          <w:rFonts w:hint="eastAsia" w:ascii="宋体" w:hAnsi="宋体" w:eastAsia="宋体" w:cs="宋体"/>
          <w:b w:val="0"/>
          <w:bCs w:val="0"/>
          <w:color w:val="auto"/>
          <w:kern w:val="0"/>
          <w:sz w:val="24"/>
          <w:lang w:val="zh-CN" w:eastAsia="zh-CN"/>
        </w:rPr>
        <w:t>使用财政部制定的</w:t>
      </w:r>
      <w:r>
        <w:rPr>
          <w:rFonts w:hint="eastAsia" w:ascii="宋体" w:hAnsi="宋体" w:eastAsia="宋体" w:cs="宋体"/>
          <w:b w:val="0"/>
          <w:bCs w:val="0"/>
          <w:color w:val="auto"/>
          <w:kern w:val="0"/>
          <w:sz w:val="24"/>
          <w:lang w:val="en-US" w:eastAsia="zh-CN"/>
        </w:rPr>
        <w:t>投诉书</w:t>
      </w:r>
      <w:r>
        <w:rPr>
          <w:rFonts w:hint="eastAsia" w:ascii="宋体" w:hAnsi="宋体" w:eastAsia="宋体" w:cs="宋体"/>
          <w:b w:val="0"/>
          <w:bCs w:val="0"/>
          <w:color w:val="auto"/>
          <w:kern w:val="0"/>
          <w:sz w:val="24"/>
          <w:lang w:val="zh-CN" w:eastAsia="zh-CN"/>
        </w:rPr>
        <w:t>范本，该范本可在浙江政府采购网下载专区下载。</w:t>
      </w:r>
    </w:p>
    <w:p w14:paraId="0B1ECDCF">
      <w:pPr>
        <w:keepNext w:val="0"/>
        <w:keepLines w:val="0"/>
        <w:pageBreakBefore w:val="0"/>
        <w:kinsoku/>
        <w:wordWrap/>
        <w:overflowPunct/>
        <w:topLinePunct w:val="0"/>
        <w:bidi w:val="0"/>
        <w:adjustRightInd/>
        <w:snapToGrid/>
        <w:spacing w:line="360" w:lineRule="auto"/>
        <w:jc w:val="center"/>
        <w:textAlignment w:val="auto"/>
        <w:outlineLvl w:val="9"/>
        <w:rPr>
          <w:rFonts w:hint="eastAsia" w:ascii="宋体" w:hAnsi="宋体" w:eastAsia="宋体" w:cs="宋体"/>
          <w:b/>
          <w:sz w:val="32"/>
          <w:szCs w:val="20"/>
        </w:rPr>
      </w:pPr>
      <w:r>
        <w:rPr>
          <w:rFonts w:hint="eastAsia" w:ascii="宋体" w:hAnsi="宋体" w:eastAsia="宋体" w:cs="宋体"/>
          <w:b/>
          <w:sz w:val="32"/>
          <w:szCs w:val="20"/>
        </w:rPr>
        <w:t>二、招标文件的构成、澄清、修改</w:t>
      </w:r>
    </w:p>
    <w:p w14:paraId="1A378D82">
      <w:pPr>
        <w:pStyle w:val="32"/>
        <w:keepNext w:val="0"/>
        <w:keepLines w:val="0"/>
        <w:pageBreakBefore w:val="0"/>
        <w:kinsoku/>
        <w:wordWrap/>
        <w:overflowPunct/>
        <w:topLinePunct w:val="0"/>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5．招标文件的构成</w:t>
      </w:r>
    </w:p>
    <w:p w14:paraId="640CA3BD">
      <w:pPr>
        <w:pStyle w:val="32"/>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5.1招标文件包括下列文件及附件：</w:t>
      </w:r>
    </w:p>
    <w:p w14:paraId="441B38B0">
      <w:pPr>
        <w:pStyle w:val="32"/>
        <w:keepNext w:val="0"/>
        <w:keepLines w:val="0"/>
        <w:pageBreakBefore w:val="0"/>
        <w:tabs>
          <w:tab w:val="left" w:pos="840"/>
        </w:tabs>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szCs w:val="24"/>
        </w:rPr>
      </w:pPr>
      <w:r>
        <w:rPr>
          <w:rFonts w:hint="eastAsia" w:ascii="宋体" w:hAnsi="宋体" w:eastAsia="宋体" w:cs="宋体"/>
          <w:sz w:val="24"/>
          <w:szCs w:val="24"/>
        </w:rPr>
        <w:t>5.1.1招标公告；</w:t>
      </w:r>
    </w:p>
    <w:p w14:paraId="31EE1A4C">
      <w:pPr>
        <w:pStyle w:val="32"/>
        <w:keepNext w:val="0"/>
        <w:keepLines w:val="0"/>
        <w:pageBreakBefore w:val="0"/>
        <w:tabs>
          <w:tab w:val="left" w:pos="840"/>
        </w:tabs>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szCs w:val="24"/>
        </w:rPr>
      </w:pPr>
      <w:r>
        <w:rPr>
          <w:rFonts w:hint="eastAsia" w:ascii="宋体" w:hAnsi="宋体" w:eastAsia="宋体" w:cs="宋体"/>
          <w:sz w:val="24"/>
          <w:szCs w:val="24"/>
        </w:rPr>
        <w:t>5.1.2投标人须知；</w:t>
      </w:r>
    </w:p>
    <w:p w14:paraId="71A5C598">
      <w:pPr>
        <w:pStyle w:val="32"/>
        <w:keepNext w:val="0"/>
        <w:keepLines w:val="0"/>
        <w:pageBreakBefore w:val="0"/>
        <w:tabs>
          <w:tab w:val="left" w:pos="840"/>
        </w:tabs>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szCs w:val="24"/>
        </w:rPr>
      </w:pPr>
      <w:r>
        <w:rPr>
          <w:rFonts w:hint="eastAsia" w:ascii="宋体" w:hAnsi="宋体" w:eastAsia="宋体" w:cs="宋体"/>
          <w:sz w:val="24"/>
          <w:szCs w:val="24"/>
        </w:rPr>
        <w:t>5.1.3采购需求；</w:t>
      </w:r>
    </w:p>
    <w:p w14:paraId="6B2C2282">
      <w:pPr>
        <w:pStyle w:val="32"/>
        <w:keepNext w:val="0"/>
        <w:keepLines w:val="0"/>
        <w:pageBreakBefore w:val="0"/>
        <w:tabs>
          <w:tab w:val="left" w:pos="840"/>
        </w:tabs>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szCs w:val="24"/>
        </w:rPr>
      </w:pPr>
      <w:r>
        <w:rPr>
          <w:rFonts w:hint="eastAsia" w:ascii="宋体" w:hAnsi="宋体" w:eastAsia="宋体" w:cs="宋体"/>
          <w:sz w:val="24"/>
          <w:szCs w:val="24"/>
        </w:rPr>
        <w:t>5.1.4评标办法；</w:t>
      </w:r>
    </w:p>
    <w:p w14:paraId="6F338371">
      <w:pPr>
        <w:pStyle w:val="32"/>
        <w:keepNext w:val="0"/>
        <w:keepLines w:val="0"/>
        <w:pageBreakBefore w:val="0"/>
        <w:tabs>
          <w:tab w:val="left" w:pos="840"/>
        </w:tabs>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szCs w:val="24"/>
        </w:rPr>
      </w:pPr>
      <w:r>
        <w:rPr>
          <w:rFonts w:hint="eastAsia" w:ascii="宋体" w:hAnsi="宋体" w:eastAsia="宋体" w:cs="宋体"/>
          <w:sz w:val="24"/>
          <w:szCs w:val="24"/>
        </w:rPr>
        <w:t>5.1.5拟签订的合同文本；</w:t>
      </w:r>
    </w:p>
    <w:p w14:paraId="164CF941">
      <w:pPr>
        <w:pStyle w:val="32"/>
        <w:keepNext w:val="0"/>
        <w:keepLines w:val="0"/>
        <w:pageBreakBefore w:val="0"/>
        <w:tabs>
          <w:tab w:val="left" w:pos="840"/>
        </w:tabs>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szCs w:val="24"/>
        </w:rPr>
      </w:pPr>
      <w:r>
        <w:rPr>
          <w:rFonts w:hint="eastAsia" w:ascii="宋体" w:hAnsi="宋体" w:eastAsia="宋体" w:cs="宋体"/>
          <w:sz w:val="24"/>
        </w:rPr>
        <w:t>5.1.6</w:t>
      </w:r>
      <w:r>
        <w:rPr>
          <w:rFonts w:hint="eastAsia" w:ascii="宋体" w:hAnsi="宋体" w:eastAsia="宋体" w:cs="宋体"/>
          <w:sz w:val="24"/>
          <w:szCs w:val="24"/>
        </w:rPr>
        <w:t>应提交的有关格式范例。</w:t>
      </w:r>
    </w:p>
    <w:p w14:paraId="63E0C863">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5.2与本项目有关的</w:t>
      </w:r>
      <w:r>
        <w:rPr>
          <w:rFonts w:hint="eastAsia" w:ascii="宋体" w:hAnsi="宋体" w:eastAsia="宋体" w:cs="宋体"/>
          <w:bCs/>
          <w:sz w:val="24"/>
        </w:rPr>
        <w:t>澄清或者修改的内容为招标文件的组成部分</w:t>
      </w:r>
      <w:r>
        <w:rPr>
          <w:rFonts w:hint="eastAsia" w:ascii="宋体" w:hAnsi="宋体" w:eastAsia="宋体" w:cs="宋体"/>
          <w:sz w:val="24"/>
        </w:rPr>
        <w:t>。</w:t>
      </w:r>
    </w:p>
    <w:p w14:paraId="25D9A699">
      <w:pPr>
        <w:pStyle w:val="32"/>
        <w:keepNext w:val="0"/>
        <w:keepLines w:val="0"/>
        <w:pageBreakBefore w:val="0"/>
        <w:kinsoku/>
        <w:wordWrap/>
        <w:overflowPunct/>
        <w:topLinePunct w:val="0"/>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6.招标文件的澄清、修改</w:t>
      </w:r>
    </w:p>
    <w:p w14:paraId="1FCE626A">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6.1已获取招标文件的潜在投标人，若有问题需要澄清，应于投标截止时间前，以书面形式向采购代理机构提出。</w:t>
      </w:r>
    </w:p>
    <w:p w14:paraId="6A1179BC">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6.2采购代理机构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11C30EFD">
      <w:pPr>
        <w:keepNext w:val="0"/>
        <w:keepLines w:val="0"/>
        <w:pageBreakBefore w:val="0"/>
        <w:kinsoku/>
        <w:wordWrap/>
        <w:overflowPunct/>
        <w:topLinePunct w:val="0"/>
        <w:bidi w:val="0"/>
        <w:adjustRightInd/>
        <w:snapToGrid/>
        <w:spacing w:line="360" w:lineRule="auto"/>
        <w:jc w:val="center"/>
        <w:textAlignment w:val="auto"/>
        <w:outlineLvl w:val="9"/>
        <w:rPr>
          <w:rFonts w:hint="eastAsia" w:ascii="宋体" w:hAnsi="宋体" w:eastAsia="宋体" w:cs="宋体"/>
          <w:b/>
          <w:sz w:val="32"/>
          <w:szCs w:val="20"/>
        </w:rPr>
      </w:pPr>
      <w:r>
        <w:rPr>
          <w:rFonts w:hint="eastAsia" w:ascii="宋体" w:hAnsi="宋体" w:eastAsia="宋体" w:cs="宋体"/>
          <w:b/>
          <w:sz w:val="32"/>
          <w:szCs w:val="20"/>
        </w:rPr>
        <w:t>三、投标</w:t>
      </w:r>
    </w:p>
    <w:p w14:paraId="77A88E18">
      <w:pPr>
        <w:pStyle w:val="32"/>
        <w:keepNext w:val="0"/>
        <w:keepLines w:val="0"/>
        <w:pageBreakBefore w:val="0"/>
        <w:kinsoku/>
        <w:wordWrap/>
        <w:overflowPunct/>
        <w:topLinePunct w:val="0"/>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7.招标文件的获取</w:t>
      </w:r>
    </w:p>
    <w:p w14:paraId="2A2C0EE8">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napToGrid w:val="0"/>
          <w:kern w:val="28"/>
          <w:sz w:val="24"/>
        </w:rPr>
      </w:pPr>
      <w:r>
        <w:rPr>
          <w:rFonts w:hint="eastAsia" w:ascii="宋体" w:hAnsi="宋体" w:eastAsia="宋体" w:cs="宋体"/>
          <w:snapToGrid w:val="0"/>
          <w:kern w:val="28"/>
          <w:sz w:val="24"/>
        </w:rPr>
        <w:t>详见招标公告中获取招标文件的时间期限、地点、方式及招标文件售价。</w:t>
      </w:r>
    </w:p>
    <w:p w14:paraId="649684BC">
      <w:pPr>
        <w:pStyle w:val="32"/>
        <w:keepNext w:val="0"/>
        <w:keepLines w:val="0"/>
        <w:pageBreakBefore w:val="0"/>
        <w:kinsoku/>
        <w:wordWrap/>
        <w:overflowPunct/>
        <w:topLinePunct w:val="0"/>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8.开标前答疑会或现场考察</w:t>
      </w:r>
    </w:p>
    <w:p w14:paraId="1E77FF2A">
      <w:pPr>
        <w:pStyle w:val="32"/>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采购人组织潜在投标人现场考察或者召开开标前答疑会的，潜在投标人按第二部分投标人须知前附表的规定参加现场考察或者开标前答疑会。</w:t>
      </w:r>
    </w:p>
    <w:p w14:paraId="07865545">
      <w:pPr>
        <w:pStyle w:val="32"/>
        <w:keepNext w:val="0"/>
        <w:keepLines w:val="0"/>
        <w:pageBreakBefore w:val="0"/>
        <w:kinsoku/>
        <w:wordWrap/>
        <w:overflowPunct/>
        <w:topLinePunct w:val="0"/>
        <w:bidi w:val="0"/>
        <w:adjustRightInd/>
        <w:snapToGrid/>
        <w:spacing w:line="360" w:lineRule="auto"/>
        <w:textAlignment w:val="auto"/>
        <w:outlineLvl w:val="9"/>
        <w:rPr>
          <w:rFonts w:hint="eastAsia" w:ascii="宋体" w:hAnsi="宋体" w:eastAsia="宋体" w:cs="宋体"/>
          <w:b/>
          <w:szCs w:val="24"/>
        </w:rPr>
      </w:pPr>
      <w:r>
        <w:rPr>
          <w:rFonts w:hint="eastAsia" w:ascii="宋体" w:hAnsi="宋体" w:eastAsia="宋体" w:cs="宋体"/>
          <w:b/>
          <w:kern w:val="28"/>
          <w:sz w:val="24"/>
          <w:szCs w:val="24"/>
        </w:rPr>
        <w:t>9.投标保证金</w:t>
      </w:r>
    </w:p>
    <w:p w14:paraId="737C6658">
      <w:pPr>
        <w:pStyle w:val="15"/>
        <w:keepNext w:val="0"/>
        <w:keepLines w:val="0"/>
        <w:pageBreakBefore w:val="0"/>
        <w:kinsoku/>
        <w:wordWrap/>
        <w:overflowPunct/>
        <w:topLinePunct w:val="0"/>
        <w:bidi w:val="0"/>
        <w:adjustRightInd/>
        <w:snapToGrid/>
        <w:spacing w:line="360" w:lineRule="auto"/>
        <w:ind w:firstLine="470" w:firstLineChars="196"/>
        <w:textAlignment w:val="auto"/>
        <w:outlineLvl w:val="9"/>
        <w:rPr>
          <w:rFonts w:hint="eastAsia" w:ascii="宋体" w:hAnsi="宋体" w:eastAsia="宋体" w:cs="宋体"/>
          <w:color w:val="auto"/>
          <w:sz w:val="24"/>
        </w:rPr>
      </w:pPr>
      <w:r>
        <w:rPr>
          <w:rFonts w:hint="eastAsia" w:ascii="宋体" w:hAnsi="宋体" w:eastAsia="宋体" w:cs="宋体"/>
          <w:color w:val="auto"/>
          <w:sz w:val="24"/>
        </w:rPr>
        <w:t>本项目不需缴纳投标保证金。</w:t>
      </w:r>
    </w:p>
    <w:p w14:paraId="01CFA3E3">
      <w:pPr>
        <w:pStyle w:val="32"/>
        <w:keepNext w:val="0"/>
        <w:keepLines w:val="0"/>
        <w:pageBreakBefore w:val="0"/>
        <w:kinsoku/>
        <w:wordWrap/>
        <w:overflowPunct/>
        <w:topLinePunct w:val="0"/>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10.投标文件的语言</w:t>
      </w:r>
    </w:p>
    <w:p w14:paraId="0C27003F">
      <w:pPr>
        <w:keepNext w:val="0"/>
        <w:keepLines w:val="0"/>
        <w:pageBreakBefore w:val="0"/>
        <w:kinsoku/>
        <w:wordWrap/>
        <w:overflowPunct/>
        <w:topLinePunct w:val="0"/>
        <w:autoSpaceDE w:val="0"/>
        <w:autoSpaceDN w:val="0"/>
        <w:bidi w:val="0"/>
        <w:adjustRightInd/>
        <w:snapToGrid/>
        <w:spacing w:line="360" w:lineRule="auto"/>
        <w:ind w:firstLine="480" w:firstLineChars="200"/>
        <w:textAlignment w:val="auto"/>
        <w:outlineLvl w:val="9"/>
        <w:rPr>
          <w:rFonts w:hint="eastAsia" w:ascii="宋体" w:hAnsi="宋体" w:eastAsia="宋体" w:cs="宋体"/>
          <w:sz w:val="24"/>
          <w:lang w:val="zh-CN"/>
        </w:rPr>
      </w:pPr>
      <w:r>
        <w:rPr>
          <w:rFonts w:hint="eastAsia" w:ascii="宋体" w:hAnsi="宋体" w:eastAsia="宋体" w:cs="宋体"/>
          <w:sz w:val="24"/>
        </w:rPr>
        <w:t>投标文件及投标人与采购有关的来往通知、函件和文件均应使用中文。</w:t>
      </w:r>
    </w:p>
    <w:p w14:paraId="64FD69E6">
      <w:pPr>
        <w:pStyle w:val="32"/>
        <w:keepNext w:val="0"/>
        <w:keepLines w:val="0"/>
        <w:pageBreakBefore w:val="0"/>
        <w:kinsoku/>
        <w:wordWrap/>
        <w:overflowPunct/>
        <w:topLinePunct w:val="0"/>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11.投标文件的组成</w:t>
      </w:r>
    </w:p>
    <w:p w14:paraId="114A20AE">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eastAsia" w:ascii="宋体" w:hAnsi="宋体" w:eastAsia="宋体" w:cs="宋体"/>
          <w:b/>
          <w:bCs/>
          <w:sz w:val="24"/>
        </w:rPr>
      </w:pPr>
      <w:r>
        <w:rPr>
          <w:rFonts w:hint="eastAsia" w:ascii="宋体" w:hAnsi="宋体" w:eastAsia="宋体" w:cs="宋体"/>
          <w:b/>
          <w:bCs/>
          <w:sz w:val="24"/>
        </w:rPr>
        <w:t>11.1资格文件：</w:t>
      </w:r>
    </w:p>
    <w:p w14:paraId="46B3659C">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rPr>
      </w:pPr>
      <w:r>
        <w:rPr>
          <w:rFonts w:hint="eastAsia" w:ascii="宋体" w:hAnsi="宋体" w:eastAsia="宋体" w:cs="宋体"/>
          <w:sz w:val="24"/>
        </w:rPr>
        <w:t>11.1.1符合参加政府采购活动应当具备的一般条件的承诺函；</w:t>
      </w:r>
    </w:p>
    <w:p w14:paraId="7D5E3453">
      <w:pPr>
        <w:numPr>
          <w:ilvl w:val="255"/>
          <w:numId w:val="0"/>
        </w:numPr>
        <w:spacing w:line="360" w:lineRule="auto"/>
        <w:ind w:firstLine="960" w:firstLineChars="400"/>
        <w:rPr>
          <w:rFonts w:hint="eastAsia" w:ascii="宋体" w:hAnsi="宋体" w:eastAsia="宋体" w:cs="宋体"/>
          <w:color w:val="auto"/>
          <w:sz w:val="24"/>
        </w:rPr>
      </w:pPr>
      <w:r>
        <w:rPr>
          <w:rFonts w:hint="eastAsia" w:ascii="宋体" w:hAnsi="宋体" w:eastAsia="宋体" w:cs="宋体"/>
          <w:color w:val="auto"/>
          <w:sz w:val="24"/>
        </w:rPr>
        <w:t>11.1.2营业执照等证明材料；</w:t>
      </w:r>
    </w:p>
    <w:p w14:paraId="2C68B270">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color w:val="auto"/>
          <w:sz w:val="24"/>
        </w:rPr>
      </w:pPr>
      <w:r>
        <w:rPr>
          <w:rFonts w:hint="eastAsia" w:ascii="宋体" w:hAnsi="宋体" w:eastAsia="宋体" w:cs="宋体"/>
          <w:color w:val="auto"/>
          <w:sz w:val="24"/>
        </w:rPr>
        <w:t>注：法人或者其他组织投标的须提供营业执照（或事业法人登记证或其他登记证明材料）扫描件，自然人投标的提供身份证明扫描件；</w:t>
      </w:r>
    </w:p>
    <w:p w14:paraId="76160125">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rPr>
      </w:pPr>
      <w:r>
        <w:rPr>
          <w:rFonts w:hint="eastAsia" w:ascii="宋体" w:hAnsi="宋体" w:eastAsia="宋体" w:cs="宋体"/>
          <w:sz w:val="24"/>
        </w:rPr>
        <w:t>11.1.</w:t>
      </w:r>
      <w:r>
        <w:rPr>
          <w:rFonts w:hint="eastAsia" w:ascii="宋体" w:hAnsi="宋体" w:cs="宋体"/>
          <w:sz w:val="24"/>
          <w:lang w:val="en-US" w:eastAsia="zh-CN"/>
        </w:rPr>
        <w:t>3</w:t>
      </w:r>
      <w:r>
        <w:rPr>
          <w:rFonts w:hint="eastAsia" w:ascii="宋体" w:hAnsi="宋体" w:eastAsia="宋体" w:cs="宋体"/>
          <w:snapToGrid w:val="0"/>
          <w:kern w:val="28"/>
          <w:sz w:val="24"/>
          <w:szCs w:val="20"/>
        </w:rPr>
        <w:t>联合协议（如果有)；</w:t>
      </w:r>
    </w:p>
    <w:p w14:paraId="3D463D7D">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rPr>
      </w:pPr>
      <w:r>
        <w:rPr>
          <w:rFonts w:hint="eastAsia" w:ascii="宋体" w:hAnsi="宋体" w:eastAsia="宋体" w:cs="宋体"/>
          <w:sz w:val="24"/>
        </w:rPr>
        <w:t>11.1.</w:t>
      </w:r>
      <w:r>
        <w:rPr>
          <w:rFonts w:hint="eastAsia" w:ascii="宋体" w:hAnsi="宋体" w:cs="宋体"/>
          <w:sz w:val="24"/>
          <w:lang w:val="en-US" w:eastAsia="zh-CN"/>
        </w:rPr>
        <w:t>4</w:t>
      </w:r>
      <w:r>
        <w:rPr>
          <w:rFonts w:hint="eastAsia" w:ascii="宋体" w:hAnsi="宋体" w:eastAsia="宋体" w:cs="宋体"/>
          <w:sz w:val="24"/>
        </w:rPr>
        <w:t>落实政府采购政策需满足的资格要求</w:t>
      </w:r>
      <w:r>
        <w:rPr>
          <w:rFonts w:hint="eastAsia" w:ascii="宋体" w:hAnsi="宋体" w:eastAsia="宋体" w:cs="宋体"/>
          <w:snapToGrid w:val="0"/>
          <w:kern w:val="28"/>
          <w:sz w:val="24"/>
          <w:szCs w:val="20"/>
        </w:rPr>
        <w:t>（如果有)</w:t>
      </w:r>
      <w:r>
        <w:rPr>
          <w:rFonts w:hint="eastAsia" w:ascii="宋体" w:hAnsi="宋体" w:eastAsia="宋体" w:cs="宋体"/>
          <w:sz w:val="24"/>
        </w:rPr>
        <w:t>；</w:t>
      </w:r>
    </w:p>
    <w:p w14:paraId="26402A09">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rPr>
      </w:pPr>
      <w:r>
        <w:rPr>
          <w:rFonts w:hint="eastAsia" w:ascii="宋体" w:hAnsi="宋体" w:eastAsia="宋体" w:cs="宋体"/>
          <w:sz w:val="24"/>
        </w:rPr>
        <w:t>11.1.</w:t>
      </w:r>
      <w:r>
        <w:rPr>
          <w:rFonts w:hint="eastAsia" w:ascii="宋体" w:hAnsi="宋体" w:cs="宋体"/>
          <w:sz w:val="24"/>
          <w:lang w:val="en-US" w:eastAsia="zh-CN"/>
        </w:rPr>
        <w:t>5</w:t>
      </w:r>
      <w:r>
        <w:rPr>
          <w:rFonts w:hint="eastAsia" w:ascii="宋体" w:hAnsi="宋体" w:eastAsia="宋体" w:cs="宋体"/>
          <w:sz w:val="24"/>
        </w:rPr>
        <w:t>本项目的特定资格要求</w:t>
      </w:r>
      <w:r>
        <w:rPr>
          <w:rFonts w:hint="eastAsia" w:ascii="宋体" w:hAnsi="宋体" w:eastAsia="宋体" w:cs="宋体"/>
          <w:snapToGrid w:val="0"/>
          <w:kern w:val="28"/>
          <w:sz w:val="24"/>
          <w:szCs w:val="20"/>
        </w:rPr>
        <w:t>（如果有)</w:t>
      </w:r>
      <w:r>
        <w:rPr>
          <w:rFonts w:hint="eastAsia" w:ascii="宋体" w:hAnsi="宋体" w:eastAsia="宋体" w:cs="宋体"/>
          <w:sz w:val="24"/>
        </w:rPr>
        <w:t>。</w:t>
      </w:r>
    </w:p>
    <w:p w14:paraId="01C4912D">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eastAsia" w:ascii="宋体" w:hAnsi="宋体" w:eastAsia="宋体" w:cs="宋体"/>
          <w:b/>
          <w:bCs/>
          <w:sz w:val="24"/>
          <w:lang w:val="zh-CN"/>
        </w:rPr>
      </w:pPr>
      <w:r>
        <w:rPr>
          <w:rFonts w:hint="eastAsia" w:ascii="宋体" w:hAnsi="宋体" w:eastAsia="宋体" w:cs="宋体"/>
          <w:b/>
          <w:bCs/>
          <w:sz w:val="24"/>
          <w:lang w:val="zh-CN"/>
        </w:rPr>
        <w:t>11.</w:t>
      </w:r>
      <w:r>
        <w:rPr>
          <w:rFonts w:hint="eastAsia" w:ascii="宋体" w:hAnsi="宋体" w:eastAsia="宋体" w:cs="宋体"/>
          <w:b/>
          <w:bCs/>
          <w:sz w:val="24"/>
        </w:rPr>
        <w:t>2商务技术</w:t>
      </w:r>
      <w:r>
        <w:rPr>
          <w:rFonts w:hint="eastAsia" w:ascii="宋体" w:hAnsi="宋体" w:eastAsia="宋体" w:cs="宋体"/>
          <w:b/>
          <w:bCs/>
          <w:sz w:val="24"/>
          <w:lang w:val="zh-CN"/>
        </w:rPr>
        <w:t>文件：</w:t>
      </w:r>
    </w:p>
    <w:p w14:paraId="7FCCF691">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rPr>
      </w:pPr>
      <w:r>
        <w:rPr>
          <w:rFonts w:hint="eastAsia" w:ascii="宋体" w:hAnsi="宋体" w:eastAsia="宋体" w:cs="宋体"/>
          <w:sz w:val="24"/>
        </w:rPr>
        <w:t>11.2.1投标函；</w:t>
      </w:r>
    </w:p>
    <w:p w14:paraId="2CF277E0">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rPr>
      </w:pPr>
      <w:r>
        <w:rPr>
          <w:rFonts w:hint="eastAsia" w:ascii="宋体" w:hAnsi="宋体" w:eastAsia="宋体" w:cs="宋体"/>
          <w:sz w:val="24"/>
        </w:rPr>
        <w:t>11.2.2授权委托书或法定代表人（单位负责人、自然人本人）身份证明；</w:t>
      </w:r>
    </w:p>
    <w:p w14:paraId="3B459A47">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rPr>
      </w:pPr>
      <w:r>
        <w:rPr>
          <w:rFonts w:hint="eastAsia" w:ascii="宋体" w:hAnsi="宋体" w:eastAsia="宋体" w:cs="宋体"/>
          <w:sz w:val="24"/>
        </w:rPr>
        <w:t>11.2.3分包意向协议</w:t>
      </w:r>
      <w:r>
        <w:rPr>
          <w:rFonts w:hint="eastAsia" w:ascii="宋体" w:hAnsi="宋体" w:eastAsia="宋体" w:cs="宋体"/>
          <w:snapToGrid w:val="0"/>
          <w:kern w:val="28"/>
          <w:sz w:val="24"/>
          <w:szCs w:val="20"/>
        </w:rPr>
        <w:t>（如果有)</w:t>
      </w:r>
      <w:r>
        <w:rPr>
          <w:rFonts w:hint="eastAsia" w:ascii="宋体" w:hAnsi="宋体" w:eastAsia="宋体" w:cs="宋体"/>
          <w:sz w:val="24"/>
        </w:rPr>
        <w:t>；</w:t>
      </w:r>
    </w:p>
    <w:p w14:paraId="15F76BF3">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rPr>
      </w:pPr>
      <w:r>
        <w:rPr>
          <w:rFonts w:hint="eastAsia" w:ascii="宋体" w:hAnsi="宋体" w:eastAsia="宋体" w:cs="宋体"/>
          <w:sz w:val="24"/>
        </w:rPr>
        <w:t>11.2.4符合性审查资料；</w:t>
      </w:r>
    </w:p>
    <w:p w14:paraId="2BFCF7FC">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rPr>
      </w:pPr>
      <w:r>
        <w:rPr>
          <w:rFonts w:hint="eastAsia" w:ascii="宋体" w:hAnsi="宋体" w:eastAsia="宋体" w:cs="宋体"/>
          <w:sz w:val="24"/>
        </w:rPr>
        <w:t>11.2.5评标标准相应的商务技术资料；</w:t>
      </w:r>
    </w:p>
    <w:p w14:paraId="712C6C5F">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rPr>
      </w:pPr>
      <w:r>
        <w:rPr>
          <w:rFonts w:hint="eastAsia" w:ascii="宋体" w:hAnsi="宋体" w:eastAsia="宋体" w:cs="宋体"/>
          <w:sz w:val="24"/>
        </w:rPr>
        <w:t>11.2.6商务技术偏离表；</w:t>
      </w:r>
    </w:p>
    <w:p w14:paraId="1E2B9402">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z w:val="24"/>
          <w:lang w:val="zh-CN"/>
        </w:rPr>
      </w:pPr>
      <w:r>
        <w:rPr>
          <w:rFonts w:hint="eastAsia" w:ascii="宋体" w:hAnsi="宋体" w:eastAsia="宋体" w:cs="宋体"/>
          <w:sz w:val="24"/>
          <w:lang w:val="zh-CN"/>
        </w:rPr>
        <w:t>11.</w:t>
      </w: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7</w:t>
      </w:r>
      <w:r>
        <w:rPr>
          <w:rFonts w:hint="eastAsia" w:ascii="宋体" w:hAnsi="宋体" w:eastAsia="宋体" w:cs="宋体"/>
          <w:sz w:val="24"/>
          <w:lang w:val="zh-CN"/>
        </w:rPr>
        <w:t>政府采购供应商廉洁自律承诺书；</w:t>
      </w:r>
    </w:p>
    <w:p w14:paraId="57665AC0">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eastAsia" w:ascii="宋体" w:hAnsi="宋体" w:eastAsia="宋体" w:cs="宋体"/>
          <w:b/>
          <w:bCs/>
          <w:sz w:val="24"/>
          <w:u w:val="single"/>
          <w:lang w:val="zh-CN"/>
        </w:rPr>
      </w:pPr>
      <w:r>
        <w:rPr>
          <w:rFonts w:hint="eastAsia" w:ascii="宋体" w:hAnsi="宋体" w:eastAsia="宋体" w:cs="宋体"/>
          <w:b/>
          <w:bCs/>
          <w:kern w:val="0"/>
          <w:sz w:val="24"/>
          <w:lang w:val="zh-CN"/>
        </w:rPr>
        <w:t>11.</w:t>
      </w:r>
      <w:r>
        <w:rPr>
          <w:rFonts w:hint="eastAsia" w:ascii="宋体" w:hAnsi="宋体" w:eastAsia="宋体" w:cs="宋体"/>
          <w:b/>
          <w:bCs/>
          <w:kern w:val="0"/>
          <w:sz w:val="24"/>
        </w:rPr>
        <w:t>3</w:t>
      </w:r>
      <w:r>
        <w:rPr>
          <w:rFonts w:hint="eastAsia" w:ascii="宋体" w:hAnsi="宋体" w:eastAsia="宋体" w:cs="宋体"/>
          <w:b/>
          <w:bCs/>
          <w:sz w:val="24"/>
        </w:rPr>
        <w:t>报价文件：</w:t>
      </w:r>
    </w:p>
    <w:p w14:paraId="7C8E210F">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trike w:val="0"/>
          <w:dstrike w:val="0"/>
          <w:sz w:val="24"/>
          <w:highlight w:val="none"/>
        </w:rPr>
      </w:pPr>
      <w:r>
        <w:rPr>
          <w:rFonts w:hint="eastAsia" w:ascii="宋体" w:hAnsi="宋体" w:eastAsia="宋体" w:cs="宋体"/>
          <w:strike w:val="0"/>
          <w:dstrike w:val="0"/>
          <w:sz w:val="24"/>
          <w:highlight w:val="none"/>
        </w:rPr>
        <w:t>11.3.1开标一览表（报价表）；</w:t>
      </w:r>
    </w:p>
    <w:p w14:paraId="54EF036C">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trike w:val="0"/>
          <w:dstrike w:val="0"/>
          <w:sz w:val="24"/>
          <w:highlight w:val="none"/>
          <w:lang w:val="en-US"/>
        </w:rPr>
      </w:pPr>
      <w:r>
        <w:rPr>
          <w:rFonts w:hint="eastAsia" w:ascii="宋体" w:hAnsi="宋体" w:eastAsia="宋体" w:cs="宋体"/>
          <w:strike w:val="0"/>
          <w:dstrike w:val="0"/>
          <w:sz w:val="24"/>
          <w:highlight w:val="none"/>
        </w:rPr>
        <w:t>11.3.2中小企业声明函（如果有）</w:t>
      </w:r>
      <w:r>
        <w:rPr>
          <w:rFonts w:hint="eastAsia" w:ascii="宋体" w:hAnsi="宋体" w:eastAsia="宋体" w:cs="宋体"/>
          <w:strike w:val="0"/>
          <w:dstrike w:val="0"/>
          <w:sz w:val="24"/>
          <w:highlight w:val="none"/>
          <w:lang w:val="en-US"/>
        </w:rPr>
        <w:t>；</w:t>
      </w:r>
    </w:p>
    <w:p w14:paraId="0FB9C2DB">
      <w:pPr>
        <w:keepNext w:val="0"/>
        <w:keepLines w:val="0"/>
        <w:pageBreakBefore w:val="0"/>
        <w:kinsoku/>
        <w:wordWrap/>
        <w:overflowPunct/>
        <w:topLinePunct w:val="0"/>
        <w:bidi w:val="0"/>
        <w:adjustRightInd/>
        <w:snapToGrid/>
        <w:spacing w:line="360" w:lineRule="auto"/>
        <w:ind w:firstLine="960" w:firstLineChars="400"/>
        <w:textAlignment w:val="auto"/>
        <w:outlineLvl w:val="9"/>
        <w:rPr>
          <w:rFonts w:hint="eastAsia" w:ascii="宋体" w:hAnsi="宋体" w:eastAsia="宋体" w:cs="宋体"/>
          <w:strike w:val="0"/>
          <w:dstrike w:val="0"/>
          <w:sz w:val="24"/>
          <w:highlight w:val="none"/>
          <w:lang w:eastAsia="zh-CN"/>
        </w:rPr>
      </w:pPr>
      <w:r>
        <w:rPr>
          <w:rFonts w:hint="eastAsia" w:ascii="宋体" w:hAnsi="宋体" w:cs="宋体"/>
          <w:snapToGrid w:val="0"/>
          <w:sz w:val="24"/>
          <w:szCs w:val="21"/>
          <w:lang w:val="zh-CN"/>
        </w:rPr>
        <w:t>11.3.</w:t>
      </w:r>
      <w:r>
        <w:rPr>
          <w:rFonts w:hint="eastAsia" w:ascii="宋体" w:hAnsi="宋体" w:cs="宋体"/>
          <w:snapToGrid w:val="0"/>
          <w:sz w:val="24"/>
          <w:szCs w:val="21"/>
          <w:lang w:val="en-US" w:eastAsia="zh-CN"/>
        </w:rPr>
        <w:t>3</w:t>
      </w:r>
      <w:r>
        <w:rPr>
          <w:rFonts w:hint="eastAsia" w:ascii="宋体" w:hAnsi="宋体" w:cs="宋体"/>
          <w:snapToGrid w:val="0"/>
          <w:sz w:val="24"/>
          <w:szCs w:val="21"/>
          <w:lang w:val="zh-CN"/>
        </w:rPr>
        <w:t>代理服务费支付承诺书。</w:t>
      </w:r>
    </w:p>
    <w:p w14:paraId="373E5DBE">
      <w:pPr>
        <w:spacing w:line="360" w:lineRule="auto"/>
        <w:ind w:firstLine="723" w:firstLineChars="300"/>
        <w:rPr>
          <w:rFonts w:hint="eastAsia" w:ascii="宋体" w:hAnsi="宋体" w:eastAsia="宋体" w:cs="宋体"/>
          <w:b/>
          <w:sz w:val="24"/>
        </w:rPr>
      </w:pPr>
      <w:r>
        <w:rPr>
          <w:rFonts w:hint="eastAsia" w:ascii="宋体" w:hAnsi="宋体" w:eastAsia="宋体" w:cs="宋体"/>
          <w:b/>
          <w:sz w:val="24"/>
        </w:rPr>
        <w:t>投标文件含有采购人不能接受的附加条件的，投标无效；</w:t>
      </w:r>
    </w:p>
    <w:p w14:paraId="530BF4D5">
      <w:pPr>
        <w:spacing w:line="360" w:lineRule="auto"/>
        <w:ind w:firstLine="723" w:firstLineChars="300"/>
        <w:rPr>
          <w:rFonts w:hint="eastAsia" w:ascii="宋体" w:hAnsi="宋体" w:eastAsia="宋体" w:cs="宋体"/>
          <w:b/>
          <w:sz w:val="24"/>
        </w:rPr>
      </w:pPr>
      <w:r>
        <w:rPr>
          <w:rFonts w:hint="eastAsia" w:ascii="宋体" w:hAnsi="宋体" w:eastAsia="宋体" w:cs="宋体"/>
          <w:b/>
          <w:sz w:val="24"/>
        </w:rPr>
        <w:t>投标人提供虚假材料投标的，投标无效。</w:t>
      </w:r>
    </w:p>
    <w:p w14:paraId="626B4DA1">
      <w:pPr>
        <w:keepNext w:val="0"/>
        <w:keepLines w:val="0"/>
        <w:pageBreakBefore w:val="0"/>
        <w:kinsoku/>
        <w:wordWrap/>
        <w:overflowPunct/>
        <w:topLinePunct w:val="0"/>
        <w:bidi w:val="0"/>
        <w:adjustRightInd/>
        <w:snapToGrid/>
        <w:spacing w:line="360" w:lineRule="auto"/>
        <w:ind w:firstLine="723" w:firstLineChars="300"/>
        <w:textAlignment w:val="auto"/>
        <w:outlineLvl w:val="9"/>
        <w:rPr>
          <w:rFonts w:hint="eastAsia" w:ascii="宋体" w:hAnsi="宋体" w:eastAsia="宋体" w:cs="宋体"/>
          <w:b/>
          <w:sz w:val="24"/>
          <w:szCs w:val="21"/>
        </w:rPr>
      </w:pPr>
      <w:r>
        <w:rPr>
          <w:rFonts w:hint="eastAsia" w:eastAsia="宋体"/>
          <w:b/>
          <w:sz w:val="24"/>
          <w:shd w:val="clear" w:color="auto" w:fill="FFFFFF"/>
        </w:rPr>
        <w:t>投标人应对投标文件中材料的真实性、合法性负责。投标人可事先在公开官网查询、核对相关证书和报告内容，确保投标文件资料准确无误。</w:t>
      </w:r>
    </w:p>
    <w:p w14:paraId="46863622">
      <w:pPr>
        <w:pStyle w:val="157"/>
        <w:keepNext w:val="0"/>
        <w:keepLines w:val="0"/>
        <w:pageBreakBefore w:val="0"/>
        <w:kinsoku/>
        <w:wordWrap/>
        <w:overflowPunct/>
        <w:topLinePunct w:val="0"/>
        <w:bidi w:val="0"/>
        <w:adjustRightInd/>
        <w:snapToGrid/>
        <w:spacing w:before="0" w:line="360" w:lineRule="auto"/>
        <w:ind w:firstLine="0" w:firstLineChars="0"/>
        <w:textAlignment w:val="auto"/>
        <w:outlineLvl w:val="9"/>
        <w:rPr>
          <w:rFonts w:hint="eastAsia" w:ascii="宋体" w:hAnsi="宋体" w:eastAsia="宋体" w:cs="宋体"/>
          <w:b/>
          <w:szCs w:val="24"/>
        </w:rPr>
      </w:pPr>
      <w:r>
        <w:rPr>
          <w:rFonts w:hint="eastAsia" w:ascii="宋体" w:hAnsi="宋体" w:eastAsia="宋体" w:cs="宋体"/>
          <w:b/>
          <w:szCs w:val="24"/>
        </w:rPr>
        <w:t>12</w:t>
      </w:r>
      <w:r>
        <w:rPr>
          <w:rFonts w:hint="eastAsia" w:ascii="宋体" w:hAnsi="宋体" w:eastAsia="宋体" w:cs="宋体"/>
          <w:b/>
          <w:kern w:val="0"/>
          <w:szCs w:val="24"/>
          <w:lang w:val="zh-CN"/>
        </w:rPr>
        <w:t xml:space="preserve">. </w:t>
      </w:r>
      <w:r>
        <w:rPr>
          <w:rFonts w:hint="eastAsia" w:ascii="宋体" w:hAnsi="宋体" w:eastAsia="宋体" w:cs="宋体"/>
          <w:b/>
          <w:szCs w:val="24"/>
        </w:rPr>
        <w:t>投标文件的编制</w:t>
      </w:r>
    </w:p>
    <w:p w14:paraId="340373E9">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b/>
          <w:sz w:val="24"/>
        </w:rPr>
      </w:pPr>
      <w:r>
        <w:rPr>
          <w:rFonts w:hint="eastAsia" w:ascii="宋体" w:hAnsi="宋体" w:eastAsia="宋体" w:cs="宋体"/>
          <w:kern w:val="0"/>
          <w:sz w:val="24"/>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244F9B11">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kern w:val="0"/>
          <w:sz w:val="24"/>
          <w:lang w:val="zh-CN"/>
        </w:rPr>
      </w:pPr>
      <w:r>
        <w:rPr>
          <w:rFonts w:hint="eastAsia" w:ascii="宋体" w:hAnsi="宋体" w:eastAsia="宋体" w:cs="宋体"/>
          <w:kern w:val="0"/>
          <w:sz w:val="24"/>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B644C59">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kern w:val="0"/>
          <w:sz w:val="24"/>
          <w:lang w:val="zh-CN"/>
        </w:rPr>
      </w:pPr>
      <w:r>
        <w:rPr>
          <w:rFonts w:hint="eastAsia" w:ascii="宋体" w:hAnsi="宋体" w:eastAsia="宋体" w:cs="宋体"/>
          <w:kern w:val="0"/>
          <w:sz w:val="24"/>
          <w:lang w:val="zh-CN"/>
        </w:rPr>
        <w:t>12.3使用“政采云电子交易客户端”需要提前申领CA数字证书，申领流程请自行前往“浙江政府采购网-下载专区-电子交易客户端-CA驱动和申领流程”进行查阅。</w:t>
      </w:r>
    </w:p>
    <w:p w14:paraId="38BF41D8">
      <w:pPr>
        <w:keepNext w:val="0"/>
        <w:keepLines w:val="0"/>
        <w:pageBreakBefore w:val="0"/>
        <w:kinsoku/>
        <w:wordWrap/>
        <w:overflowPunct/>
        <w:topLinePunct w:val="0"/>
        <w:bidi w:val="0"/>
        <w:adjustRightInd/>
        <w:snapToGrid/>
        <w:spacing w:line="360" w:lineRule="auto"/>
        <w:textAlignment w:val="auto"/>
        <w:outlineLvl w:val="9"/>
        <w:rPr>
          <w:rFonts w:hint="eastAsia" w:ascii="宋体" w:hAnsi="宋体" w:eastAsia="宋体" w:cs="宋体"/>
          <w:b/>
          <w:sz w:val="24"/>
        </w:rPr>
      </w:pPr>
      <w:r>
        <w:rPr>
          <w:rFonts w:hint="eastAsia" w:ascii="宋体" w:hAnsi="宋体" w:eastAsia="宋体" w:cs="宋体"/>
          <w:b/>
          <w:sz w:val="24"/>
        </w:rPr>
        <w:t>13.投标文件的签署、盖章</w:t>
      </w:r>
    </w:p>
    <w:p w14:paraId="1D160135">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b/>
        </w:rPr>
      </w:pPr>
      <w:r>
        <w:rPr>
          <w:rFonts w:hint="eastAsia" w:ascii="宋体" w:hAnsi="宋体" w:eastAsia="宋体" w:cs="宋体"/>
          <w:szCs w:val="24"/>
        </w:rPr>
        <w:t>13.1投标文件按照招标文件第六部分格式要</w:t>
      </w:r>
      <w:r>
        <w:rPr>
          <w:rFonts w:hint="eastAsia" w:ascii="宋体" w:hAnsi="宋体" w:eastAsia="宋体" w:cs="宋体"/>
        </w:rPr>
        <w:t>求进行签署、盖章。</w:t>
      </w:r>
      <w:r>
        <w:rPr>
          <w:rFonts w:hint="eastAsia" w:ascii="宋体" w:hAnsi="宋体" w:eastAsia="宋体" w:cs="宋体"/>
          <w:b/>
        </w:rPr>
        <w:t>▲投标人的投标文件未按照招标文件要求签署、盖章的，其投标无效</w:t>
      </w:r>
      <w:r>
        <w:rPr>
          <w:rFonts w:hint="eastAsia" w:ascii="宋体" w:hAnsi="宋体" w:eastAsia="宋体" w:cs="宋体"/>
          <w:szCs w:val="24"/>
        </w:rPr>
        <w:t>。</w:t>
      </w:r>
    </w:p>
    <w:p w14:paraId="5361877E">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13.2为确保网上操作合法、有效和安全，投标人应当在投标截止时间前完成在“政府采购云平台”的身份认证，确保在电子投标过程中能够对相关数据电文进行加密和使用电子签名。</w:t>
      </w:r>
    </w:p>
    <w:p w14:paraId="6A510568">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szCs w:val="24"/>
        </w:rPr>
      </w:pPr>
      <w:r>
        <w:rPr>
          <w:rFonts w:hint="eastAsia" w:ascii="宋体" w:hAnsi="宋体" w:eastAsia="宋体" w:cs="宋体"/>
        </w:rPr>
        <w:t>13.3招标文件对投标文件签署、盖章的要求适用于电子签名。</w:t>
      </w:r>
    </w:p>
    <w:p w14:paraId="15F7CABE">
      <w:pPr>
        <w:keepNext w:val="0"/>
        <w:keepLines w:val="0"/>
        <w:pageBreakBefore w:val="0"/>
        <w:kinsoku/>
        <w:wordWrap/>
        <w:overflowPunct/>
        <w:topLinePunct w:val="0"/>
        <w:bidi w:val="0"/>
        <w:adjustRightInd/>
        <w:snapToGrid/>
        <w:spacing w:line="360" w:lineRule="auto"/>
        <w:textAlignment w:val="auto"/>
        <w:outlineLvl w:val="9"/>
        <w:rPr>
          <w:rFonts w:hint="eastAsia" w:ascii="宋体" w:hAnsi="宋体" w:eastAsia="宋体" w:cs="宋体"/>
          <w:b/>
          <w:sz w:val="24"/>
        </w:rPr>
      </w:pPr>
      <w:r>
        <w:rPr>
          <w:rFonts w:hint="eastAsia" w:ascii="宋体" w:hAnsi="宋体" w:eastAsia="宋体" w:cs="宋体"/>
          <w:b/>
          <w:sz w:val="24"/>
        </w:rPr>
        <w:t>14.投标文件的提交、补充、修改、撤回</w:t>
      </w:r>
    </w:p>
    <w:p w14:paraId="64CF3D89">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szCs w:val="24"/>
        </w:rPr>
      </w:pPr>
      <w:r>
        <w:rPr>
          <w:rFonts w:hint="eastAsia" w:ascii="宋体" w:hAnsi="宋体" w:eastAsia="宋体" w:cs="宋体"/>
          <w:szCs w:val="24"/>
        </w:rPr>
        <w:t>14.1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48AA91CA">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szCs w:val="24"/>
        </w:rPr>
      </w:pPr>
      <w:r>
        <w:rPr>
          <w:rFonts w:hint="eastAsia" w:ascii="宋体" w:hAnsi="宋体" w:eastAsia="宋体" w:cs="宋体"/>
          <w:szCs w:val="24"/>
        </w:rPr>
        <w:t>14.2电子交易平台收到投标文件，将妥善保存并即时向供应商发出确认回执通知。在投标截止时间前，除供应商补充、修改或者撤回投标文件外，任何单位和个人不得解密或提取投标文件。</w:t>
      </w:r>
    </w:p>
    <w:p w14:paraId="0F9E4E82">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szCs w:val="24"/>
        </w:rPr>
      </w:pPr>
      <w:r>
        <w:rPr>
          <w:rFonts w:hint="eastAsia" w:ascii="宋体" w:hAnsi="宋体" w:eastAsia="宋体" w:cs="宋体"/>
          <w:szCs w:val="24"/>
        </w:rPr>
        <w:t>14.3采购人、采购代理机构可以视情况延长投标文件提交的截止时间。在上述情况下，采购代理机构与投标人以前在投标截止期方面的全部权利、责任和义务，将适用于延长至新的投标截止期。</w:t>
      </w:r>
    </w:p>
    <w:p w14:paraId="4C47014B">
      <w:pPr>
        <w:pStyle w:val="32"/>
        <w:keepNext w:val="0"/>
        <w:keepLines w:val="0"/>
        <w:pageBreakBefore w:val="0"/>
        <w:kinsoku/>
        <w:wordWrap/>
        <w:overflowPunct/>
        <w:topLinePunct w:val="0"/>
        <w:bidi w:val="0"/>
        <w:adjustRightInd/>
        <w:snapToGrid/>
        <w:spacing w:line="360" w:lineRule="auto"/>
        <w:textAlignment w:val="auto"/>
        <w:outlineLvl w:val="9"/>
        <w:rPr>
          <w:rFonts w:hint="eastAsia" w:ascii="宋体" w:hAnsi="宋体" w:eastAsia="宋体" w:cs="宋体"/>
          <w:b/>
          <w:sz w:val="24"/>
          <w:szCs w:val="24"/>
        </w:rPr>
      </w:pPr>
      <w:r>
        <w:rPr>
          <w:rFonts w:hint="eastAsia" w:ascii="宋体" w:hAnsi="宋体" w:eastAsia="宋体" w:cs="宋体"/>
          <w:b/>
          <w:sz w:val="24"/>
          <w:szCs w:val="24"/>
        </w:rPr>
        <w:t>15.备份投标文件（文件后缀为：bfbs）</w:t>
      </w:r>
    </w:p>
    <w:p w14:paraId="1066B358">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b/>
          <w:sz w:val="24"/>
          <w:szCs w:val="24"/>
        </w:rPr>
      </w:pPr>
      <w:r>
        <w:rPr>
          <w:rFonts w:hint="eastAsia" w:ascii="宋体" w:hAnsi="宋体" w:eastAsia="宋体" w:cs="宋体"/>
          <w:sz w:val="24"/>
          <w:szCs w:val="24"/>
        </w:rPr>
        <w:t>15.1投标人在电子交易平台传输递交投标文件后，还可以在投标截止时间前直接提交或者以快递方式递交备份投标文件1份，</w:t>
      </w:r>
      <w:r>
        <w:rPr>
          <w:rFonts w:hint="eastAsia" w:ascii="宋体" w:hAnsi="宋体" w:eastAsia="宋体" w:cs="宋体"/>
          <w:b/>
          <w:sz w:val="24"/>
          <w:szCs w:val="24"/>
        </w:rPr>
        <w:t>但采购人、采购代理机构不强制或变相强制投标人提交备份投标文件。</w:t>
      </w:r>
    </w:p>
    <w:p w14:paraId="7863B453">
      <w:pPr>
        <w:pStyle w:val="32"/>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b/>
          <w:sz w:val="24"/>
          <w:szCs w:val="24"/>
        </w:rPr>
      </w:pPr>
      <w:r>
        <w:rPr>
          <w:rFonts w:hint="eastAsia" w:ascii="宋体" w:hAnsi="宋体" w:eastAsia="宋体" w:cs="宋体"/>
          <w:sz w:val="24"/>
          <w:szCs w:val="24"/>
        </w:rPr>
        <w:t>15.2备份投标文件须在“政采云投标客户端”制作生成，并储存在</w:t>
      </w:r>
      <w:r>
        <w:rPr>
          <w:rFonts w:hint="eastAsia" w:ascii="宋体" w:hAnsi="宋体" w:eastAsia="宋体" w:cs="宋体"/>
          <w:sz w:val="24"/>
        </w:rPr>
        <w:t>U盘</w:t>
      </w:r>
      <w:r>
        <w:rPr>
          <w:rFonts w:hint="eastAsia" w:ascii="宋体" w:hAnsi="宋体" w:eastAsia="宋体" w:cs="宋体"/>
          <w:sz w:val="24"/>
          <w:szCs w:val="24"/>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ascii="宋体" w:hAnsi="宋体" w:eastAsia="宋体" w:cs="宋体"/>
          <w:b/>
          <w:sz w:val="24"/>
        </w:rPr>
        <w:t>不符合上述制作、</w:t>
      </w:r>
      <w:r>
        <w:rPr>
          <w:rFonts w:hint="eastAsia" w:ascii="宋体" w:hAnsi="宋体" w:eastAsia="宋体" w:cs="宋体"/>
          <w:b/>
          <w:sz w:val="24"/>
          <w:szCs w:val="24"/>
        </w:rPr>
        <w:t>存储、密封规定的备份投标文件将被视为无效或者被拒绝接收。</w:t>
      </w:r>
    </w:p>
    <w:p w14:paraId="1E03C769">
      <w:pPr>
        <w:pStyle w:val="32"/>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15.3直接提交备份投标文件的，投标人应于投标截止时间前在招标文件第二部分投标人须知前附表规定的备份投标文件送达地点将备份投标文件提交给采购代理机构，采购代理机构将拒绝接受逾期送达的备份投标文件。</w:t>
      </w:r>
    </w:p>
    <w:p w14:paraId="3C835815">
      <w:pPr>
        <w:pStyle w:val="32"/>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15.4以快递方式递交备份投标文件的，投标人应先将备份投标文件按要求密封和标记，再进行快递包装后邮寄。备份投标文件须在第二部分投标人须知前附表规定的备份投标文件送达截止时间之前送达招标文件第二部分投标人须知前附表规定的备份投标文件送达地点；送达时间以签收人签收时间为准。采购代理机构将拒绝接受逾期送达的备份投标文件。邮寄过程中，电子备份投标文件发生泄露、遗失、损坏或延期送达等情况的，由投标人自行负责。</w:t>
      </w:r>
    </w:p>
    <w:p w14:paraId="7CAA6C8D">
      <w:pPr>
        <w:pStyle w:val="32"/>
        <w:keepNext w:val="0"/>
        <w:keepLines w:val="0"/>
        <w:pageBreakBefore w:val="0"/>
        <w:kinsoku/>
        <w:wordWrap/>
        <w:overflowPunct/>
        <w:topLinePunct w:val="0"/>
        <w:bidi w:val="0"/>
        <w:adjustRightInd/>
        <w:snapToGrid/>
        <w:spacing w:line="360" w:lineRule="auto"/>
        <w:ind w:firstLine="479" w:firstLineChars="199"/>
        <w:textAlignment w:val="auto"/>
        <w:outlineLvl w:val="9"/>
        <w:rPr>
          <w:rFonts w:hint="eastAsia" w:ascii="宋体" w:hAnsi="宋体" w:eastAsia="宋体" w:cs="宋体"/>
          <w:b/>
          <w:sz w:val="24"/>
          <w:szCs w:val="24"/>
        </w:rPr>
      </w:pPr>
      <w:r>
        <w:rPr>
          <w:rFonts w:hint="eastAsia" w:ascii="宋体" w:hAnsi="宋体" w:eastAsia="宋体" w:cs="宋体"/>
          <w:b/>
          <w:sz w:val="24"/>
          <w:szCs w:val="24"/>
        </w:rPr>
        <w:t>15.5投标人仅提交备份投标文件，未在电子交易平台传输递交投标文件的，投标无效。</w:t>
      </w:r>
    </w:p>
    <w:p w14:paraId="0D785991">
      <w:pPr>
        <w:pStyle w:val="157"/>
        <w:keepNext w:val="0"/>
        <w:keepLines w:val="0"/>
        <w:pageBreakBefore w:val="0"/>
        <w:kinsoku/>
        <w:wordWrap/>
        <w:overflowPunct/>
        <w:topLinePunct w:val="0"/>
        <w:bidi w:val="0"/>
        <w:adjustRightInd/>
        <w:snapToGrid/>
        <w:spacing w:before="0" w:line="360" w:lineRule="auto"/>
        <w:ind w:firstLine="0" w:firstLineChars="0"/>
        <w:textAlignment w:val="auto"/>
        <w:outlineLvl w:val="9"/>
        <w:rPr>
          <w:rFonts w:hint="eastAsia" w:ascii="宋体" w:hAnsi="宋体" w:eastAsia="宋体" w:cs="宋体"/>
          <w:b/>
          <w:szCs w:val="24"/>
        </w:rPr>
      </w:pPr>
      <w:r>
        <w:rPr>
          <w:rFonts w:hint="eastAsia" w:ascii="宋体" w:hAnsi="宋体" w:eastAsia="宋体" w:cs="宋体"/>
          <w:b/>
          <w:szCs w:val="24"/>
        </w:rPr>
        <w:t>16.投标文件的无效处理</w:t>
      </w:r>
    </w:p>
    <w:p w14:paraId="28B6C7AB">
      <w:pPr>
        <w:pStyle w:val="24"/>
        <w:keepNext w:val="0"/>
        <w:keepLines w:val="0"/>
        <w:pageBreakBefore w:val="0"/>
        <w:kinsoku/>
        <w:wordWrap/>
        <w:overflowPunct/>
        <w:topLinePunct w:val="0"/>
        <w:bidi w:val="0"/>
        <w:adjustRightInd/>
        <w:snapToGrid/>
        <w:spacing w:line="360" w:lineRule="auto"/>
        <w:ind w:firstLine="360" w:firstLineChars="150"/>
        <w:textAlignment w:val="auto"/>
        <w:outlineLvl w:val="9"/>
        <w:rPr>
          <w:rFonts w:hint="eastAsia" w:ascii="宋体" w:hAnsi="宋体" w:eastAsia="宋体" w:cs="宋体"/>
          <w:szCs w:val="21"/>
        </w:rPr>
      </w:pPr>
      <w:r>
        <w:rPr>
          <w:rFonts w:hint="eastAsia" w:ascii="宋体" w:hAnsi="宋体" w:eastAsia="宋体" w:cs="宋体"/>
          <w:szCs w:val="21"/>
        </w:rPr>
        <w:t>有招标文件第四部分4.2规定的情形之一的，投标无效：</w:t>
      </w:r>
    </w:p>
    <w:p w14:paraId="3DF924B0">
      <w:pPr>
        <w:pStyle w:val="157"/>
        <w:keepNext w:val="0"/>
        <w:keepLines w:val="0"/>
        <w:pageBreakBefore w:val="0"/>
        <w:kinsoku/>
        <w:wordWrap/>
        <w:overflowPunct/>
        <w:topLinePunct w:val="0"/>
        <w:bidi w:val="0"/>
        <w:adjustRightInd/>
        <w:snapToGrid/>
        <w:spacing w:before="0" w:line="360" w:lineRule="auto"/>
        <w:ind w:firstLine="0" w:firstLineChars="0"/>
        <w:textAlignment w:val="auto"/>
        <w:outlineLvl w:val="9"/>
        <w:rPr>
          <w:rFonts w:hint="eastAsia" w:ascii="宋体" w:hAnsi="宋体" w:eastAsia="宋体" w:cs="宋体"/>
          <w:b/>
          <w:szCs w:val="24"/>
        </w:rPr>
      </w:pPr>
      <w:r>
        <w:rPr>
          <w:rFonts w:hint="eastAsia" w:ascii="宋体" w:hAnsi="宋体" w:eastAsia="宋体" w:cs="宋体"/>
          <w:b/>
          <w:szCs w:val="24"/>
        </w:rPr>
        <w:t>17.投标有效期</w:t>
      </w:r>
    </w:p>
    <w:p w14:paraId="7042974E">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b/>
          <w:sz w:val="24"/>
          <w:szCs w:val="21"/>
        </w:rPr>
      </w:pPr>
      <w:r>
        <w:rPr>
          <w:rFonts w:hint="eastAsia" w:ascii="宋体" w:hAnsi="宋体" w:eastAsia="宋体" w:cs="宋体"/>
          <w:sz w:val="24"/>
          <w:szCs w:val="20"/>
        </w:rPr>
        <w:t>17.1投标有效期为从提交投标文件的截止之日起90天。▲</w:t>
      </w:r>
      <w:r>
        <w:rPr>
          <w:rFonts w:hint="eastAsia" w:ascii="宋体" w:hAnsi="宋体" w:eastAsia="宋体" w:cs="宋体"/>
          <w:b/>
          <w:sz w:val="24"/>
          <w:szCs w:val="20"/>
        </w:rPr>
        <w:t>投标人的投标文件中承</w:t>
      </w:r>
      <w:r>
        <w:rPr>
          <w:rFonts w:hint="eastAsia" w:ascii="宋体" w:hAnsi="宋体" w:eastAsia="宋体" w:cs="宋体"/>
          <w:b/>
          <w:sz w:val="24"/>
          <w:szCs w:val="21"/>
        </w:rPr>
        <w:t>诺的投标有效期少于招标文件中载明的投标有效期的，投标无效。</w:t>
      </w:r>
    </w:p>
    <w:p w14:paraId="717520C7">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17.2投标文件合格投递后，自投标截止日期起，在投标有效期内有效。</w:t>
      </w:r>
    </w:p>
    <w:p w14:paraId="25E70C93">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17.3在原定投标有效期满之前，如果出现特殊情况，采购代理机构可以以书面形式通知投标人延长投标有效期。投标人同意延长的，不得要求或被允许修改其投标文件，投标人拒绝延长的，其投标无效。</w:t>
      </w:r>
    </w:p>
    <w:p w14:paraId="13FBB26F">
      <w:pPr>
        <w:keepNext w:val="0"/>
        <w:keepLines w:val="0"/>
        <w:pageBreakBefore w:val="0"/>
        <w:kinsoku/>
        <w:wordWrap/>
        <w:overflowPunct/>
        <w:topLinePunct w:val="0"/>
        <w:bidi w:val="0"/>
        <w:adjustRightInd/>
        <w:snapToGrid/>
        <w:spacing w:line="360" w:lineRule="auto"/>
        <w:jc w:val="center"/>
        <w:textAlignment w:val="auto"/>
        <w:outlineLvl w:val="9"/>
        <w:rPr>
          <w:rFonts w:hint="eastAsia" w:ascii="宋体" w:hAnsi="宋体" w:eastAsia="宋体" w:cs="宋体"/>
          <w:b/>
          <w:sz w:val="32"/>
          <w:szCs w:val="20"/>
        </w:rPr>
      </w:pPr>
      <w:r>
        <w:rPr>
          <w:rFonts w:hint="eastAsia" w:ascii="宋体" w:hAnsi="宋体" w:eastAsia="宋体" w:cs="宋体"/>
          <w:b/>
          <w:sz w:val="32"/>
          <w:szCs w:val="20"/>
        </w:rPr>
        <w:t>四、开标、资格审查与信用信息查询</w:t>
      </w:r>
    </w:p>
    <w:p w14:paraId="2A714721">
      <w:pPr>
        <w:pStyle w:val="558"/>
        <w:keepNext w:val="0"/>
        <w:keepLines w:val="0"/>
        <w:pageBreakBefore w:val="0"/>
        <w:kinsoku/>
        <w:wordWrap/>
        <w:overflowPunct/>
        <w:topLinePunct w:val="0"/>
        <w:bidi w:val="0"/>
        <w:adjustRightInd/>
        <w:snapToGrid/>
        <w:spacing w:before="0" w:line="360" w:lineRule="auto"/>
        <w:ind w:left="0" w:firstLine="0"/>
        <w:contextualSpacing/>
        <w:textAlignment w:val="auto"/>
        <w:outlineLvl w:val="9"/>
        <w:rPr>
          <w:rFonts w:hint="eastAsia" w:ascii="宋体" w:hAnsi="宋体" w:eastAsia="宋体" w:cs="宋体"/>
          <w:sz w:val="24"/>
        </w:rPr>
      </w:pPr>
      <w:r>
        <w:rPr>
          <w:rFonts w:hint="eastAsia" w:ascii="宋体" w:hAnsi="宋体" w:eastAsia="宋体" w:cs="宋体"/>
          <w:b/>
          <w:sz w:val="24"/>
          <w:szCs w:val="24"/>
        </w:rPr>
        <w:t>18.开标</w:t>
      </w:r>
      <w:r>
        <w:rPr>
          <w:rFonts w:hint="eastAsia" w:ascii="宋体" w:hAnsi="宋体" w:eastAsia="宋体" w:cs="宋体"/>
          <w:sz w:val="24"/>
        </w:rPr>
        <w:t xml:space="preserve"> </w:t>
      </w:r>
    </w:p>
    <w:p w14:paraId="4C6E4F7E">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18.1采购代理机构按照招标文件规定的时间通过电子交易平台组织开标，所有投标人均应当准时在线参加。投标人不足</w:t>
      </w:r>
      <w:r>
        <w:rPr>
          <w:rFonts w:hint="eastAsia" w:ascii="宋体" w:hAnsi="宋体" w:cs="宋体"/>
          <w:sz w:val="24"/>
          <w:highlight w:val="none"/>
          <w:lang w:val="en-US" w:eastAsia="zh-CN"/>
        </w:rPr>
        <w:t>5</w:t>
      </w:r>
      <w:r>
        <w:rPr>
          <w:rFonts w:hint="eastAsia" w:ascii="宋体" w:hAnsi="宋体" w:eastAsia="宋体" w:cs="宋体"/>
          <w:sz w:val="24"/>
          <w:highlight w:val="none"/>
        </w:rPr>
        <w:t>家的，不得开标。</w:t>
      </w:r>
    </w:p>
    <w:p w14:paraId="7B508314">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rPr>
      </w:pPr>
      <w:r>
        <w:rPr>
          <w:rFonts w:hint="eastAsia" w:ascii="宋体" w:hAnsi="宋体" w:eastAsia="宋体" w:cs="宋体"/>
          <w:sz w:val="24"/>
        </w:rPr>
        <w:t>18.2开标时，电子交易平台按开标时间自动提取所有投标文件。采购代理机构依托电子交易平台发起开始解密指令，投标人按照平台提示和招标文件的规定在半小时内完成在线解密。</w:t>
      </w:r>
    </w:p>
    <w:p w14:paraId="2607298A">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rPr>
      </w:pPr>
      <w:r>
        <w:rPr>
          <w:rFonts w:hint="eastAsia" w:ascii="宋体" w:hAnsi="宋体" w:eastAsia="宋体" w:cs="宋体"/>
          <w:sz w:val="24"/>
        </w:rPr>
        <w:t>18.2.1具体开标程序：</w:t>
      </w:r>
    </w:p>
    <w:p w14:paraId="1CCBED62">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rPr>
      </w:pPr>
      <w:r>
        <w:rPr>
          <w:rFonts w:hint="eastAsia" w:ascii="宋体" w:hAnsi="宋体" w:eastAsia="宋体" w:cs="宋体"/>
          <w:sz w:val="24"/>
        </w:rPr>
        <w:t>第一阶段：</w:t>
      </w:r>
    </w:p>
    <w:p w14:paraId="6134F657">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rPr>
      </w:pPr>
      <w:r>
        <w:rPr>
          <w:rFonts w:hint="eastAsia" w:ascii="宋体" w:hAnsi="宋体" w:eastAsia="宋体" w:cs="宋体"/>
          <w:sz w:val="24"/>
        </w:rPr>
        <w:t>（1）投标截止时间后，供应商登录政府采购云平台，用“项目采购-开标评标”功能对电子投标文件进行在线解密，在线解密电子投标文件时间为开标时间后30分钟内。</w:t>
      </w:r>
    </w:p>
    <w:p w14:paraId="4E723777">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rPr>
      </w:pPr>
      <w:r>
        <w:rPr>
          <w:rFonts w:hint="eastAsia" w:ascii="宋体" w:hAnsi="宋体" w:eastAsia="宋体" w:cs="宋体"/>
          <w:sz w:val="24"/>
        </w:rPr>
        <w:t>（2）在政府采购云平台开启已解密供应商的“资格文件、商务技术文件”，并做开标记录；</w:t>
      </w:r>
    </w:p>
    <w:p w14:paraId="09E50EAF">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rPr>
      </w:pPr>
      <w:r>
        <w:rPr>
          <w:rFonts w:hint="eastAsia" w:ascii="宋体" w:hAnsi="宋体" w:eastAsia="宋体" w:cs="宋体"/>
          <w:sz w:val="24"/>
        </w:rPr>
        <w:t>第二阶段：</w:t>
      </w:r>
    </w:p>
    <w:p w14:paraId="06CC6FAB">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rPr>
      </w:pPr>
      <w:r>
        <w:rPr>
          <w:rFonts w:hint="eastAsia" w:ascii="宋体" w:hAnsi="宋体" w:eastAsia="宋体" w:cs="宋体"/>
          <w:sz w:val="24"/>
        </w:rPr>
        <w:t>（1）在政府采购云平台宣告第一阶段评审无效供应商名单及理由；</w:t>
      </w:r>
    </w:p>
    <w:p w14:paraId="0A487950">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rPr>
      </w:pPr>
      <w:r>
        <w:rPr>
          <w:rFonts w:hint="eastAsia" w:ascii="宋体" w:hAnsi="宋体" w:eastAsia="宋体" w:cs="宋体"/>
          <w:sz w:val="24"/>
        </w:rPr>
        <w:t>（2）公布经第一阶段评审符合招标文件要求的供应商的商务技术得分情况；</w:t>
      </w:r>
    </w:p>
    <w:p w14:paraId="50316160">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rPr>
      </w:pPr>
      <w:r>
        <w:rPr>
          <w:rFonts w:hint="eastAsia" w:ascii="宋体" w:hAnsi="宋体" w:eastAsia="宋体" w:cs="宋体"/>
          <w:sz w:val="24"/>
        </w:rPr>
        <w:t>（3）在政府采购云平台开启除第一阶段无效标外的供应商的“报价文件”，并做开标记录；</w:t>
      </w:r>
    </w:p>
    <w:p w14:paraId="22CFC875">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rPr>
      </w:pPr>
      <w:r>
        <w:rPr>
          <w:rFonts w:hint="eastAsia" w:ascii="宋体" w:hAnsi="宋体" w:eastAsia="宋体" w:cs="宋体"/>
          <w:sz w:val="24"/>
        </w:rPr>
        <w:t>（4）在政府采购云平台公布评审结果。</w:t>
      </w:r>
    </w:p>
    <w:p w14:paraId="442A5790">
      <w:pPr>
        <w:pStyle w:val="558"/>
        <w:keepNext w:val="0"/>
        <w:keepLines w:val="0"/>
        <w:pageBreakBefore w:val="0"/>
        <w:kinsoku/>
        <w:wordWrap/>
        <w:overflowPunct/>
        <w:topLinePunct w:val="0"/>
        <w:bidi w:val="0"/>
        <w:adjustRightInd/>
        <w:snapToGrid/>
        <w:spacing w:before="0" w:line="360" w:lineRule="auto"/>
        <w:ind w:left="0" w:firstLine="480" w:firstLineChars="200"/>
        <w:contextualSpacing/>
        <w:textAlignment w:val="auto"/>
        <w:outlineLvl w:val="9"/>
        <w:rPr>
          <w:rFonts w:hint="eastAsia" w:ascii="宋体" w:hAnsi="宋体" w:eastAsia="宋体" w:cs="宋体"/>
          <w:sz w:val="24"/>
        </w:rPr>
      </w:pPr>
      <w:r>
        <w:rPr>
          <w:rFonts w:hint="eastAsia" w:ascii="宋体" w:hAnsi="宋体" w:eastAsia="宋体" w:cs="宋体"/>
          <w:sz w:val="24"/>
        </w:rPr>
        <w:t>（5）开标会议结束。</w:t>
      </w:r>
    </w:p>
    <w:p w14:paraId="3507DAD0">
      <w:pPr>
        <w:keepNext w:val="0"/>
        <w:keepLines w:val="0"/>
        <w:pageBreakBefore w:val="0"/>
        <w:kinsoku/>
        <w:wordWrap/>
        <w:overflowPunct/>
        <w:topLinePunct w:val="0"/>
        <w:bidi w:val="0"/>
        <w:adjustRightInd/>
        <w:snapToGrid/>
        <w:spacing w:line="360" w:lineRule="auto"/>
        <w:ind w:firstLine="482" w:firstLineChars="200"/>
        <w:textAlignment w:val="auto"/>
        <w:outlineLvl w:val="9"/>
        <w:rPr>
          <w:rFonts w:hint="eastAsia" w:ascii="宋体" w:hAnsi="宋体" w:eastAsia="宋体" w:cs="宋体"/>
          <w:b/>
          <w:bCs/>
          <w:sz w:val="24"/>
        </w:rPr>
      </w:pPr>
      <w:r>
        <w:rPr>
          <w:rFonts w:hint="eastAsia" w:ascii="宋体" w:hAnsi="宋体" w:eastAsia="宋体" w:cs="宋体"/>
          <w:b/>
          <w:bCs/>
          <w:sz w:val="24"/>
        </w:rPr>
        <w:t>18.3投标文件未按时解密，投标人提供了备份投标文件的，以备份投标文件作为依据，否则视为投标文件撤回。投标文件已按时解密的，备份投标文件自动失效。</w:t>
      </w:r>
    </w:p>
    <w:p w14:paraId="37B4BA73">
      <w:pPr>
        <w:pStyle w:val="558"/>
        <w:keepNext w:val="0"/>
        <w:keepLines w:val="0"/>
        <w:pageBreakBefore w:val="0"/>
        <w:kinsoku/>
        <w:wordWrap/>
        <w:overflowPunct/>
        <w:topLinePunct w:val="0"/>
        <w:bidi w:val="0"/>
        <w:adjustRightInd/>
        <w:snapToGrid/>
        <w:spacing w:before="0" w:line="360" w:lineRule="auto"/>
        <w:ind w:left="0" w:firstLine="0"/>
        <w:contextualSpacing/>
        <w:textAlignment w:val="auto"/>
        <w:outlineLvl w:val="9"/>
        <w:rPr>
          <w:rFonts w:hint="eastAsia" w:ascii="宋体" w:hAnsi="宋体" w:eastAsia="宋体" w:cs="宋体"/>
          <w:b/>
          <w:sz w:val="24"/>
        </w:rPr>
      </w:pPr>
      <w:r>
        <w:rPr>
          <w:rFonts w:hint="eastAsia" w:ascii="宋体" w:hAnsi="宋体" w:eastAsia="宋体" w:cs="宋体"/>
          <w:b/>
          <w:sz w:val="24"/>
        </w:rPr>
        <w:t>19、</w:t>
      </w:r>
      <w:r>
        <w:rPr>
          <w:rFonts w:hint="eastAsia" w:ascii="宋体" w:hAnsi="宋体" w:eastAsia="宋体" w:cs="宋体"/>
          <w:b/>
          <w:sz w:val="24"/>
          <w:szCs w:val="24"/>
        </w:rPr>
        <w:t>资格</w:t>
      </w:r>
      <w:r>
        <w:rPr>
          <w:rFonts w:hint="eastAsia" w:ascii="宋体" w:hAnsi="宋体" w:eastAsia="宋体" w:cs="宋体"/>
          <w:b/>
          <w:sz w:val="24"/>
        </w:rPr>
        <w:t>审查</w:t>
      </w:r>
    </w:p>
    <w:p w14:paraId="2C747A8D">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kern w:val="0"/>
          <w:sz w:val="24"/>
        </w:rPr>
        <w:t>19.1</w:t>
      </w:r>
      <w:r>
        <w:rPr>
          <w:rFonts w:hint="eastAsia" w:ascii="宋体" w:hAnsi="宋体" w:eastAsia="宋体" w:cs="宋体"/>
          <w:sz w:val="24"/>
        </w:rPr>
        <w:t>采购人或采购代理机构依据法律法规和招标文件的规定，对投标人的资格进行审查。</w:t>
      </w:r>
    </w:p>
    <w:p w14:paraId="614BF5D7">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kern w:val="0"/>
          <w:szCs w:val="24"/>
        </w:rPr>
        <w:t>19.2投标人未按照招标文件要求提供与</w:t>
      </w:r>
      <w:r>
        <w:rPr>
          <w:rFonts w:hint="eastAsia" w:ascii="宋体" w:hAnsi="宋体" w:eastAsia="宋体" w:cs="宋体"/>
        </w:rPr>
        <w:t>资格条件相应的</w:t>
      </w:r>
      <w:r>
        <w:rPr>
          <w:rFonts w:hint="eastAsia" w:ascii="宋体" w:hAnsi="宋体" w:eastAsia="宋体" w:cs="宋体"/>
          <w:kern w:val="0"/>
          <w:szCs w:val="24"/>
        </w:rPr>
        <w:t>有效资格证明材料的，视为</w:t>
      </w:r>
      <w:r>
        <w:rPr>
          <w:rFonts w:hint="eastAsia" w:ascii="宋体" w:hAnsi="宋体" w:eastAsia="宋体" w:cs="宋体"/>
        </w:rPr>
        <w:t>投标人不具备招标文件中规定的资格要求，其投标无效。</w:t>
      </w:r>
    </w:p>
    <w:p w14:paraId="2558A758">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kern w:val="0"/>
          <w:szCs w:val="24"/>
        </w:rPr>
        <w:t>19.</w:t>
      </w:r>
      <w:r>
        <w:rPr>
          <w:rFonts w:hint="eastAsia" w:ascii="宋体" w:hAnsi="宋体" w:eastAsia="宋体" w:cs="宋体"/>
        </w:rPr>
        <w:t>3对未通过资格审查的投标人，采购人或采购代理机构告知其未通过的原因。</w:t>
      </w:r>
    </w:p>
    <w:p w14:paraId="2C8B1AF2">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highlight w:val="none"/>
        </w:rPr>
      </w:pPr>
      <w:r>
        <w:rPr>
          <w:rFonts w:hint="eastAsia" w:ascii="宋体" w:hAnsi="宋体" w:eastAsia="宋体" w:cs="宋体"/>
          <w:kern w:val="0"/>
          <w:szCs w:val="24"/>
          <w:highlight w:val="none"/>
        </w:rPr>
        <w:t>19.</w:t>
      </w:r>
      <w:r>
        <w:rPr>
          <w:rFonts w:hint="eastAsia" w:ascii="宋体" w:hAnsi="宋体" w:eastAsia="宋体" w:cs="宋体"/>
          <w:highlight w:val="none"/>
        </w:rPr>
        <w:t>4合格投标人不足</w:t>
      </w:r>
      <w:r>
        <w:rPr>
          <w:rFonts w:hint="eastAsia" w:ascii="宋体" w:hAnsi="宋体" w:cs="宋体"/>
          <w:highlight w:val="none"/>
          <w:lang w:val="en-US" w:eastAsia="zh-CN"/>
        </w:rPr>
        <w:t>5</w:t>
      </w:r>
      <w:r>
        <w:rPr>
          <w:rFonts w:hint="eastAsia" w:ascii="宋体" w:hAnsi="宋体" w:eastAsia="宋体" w:cs="宋体"/>
          <w:highlight w:val="none"/>
        </w:rPr>
        <w:t>家的，不再评标。</w:t>
      </w:r>
    </w:p>
    <w:p w14:paraId="7CA68137">
      <w:pPr>
        <w:pStyle w:val="558"/>
        <w:keepNext w:val="0"/>
        <w:keepLines w:val="0"/>
        <w:pageBreakBefore w:val="0"/>
        <w:kinsoku/>
        <w:wordWrap/>
        <w:overflowPunct/>
        <w:topLinePunct w:val="0"/>
        <w:bidi w:val="0"/>
        <w:adjustRightInd/>
        <w:snapToGrid/>
        <w:spacing w:before="0" w:line="360" w:lineRule="auto"/>
        <w:ind w:left="0" w:firstLine="0"/>
        <w:contextualSpacing/>
        <w:textAlignment w:val="auto"/>
        <w:outlineLvl w:val="9"/>
        <w:rPr>
          <w:rFonts w:hint="eastAsia" w:ascii="宋体" w:hAnsi="宋体" w:eastAsia="宋体" w:cs="宋体"/>
          <w:b/>
          <w:sz w:val="24"/>
        </w:rPr>
      </w:pPr>
      <w:r>
        <w:rPr>
          <w:rFonts w:hint="eastAsia" w:ascii="宋体" w:hAnsi="宋体" w:eastAsia="宋体" w:cs="宋体"/>
          <w:b/>
          <w:sz w:val="24"/>
        </w:rPr>
        <w:t>20、信用信息查询</w:t>
      </w:r>
    </w:p>
    <w:p w14:paraId="27EEEBD9">
      <w:pPr>
        <w:pStyle w:val="157"/>
        <w:keepNext w:val="0"/>
        <w:keepLines w:val="0"/>
        <w:pageBreakBefore w:val="0"/>
        <w:kinsoku/>
        <w:wordWrap/>
        <w:overflowPunct/>
        <w:topLinePunct w:val="0"/>
        <w:bidi w:val="0"/>
        <w:adjustRightInd/>
        <w:snapToGrid/>
        <w:spacing w:before="0" w:line="360" w:lineRule="auto"/>
        <w:ind w:firstLine="495" w:firstLineChars="0"/>
        <w:textAlignment w:val="auto"/>
        <w:outlineLvl w:val="9"/>
        <w:rPr>
          <w:rFonts w:hint="eastAsia" w:ascii="宋体" w:hAnsi="宋体" w:eastAsia="宋体" w:cs="宋体"/>
          <w:kern w:val="0"/>
          <w:szCs w:val="24"/>
        </w:rPr>
      </w:pPr>
      <w:r>
        <w:rPr>
          <w:rFonts w:hint="eastAsia" w:ascii="宋体" w:hAnsi="宋体" w:eastAsia="宋体" w:cs="宋体"/>
          <w:kern w:val="0"/>
          <w:szCs w:val="24"/>
        </w:rPr>
        <w:t>20.1信用信息查询渠道及截止时间：采购代理机构将在资格审查时通过“信用中国”网站(www.creditchina.gov.cn)、中国政府采购网(www.ccgp.gov.cn)渠道查询投标人接受资格时的信用记录。</w:t>
      </w:r>
    </w:p>
    <w:p w14:paraId="60274EB0">
      <w:pPr>
        <w:pStyle w:val="157"/>
        <w:keepNext w:val="0"/>
        <w:keepLines w:val="0"/>
        <w:pageBreakBefore w:val="0"/>
        <w:kinsoku/>
        <w:wordWrap/>
        <w:overflowPunct/>
        <w:topLinePunct w:val="0"/>
        <w:bidi w:val="0"/>
        <w:adjustRightInd/>
        <w:snapToGrid/>
        <w:spacing w:before="0" w:line="360" w:lineRule="auto"/>
        <w:ind w:firstLine="495" w:firstLineChars="0"/>
        <w:textAlignment w:val="auto"/>
        <w:outlineLvl w:val="9"/>
        <w:rPr>
          <w:rFonts w:hint="eastAsia" w:ascii="宋体" w:hAnsi="宋体" w:eastAsia="宋体" w:cs="宋体"/>
          <w:kern w:val="0"/>
          <w:szCs w:val="24"/>
        </w:rPr>
      </w:pPr>
      <w:r>
        <w:rPr>
          <w:rFonts w:hint="eastAsia" w:ascii="宋体" w:hAnsi="宋体" w:eastAsia="宋体" w:cs="宋体"/>
          <w:kern w:val="0"/>
          <w:szCs w:val="24"/>
        </w:rPr>
        <w:t>20.2信用信息查询记录和证据留存的具体方式：现场查询的投标人的信用记录、查询结果经确认后将与采购文件一起存档。</w:t>
      </w:r>
    </w:p>
    <w:p w14:paraId="271FF7FE">
      <w:pPr>
        <w:pStyle w:val="157"/>
        <w:keepNext w:val="0"/>
        <w:keepLines w:val="0"/>
        <w:pageBreakBefore w:val="0"/>
        <w:kinsoku/>
        <w:wordWrap/>
        <w:overflowPunct/>
        <w:topLinePunct w:val="0"/>
        <w:bidi w:val="0"/>
        <w:adjustRightInd/>
        <w:snapToGrid/>
        <w:spacing w:before="0" w:line="360" w:lineRule="auto"/>
        <w:ind w:firstLine="495" w:firstLineChars="0"/>
        <w:textAlignment w:val="auto"/>
        <w:outlineLvl w:val="9"/>
        <w:rPr>
          <w:rFonts w:hint="eastAsia" w:ascii="宋体" w:hAnsi="宋体" w:eastAsia="宋体" w:cs="宋体"/>
          <w:kern w:val="0"/>
          <w:szCs w:val="24"/>
        </w:rPr>
      </w:pPr>
      <w:r>
        <w:rPr>
          <w:rFonts w:hint="eastAsia" w:ascii="宋体" w:hAnsi="宋体" w:eastAsia="宋体" w:cs="宋体"/>
          <w:kern w:val="0"/>
          <w:szCs w:val="24"/>
        </w:rPr>
        <w:t>20.3信用信息的使用规则：经查询列入失信被执行人名单、重大税收违法案件当事人名单（</w:t>
      </w:r>
      <w:r>
        <w:rPr>
          <w:rFonts w:hint="eastAsia" w:ascii="宋体" w:hAnsi="宋体" w:eastAsia="宋体" w:cs="宋体"/>
        </w:rPr>
        <w:t>重大税收违法失信主体</w:t>
      </w:r>
      <w:r>
        <w:rPr>
          <w:rFonts w:hint="eastAsia" w:ascii="宋体" w:hAnsi="宋体" w:eastAsia="宋体" w:cs="宋体"/>
          <w:kern w:val="0"/>
          <w:szCs w:val="24"/>
        </w:rPr>
        <w:t>）、政府采购严重违法失信行为记录名单的投标人将被拒绝参与政府采购活动。</w:t>
      </w:r>
    </w:p>
    <w:p w14:paraId="4159D77D">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kern w:val="0"/>
          <w:szCs w:val="24"/>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eastAsia="宋体" w:cs="宋体"/>
        </w:rPr>
        <w:t>。</w:t>
      </w:r>
    </w:p>
    <w:p w14:paraId="658EBE2A">
      <w:pPr>
        <w:keepNext w:val="0"/>
        <w:keepLines w:val="0"/>
        <w:pageBreakBefore w:val="0"/>
        <w:kinsoku/>
        <w:wordWrap/>
        <w:overflowPunct/>
        <w:topLinePunct w:val="0"/>
        <w:bidi w:val="0"/>
        <w:adjustRightInd/>
        <w:snapToGrid/>
        <w:spacing w:line="360" w:lineRule="auto"/>
        <w:jc w:val="center"/>
        <w:textAlignment w:val="auto"/>
        <w:outlineLvl w:val="9"/>
        <w:rPr>
          <w:rFonts w:hint="eastAsia" w:ascii="宋体" w:hAnsi="宋体" w:eastAsia="宋体" w:cs="宋体"/>
          <w:b/>
          <w:sz w:val="32"/>
          <w:szCs w:val="20"/>
        </w:rPr>
      </w:pPr>
      <w:r>
        <w:rPr>
          <w:rFonts w:hint="eastAsia" w:ascii="宋体" w:hAnsi="宋体" w:eastAsia="宋体" w:cs="宋体"/>
          <w:b/>
          <w:sz w:val="32"/>
          <w:szCs w:val="20"/>
        </w:rPr>
        <w:t>五、评标</w:t>
      </w:r>
    </w:p>
    <w:p w14:paraId="5985C7AD">
      <w:pPr>
        <w:keepNext w:val="0"/>
        <w:keepLines w:val="0"/>
        <w:pageBreakBefore w:val="0"/>
        <w:kinsoku/>
        <w:wordWrap/>
        <w:overflowPunct/>
        <w:topLinePunct w:val="0"/>
        <w:bidi w:val="0"/>
        <w:adjustRightInd/>
        <w:snapToGrid/>
        <w:spacing w:line="360" w:lineRule="auto"/>
        <w:textAlignment w:val="auto"/>
        <w:outlineLvl w:val="9"/>
        <w:rPr>
          <w:rFonts w:hint="eastAsia" w:ascii="宋体" w:hAnsi="宋体" w:eastAsia="宋体" w:cs="宋体"/>
          <w:b/>
          <w:sz w:val="24"/>
        </w:rPr>
      </w:pPr>
      <w:bookmarkStart w:id="17" w:name="_Toc91899903"/>
      <w:r>
        <w:rPr>
          <w:rFonts w:hint="eastAsia" w:ascii="宋体" w:hAnsi="宋体" w:eastAsia="宋体" w:cs="宋体"/>
          <w:b/>
          <w:sz w:val="24"/>
        </w:rPr>
        <w:t>21.</w:t>
      </w:r>
      <w:r>
        <w:rPr>
          <w:rFonts w:hint="eastAsia" w:ascii="宋体" w:hAnsi="宋体" w:eastAsia="宋体" w:cs="宋体"/>
        </w:rPr>
        <w:t xml:space="preserve"> </w:t>
      </w:r>
      <w:r>
        <w:rPr>
          <w:rFonts w:hint="eastAsia" w:ascii="宋体" w:hAnsi="宋体" w:eastAsia="宋体" w:cs="宋体"/>
          <w:sz w:val="24"/>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eastAsia="宋体" w:cs="宋体"/>
          <w:b/>
          <w:sz w:val="24"/>
        </w:rPr>
        <w:t>详见招标文件第四部分评标办法。</w:t>
      </w:r>
    </w:p>
    <w:p w14:paraId="29EA1E62">
      <w:pPr>
        <w:keepNext w:val="0"/>
        <w:keepLines w:val="0"/>
        <w:pageBreakBefore w:val="0"/>
        <w:kinsoku/>
        <w:wordWrap/>
        <w:overflowPunct/>
        <w:topLinePunct w:val="0"/>
        <w:bidi w:val="0"/>
        <w:adjustRightInd/>
        <w:snapToGrid/>
        <w:spacing w:line="360" w:lineRule="auto"/>
        <w:jc w:val="center"/>
        <w:textAlignment w:val="auto"/>
        <w:outlineLvl w:val="9"/>
        <w:rPr>
          <w:rFonts w:hint="eastAsia" w:ascii="宋体" w:hAnsi="宋体" w:eastAsia="宋体" w:cs="宋体"/>
          <w:b/>
          <w:sz w:val="32"/>
          <w:szCs w:val="20"/>
        </w:rPr>
      </w:pPr>
      <w:r>
        <w:rPr>
          <w:rFonts w:hint="eastAsia" w:ascii="宋体" w:hAnsi="宋体" w:eastAsia="宋体" w:cs="宋体"/>
          <w:b/>
          <w:sz w:val="32"/>
          <w:szCs w:val="20"/>
        </w:rPr>
        <w:t>六、定标</w:t>
      </w:r>
    </w:p>
    <w:p w14:paraId="6F11D1D4">
      <w:pPr>
        <w:pStyle w:val="24"/>
        <w:keepNext w:val="0"/>
        <w:keepLines w:val="0"/>
        <w:pageBreakBefore w:val="0"/>
        <w:kinsoku/>
        <w:wordWrap/>
        <w:overflowPunct/>
        <w:topLinePunct w:val="0"/>
        <w:bidi w:val="0"/>
        <w:adjustRightInd/>
        <w:snapToGrid/>
        <w:spacing w:line="360" w:lineRule="auto"/>
        <w:ind w:left="479" w:hanging="479" w:hangingChars="199"/>
        <w:textAlignment w:val="auto"/>
        <w:outlineLvl w:val="9"/>
        <w:rPr>
          <w:rFonts w:hint="eastAsia" w:ascii="宋体" w:hAnsi="宋体" w:eastAsia="宋体" w:cs="宋体"/>
          <w:b/>
        </w:rPr>
      </w:pPr>
      <w:r>
        <w:rPr>
          <w:rFonts w:hint="eastAsia" w:ascii="宋体" w:hAnsi="宋体" w:eastAsia="宋体" w:cs="宋体"/>
          <w:b/>
        </w:rPr>
        <w:t>22. 确定中标供应商</w:t>
      </w:r>
    </w:p>
    <w:p w14:paraId="6EEEB14B">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b/>
          <w:szCs w:val="24"/>
          <w:highlight w:val="none"/>
        </w:rPr>
      </w:pPr>
      <w:r>
        <w:rPr>
          <w:rFonts w:hint="eastAsia" w:ascii="宋体" w:hAnsi="宋体" w:eastAsia="宋体" w:cs="宋体"/>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5个工作日内在线确定中标或者成交供应商。中标、成交通知书和中标、成交结果公告应当在规定时间内同时发出。</w:t>
      </w:r>
      <w:r>
        <w:rPr>
          <w:rFonts w:hint="eastAsia" w:ascii="宋体" w:hAnsi="宋体" w:eastAsia="宋体" w:cs="宋体"/>
          <w:b/>
          <w:bCs/>
          <w:szCs w:val="24"/>
          <w:highlight w:val="none"/>
        </w:rPr>
        <w:t>注：</w:t>
      </w:r>
      <w:r>
        <w:rPr>
          <w:rFonts w:hint="eastAsia" w:ascii="宋体" w:hAnsi="宋体" w:eastAsia="宋体" w:cs="宋体"/>
          <w:b/>
          <w:bCs/>
          <w:szCs w:val="21"/>
          <w:highlight w:val="none"/>
        </w:rPr>
        <w:t>按评审后得分由高到低顺序确定</w:t>
      </w:r>
      <w:r>
        <w:rPr>
          <w:rFonts w:hint="eastAsia" w:ascii="宋体" w:hAnsi="宋体" w:cs="宋体"/>
          <w:b/>
          <w:bCs/>
          <w:szCs w:val="21"/>
          <w:highlight w:val="none"/>
          <w:lang w:val="en-US" w:eastAsia="zh-CN"/>
        </w:rPr>
        <w:t>5</w:t>
      </w:r>
      <w:r>
        <w:rPr>
          <w:rFonts w:hint="eastAsia" w:ascii="宋体" w:hAnsi="宋体" w:eastAsia="宋体" w:cs="宋体"/>
          <w:b/>
          <w:bCs/>
          <w:szCs w:val="21"/>
          <w:highlight w:val="none"/>
        </w:rPr>
        <w:t>名中标人。</w:t>
      </w:r>
    </w:p>
    <w:p w14:paraId="29DDBC14">
      <w:pPr>
        <w:pStyle w:val="157"/>
        <w:keepNext w:val="0"/>
        <w:keepLines w:val="0"/>
        <w:pageBreakBefore w:val="0"/>
        <w:kinsoku/>
        <w:wordWrap/>
        <w:overflowPunct/>
        <w:topLinePunct w:val="0"/>
        <w:bidi w:val="0"/>
        <w:adjustRightInd/>
        <w:snapToGrid/>
        <w:spacing w:before="0" w:line="360" w:lineRule="auto"/>
        <w:ind w:firstLine="0" w:firstLineChars="0"/>
        <w:textAlignment w:val="auto"/>
        <w:outlineLvl w:val="9"/>
        <w:rPr>
          <w:rFonts w:hint="eastAsia" w:ascii="宋体" w:hAnsi="宋体" w:eastAsia="宋体" w:cs="宋体"/>
          <w:b/>
          <w:szCs w:val="24"/>
        </w:rPr>
      </w:pPr>
      <w:r>
        <w:rPr>
          <w:rFonts w:hint="eastAsia" w:ascii="宋体" w:hAnsi="宋体" w:eastAsia="宋体" w:cs="宋体"/>
          <w:b/>
          <w:szCs w:val="24"/>
        </w:rPr>
        <w:t>23. 中标通知与中标结果公告</w:t>
      </w:r>
    </w:p>
    <w:p w14:paraId="7E75C0BC">
      <w:pPr>
        <w:keepNext w:val="0"/>
        <w:keepLines w:val="0"/>
        <w:pageBreakBefore w:val="0"/>
        <w:widowControl/>
        <w:kinsoku/>
        <w:wordWrap/>
        <w:overflowPunct/>
        <w:topLinePunct w:val="0"/>
        <w:bidi w:val="0"/>
        <w:adjustRightInd/>
        <w:snapToGrid/>
        <w:spacing w:line="360" w:lineRule="auto"/>
        <w:ind w:firstLine="480"/>
        <w:jc w:val="left"/>
        <w:textAlignment w:val="auto"/>
        <w:outlineLvl w:val="9"/>
        <w:rPr>
          <w:rFonts w:hint="eastAsia" w:ascii="宋体" w:hAnsi="宋体" w:eastAsia="宋体" w:cs="宋体"/>
          <w:sz w:val="24"/>
        </w:rPr>
      </w:pPr>
      <w:r>
        <w:rPr>
          <w:rFonts w:hint="eastAsia" w:ascii="宋体" w:hAnsi="宋体" w:eastAsia="宋体" w:cs="宋体"/>
          <w:sz w:val="24"/>
        </w:rPr>
        <w:t>23.1自中标人确定之日起2个工作日内，采购代理机构通过电子交易平台向中标人发出中标通知书，同时编制发布采购结果公告。采购代理机构也可以以纸质形式进行中标通知。</w:t>
      </w:r>
    </w:p>
    <w:p w14:paraId="6087E49C">
      <w:pPr>
        <w:keepNext w:val="0"/>
        <w:keepLines w:val="0"/>
        <w:pageBreakBefore w:val="0"/>
        <w:widowControl/>
        <w:kinsoku/>
        <w:wordWrap/>
        <w:overflowPunct/>
        <w:topLinePunct w:val="0"/>
        <w:bidi w:val="0"/>
        <w:adjustRightInd/>
        <w:snapToGrid/>
        <w:spacing w:line="360" w:lineRule="auto"/>
        <w:ind w:firstLine="480"/>
        <w:jc w:val="left"/>
        <w:textAlignment w:val="auto"/>
        <w:outlineLvl w:val="9"/>
        <w:rPr>
          <w:rFonts w:hint="eastAsia" w:ascii="宋体" w:hAnsi="宋体" w:eastAsia="宋体" w:cs="宋体"/>
          <w:sz w:val="24"/>
        </w:rPr>
      </w:pPr>
      <w:r>
        <w:rPr>
          <w:rFonts w:hint="eastAsia" w:ascii="宋体" w:hAnsi="宋体" w:eastAsia="宋体" w:cs="宋体"/>
          <w:sz w:val="24"/>
        </w:rPr>
        <w:t>23.2中标结果公告内容包括采购人及其委托的采购代理机构的名称、地址、联系方式，项目名称和项目编号，中标人名称、地址和中标金额，主要中标标的的名称、服务范围、服务要求、服务时间、服务标准，开标记录、</w:t>
      </w:r>
      <w:bookmarkStart w:id="18" w:name="_Hlk101184471"/>
      <w:r>
        <w:rPr>
          <w:rFonts w:hint="eastAsia" w:ascii="宋体" w:hAnsi="宋体" w:eastAsia="宋体" w:cs="宋体"/>
          <w:sz w:val="24"/>
        </w:rPr>
        <w:t>资格审查情况、评审专家抽取规则、符合性审查情况、</w:t>
      </w:r>
      <w:bookmarkEnd w:id="18"/>
      <w:r>
        <w:rPr>
          <w:rFonts w:hint="eastAsia" w:ascii="宋体" w:hAnsi="宋体" w:eastAsia="宋体" w:cs="宋体"/>
          <w:sz w:val="24"/>
        </w:rPr>
        <w:t>未中标情况说明、中标公告期限以及评审专家名单、评分汇总及明细。</w:t>
      </w:r>
    </w:p>
    <w:p w14:paraId="01AC7356">
      <w:pPr>
        <w:keepNext w:val="0"/>
        <w:keepLines w:val="0"/>
        <w:pageBreakBefore w:val="0"/>
        <w:widowControl/>
        <w:kinsoku/>
        <w:wordWrap/>
        <w:overflowPunct/>
        <w:topLinePunct w:val="0"/>
        <w:bidi w:val="0"/>
        <w:adjustRightInd/>
        <w:snapToGrid/>
        <w:spacing w:line="360" w:lineRule="auto"/>
        <w:ind w:firstLine="480"/>
        <w:jc w:val="left"/>
        <w:textAlignment w:val="auto"/>
        <w:outlineLvl w:val="9"/>
        <w:rPr>
          <w:rFonts w:hint="eastAsia" w:ascii="宋体" w:hAnsi="宋体" w:eastAsia="宋体" w:cs="宋体"/>
          <w:sz w:val="24"/>
        </w:rPr>
      </w:pPr>
      <w:r>
        <w:rPr>
          <w:rFonts w:hint="eastAsia" w:ascii="宋体" w:hAnsi="宋体" w:eastAsia="宋体" w:cs="宋体"/>
          <w:sz w:val="24"/>
        </w:rPr>
        <w:t>23.3公告期限为1个工作日。</w:t>
      </w:r>
    </w:p>
    <w:p w14:paraId="66BAA3A0">
      <w:pPr>
        <w:keepNext w:val="0"/>
        <w:keepLines w:val="0"/>
        <w:pageBreakBefore w:val="0"/>
        <w:kinsoku/>
        <w:wordWrap/>
        <w:overflowPunct/>
        <w:topLinePunct w:val="0"/>
        <w:bidi w:val="0"/>
        <w:adjustRightInd/>
        <w:snapToGrid/>
        <w:spacing w:line="360" w:lineRule="auto"/>
        <w:jc w:val="center"/>
        <w:textAlignment w:val="auto"/>
        <w:outlineLvl w:val="9"/>
        <w:rPr>
          <w:rFonts w:hint="eastAsia" w:ascii="宋体" w:hAnsi="宋体" w:eastAsia="宋体" w:cs="宋体"/>
          <w:b/>
          <w:sz w:val="32"/>
          <w:szCs w:val="20"/>
        </w:rPr>
      </w:pPr>
      <w:r>
        <w:rPr>
          <w:rFonts w:hint="eastAsia" w:ascii="宋体" w:hAnsi="宋体" w:eastAsia="宋体" w:cs="宋体"/>
          <w:b/>
          <w:sz w:val="32"/>
          <w:szCs w:val="20"/>
        </w:rPr>
        <w:t>七、合同授予</w:t>
      </w:r>
    </w:p>
    <w:p w14:paraId="7DF35455">
      <w:pPr>
        <w:pStyle w:val="24"/>
        <w:keepNext w:val="0"/>
        <w:keepLines w:val="0"/>
        <w:pageBreakBefore w:val="0"/>
        <w:kinsoku/>
        <w:wordWrap/>
        <w:overflowPunct/>
        <w:topLinePunct w:val="0"/>
        <w:bidi w:val="0"/>
        <w:adjustRightInd/>
        <w:snapToGrid/>
        <w:spacing w:line="360" w:lineRule="auto"/>
        <w:ind w:left="479" w:hanging="479" w:hangingChars="199"/>
        <w:textAlignment w:val="auto"/>
        <w:outlineLvl w:val="9"/>
        <w:rPr>
          <w:rFonts w:hint="eastAsia" w:ascii="宋体" w:hAnsi="宋体" w:eastAsia="宋体" w:cs="宋体"/>
          <w:b/>
        </w:rPr>
      </w:pPr>
      <w:r>
        <w:rPr>
          <w:rFonts w:hint="eastAsia" w:ascii="宋体" w:hAnsi="宋体" w:eastAsia="宋体" w:cs="宋体"/>
          <w:b/>
        </w:rPr>
        <w:t xml:space="preserve">24. </w:t>
      </w:r>
      <w:r>
        <w:rPr>
          <w:rFonts w:hint="eastAsia" w:ascii="宋体" w:hAnsi="宋体" w:eastAsia="宋体" w:cs="宋体"/>
        </w:rPr>
        <w:t>合同主要条款详见第五部分拟签订的合同文本。</w:t>
      </w:r>
    </w:p>
    <w:p w14:paraId="3F5526F7">
      <w:pPr>
        <w:pStyle w:val="24"/>
        <w:keepNext w:val="0"/>
        <w:keepLines w:val="0"/>
        <w:pageBreakBefore w:val="0"/>
        <w:kinsoku/>
        <w:wordWrap/>
        <w:overflowPunct/>
        <w:topLinePunct w:val="0"/>
        <w:bidi w:val="0"/>
        <w:adjustRightInd/>
        <w:snapToGrid/>
        <w:spacing w:line="360" w:lineRule="auto"/>
        <w:ind w:left="479" w:hanging="479" w:hangingChars="199"/>
        <w:textAlignment w:val="auto"/>
        <w:outlineLvl w:val="9"/>
        <w:rPr>
          <w:rFonts w:hint="eastAsia" w:ascii="宋体" w:hAnsi="宋体" w:eastAsia="宋体" w:cs="宋体"/>
          <w:b/>
        </w:rPr>
      </w:pPr>
      <w:r>
        <w:rPr>
          <w:rFonts w:hint="eastAsia" w:ascii="宋体" w:hAnsi="宋体" w:eastAsia="宋体" w:cs="宋体"/>
          <w:b/>
        </w:rPr>
        <w:t>25. 合同的签订</w:t>
      </w:r>
    </w:p>
    <w:p w14:paraId="1A470DAF">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25.1 采购人与中标人应当在中标通知书发出之日起三十日内，按照招标文件确定的事项签订政府采购合同，并在签订之日起2个工作日内将政府采购合同在浙江政府采购网上公告。</w:t>
      </w:r>
    </w:p>
    <w:p w14:paraId="4B53F821">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25.2中标人按规定的日期、时间、地点，由法定代表人或其授权代表与采购人代表签订合同。如中标人为联合体的，由联合体成员各方法定代表人或其授权代表与采购人代表签订合同。</w:t>
      </w:r>
    </w:p>
    <w:p w14:paraId="59568913">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25.3中标供应商拒绝与采购人签订合同的，采购人可以按照评审报告推荐的中标成交候选人名单排序，确定下一候选人为中标供应商，也可以重新开展政府采购活动。</w:t>
      </w:r>
    </w:p>
    <w:p w14:paraId="65D9C536">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25.4采购合同由采购人与中标供应商根据招标文件、投标文件等内容签订。</w:t>
      </w:r>
    </w:p>
    <w:p w14:paraId="31EB3BD1">
      <w:pPr>
        <w:pStyle w:val="24"/>
        <w:keepNext w:val="0"/>
        <w:keepLines w:val="0"/>
        <w:pageBreakBefore w:val="0"/>
        <w:kinsoku/>
        <w:wordWrap/>
        <w:overflowPunct/>
        <w:topLinePunct w:val="0"/>
        <w:bidi w:val="0"/>
        <w:adjustRightInd/>
        <w:snapToGrid/>
        <w:spacing w:line="360" w:lineRule="auto"/>
        <w:ind w:left="0" w:firstLine="0" w:firstLineChars="0"/>
        <w:textAlignment w:val="auto"/>
        <w:outlineLvl w:val="9"/>
        <w:rPr>
          <w:rFonts w:hint="eastAsia" w:ascii="宋体" w:hAnsi="宋体" w:eastAsia="宋体" w:cs="宋体"/>
          <w:b/>
        </w:rPr>
      </w:pPr>
      <w:r>
        <w:rPr>
          <w:rFonts w:hint="eastAsia" w:ascii="宋体" w:hAnsi="宋体" w:eastAsia="宋体" w:cs="宋体"/>
          <w:b/>
        </w:rPr>
        <w:t>26. 履约保证金</w:t>
      </w:r>
    </w:p>
    <w:p w14:paraId="670ED206">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拟签订的合同文本要求中标供应商提交履约保证金的，供应商应当以支票、汇票、本票或者金融机构、担保机构出具的保函等非现金形式提交。</w:t>
      </w:r>
    </w:p>
    <w:p w14:paraId="479E394F">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供应商可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95763。</w:t>
      </w:r>
    </w:p>
    <w:p w14:paraId="4D850FC2">
      <w:pPr>
        <w:pStyle w:val="24"/>
        <w:keepNext w:val="0"/>
        <w:keepLines w:val="0"/>
        <w:pageBreakBefore w:val="0"/>
        <w:numPr>
          <w:ilvl w:val="0"/>
          <w:numId w:val="1"/>
        </w:numPr>
        <w:kinsoku/>
        <w:wordWrap/>
        <w:overflowPunct/>
        <w:topLinePunct w:val="0"/>
        <w:bidi w:val="0"/>
        <w:adjustRightInd/>
        <w:snapToGrid/>
        <w:spacing w:line="360" w:lineRule="auto"/>
        <w:ind w:left="479" w:hanging="479" w:hangingChars="199"/>
        <w:textAlignment w:val="auto"/>
        <w:outlineLvl w:val="9"/>
        <w:rPr>
          <w:rFonts w:hint="eastAsia" w:ascii="宋体" w:hAnsi="宋体" w:eastAsia="宋体" w:cs="宋体"/>
          <w:b/>
          <w:bCs/>
        </w:rPr>
      </w:pPr>
      <w:r>
        <w:rPr>
          <w:rFonts w:hint="eastAsia" w:ascii="宋体" w:hAnsi="宋体" w:eastAsia="宋体" w:cs="宋体"/>
          <w:b/>
          <w:bCs/>
        </w:rPr>
        <w:t>预付款</w:t>
      </w:r>
    </w:p>
    <w:p w14:paraId="340E81A4">
      <w:pPr>
        <w:adjustRightInd/>
        <w:spacing w:line="360" w:lineRule="auto"/>
        <w:ind w:firstLine="480" w:firstLineChars="200"/>
        <w:rPr>
          <w:rFonts w:hint="eastAsia" w:ascii="宋体" w:hAnsi="宋体" w:eastAsia="宋体"/>
          <w:sz w:val="24"/>
        </w:rPr>
      </w:pPr>
      <w:r>
        <w:rPr>
          <w:rFonts w:hint="eastAsia" w:ascii="宋体" w:hAnsi="宋体" w:eastAsia="宋体"/>
          <w:sz w:val="24"/>
        </w:rPr>
        <w:t>预付款支付详见第三部分采购需求。</w:t>
      </w:r>
    </w:p>
    <w:p w14:paraId="623154CF">
      <w:pPr>
        <w:keepNext w:val="0"/>
        <w:keepLines w:val="0"/>
        <w:pageBreakBefore w:val="0"/>
        <w:kinsoku/>
        <w:wordWrap/>
        <w:overflowPunct/>
        <w:topLinePunct w:val="0"/>
        <w:bidi w:val="0"/>
        <w:adjustRightInd/>
        <w:snapToGrid/>
        <w:spacing w:line="360" w:lineRule="auto"/>
        <w:ind w:firstLine="480" w:firstLineChars="200"/>
        <w:textAlignment w:val="auto"/>
        <w:outlineLvl w:val="9"/>
        <w:rPr>
          <w:rFonts w:hint="eastAsia" w:ascii="宋体" w:hAnsi="宋体" w:eastAsia="宋体" w:cs="宋体"/>
        </w:rPr>
      </w:pPr>
      <w:r>
        <w:rPr>
          <w:rFonts w:hint="eastAsia" w:ascii="宋体" w:hAnsi="宋体" w:eastAsia="宋体"/>
          <w:sz w:val="24"/>
        </w:rPr>
        <w:t>供应商可登录政采云前台大厅选择金融服务</w:t>
      </w:r>
      <w:r>
        <w:rPr>
          <w:rFonts w:ascii="宋体" w:hAnsi="宋体" w:eastAsia="宋体"/>
          <w:sz w:val="24"/>
        </w:rPr>
        <w:t xml:space="preserve"> - </w:t>
      </w:r>
      <w:r>
        <w:rPr>
          <w:rFonts w:hint="eastAsia" w:ascii="宋体" w:hAnsi="宋体" w:eastAsia="宋体"/>
          <w:sz w:val="24"/>
        </w:rPr>
        <w:t>【保函保险服务】出具预付款保函，具体步骤：选择产品—填写供应商信息—选择中标项目—确认信息—等待保险</w:t>
      </w:r>
      <w:r>
        <w:rPr>
          <w:rFonts w:ascii="宋体" w:hAnsi="宋体" w:eastAsia="宋体"/>
          <w:sz w:val="24"/>
        </w:rPr>
        <w:t>/保函受理—确认保单—支付保费—成功出单。政</w:t>
      </w:r>
      <w:r>
        <w:rPr>
          <w:rFonts w:hint="eastAsia" w:ascii="宋体" w:hAnsi="宋体" w:eastAsia="宋体"/>
          <w:sz w:val="24"/>
        </w:rPr>
        <w:t>采云金融专线95763</w:t>
      </w:r>
      <w:r>
        <w:rPr>
          <w:rFonts w:ascii="宋体" w:hAnsi="宋体" w:eastAsia="宋体"/>
          <w:sz w:val="24"/>
        </w:rPr>
        <w:t>。</w:t>
      </w:r>
    </w:p>
    <w:p w14:paraId="457C8F40">
      <w:pPr>
        <w:keepNext w:val="0"/>
        <w:keepLines w:val="0"/>
        <w:pageBreakBefore w:val="0"/>
        <w:kinsoku/>
        <w:wordWrap/>
        <w:overflowPunct/>
        <w:topLinePunct w:val="0"/>
        <w:bidi w:val="0"/>
        <w:adjustRightInd/>
        <w:snapToGrid/>
        <w:spacing w:line="360" w:lineRule="auto"/>
        <w:jc w:val="center"/>
        <w:textAlignment w:val="auto"/>
        <w:outlineLvl w:val="9"/>
        <w:rPr>
          <w:rFonts w:hint="eastAsia" w:ascii="宋体" w:hAnsi="宋体" w:eastAsia="宋体" w:cs="宋体"/>
          <w:b/>
          <w:sz w:val="32"/>
          <w:szCs w:val="20"/>
        </w:rPr>
      </w:pPr>
      <w:r>
        <w:rPr>
          <w:rFonts w:hint="eastAsia" w:ascii="宋体" w:hAnsi="宋体" w:eastAsia="宋体" w:cs="宋体"/>
          <w:b/>
          <w:sz w:val="32"/>
          <w:szCs w:val="20"/>
        </w:rPr>
        <w:t>八、电子交易活动的中止</w:t>
      </w:r>
    </w:p>
    <w:p w14:paraId="3E98686C">
      <w:pPr>
        <w:pStyle w:val="157"/>
        <w:keepNext w:val="0"/>
        <w:keepLines w:val="0"/>
        <w:pageBreakBefore w:val="0"/>
        <w:kinsoku/>
        <w:wordWrap/>
        <w:overflowPunct/>
        <w:topLinePunct w:val="0"/>
        <w:bidi w:val="0"/>
        <w:adjustRightInd/>
        <w:snapToGrid/>
        <w:spacing w:before="0" w:line="360" w:lineRule="auto"/>
        <w:ind w:firstLine="0" w:firstLineChars="0"/>
        <w:textAlignment w:val="auto"/>
        <w:outlineLvl w:val="9"/>
        <w:rPr>
          <w:rFonts w:hint="eastAsia" w:ascii="宋体" w:hAnsi="宋体" w:eastAsia="宋体" w:cs="宋体"/>
        </w:rPr>
      </w:pPr>
      <w:r>
        <w:rPr>
          <w:rFonts w:hint="eastAsia" w:ascii="宋体" w:hAnsi="宋体" w:eastAsia="宋体" w:cs="宋体"/>
          <w:b/>
          <w:bCs/>
        </w:rPr>
        <w:t>2</w:t>
      </w:r>
      <w:r>
        <w:rPr>
          <w:rFonts w:hint="eastAsia" w:ascii="宋体" w:hAnsi="宋体" w:eastAsia="宋体" w:cs="宋体"/>
          <w:b/>
          <w:bCs/>
          <w:szCs w:val="24"/>
        </w:rPr>
        <w:t>8</w:t>
      </w:r>
      <w:r>
        <w:rPr>
          <w:rFonts w:hint="eastAsia" w:ascii="宋体" w:hAnsi="宋体" w:eastAsia="宋体" w:cs="宋体"/>
          <w:b/>
          <w:szCs w:val="24"/>
        </w:rPr>
        <w:t>. 电子交易活动的中止。</w:t>
      </w:r>
      <w:r>
        <w:rPr>
          <w:rFonts w:hint="eastAsia" w:ascii="宋体" w:hAnsi="宋体" w:eastAsia="宋体" w:cs="宋体"/>
        </w:rPr>
        <w:t>采购过程中出现以下情形，导致电子交易平台无法正常运行，或者无法保证电子交易的公平、公正和安全时，采购代理机构可中止电子交易活动：</w:t>
      </w:r>
    </w:p>
    <w:p w14:paraId="565B73DC">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 xml:space="preserve">28.1电子交易平台发生故障而无法登录访问的； </w:t>
      </w:r>
    </w:p>
    <w:p w14:paraId="51C53E8B">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28.2电子交易平台应用或数据库出现错误，不能进行正常操作的；</w:t>
      </w:r>
    </w:p>
    <w:p w14:paraId="6613B95C">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28.3电子交易平台发现严重安全漏洞，有潜在泄密危险的；</w:t>
      </w:r>
    </w:p>
    <w:p w14:paraId="60640421">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 xml:space="preserve">28.4病毒发作导致不能进行正常操作的； </w:t>
      </w:r>
    </w:p>
    <w:p w14:paraId="35A7B9DE">
      <w:pPr>
        <w:pStyle w:val="157"/>
        <w:keepNext w:val="0"/>
        <w:keepLines w:val="0"/>
        <w:pageBreakBefore w:val="0"/>
        <w:kinsoku/>
        <w:wordWrap/>
        <w:overflowPunct/>
        <w:topLinePunct w:val="0"/>
        <w:bidi w:val="0"/>
        <w:adjustRightInd/>
        <w:snapToGrid/>
        <w:spacing w:before="0" w:line="360" w:lineRule="auto"/>
        <w:ind w:firstLine="480"/>
        <w:textAlignment w:val="auto"/>
        <w:outlineLvl w:val="9"/>
        <w:rPr>
          <w:rFonts w:hint="eastAsia" w:ascii="宋体" w:hAnsi="宋体" w:eastAsia="宋体" w:cs="宋体"/>
        </w:rPr>
      </w:pPr>
      <w:r>
        <w:rPr>
          <w:rFonts w:hint="eastAsia" w:ascii="宋体" w:hAnsi="宋体" w:eastAsia="宋体" w:cs="宋体"/>
        </w:rPr>
        <w:t>28.5其他无法保证电子交易的公平、公正和安全的情况。</w:t>
      </w:r>
    </w:p>
    <w:p w14:paraId="207A9D07">
      <w:pPr>
        <w:pStyle w:val="157"/>
        <w:keepNext w:val="0"/>
        <w:keepLines w:val="0"/>
        <w:pageBreakBefore w:val="0"/>
        <w:kinsoku/>
        <w:wordWrap/>
        <w:overflowPunct/>
        <w:topLinePunct w:val="0"/>
        <w:bidi w:val="0"/>
        <w:adjustRightInd/>
        <w:snapToGrid/>
        <w:spacing w:before="0" w:line="360" w:lineRule="auto"/>
        <w:ind w:firstLine="0" w:firstLineChars="0"/>
        <w:textAlignment w:val="auto"/>
        <w:outlineLvl w:val="9"/>
        <w:rPr>
          <w:rFonts w:hint="eastAsia" w:ascii="宋体" w:hAnsi="宋体" w:eastAsia="宋体" w:cs="宋体"/>
        </w:rPr>
      </w:pPr>
      <w:r>
        <w:rPr>
          <w:rFonts w:hint="eastAsia" w:ascii="宋体" w:hAnsi="宋体" w:eastAsia="宋体" w:cs="宋体"/>
        </w:rPr>
        <w:t xml:space="preserve"> 29.出现以上情形，不影响采购公平、公正性的，采购组织机构可以待上述情形消除后继续组织电子交易活动；影响或可能影响采购公平、公正性的，应当重新采购。</w:t>
      </w:r>
    </w:p>
    <w:p w14:paraId="43F83049">
      <w:pPr>
        <w:keepNext w:val="0"/>
        <w:keepLines w:val="0"/>
        <w:pageBreakBefore w:val="0"/>
        <w:kinsoku/>
        <w:wordWrap/>
        <w:overflowPunct/>
        <w:topLinePunct w:val="0"/>
        <w:bidi w:val="0"/>
        <w:adjustRightInd/>
        <w:snapToGrid/>
        <w:spacing w:line="360" w:lineRule="auto"/>
        <w:jc w:val="center"/>
        <w:textAlignment w:val="auto"/>
        <w:outlineLvl w:val="9"/>
        <w:rPr>
          <w:rFonts w:hint="eastAsia" w:ascii="宋体" w:hAnsi="宋体" w:eastAsia="宋体" w:cs="宋体"/>
          <w:b/>
          <w:sz w:val="32"/>
          <w:szCs w:val="20"/>
        </w:rPr>
      </w:pPr>
      <w:r>
        <w:rPr>
          <w:rFonts w:hint="eastAsia" w:ascii="宋体" w:hAnsi="宋体" w:eastAsia="宋体" w:cs="宋体"/>
          <w:b/>
          <w:sz w:val="32"/>
          <w:szCs w:val="20"/>
        </w:rPr>
        <w:t>九、验收</w:t>
      </w:r>
    </w:p>
    <w:p w14:paraId="09893062">
      <w:pPr>
        <w:pStyle w:val="24"/>
        <w:keepNext w:val="0"/>
        <w:keepLines w:val="0"/>
        <w:pageBreakBefore w:val="0"/>
        <w:kinsoku/>
        <w:wordWrap/>
        <w:overflowPunct/>
        <w:topLinePunct w:val="0"/>
        <w:bidi w:val="0"/>
        <w:adjustRightInd/>
        <w:snapToGrid/>
        <w:spacing w:line="360" w:lineRule="auto"/>
        <w:ind w:firstLine="0" w:firstLineChars="0"/>
        <w:textAlignment w:val="auto"/>
        <w:outlineLvl w:val="9"/>
        <w:rPr>
          <w:rFonts w:hint="eastAsia" w:ascii="宋体" w:hAnsi="宋体" w:eastAsia="宋体" w:cs="宋体"/>
          <w:b/>
        </w:rPr>
      </w:pPr>
      <w:r>
        <w:rPr>
          <w:rFonts w:hint="eastAsia" w:ascii="宋体" w:hAnsi="宋体" w:eastAsia="宋体" w:cs="宋体"/>
          <w:b/>
        </w:rPr>
        <w:t>30.验收</w:t>
      </w:r>
    </w:p>
    <w:p w14:paraId="7FF0CFD2">
      <w:pPr>
        <w:keepNext w:val="0"/>
        <w:keepLines w:val="0"/>
        <w:pageBreakBefore w:val="0"/>
        <w:tabs>
          <w:tab w:val="left" w:pos="0"/>
        </w:tabs>
        <w:kinsoku/>
        <w:wordWrap/>
        <w:overflowPunct/>
        <w:topLinePunct w:val="0"/>
        <w:bidi w:val="0"/>
        <w:adjustRightInd/>
        <w:snapToGrid/>
        <w:spacing w:line="360" w:lineRule="auto"/>
        <w:ind w:firstLine="480"/>
        <w:textAlignment w:val="auto"/>
        <w:outlineLvl w:val="9"/>
        <w:rPr>
          <w:rFonts w:hint="eastAsia" w:ascii="宋体" w:hAnsi="宋体" w:eastAsia="宋体" w:cs="宋体"/>
          <w:kern w:val="0"/>
          <w:sz w:val="24"/>
        </w:rPr>
      </w:pPr>
      <w:r>
        <w:rPr>
          <w:rFonts w:hint="eastAsia" w:ascii="宋体" w:hAnsi="宋体" w:eastAsia="宋体" w:cs="宋体"/>
          <w:kern w:val="0"/>
          <w:sz w:val="24"/>
        </w:rPr>
        <w:t>30.1采购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1B0F999">
      <w:pPr>
        <w:keepNext w:val="0"/>
        <w:keepLines w:val="0"/>
        <w:pageBreakBefore w:val="0"/>
        <w:tabs>
          <w:tab w:val="left" w:pos="0"/>
        </w:tabs>
        <w:kinsoku/>
        <w:wordWrap/>
        <w:overflowPunct/>
        <w:topLinePunct w:val="0"/>
        <w:bidi w:val="0"/>
        <w:adjustRightInd/>
        <w:snapToGrid/>
        <w:spacing w:line="360" w:lineRule="auto"/>
        <w:ind w:firstLine="480"/>
        <w:textAlignment w:val="auto"/>
        <w:outlineLvl w:val="9"/>
        <w:rPr>
          <w:rFonts w:hint="eastAsia" w:ascii="宋体" w:hAnsi="宋体" w:eastAsia="宋体" w:cs="宋体"/>
          <w:kern w:val="0"/>
          <w:sz w:val="24"/>
        </w:rPr>
      </w:pPr>
      <w:r>
        <w:rPr>
          <w:rFonts w:hint="eastAsia" w:ascii="宋体" w:hAnsi="宋体" w:eastAsia="宋体" w:cs="宋体"/>
          <w:kern w:val="0"/>
          <w:sz w:val="24"/>
        </w:rPr>
        <w:t>30.2采购人可以邀请参加本项目的其他投标人或者第三方机构参与验收。参与验收的投标人或者第三方机构的意见作为验收书的参考资料一并存档。</w:t>
      </w:r>
    </w:p>
    <w:p w14:paraId="3FA7D7C5">
      <w:pPr>
        <w:keepNext w:val="0"/>
        <w:keepLines w:val="0"/>
        <w:pageBreakBefore w:val="0"/>
        <w:tabs>
          <w:tab w:val="left" w:pos="0"/>
        </w:tabs>
        <w:kinsoku/>
        <w:wordWrap/>
        <w:overflowPunct/>
        <w:topLinePunct w:val="0"/>
        <w:bidi w:val="0"/>
        <w:adjustRightInd/>
        <w:snapToGrid/>
        <w:spacing w:line="360" w:lineRule="auto"/>
        <w:ind w:firstLine="480"/>
        <w:textAlignment w:val="auto"/>
        <w:outlineLvl w:val="9"/>
        <w:rPr>
          <w:rFonts w:hint="eastAsia" w:ascii="宋体" w:hAnsi="宋体" w:eastAsia="宋体" w:cs="宋体"/>
          <w:kern w:val="0"/>
          <w:sz w:val="24"/>
        </w:rPr>
      </w:pPr>
      <w:r>
        <w:rPr>
          <w:rFonts w:hint="eastAsia" w:ascii="宋体" w:hAnsi="宋体" w:eastAsia="宋体" w:cs="宋体"/>
          <w:kern w:val="0"/>
          <w:sz w:val="24"/>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6F6D9551">
      <w:pPr>
        <w:keepNext w:val="0"/>
        <w:keepLines w:val="0"/>
        <w:pageBreakBefore w:val="0"/>
        <w:tabs>
          <w:tab w:val="left" w:pos="0"/>
        </w:tabs>
        <w:kinsoku/>
        <w:wordWrap/>
        <w:overflowPunct/>
        <w:topLinePunct w:val="0"/>
        <w:bidi w:val="0"/>
        <w:adjustRightInd/>
        <w:snapToGrid/>
        <w:spacing w:line="360" w:lineRule="auto"/>
        <w:ind w:firstLine="480"/>
        <w:textAlignment w:val="auto"/>
        <w:outlineLvl w:val="9"/>
        <w:rPr>
          <w:rFonts w:hint="eastAsia" w:ascii="宋体" w:hAnsi="宋体" w:eastAsia="宋体" w:cs="宋体"/>
          <w:kern w:val="0"/>
          <w:sz w:val="24"/>
        </w:rPr>
      </w:pPr>
      <w:r>
        <w:rPr>
          <w:rFonts w:hint="eastAsia" w:ascii="宋体" w:hAnsi="宋体" w:eastAsia="宋体" w:cs="宋体"/>
          <w:kern w:val="0"/>
          <w:sz w:val="24"/>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bookmarkEnd w:id="17"/>
      <w:bookmarkStart w:id="19" w:name="_Hlt68072990"/>
      <w:bookmarkEnd w:id="19"/>
      <w:bookmarkStart w:id="20" w:name="_Hlt74707468"/>
      <w:bookmarkEnd w:id="20"/>
      <w:bookmarkStart w:id="21" w:name="_Hlt68057669"/>
      <w:bookmarkEnd w:id="21"/>
      <w:bookmarkStart w:id="22" w:name="_Hlt75236290"/>
      <w:bookmarkEnd w:id="22"/>
      <w:bookmarkStart w:id="23" w:name="_Hlt68072998"/>
      <w:bookmarkEnd w:id="23"/>
      <w:bookmarkStart w:id="24" w:name="_Hlt74730295"/>
      <w:bookmarkEnd w:id="24"/>
      <w:bookmarkStart w:id="25" w:name="_Hlt74714665"/>
      <w:bookmarkEnd w:id="25"/>
      <w:bookmarkStart w:id="26" w:name="_Hlt68073093"/>
      <w:bookmarkEnd w:id="26"/>
      <w:bookmarkStart w:id="27" w:name="_Hlt68403820"/>
      <w:bookmarkEnd w:id="27"/>
      <w:bookmarkStart w:id="28" w:name="_Hlt74729768"/>
      <w:bookmarkEnd w:id="28"/>
      <w:bookmarkStart w:id="29" w:name="_Hlt75236011"/>
      <w:bookmarkEnd w:id="29"/>
      <w:bookmarkStart w:id="30" w:name="_Hlt75236101"/>
      <w:bookmarkEnd w:id="30"/>
    </w:p>
    <w:p w14:paraId="087B3E43">
      <w:pPr>
        <w:kinsoku/>
        <w:wordWrap/>
        <w:overflowPunct/>
        <w:topLinePunct w:val="0"/>
        <w:bidi w:val="0"/>
        <w:outlineLvl w:val="9"/>
        <w:rPr>
          <w:rFonts w:hint="eastAsia" w:ascii="宋体" w:hAnsi="宋体" w:eastAsia="宋体" w:cs="宋体"/>
        </w:rPr>
      </w:pPr>
    </w:p>
    <w:p w14:paraId="1DAD0C38">
      <w:pPr>
        <w:pStyle w:val="23"/>
        <w:kinsoku/>
        <w:wordWrap/>
        <w:overflowPunct/>
        <w:topLinePunct w:val="0"/>
        <w:bidi w:val="0"/>
        <w:outlineLvl w:val="9"/>
        <w:rPr>
          <w:rFonts w:hint="eastAsia" w:ascii="宋体" w:hAnsi="宋体" w:eastAsia="宋体" w:cs="宋体"/>
        </w:rPr>
        <w:sectPr>
          <w:footerReference r:id="rId6" w:type="first"/>
          <w:footerReference r:id="rId5" w:type="default"/>
          <w:pgSz w:w="11906" w:h="16838"/>
          <w:pgMar w:top="1440" w:right="1803" w:bottom="1440" w:left="1803" w:header="851" w:footer="992" w:gutter="0"/>
          <w:pgBorders>
            <w:top w:val="none" w:sz="0" w:space="0"/>
            <w:left w:val="none" w:sz="0" w:space="0"/>
            <w:bottom w:val="none" w:sz="0" w:space="0"/>
            <w:right w:val="none" w:sz="0" w:space="0"/>
          </w:pgBorders>
          <w:pgNumType w:start="1"/>
          <w:cols w:space="720" w:num="1"/>
          <w:titlePg/>
          <w:docGrid w:linePitch="312" w:charSpace="0"/>
        </w:sectPr>
      </w:pPr>
    </w:p>
    <w:bookmarkEnd w:id="14"/>
    <w:bookmarkEnd w:id="15"/>
    <w:p w14:paraId="3F866083">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bookmarkStart w:id="31" w:name="_Toc18463"/>
      <w:bookmarkStart w:id="32" w:name="第四部分"/>
      <w:r>
        <w:rPr>
          <w:rFonts w:hint="eastAsia" w:ascii="宋体" w:hAnsi="宋体" w:eastAsia="宋体" w:cs="宋体"/>
          <w:b/>
          <w:sz w:val="36"/>
          <w:szCs w:val="36"/>
        </w:rPr>
        <w:t>第三部分  采购需求</w:t>
      </w:r>
      <w:bookmarkEnd w:id="31"/>
    </w:p>
    <w:p w14:paraId="02C60D15">
      <w:pPr>
        <w:kinsoku/>
        <w:wordWrap/>
        <w:overflowPunct/>
        <w:topLinePunct w:val="0"/>
        <w:bidi w:val="0"/>
        <w:adjustRightInd/>
        <w:spacing w:line="360" w:lineRule="auto"/>
        <w:jc w:val="left"/>
        <w:outlineLvl w:val="9"/>
        <w:rPr>
          <w:rFonts w:hint="eastAsia" w:ascii="宋体" w:hAnsi="宋体" w:eastAsia="宋体" w:cs="宋体"/>
          <w:b/>
          <w:sz w:val="24"/>
          <w:highlight w:val="none"/>
        </w:rPr>
      </w:pPr>
      <w:r>
        <w:rPr>
          <w:rFonts w:hint="eastAsia" w:ascii="宋体" w:hAnsi="宋体" w:eastAsia="宋体" w:cs="宋体"/>
          <w:sz w:val="24"/>
          <w:highlight w:val="none"/>
        </w:rPr>
        <w:t>▲</w:t>
      </w:r>
      <w:r>
        <w:rPr>
          <w:rFonts w:hint="eastAsia" w:ascii="宋体" w:hAnsi="宋体" w:eastAsia="宋体" w:cs="宋体"/>
          <w:b/>
          <w:sz w:val="24"/>
          <w:highlight w:val="none"/>
        </w:rPr>
        <w:t>一、重要商务要求一览表</w:t>
      </w:r>
    </w:p>
    <w:tbl>
      <w:tblPr>
        <w:tblStyle w:val="62"/>
        <w:tblW w:w="843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88"/>
        <w:gridCol w:w="6447"/>
      </w:tblGrid>
      <w:tr w14:paraId="5E4847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88" w:type="dxa"/>
            <w:tcBorders>
              <w:top w:val="single" w:color="auto" w:sz="4" w:space="0"/>
              <w:bottom w:val="single" w:color="auto" w:sz="4" w:space="0"/>
              <w:right w:val="single" w:color="auto" w:sz="4" w:space="0"/>
            </w:tcBorders>
            <w:vAlign w:val="center"/>
          </w:tcPr>
          <w:p w14:paraId="6868C37F">
            <w:pPr>
              <w:keepNext w:val="0"/>
              <w:keepLines w:val="0"/>
              <w:pageBreakBefore w:val="0"/>
              <w:widowControl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项目</w:t>
            </w:r>
          </w:p>
        </w:tc>
        <w:tc>
          <w:tcPr>
            <w:tcW w:w="6447" w:type="dxa"/>
            <w:tcBorders>
              <w:top w:val="single" w:color="auto" w:sz="4" w:space="0"/>
              <w:left w:val="single" w:color="auto" w:sz="4" w:space="0"/>
              <w:bottom w:val="single" w:color="auto" w:sz="4" w:space="0"/>
            </w:tcBorders>
            <w:vAlign w:val="center"/>
          </w:tcPr>
          <w:p w14:paraId="14BB5871">
            <w:pPr>
              <w:keepNext w:val="0"/>
              <w:keepLines w:val="0"/>
              <w:pageBreakBefore w:val="0"/>
              <w:widowControl w:val="0"/>
              <w:kinsoku/>
              <w:wordWrap/>
              <w:overflowPunct/>
              <w:topLinePunct w:val="0"/>
              <w:autoSpaceDE/>
              <w:autoSpaceDN/>
              <w:bidi w:val="0"/>
              <w:adjustRightInd/>
              <w:snapToGrid/>
              <w:spacing w:line="360" w:lineRule="auto"/>
              <w:jc w:val="center"/>
              <w:outlineLvl w:val="9"/>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要 求</w:t>
            </w:r>
          </w:p>
        </w:tc>
      </w:tr>
      <w:tr w14:paraId="1F8A8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88" w:type="dxa"/>
            <w:tcBorders>
              <w:top w:val="single" w:color="auto" w:sz="4" w:space="0"/>
              <w:bottom w:val="single" w:color="auto" w:sz="4" w:space="0"/>
              <w:right w:val="single" w:color="auto" w:sz="4" w:space="0"/>
            </w:tcBorders>
            <w:vAlign w:val="center"/>
          </w:tcPr>
          <w:p w14:paraId="710A2346">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1、合同履约期限</w:t>
            </w:r>
          </w:p>
        </w:tc>
        <w:tc>
          <w:tcPr>
            <w:tcW w:w="6447" w:type="dxa"/>
            <w:tcBorders>
              <w:top w:val="single" w:color="auto" w:sz="4" w:space="0"/>
              <w:left w:val="single" w:color="auto" w:sz="4" w:space="0"/>
              <w:bottom w:val="single" w:color="auto" w:sz="4" w:space="0"/>
            </w:tcBorders>
            <w:vAlign w:val="center"/>
          </w:tcPr>
          <w:p w14:paraId="7D285EA8">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合同签订并生效之日起至2026年12月31日止。</w:t>
            </w:r>
          </w:p>
        </w:tc>
      </w:tr>
      <w:tr w14:paraId="6F6290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88" w:type="dxa"/>
            <w:tcBorders>
              <w:top w:val="single" w:color="auto" w:sz="4" w:space="0"/>
              <w:bottom w:val="single" w:color="auto" w:sz="4" w:space="0"/>
              <w:right w:val="single" w:color="auto" w:sz="4" w:space="0"/>
            </w:tcBorders>
            <w:vAlign w:val="center"/>
          </w:tcPr>
          <w:p w14:paraId="1C113202">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2、服务地点</w:t>
            </w:r>
          </w:p>
        </w:tc>
        <w:tc>
          <w:tcPr>
            <w:tcW w:w="6447" w:type="dxa"/>
            <w:tcBorders>
              <w:top w:val="single" w:color="auto" w:sz="4" w:space="0"/>
              <w:left w:val="single" w:color="auto" w:sz="4" w:space="0"/>
              <w:bottom w:val="single" w:color="auto" w:sz="4" w:space="0"/>
            </w:tcBorders>
            <w:vAlign w:val="center"/>
          </w:tcPr>
          <w:p w14:paraId="27D3DB56">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采购人指定地点</w:t>
            </w:r>
            <w:r>
              <w:rPr>
                <w:rFonts w:hint="eastAsia" w:ascii="宋体" w:hAnsi="宋体" w:cs="宋体"/>
                <w:sz w:val="24"/>
                <w:szCs w:val="24"/>
                <w:highlight w:val="none"/>
                <w:lang w:eastAsia="zh-CN"/>
              </w:rPr>
              <w:t>（象山县新桥镇人民政府</w:t>
            </w:r>
            <w:r>
              <w:rPr>
                <w:rFonts w:hint="eastAsia" w:ascii="宋体" w:hAnsi="宋体" w:cs="宋体"/>
                <w:sz w:val="24"/>
                <w:szCs w:val="24"/>
                <w:highlight w:val="none"/>
                <w:lang w:val="en-US" w:eastAsia="zh-CN"/>
              </w:rPr>
              <w:t>辖区范围内</w:t>
            </w:r>
            <w:r>
              <w:rPr>
                <w:rFonts w:hint="eastAsia" w:ascii="宋体" w:hAnsi="宋体" w:cs="宋体"/>
                <w:sz w:val="24"/>
                <w:szCs w:val="24"/>
                <w:highlight w:val="none"/>
                <w:lang w:eastAsia="zh-CN"/>
              </w:rPr>
              <w:t>）。</w:t>
            </w:r>
          </w:p>
        </w:tc>
      </w:tr>
      <w:tr w14:paraId="7C05E8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88" w:type="dxa"/>
            <w:tcBorders>
              <w:top w:val="single" w:color="auto" w:sz="4" w:space="0"/>
              <w:bottom w:val="single" w:color="auto" w:sz="4" w:space="0"/>
              <w:right w:val="single" w:color="auto" w:sz="4" w:space="0"/>
            </w:tcBorders>
            <w:vAlign w:val="center"/>
          </w:tcPr>
          <w:p w14:paraId="2073B29F">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3、服务单位数量</w:t>
            </w:r>
          </w:p>
        </w:tc>
        <w:tc>
          <w:tcPr>
            <w:tcW w:w="6447" w:type="dxa"/>
            <w:tcBorders>
              <w:top w:val="single" w:color="auto" w:sz="4" w:space="0"/>
              <w:left w:val="single" w:color="auto" w:sz="4" w:space="0"/>
              <w:bottom w:val="single" w:color="auto" w:sz="4" w:space="0"/>
            </w:tcBorders>
            <w:vAlign w:val="center"/>
          </w:tcPr>
          <w:p w14:paraId="5975D442">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napToGrid w:val="0"/>
                <w:color w:val="auto"/>
                <w:kern w:val="28"/>
                <w:sz w:val="24"/>
                <w:szCs w:val="20"/>
                <w:highlight w:val="none"/>
              </w:rPr>
              <w:t>本项目由</w:t>
            </w:r>
            <w:r>
              <w:rPr>
                <w:rFonts w:hint="eastAsia" w:ascii="宋体" w:hAnsi="宋体" w:cs="宋体"/>
                <w:snapToGrid w:val="0"/>
                <w:color w:val="auto"/>
                <w:kern w:val="28"/>
                <w:sz w:val="24"/>
                <w:szCs w:val="20"/>
                <w:highlight w:val="none"/>
                <w:lang w:val="en-US" w:eastAsia="zh-CN"/>
              </w:rPr>
              <w:t>5</w:t>
            </w:r>
            <w:r>
              <w:rPr>
                <w:rFonts w:hint="eastAsia" w:ascii="宋体" w:hAnsi="宋体" w:eastAsia="宋体" w:cs="宋体"/>
                <w:snapToGrid w:val="0"/>
                <w:color w:val="auto"/>
                <w:kern w:val="28"/>
                <w:sz w:val="24"/>
                <w:szCs w:val="20"/>
                <w:highlight w:val="none"/>
              </w:rPr>
              <w:t>家单位分别提供服务。</w:t>
            </w:r>
          </w:p>
        </w:tc>
      </w:tr>
      <w:tr w14:paraId="20CD72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88" w:type="dxa"/>
            <w:tcBorders>
              <w:top w:val="single" w:color="auto" w:sz="4" w:space="0"/>
              <w:bottom w:val="single" w:color="auto" w:sz="4" w:space="0"/>
              <w:right w:val="single" w:color="auto" w:sz="4" w:space="0"/>
            </w:tcBorders>
            <w:vAlign w:val="center"/>
          </w:tcPr>
          <w:p w14:paraId="0F313A19">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4、</w:t>
            </w:r>
            <w:r>
              <w:rPr>
                <w:rFonts w:hint="eastAsia" w:ascii="宋体" w:hAnsi="宋体" w:eastAsia="宋体" w:cs="宋体"/>
                <w:color w:val="auto"/>
                <w:sz w:val="24"/>
                <w:szCs w:val="24"/>
                <w:highlight w:val="none"/>
              </w:rPr>
              <w:t>分配方式</w:t>
            </w:r>
          </w:p>
        </w:tc>
        <w:tc>
          <w:tcPr>
            <w:tcW w:w="6447" w:type="dxa"/>
            <w:tcBorders>
              <w:top w:val="single" w:color="auto" w:sz="4" w:space="0"/>
              <w:left w:val="single" w:color="auto" w:sz="4" w:space="0"/>
              <w:bottom w:val="single" w:color="auto" w:sz="4" w:space="0"/>
            </w:tcBorders>
            <w:vAlign w:val="center"/>
          </w:tcPr>
          <w:p w14:paraId="4C7CAB75">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snapToGrid w:val="0"/>
                <w:color w:val="auto"/>
                <w:kern w:val="28"/>
                <w:sz w:val="24"/>
                <w:szCs w:val="20"/>
                <w:highlight w:val="none"/>
              </w:rPr>
            </w:pP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lang w:val="en-US" w:eastAsia="zh-CN"/>
              </w:rPr>
              <w:t>1</w:t>
            </w:r>
            <w:r>
              <w:rPr>
                <w:rFonts w:hint="eastAsia" w:ascii="宋体" w:hAnsi="宋体" w:cs="宋体"/>
                <w:snapToGrid w:val="0"/>
                <w:color w:val="auto"/>
                <w:kern w:val="28"/>
                <w:sz w:val="24"/>
                <w:szCs w:val="20"/>
                <w:highlight w:val="none"/>
                <w:lang w:eastAsia="zh-CN"/>
              </w:rPr>
              <w:t>）</w:t>
            </w:r>
            <w:r>
              <w:rPr>
                <w:rFonts w:hint="eastAsia" w:ascii="宋体" w:hAnsi="宋体" w:eastAsia="宋体" w:cs="宋体"/>
                <w:snapToGrid w:val="0"/>
                <w:color w:val="auto"/>
                <w:kern w:val="28"/>
                <w:sz w:val="24"/>
                <w:szCs w:val="20"/>
                <w:highlight w:val="none"/>
              </w:rPr>
              <w:t>根据服务单位名次（综合得分排序），采购人按照名次，轮流分配服务。第一次服务任务由本项目排名第一的中标人承担，下一次服务任务由本项目排名第</w:t>
            </w:r>
            <w:r>
              <w:rPr>
                <w:rFonts w:hint="eastAsia" w:ascii="宋体" w:hAnsi="宋体" w:eastAsia="宋体" w:cs="宋体"/>
                <w:snapToGrid w:val="0"/>
                <w:color w:val="auto"/>
                <w:kern w:val="28"/>
                <w:sz w:val="24"/>
                <w:szCs w:val="20"/>
                <w:highlight w:val="none"/>
                <w:lang w:val="en-US" w:eastAsia="zh-CN"/>
              </w:rPr>
              <w:t>二的</w:t>
            </w:r>
            <w:r>
              <w:rPr>
                <w:rFonts w:hint="eastAsia" w:ascii="宋体" w:hAnsi="宋体" w:eastAsia="宋体" w:cs="宋体"/>
                <w:snapToGrid w:val="0"/>
                <w:color w:val="auto"/>
                <w:kern w:val="28"/>
                <w:sz w:val="24"/>
                <w:szCs w:val="20"/>
                <w:highlight w:val="none"/>
              </w:rPr>
              <w:t>中标人承担，以此类推。</w:t>
            </w:r>
          </w:p>
          <w:p w14:paraId="4B29605F">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snapToGrid w:val="0"/>
                <w:color w:val="auto"/>
                <w:kern w:val="28"/>
                <w:sz w:val="24"/>
                <w:szCs w:val="20"/>
                <w:highlight w:val="none"/>
              </w:rPr>
            </w:pP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lang w:val="en-US" w:eastAsia="zh-CN"/>
              </w:rPr>
              <w:t>2</w:t>
            </w:r>
            <w:r>
              <w:rPr>
                <w:rFonts w:hint="eastAsia" w:ascii="宋体" w:hAnsi="宋体" w:cs="宋体"/>
                <w:snapToGrid w:val="0"/>
                <w:color w:val="auto"/>
                <w:kern w:val="28"/>
                <w:sz w:val="24"/>
                <w:szCs w:val="20"/>
                <w:highlight w:val="none"/>
                <w:lang w:eastAsia="zh-CN"/>
              </w:rPr>
              <w:t>）</w:t>
            </w:r>
            <w:r>
              <w:rPr>
                <w:rFonts w:hint="eastAsia" w:ascii="宋体" w:hAnsi="宋体" w:eastAsia="宋体" w:cs="宋体"/>
                <w:snapToGrid w:val="0"/>
                <w:color w:val="auto"/>
                <w:kern w:val="28"/>
                <w:sz w:val="24"/>
                <w:szCs w:val="20"/>
                <w:highlight w:val="none"/>
              </w:rPr>
              <w:t>采购人同时也可以就货品的统一、任务均衡等原因适当调整分配次序；如采购人调整分配次序，中标人不可有异议。</w:t>
            </w:r>
          </w:p>
          <w:p w14:paraId="5F1227DC">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snapToGrid w:val="0"/>
                <w:color w:val="auto"/>
                <w:kern w:val="28"/>
                <w:sz w:val="24"/>
                <w:szCs w:val="20"/>
                <w:highlight w:val="none"/>
              </w:rPr>
            </w:pPr>
            <w:r>
              <w:rPr>
                <w:rFonts w:hint="eastAsia" w:ascii="宋体" w:hAnsi="宋体" w:cs="宋体"/>
                <w:snapToGrid w:val="0"/>
                <w:color w:val="auto"/>
                <w:kern w:val="28"/>
                <w:sz w:val="24"/>
                <w:szCs w:val="20"/>
                <w:highlight w:val="none"/>
                <w:lang w:eastAsia="zh-CN"/>
              </w:rPr>
              <w:t>（</w:t>
            </w:r>
            <w:r>
              <w:rPr>
                <w:rFonts w:hint="eastAsia" w:ascii="宋体" w:hAnsi="宋体" w:cs="宋体"/>
                <w:snapToGrid w:val="0"/>
                <w:color w:val="auto"/>
                <w:kern w:val="28"/>
                <w:sz w:val="24"/>
                <w:szCs w:val="20"/>
                <w:highlight w:val="none"/>
                <w:lang w:val="en-US" w:eastAsia="zh-CN"/>
              </w:rPr>
              <w:t>3</w:t>
            </w:r>
            <w:r>
              <w:rPr>
                <w:rFonts w:hint="eastAsia" w:ascii="宋体" w:hAnsi="宋体" w:cs="宋体"/>
                <w:snapToGrid w:val="0"/>
                <w:color w:val="auto"/>
                <w:kern w:val="28"/>
                <w:sz w:val="24"/>
                <w:szCs w:val="20"/>
                <w:highlight w:val="none"/>
                <w:lang w:eastAsia="zh-CN"/>
              </w:rPr>
              <w:t>）</w:t>
            </w:r>
            <w:r>
              <w:rPr>
                <w:rFonts w:hint="eastAsia" w:ascii="宋体" w:hAnsi="宋体" w:eastAsia="宋体" w:cs="宋体"/>
                <w:snapToGrid w:val="0"/>
                <w:color w:val="auto"/>
                <w:kern w:val="28"/>
                <w:sz w:val="24"/>
                <w:szCs w:val="20"/>
                <w:highlight w:val="none"/>
              </w:rPr>
              <w:t>合同履行期内，如任一中标人因不能保证工作质量或发生重大差错事故被采购人终止</w:t>
            </w:r>
            <w:r>
              <w:rPr>
                <w:rFonts w:hint="eastAsia" w:ascii="宋体" w:hAnsi="宋体" w:cs="宋体"/>
                <w:snapToGrid w:val="0"/>
                <w:color w:val="auto"/>
                <w:kern w:val="28"/>
                <w:sz w:val="24"/>
                <w:szCs w:val="20"/>
                <w:highlight w:val="none"/>
                <w:lang w:val="en-US" w:eastAsia="zh-CN"/>
              </w:rPr>
              <w:t>合同</w:t>
            </w:r>
            <w:r>
              <w:rPr>
                <w:rFonts w:hint="eastAsia" w:ascii="宋体" w:hAnsi="宋体" w:eastAsia="宋体" w:cs="宋体"/>
                <w:snapToGrid w:val="0"/>
                <w:color w:val="auto"/>
                <w:kern w:val="28"/>
                <w:sz w:val="24"/>
                <w:szCs w:val="20"/>
                <w:highlight w:val="none"/>
              </w:rPr>
              <w:t>的，该单位应承担的份额由</w:t>
            </w:r>
            <w:r>
              <w:rPr>
                <w:rFonts w:hint="eastAsia" w:ascii="宋体" w:hAnsi="宋体" w:cs="宋体"/>
                <w:snapToGrid w:val="0"/>
                <w:color w:val="auto"/>
                <w:kern w:val="28"/>
                <w:sz w:val="24"/>
                <w:szCs w:val="20"/>
                <w:highlight w:val="none"/>
                <w:lang w:val="en-US" w:eastAsia="zh-CN"/>
              </w:rPr>
              <w:t>其他</w:t>
            </w:r>
            <w:r>
              <w:rPr>
                <w:rFonts w:hint="eastAsia" w:ascii="宋体" w:hAnsi="宋体" w:eastAsia="宋体" w:cs="宋体"/>
                <w:snapToGrid w:val="0"/>
                <w:color w:val="auto"/>
                <w:kern w:val="28"/>
                <w:sz w:val="24"/>
                <w:szCs w:val="20"/>
                <w:highlight w:val="none"/>
              </w:rPr>
              <w:t>中标人实施并承担。</w:t>
            </w:r>
          </w:p>
        </w:tc>
      </w:tr>
      <w:tr w14:paraId="1E0128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88" w:type="dxa"/>
            <w:tcBorders>
              <w:top w:val="single" w:color="auto" w:sz="4" w:space="0"/>
              <w:bottom w:val="single" w:color="auto" w:sz="4" w:space="0"/>
              <w:right w:val="single" w:color="auto" w:sz="4" w:space="0"/>
            </w:tcBorders>
            <w:vAlign w:val="center"/>
          </w:tcPr>
          <w:p w14:paraId="1FA6BDBA">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5、结算方式</w:t>
            </w:r>
          </w:p>
        </w:tc>
        <w:tc>
          <w:tcPr>
            <w:tcW w:w="6447" w:type="dxa"/>
            <w:tcBorders>
              <w:top w:val="single" w:color="auto" w:sz="4" w:space="0"/>
              <w:left w:val="single" w:color="auto" w:sz="4" w:space="0"/>
              <w:bottom w:val="single" w:color="auto" w:sz="4" w:space="0"/>
            </w:tcBorders>
            <w:vAlign w:val="center"/>
          </w:tcPr>
          <w:p w14:paraId="5EF7F749">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（1）以</w:t>
            </w:r>
            <w:r>
              <w:rPr>
                <w:rFonts w:hint="eastAsia" w:ascii="宋体" w:hAnsi="宋体" w:cs="宋体"/>
                <w:sz w:val="24"/>
                <w:szCs w:val="24"/>
                <w:highlight w:val="none"/>
                <w:lang w:val="en-US" w:eastAsia="zh-CN"/>
              </w:rPr>
              <w:t>另册的附件《广告物料宣传服务清单》</w:t>
            </w:r>
            <w:r>
              <w:rPr>
                <w:rFonts w:hint="eastAsia" w:ascii="宋体" w:hAnsi="宋体" w:eastAsia="宋体" w:cs="宋体"/>
                <w:sz w:val="24"/>
                <w:szCs w:val="24"/>
                <w:highlight w:val="none"/>
              </w:rPr>
              <w:t>的单价</w:t>
            </w:r>
            <w:r>
              <w:rPr>
                <w:rFonts w:hint="eastAsia" w:ascii="宋体" w:hAnsi="宋体" w:cs="宋体"/>
                <w:sz w:val="24"/>
                <w:szCs w:val="24"/>
                <w:highlight w:val="none"/>
                <w:lang w:val="en-US" w:eastAsia="zh-CN"/>
              </w:rPr>
              <w:t>作</w:t>
            </w:r>
            <w:r>
              <w:rPr>
                <w:rFonts w:hint="eastAsia" w:ascii="宋体" w:hAnsi="宋体" w:eastAsia="宋体" w:cs="宋体"/>
                <w:sz w:val="24"/>
                <w:szCs w:val="24"/>
                <w:highlight w:val="none"/>
              </w:rPr>
              <w:t>为基准价。</w:t>
            </w:r>
          </w:p>
          <w:p w14:paraId="1F3A6EA1">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rPr>
              <w:t>（2）采购人实际支付金额=相应</w:t>
            </w:r>
            <w:r>
              <w:rPr>
                <w:rFonts w:hint="eastAsia" w:ascii="宋体" w:hAnsi="宋体" w:cs="宋体"/>
                <w:sz w:val="24"/>
                <w:szCs w:val="24"/>
                <w:highlight w:val="none"/>
                <w:lang w:val="en-US" w:eastAsia="zh-CN"/>
              </w:rPr>
              <w:t>制作项目</w:t>
            </w:r>
            <w:r>
              <w:rPr>
                <w:rFonts w:hint="eastAsia" w:ascii="宋体" w:hAnsi="宋体" w:eastAsia="宋体" w:cs="宋体"/>
                <w:sz w:val="24"/>
                <w:szCs w:val="24"/>
                <w:highlight w:val="none"/>
              </w:rPr>
              <w:t>及数量×相应制作项目基准价×</w:t>
            </w:r>
            <w:r>
              <w:rPr>
                <w:rFonts w:hint="eastAsia" w:ascii="宋体" w:hAnsi="宋体" w:cs="宋体"/>
                <w:sz w:val="24"/>
                <w:szCs w:val="24"/>
                <w:highlight w:val="none"/>
                <w:lang w:val="en-US" w:eastAsia="zh-CN"/>
              </w:rPr>
              <w:t>中标</w:t>
            </w:r>
            <w:r>
              <w:rPr>
                <w:rFonts w:hint="eastAsia" w:ascii="宋体" w:hAnsi="宋体" w:eastAsia="宋体" w:cs="宋体"/>
                <w:sz w:val="24"/>
                <w:szCs w:val="24"/>
                <w:highlight w:val="none"/>
              </w:rPr>
              <w:t>折扣系数</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注：保留两位小数。</w:t>
            </w:r>
          </w:p>
        </w:tc>
      </w:tr>
      <w:tr w14:paraId="392572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88" w:type="dxa"/>
            <w:tcBorders>
              <w:top w:val="single" w:color="auto" w:sz="4" w:space="0"/>
              <w:bottom w:val="single" w:color="auto" w:sz="4" w:space="0"/>
              <w:right w:val="single" w:color="auto" w:sz="4" w:space="0"/>
            </w:tcBorders>
            <w:vAlign w:val="center"/>
          </w:tcPr>
          <w:p w14:paraId="53C234DA">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、付款</w:t>
            </w:r>
            <w:r>
              <w:rPr>
                <w:rFonts w:hint="eastAsia" w:ascii="宋体" w:hAnsi="宋体" w:eastAsia="宋体" w:cs="宋体"/>
                <w:sz w:val="24"/>
                <w:szCs w:val="24"/>
                <w:highlight w:val="none"/>
                <w:lang w:val="en-US" w:eastAsia="zh-CN"/>
              </w:rPr>
              <w:t>方式</w:t>
            </w:r>
          </w:p>
        </w:tc>
        <w:tc>
          <w:tcPr>
            <w:tcW w:w="6447" w:type="dxa"/>
            <w:tcBorders>
              <w:top w:val="single" w:color="auto" w:sz="4" w:space="0"/>
              <w:left w:val="single" w:color="auto" w:sz="4" w:space="0"/>
              <w:bottom w:val="single" w:color="auto" w:sz="4" w:space="0"/>
            </w:tcBorders>
            <w:vAlign w:val="center"/>
          </w:tcPr>
          <w:p w14:paraId="36557ED6">
            <w:pPr>
              <w:keepNext w:val="0"/>
              <w:keepLines w:val="0"/>
              <w:pageBreakBefore w:val="0"/>
              <w:widowControl w:val="0"/>
              <w:kinsoku/>
              <w:wordWrap/>
              <w:overflowPunct/>
              <w:topLinePunct w:val="0"/>
              <w:autoSpaceDE/>
              <w:autoSpaceDN/>
              <w:bidi w:val="0"/>
              <w:adjustRightInd/>
              <w:snapToGrid/>
              <w:spacing w:line="360" w:lineRule="auto"/>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rPr>
              <w:t>合同生效及具备实施条件</w:t>
            </w:r>
            <w:r>
              <w:rPr>
                <w:rFonts w:hint="eastAsia" w:ascii="宋体" w:hAnsi="宋体" w:cs="宋体"/>
                <w:color w:val="auto"/>
                <w:sz w:val="24"/>
                <w:szCs w:val="24"/>
                <w:highlight w:val="none"/>
                <w:lang w:val="en-US" w:eastAsia="zh-CN"/>
              </w:rPr>
              <w:t>（</w:t>
            </w:r>
            <w:r>
              <w:rPr>
                <w:rFonts w:hint="eastAsia" w:ascii="宋体" w:hAnsi="宋体" w:eastAsia="宋体" w:cs="宋体"/>
                <w:color w:val="auto"/>
                <w:sz w:val="24"/>
                <w:szCs w:val="24"/>
                <w:highlight w:val="none"/>
                <w:lang w:val="en-US"/>
              </w:rPr>
              <w:t>实施条件</w:t>
            </w:r>
            <w:r>
              <w:rPr>
                <w:rFonts w:hint="eastAsia" w:ascii="宋体" w:hAnsi="宋体" w:cs="宋体"/>
                <w:color w:val="auto"/>
                <w:sz w:val="24"/>
                <w:szCs w:val="24"/>
                <w:highlight w:val="none"/>
                <w:lang w:val="en-US" w:eastAsia="zh-CN"/>
              </w:rPr>
              <w:t>特指单项任务开始实施）</w:t>
            </w:r>
            <w:r>
              <w:rPr>
                <w:rFonts w:hint="eastAsia" w:ascii="宋体" w:hAnsi="宋体" w:eastAsia="宋体" w:cs="宋体"/>
                <w:color w:val="auto"/>
                <w:sz w:val="24"/>
                <w:szCs w:val="24"/>
                <w:highlight w:val="none"/>
                <w:lang w:val="en-US"/>
              </w:rPr>
              <w:t>后7个工作日内，采购人向中标人支付</w:t>
            </w:r>
            <w:r>
              <w:rPr>
                <w:rFonts w:hint="eastAsia" w:ascii="宋体" w:hAnsi="宋体" w:cs="宋体"/>
                <w:color w:val="auto"/>
                <w:sz w:val="24"/>
                <w:szCs w:val="24"/>
                <w:highlight w:val="none"/>
                <w:lang w:val="en-US" w:eastAsia="zh-CN"/>
              </w:rPr>
              <w:t>单项任务总价的40%</w:t>
            </w:r>
            <w:r>
              <w:rPr>
                <w:rFonts w:hint="eastAsia" w:ascii="宋体" w:hAnsi="宋体" w:eastAsia="宋体" w:cs="宋体"/>
                <w:color w:val="auto"/>
                <w:sz w:val="24"/>
                <w:szCs w:val="24"/>
                <w:highlight w:val="none"/>
                <w:lang w:val="en-US"/>
              </w:rPr>
              <w:t>作为预付款</w:t>
            </w:r>
            <w:r>
              <w:rPr>
                <w:rFonts w:hint="eastAsia" w:ascii="宋体" w:hAnsi="宋体" w:eastAsia="宋体" w:cs="宋体"/>
                <w:color w:val="auto"/>
                <w:sz w:val="24"/>
                <w:szCs w:val="24"/>
                <w:highlight w:val="none"/>
                <w:lang w:val="en-US" w:eastAsia="zh-CN"/>
              </w:rPr>
              <w:t>；</w:t>
            </w:r>
          </w:p>
          <w:p w14:paraId="11B0694F">
            <w:pPr>
              <w:keepNext w:val="0"/>
              <w:keepLines w:val="0"/>
              <w:pageBreakBefore w:val="0"/>
              <w:widowControl w:val="0"/>
              <w:kinsoku/>
              <w:wordWrap/>
              <w:overflowPunct/>
              <w:topLinePunct w:val="0"/>
              <w:autoSpaceDE/>
              <w:autoSpaceDN/>
              <w:bidi w:val="0"/>
              <w:adjustRightInd/>
              <w:snapToGrid/>
              <w:spacing w:line="360" w:lineRule="auto"/>
              <w:textAlignment w:val="baseline"/>
              <w:outlineLvl w:val="9"/>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（2）单项任务完成并通过采购人验收后，</w:t>
            </w:r>
            <w:r>
              <w:rPr>
                <w:rFonts w:hint="eastAsia" w:ascii="宋体" w:hAnsi="宋体" w:eastAsia="宋体" w:cs="宋体"/>
                <w:color w:val="auto"/>
                <w:sz w:val="24"/>
                <w:szCs w:val="24"/>
                <w:highlight w:val="none"/>
                <w:lang w:val="en-US"/>
              </w:rPr>
              <w:t>采购人向中标人支付</w:t>
            </w:r>
            <w:r>
              <w:rPr>
                <w:rFonts w:hint="eastAsia" w:ascii="宋体" w:hAnsi="宋体" w:cs="宋体"/>
                <w:color w:val="auto"/>
                <w:sz w:val="24"/>
                <w:szCs w:val="24"/>
                <w:highlight w:val="none"/>
                <w:lang w:val="en-US" w:eastAsia="zh-CN"/>
              </w:rPr>
              <w:t>单项任务总价的余款。</w:t>
            </w:r>
          </w:p>
          <w:p w14:paraId="0357FAEC">
            <w:pPr>
              <w:keepNext w:val="0"/>
              <w:keepLines w:val="0"/>
              <w:pageBreakBefore w:val="0"/>
              <w:widowControl w:val="0"/>
              <w:kinsoku/>
              <w:wordWrap/>
              <w:overflowPunct/>
              <w:topLinePunct w:val="0"/>
              <w:autoSpaceDE/>
              <w:autoSpaceDN/>
              <w:bidi w:val="0"/>
              <w:adjustRightInd/>
              <w:snapToGrid/>
              <w:spacing w:line="360" w:lineRule="auto"/>
              <w:textAlignment w:val="baseline"/>
              <w:outlineLvl w:val="9"/>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备注：</w:t>
            </w:r>
            <w:r>
              <w:rPr>
                <w:rFonts w:hint="eastAsia" w:ascii="宋体" w:hAnsi="宋体" w:eastAsia="宋体" w:cs="宋体"/>
                <w:color w:val="auto"/>
                <w:sz w:val="24"/>
                <w:szCs w:val="24"/>
                <w:highlight w:val="none"/>
                <w:lang w:val="en-US"/>
              </w:rPr>
              <w:t>在签订合同时，中标人明确表示无需预付款或者主动要求降低预付款比例的，以中标人意愿为准。</w:t>
            </w:r>
          </w:p>
        </w:tc>
      </w:tr>
      <w:tr w14:paraId="38C2F2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88" w:type="dxa"/>
            <w:tcBorders>
              <w:top w:val="single" w:color="auto" w:sz="4" w:space="0"/>
              <w:bottom w:val="single" w:color="auto" w:sz="4" w:space="0"/>
              <w:right w:val="single" w:color="auto" w:sz="4" w:space="0"/>
            </w:tcBorders>
            <w:vAlign w:val="center"/>
          </w:tcPr>
          <w:p w14:paraId="7642F0E0">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、履约保证金</w:t>
            </w:r>
          </w:p>
        </w:tc>
        <w:tc>
          <w:tcPr>
            <w:tcW w:w="6447" w:type="dxa"/>
            <w:tcBorders>
              <w:top w:val="single" w:color="auto" w:sz="4" w:space="0"/>
              <w:left w:val="single" w:color="auto" w:sz="4" w:space="0"/>
              <w:bottom w:val="single" w:color="auto" w:sz="4" w:space="0"/>
            </w:tcBorders>
            <w:vAlign w:val="center"/>
          </w:tcPr>
          <w:p w14:paraId="6F4625CC">
            <w:pPr>
              <w:keepNext w:val="0"/>
              <w:keepLines w:val="0"/>
              <w:pageBreakBefore w:val="0"/>
              <w:widowControl w:val="0"/>
              <w:kinsoku/>
              <w:wordWrap/>
              <w:overflowPunct/>
              <w:topLinePunct w:val="0"/>
              <w:autoSpaceDE/>
              <w:autoSpaceDN/>
              <w:bidi w:val="0"/>
              <w:adjustRightInd/>
              <w:snapToGrid/>
              <w:spacing w:line="360" w:lineRule="auto"/>
              <w:textAlignment w:val="baseline"/>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本项目不收取履约保证金</w:t>
            </w:r>
          </w:p>
        </w:tc>
      </w:tr>
      <w:tr w14:paraId="45AAF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88" w:type="dxa"/>
            <w:tcBorders>
              <w:top w:val="single" w:color="auto" w:sz="4" w:space="0"/>
              <w:bottom w:val="single" w:color="auto" w:sz="4" w:space="0"/>
              <w:right w:val="single" w:color="auto" w:sz="4" w:space="0"/>
            </w:tcBorders>
            <w:shd w:val="clear" w:color="auto" w:fill="auto"/>
            <w:vAlign w:val="center"/>
          </w:tcPr>
          <w:p w14:paraId="2F13A2A8">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8、质保期</w:t>
            </w:r>
          </w:p>
        </w:tc>
        <w:tc>
          <w:tcPr>
            <w:tcW w:w="6447" w:type="dxa"/>
            <w:tcBorders>
              <w:top w:val="single" w:color="auto" w:sz="4" w:space="0"/>
              <w:left w:val="single" w:color="auto" w:sz="4" w:space="0"/>
              <w:bottom w:val="single" w:color="auto" w:sz="4" w:space="0"/>
            </w:tcBorders>
            <w:shd w:val="clear" w:color="auto" w:fill="auto"/>
            <w:vAlign w:val="center"/>
          </w:tcPr>
          <w:p w14:paraId="0A8E3641">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根据采购人项目的具体要求，符合行业标准，质保期内被免费更换的零部件质量应符合相关质量要求。</w:t>
            </w:r>
          </w:p>
        </w:tc>
      </w:tr>
      <w:tr w14:paraId="1DBCD0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88" w:type="dxa"/>
            <w:tcBorders>
              <w:top w:val="single" w:color="auto" w:sz="4" w:space="0"/>
              <w:bottom w:val="single" w:color="auto" w:sz="4" w:space="0"/>
              <w:right w:val="single" w:color="auto" w:sz="4" w:space="0"/>
            </w:tcBorders>
            <w:shd w:val="clear" w:color="auto" w:fill="auto"/>
            <w:vAlign w:val="center"/>
          </w:tcPr>
          <w:p w14:paraId="2A35FD3C">
            <w:pPr>
              <w:keepNext w:val="0"/>
              <w:keepLines w:val="0"/>
              <w:pageBreakBefore w:val="0"/>
              <w:widowControl w:val="0"/>
              <w:shd w:val="clear" w:color="auto" w:fill="auto"/>
              <w:kinsoku/>
              <w:wordWrap/>
              <w:overflowPunct/>
              <w:topLinePunct w:val="0"/>
              <w:autoSpaceDE/>
              <w:autoSpaceDN/>
              <w:bidi w:val="0"/>
              <w:adjustRightInd/>
              <w:snapToGrid/>
              <w:spacing w:line="360" w:lineRule="auto"/>
              <w:jc w:val="left"/>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9、售后服务</w:t>
            </w:r>
          </w:p>
        </w:tc>
        <w:tc>
          <w:tcPr>
            <w:tcW w:w="6447" w:type="dxa"/>
            <w:tcBorders>
              <w:top w:val="single" w:color="auto" w:sz="4" w:space="0"/>
              <w:left w:val="single" w:color="auto" w:sz="4" w:space="0"/>
              <w:bottom w:val="single" w:color="auto" w:sz="4" w:space="0"/>
            </w:tcBorders>
            <w:vAlign w:val="center"/>
          </w:tcPr>
          <w:p w14:paraId="003298D5">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合同货物出现故障后，中标人接到采购人通知后,半小时内响应，要求1小时内到达现场维修（高峰期须2小时内到达现场维修），一般情况下，最迟24小时之内排除故障，包括节假日。质保期满后，仅收取零配件成本费用，免人工费用。</w:t>
            </w:r>
          </w:p>
        </w:tc>
      </w:tr>
      <w:tr w14:paraId="5328B2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988" w:type="dxa"/>
            <w:tcBorders>
              <w:top w:val="single" w:color="auto" w:sz="4" w:space="0"/>
              <w:bottom w:val="single" w:color="auto" w:sz="4" w:space="0"/>
              <w:right w:val="single" w:color="auto" w:sz="4" w:space="0"/>
            </w:tcBorders>
            <w:shd w:val="clear" w:color="auto" w:fill="auto"/>
            <w:vAlign w:val="center"/>
          </w:tcPr>
          <w:p w14:paraId="754B8B21">
            <w:pPr>
              <w:keepNext w:val="0"/>
              <w:keepLines w:val="0"/>
              <w:pageBreakBefore w:val="0"/>
              <w:widowControl w:val="0"/>
              <w:kinsoku/>
              <w:wordWrap/>
              <w:overflowPunct/>
              <w:topLinePunct w:val="0"/>
              <w:autoSpaceDE/>
              <w:autoSpaceDN/>
              <w:bidi w:val="0"/>
              <w:adjustRightInd/>
              <w:snapToGrid/>
              <w:spacing w:line="360" w:lineRule="auto"/>
              <w:jc w:val="left"/>
              <w:outlineLvl w:val="9"/>
              <w:rPr>
                <w:rFonts w:hint="eastAsia" w:ascii="宋体" w:hAnsi="宋体" w:eastAsia="宋体" w:cs="宋体"/>
                <w:kern w:val="0"/>
                <w:sz w:val="24"/>
                <w:szCs w:val="24"/>
                <w:highlight w:val="none"/>
                <w:lang w:val="en-US" w:eastAsia="zh-CN" w:bidi="ar-SA"/>
              </w:rPr>
            </w:pPr>
            <w:r>
              <w:rPr>
                <w:rFonts w:hint="eastAsia" w:ascii="宋体" w:hAnsi="宋体" w:cs="宋体"/>
                <w:kern w:val="0"/>
                <w:sz w:val="24"/>
                <w:szCs w:val="24"/>
                <w:highlight w:val="none"/>
                <w:lang w:val="en-US" w:eastAsia="zh-CN"/>
              </w:rPr>
              <w:t>10</w:t>
            </w:r>
            <w:r>
              <w:rPr>
                <w:rFonts w:hint="eastAsia" w:ascii="宋体" w:hAnsi="宋体" w:eastAsia="宋体" w:cs="宋体"/>
                <w:kern w:val="0"/>
                <w:sz w:val="24"/>
                <w:szCs w:val="24"/>
                <w:highlight w:val="none"/>
              </w:rPr>
              <w:t>、合同终止</w:t>
            </w:r>
          </w:p>
        </w:tc>
        <w:tc>
          <w:tcPr>
            <w:tcW w:w="6447" w:type="dxa"/>
            <w:tcBorders>
              <w:top w:val="single" w:color="auto" w:sz="4" w:space="0"/>
              <w:left w:val="single" w:color="auto" w:sz="4" w:space="0"/>
              <w:bottom w:val="single" w:color="auto" w:sz="4" w:space="0"/>
            </w:tcBorders>
            <w:shd w:val="clear" w:color="auto" w:fill="auto"/>
            <w:vAlign w:val="center"/>
          </w:tcPr>
          <w:p w14:paraId="328D1CD7">
            <w:pPr>
              <w:keepNext w:val="0"/>
              <w:keepLines w:val="0"/>
              <w:pageBreakBefore w:val="0"/>
              <w:widowControl w:val="0"/>
              <w:kinsoku/>
              <w:wordWrap/>
              <w:overflowPunct/>
              <w:topLinePunct w:val="0"/>
              <w:autoSpaceDE/>
              <w:autoSpaceDN/>
              <w:bidi w:val="0"/>
              <w:adjustRightInd/>
              <w:snapToGrid/>
              <w:spacing w:line="360" w:lineRule="auto"/>
              <w:outlineLvl w:val="9"/>
              <w:rPr>
                <w:rFonts w:hint="eastAsia" w:ascii="宋体" w:hAnsi="宋体" w:eastAsia="宋体" w:cs="宋体"/>
                <w:kern w:val="0"/>
                <w:sz w:val="24"/>
                <w:szCs w:val="24"/>
                <w:highlight w:val="none"/>
                <w:lang w:val="en-US" w:eastAsia="zh-CN" w:bidi="ar-SA"/>
              </w:rPr>
            </w:pPr>
            <w:r>
              <w:rPr>
                <w:rFonts w:hint="eastAsia" w:ascii="宋体" w:hAnsi="宋体" w:eastAsia="宋体" w:cs="宋体"/>
                <w:kern w:val="0"/>
                <w:sz w:val="24"/>
                <w:szCs w:val="24"/>
                <w:highlight w:val="none"/>
              </w:rPr>
              <w:t>中标人在合同有效期内，不得</w:t>
            </w:r>
            <w:r>
              <w:rPr>
                <w:rFonts w:hint="eastAsia" w:ascii="宋体" w:hAnsi="宋体" w:eastAsia="宋体" w:cs="宋体"/>
                <w:kern w:val="0"/>
                <w:sz w:val="24"/>
                <w:szCs w:val="24"/>
                <w:highlight w:val="none"/>
                <w:lang w:val="en-US" w:eastAsia="zh-CN"/>
              </w:rPr>
              <w:t>无</w:t>
            </w:r>
            <w:r>
              <w:rPr>
                <w:rFonts w:hint="eastAsia" w:ascii="宋体" w:hAnsi="宋体" w:eastAsia="宋体" w:cs="宋体"/>
                <w:kern w:val="0"/>
                <w:sz w:val="24"/>
                <w:szCs w:val="24"/>
                <w:highlight w:val="none"/>
              </w:rPr>
              <w:t>理由终止合同，确有特殊情况的，须提前两个月向采购人提出书面申请，经采购人同意后，方可终止合同。因中标人不能保证工作质量的，采购人有权终止合同，中标人承担全部责任。</w:t>
            </w:r>
          </w:p>
        </w:tc>
      </w:tr>
    </w:tbl>
    <w:p w14:paraId="61AE015D">
      <w:pPr>
        <w:rPr>
          <w:rFonts w:hint="eastAsia" w:ascii="宋体" w:hAnsi="宋体" w:eastAsia="宋体" w:cs="宋体"/>
          <w:b/>
          <w:sz w:val="36"/>
          <w:szCs w:val="36"/>
          <w:highlight w:val="none"/>
        </w:rPr>
      </w:pPr>
    </w:p>
    <w:p w14:paraId="34023A24">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宋体"/>
          <w:b/>
          <w:color w:val="auto"/>
          <w:kern w:val="0"/>
          <w:sz w:val="24"/>
          <w:szCs w:val="24"/>
          <w:highlight w:val="none"/>
          <w:lang w:eastAsia="zh-CN"/>
        </w:rPr>
      </w:pPr>
      <w:r>
        <w:rPr>
          <w:rFonts w:hint="eastAsia" w:ascii="宋体" w:hAnsi="宋体" w:eastAsia="宋体" w:cs="宋体"/>
          <w:b/>
          <w:color w:val="auto"/>
          <w:kern w:val="0"/>
          <w:sz w:val="24"/>
          <w:szCs w:val="24"/>
          <w:highlight w:val="none"/>
        </w:rPr>
        <w:t>二、采购内容及要求</w:t>
      </w:r>
    </w:p>
    <w:p w14:paraId="2C9F90CA">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宋体"/>
          <w:b/>
          <w:bCs w:val="0"/>
          <w:color w:val="auto"/>
          <w:kern w:val="0"/>
          <w:sz w:val="24"/>
          <w:szCs w:val="24"/>
          <w:highlight w:val="none"/>
          <w:lang w:val="en-US" w:eastAsia="zh-CN"/>
        </w:rPr>
        <w:t>（一）</w:t>
      </w:r>
      <w:r>
        <w:rPr>
          <w:rFonts w:hint="eastAsia" w:ascii="宋体" w:hAnsi="宋体" w:eastAsia="宋体" w:cs="Times New Roman"/>
          <w:b/>
          <w:bCs w:val="0"/>
          <w:color w:val="auto"/>
          <w:sz w:val="24"/>
          <w:szCs w:val="24"/>
          <w:highlight w:val="none"/>
          <w:lang w:val="en-US" w:eastAsia="zh-CN"/>
        </w:rPr>
        <w:t>采购项目清单</w:t>
      </w:r>
    </w:p>
    <w:p w14:paraId="650B095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宋体"/>
          <w:b/>
          <w:sz w:val="36"/>
          <w:szCs w:val="36"/>
          <w:highlight w:val="none"/>
          <w:lang w:val="en-US" w:eastAsia="zh-CN"/>
        </w:rPr>
      </w:pPr>
      <w:r>
        <w:rPr>
          <w:rFonts w:hint="eastAsia" w:ascii="宋体" w:hAnsi="宋体" w:eastAsia="宋体" w:cs="Times New Roman"/>
          <w:bCs/>
          <w:color w:val="auto"/>
          <w:sz w:val="24"/>
          <w:szCs w:val="24"/>
          <w:highlight w:val="none"/>
          <w:lang w:val="en-US" w:eastAsia="zh-CN"/>
        </w:rPr>
        <w:t>1、通用清单</w:t>
      </w:r>
      <w:r>
        <w:rPr>
          <w:rFonts w:hint="eastAsia" w:ascii="宋体" w:hAnsi="宋体" w:cs="Times New Roman"/>
          <w:bCs/>
          <w:color w:val="auto"/>
          <w:sz w:val="24"/>
          <w:szCs w:val="24"/>
          <w:highlight w:val="none"/>
          <w:lang w:val="en-US" w:eastAsia="zh-CN"/>
        </w:rPr>
        <w:t>，详见</w:t>
      </w:r>
      <w:r>
        <w:rPr>
          <w:rFonts w:hint="eastAsia" w:ascii="宋体" w:hAnsi="宋体" w:cs="宋体"/>
          <w:sz w:val="24"/>
          <w:szCs w:val="24"/>
          <w:highlight w:val="none"/>
          <w:lang w:val="en-US" w:eastAsia="zh-CN"/>
        </w:rPr>
        <w:t>另册的附件《广告物料宣传服务清单》。</w:t>
      </w:r>
      <w:r>
        <w:rPr>
          <w:rFonts w:hint="eastAsia" w:ascii="宋体" w:hAnsi="宋体" w:eastAsia="宋体" w:cs="Times New Roman"/>
          <w:bCs/>
          <w:color w:val="auto"/>
          <w:sz w:val="24"/>
          <w:szCs w:val="24"/>
          <w:highlight w:val="none"/>
          <w:lang w:val="en-US" w:eastAsia="zh-CN"/>
        </w:rPr>
        <w:t>此清单为采购人通用项目清单，</w:t>
      </w:r>
      <w:r>
        <w:rPr>
          <w:rFonts w:hint="eastAsia" w:ascii="宋体" w:hAnsi="宋体" w:eastAsia="宋体" w:cs="宋体"/>
          <w:bCs/>
          <w:color w:val="auto"/>
          <w:sz w:val="24"/>
          <w:szCs w:val="24"/>
          <w:highlight w:val="none"/>
        </w:rPr>
        <w:t>清单内的单价</w:t>
      </w:r>
      <w:r>
        <w:rPr>
          <w:rFonts w:hint="eastAsia" w:ascii="宋体" w:hAnsi="宋体" w:eastAsia="宋体" w:cs="宋体"/>
          <w:color w:val="auto"/>
          <w:sz w:val="24"/>
          <w:szCs w:val="24"/>
          <w:highlight w:val="none"/>
        </w:rPr>
        <w:t>均为安装完毕后成品的最高单价价格</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最终根据本部分“▲一、重要商务要求一览表”中的“5、结算方式”结算单项任务价款。</w:t>
      </w:r>
    </w:p>
    <w:p w14:paraId="5F49305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2、通用清单内未列明的项目，价格经采购人市场调研后再结合中标人的中标折扣系数进行计算。</w:t>
      </w:r>
    </w:p>
    <w:p w14:paraId="0563B5C8">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default"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（二）采购要求</w:t>
      </w:r>
    </w:p>
    <w:p w14:paraId="1CFA8F2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1、供应商应按照排版规范进行排版设计制作，安排生产前必须送达样品交由采购人签字确认后送至采购人指定地点，并按采购人要求完成安装。</w:t>
      </w:r>
    </w:p>
    <w:p w14:paraId="65576CC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2、广告制作服务所用到的材料、工艺、制作的成品质量必须符合行业标准，产品符合采购人要求，油墨均匀一致、文字清晰、画面清楚、图案色彩鲜艳。所用纸张需纸面平整干净，没有污渍、脏点、糊版及不正常显色等现象，胶头或胶边整齐一致，不得有毛边。边缝胶结实、均匀；有打孔的，孔位要一致；成品裁切整齐，封面和内页平整无损，尺寸准确；在运输、贮存过程中不允许扔、砸、踏，不得受雨雪或液体物质的淋袭和机械损伤。</w:t>
      </w:r>
    </w:p>
    <w:p w14:paraId="3D465EAE">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3、供应商应保证本项目服务所用材料是未使用过的合格正品，并完全符合质量和性能的要求。对于本项目的技术、工艺、材料缺陷以及其他，由于供应商的原因造成的任何不足由供应商负责，费用由供应商承担。根据法定机构的鉴定结果，如果证明本项目服务所用材料是有缺陷的，包括潜在的缺陷或使用不符合要求等，采购人将以书面形式向供应商提出索赔。如果供应商在收到索赔通知后，在服务承诺约定的时间内没有采取措施，采购人可采取必要的补救措施，但风险和费用将由供应商承担。</w:t>
      </w:r>
    </w:p>
    <w:p w14:paraId="33B0F0E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4、供应商应保证积极主动的与采购人配合，不论业务量大小，随时响应采购人的各项要求，派人上门服务，若采购人有紧急需求则按采购人规定时间交货，确因数量较多需延期交货的须经采购人同意，其余未详尽服务交货期限由双方协商。</w:t>
      </w:r>
    </w:p>
    <w:p w14:paraId="5F605F0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5、本项目质量目标：达到国家规定的合格标准以及采购人的质量要求。</w:t>
      </w:r>
    </w:p>
    <w:p w14:paraId="737AA417">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6、供应商需具有基础设计能力，拟投入本项目工作人员含项目负责人在内至少</w:t>
      </w:r>
      <w:r>
        <w:rPr>
          <w:rFonts w:hint="eastAsia" w:ascii="宋体" w:hAnsi="宋体" w:cs="Times New Roman"/>
          <w:bCs/>
          <w:color w:val="auto"/>
          <w:sz w:val="24"/>
          <w:szCs w:val="24"/>
          <w:highlight w:val="none"/>
          <w:lang w:val="en-US" w:eastAsia="zh-CN"/>
        </w:rPr>
        <w:t>3</w:t>
      </w:r>
      <w:r>
        <w:rPr>
          <w:rFonts w:hint="eastAsia" w:ascii="宋体" w:hAnsi="宋体" w:eastAsia="宋体" w:cs="Times New Roman"/>
          <w:bCs/>
          <w:color w:val="auto"/>
          <w:sz w:val="24"/>
          <w:szCs w:val="24"/>
          <w:highlight w:val="none"/>
          <w:lang w:val="en-US" w:eastAsia="zh-CN"/>
        </w:rPr>
        <w:t>名，投标文件中需明确项目负责人。</w:t>
      </w:r>
    </w:p>
    <w:p w14:paraId="3ED69FD4">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7、</w:t>
      </w:r>
      <w:r>
        <w:rPr>
          <w:rFonts w:hint="eastAsia" w:ascii="宋体" w:hAnsi="宋体" w:eastAsia="宋体" w:cs="宋体"/>
          <w:color w:val="auto"/>
          <w:spacing w:val="-4"/>
          <w:kern w:val="0"/>
          <w:sz w:val="24"/>
          <w:szCs w:val="24"/>
          <w:highlight w:val="none"/>
          <w:lang w:val="en-US" w:eastAsia="zh-CN" w:bidi="ar-SA"/>
        </w:rPr>
        <w:t>供应商需保证在法定节假日期间有工作人员随时待命，若在法定节假日期间采购人有相关任务安排，供应商需无条件服从采购人的安排并予以执行。</w:t>
      </w:r>
    </w:p>
    <w:p w14:paraId="7FC4D108">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8、</w:t>
      </w:r>
      <w:r>
        <w:rPr>
          <w:rFonts w:hint="eastAsia" w:ascii="宋体" w:hAnsi="宋体" w:eastAsia="宋体" w:cs="宋体"/>
          <w:color w:val="auto"/>
          <w:spacing w:val="-4"/>
          <w:kern w:val="0"/>
          <w:sz w:val="24"/>
          <w:szCs w:val="24"/>
          <w:lang w:val="en-US" w:eastAsia="zh-CN" w:bidi="ar-SA"/>
        </w:rPr>
        <w:t>在施工过程中应严格按照施工程序和施工规范的要求及规定组织施工并做好防护工作，加强管理，有特殊作业的需持相关证书。在施工过程中所造成的一切安全事故及造成的所有经济损失均由供应商自行承担，在施工中如因供应商车辆及设施设备人员操作等原因产生的一切事故损失和因此导致的第三者损失由供应商全部承担。后期因安装不规范或产品质量问题引起的一切事故损失和因此导致的第三者损失由供应商全部承担。</w:t>
      </w:r>
    </w:p>
    <w:p w14:paraId="4D4664AF">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default"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9、供应商</w:t>
      </w:r>
      <w:r>
        <w:rPr>
          <w:rFonts w:hint="eastAsia" w:ascii="宋体" w:hAnsi="宋体" w:eastAsia="宋体" w:cs="Times New Roman"/>
          <w:bCs/>
          <w:color w:val="auto"/>
          <w:sz w:val="24"/>
          <w:szCs w:val="24"/>
          <w:highlight w:val="none"/>
          <w:lang w:val="zh-CN" w:eastAsia="zh-CN"/>
        </w:rPr>
        <w:t>对原有设施具有保护的职责</w:t>
      </w:r>
      <w:r>
        <w:rPr>
          <w:rFonts w:hint="eastAsia" w:ascii="宋体" w:hAnsi="宋体" w:cs="Times New Roman"/>
          <w:bCs/>
          <w:color w:val="auto"/>
          <w:sz w:val="24"/>
          <w:szCs w:val="24"/>
          <w:highlight w:val="none"/>
          <w:lang w:val="zh-CN" w:eastAsia="zh-CN"/>
        </w:rPr>
        <w:t>，</w:t>
      </w:r>
      <w:r>
        <w:rPr>
          <w:rFonts w:hint="eastAsia" w:ascii="宋体" w:hAnsi="宋体" w:eastAsia="宋体" w:cs="Times New Roman"/>
          <w:bCs/>
          <w:color w:val="auto"/>
          <w:sz w:val="24"/>
          <w:szCs w:val="24"/>
          <w:highlight w:val="none"/>
          <w:lang w:val="zh-CN" w:eastAsia="zh-CN"/>
        </w:rPr>
        <w:t>如有损坏，</w:t>
      </w:r>
      <w:r>
        <w:rPr>
          <w:rFonts w:hint="eastAsia" w:ascii="宋体" w:hAnsi="宋体" w:cs="Times New Roman"/>
          <w:bCs/>
          <w:color w:val="auto"/>
          <w:sz w:val="24"/>
          <w:szCs w:val="24"/>
          <w:highlight w:val="none"/>
          <w:lang w:val="en-US" w:eastAsia="zh-CN"/>
        </w:rPr>
        <w:t>供应商</w:t>
      </w:r>
      <w:r>
        <w:rPr>
          <w:rFonts w:hint="eastAsia" w:ascii="宋体" w:hAnsi="宋体" w:eastAsia="宋体" w:cs="Times New Roman"/>
          <w:bCs/>
          <w:color w:val="auto"/>
          <w:sz w:val="24"/>
          <w:szCs w:val="24"/>
          <w:highlight w:val="none"/>
          <w:lang w:val="zh-CN" w:eastAsia="zh-CN"/>
        </w:rPr>
        <w:t>负有免费维护维修责任。</w:t>
      </w:r>
    </w:p>
    <w:p w14:paraId="31C0FEBA">
      <w:pPr>
        <w:rPr>
          <w:rFonts w:hint="eastAsia" w:ascii="宋体" w:hAnsi="宋体" w:eastAsia="宋体" w:cs="宋体"/>
          <w:b/>
          <w:sz w:val="36"/>
          <w:szCs w:val="36"/>
        </w:rPr>
      </w:pPr>
    </w:p>
    <w:p w14:paraId="2B612505">
      <w:pPr>
        <w:keepNext w:val="0"/>
        <w:keepLines w:val="0"/>
        <w:pageBreakBefore w:val="0"/>
        <w:widowControl/>
        <w:shd w:val="clear" w:color="auto" w:fill="auto"/>
        <w:kinsoku/>
        <w:wordWrap/>
        <w:overflowPunct/>
        <w:topLinePunct w:val="0"/>
        <w:autoSpaceDE/>
        <w:autoSpaceDN/>
        <w:bidi w:val="0"/>
        <w:adjustRightInd/>
        <w:snapToGrid/>
        <w:spacing w:line="360" w:lineRule="auto"/>
        <w:jc w:val="left"/>
        <w:textAlignment w:val="auto"/>
        <w:rPr>
          <w:rFonts w:hint="default" w:ascii="宋体" w:hAnsi="宋体" w:eastAsia="宋体" w:cs="宋体"/>
          <w:b/>
          <w:color w:val="auto"/>
          <w:kern w:val="0"/>
          <w:sz w:val="24"/>
          <w:szCs w:val="24"/>
          <w:highlight w:val="none"/>
          <w:lang w:val="en-US" w:eastAsia="zh-CN"/>
        </w:rPr>
      </w:pPr>
      <w:r>
        <w:rPr>
          <w:rFonts w:hint="eastAsia" w:ascii="宋体" w:hAnsi="宋体" w:eastAsia="宋体" w:cs="宋体"/>
          <w:b/>
          <w:color w:val="auto"/>
          <w:kern w:val="0"/>
          <w:sz w:val="24"/>
          <w:szCs w:val="24"/>
          <w:highlight w:val="none"/>
          <w:lang w:val="en-US" w:eastAsia="zh-CN"/>
        </w:rPr>
        <w:t>三、投标要求</w:t>
      </w:r>
    </w:p>
    <w:p w14:paraId="73F0DB9D">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（一）广告宣传服务方案要求</w:t>
      </w:r>
    </w:p>
    <w:p w14:paraId="2BE7380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供应商需针对本项目制定完整的广告宣传服务方案，涵盖实施步骤、组织架构、现场勘查、创意设计、制作落地等核心内容。方案需结合</w:t>
      </w:r>
      <w:r>
        <w:rPr>
          <w:rFonts w:hint="eastAsia" w:ascii="宋体" w:hAnsi="宋体" w:cs="Times New Roman"/>
          <w:bCs/>
          <w:color w:val="auto"/>
          <w:sz w:val="24"/>
          <w:szCs w:val="24"/>
          <w:highlight w:val="none"/>
          <w:lang w:val="en-US" w:eastAsia="zh-CN"/>
        </w:rPr>
        <w:t>新桥镇</w:t>
      </w:r>
      <w:r>
        <w:rPr>
          <w:rFonts w:hint="eastAsia" w:ascii="宋体" w:hAnsi="宋体" w:eastAsia="宋体" w:cs="Times New Roman"/>
          <w:bCs/>
          <w:color w:val="auto"/>
          <w:sz w:val="24"/>
          <w:szCs w:val="24"/>
          <w:highlight w:val="none"/>
          <w:lang w:val="en-US" w:eastAsia="zh-CN"/>
        </w:rPr>
        <w:t>宣传场景特点，具备明确的执行逻辑和可操作性，能够精准对接各类宣传任务的时间节点与质量要求，确保服务全流程顺畅推进。</w:t>
      </w:r>
    </w:p>
    <w:p w14:paraId="41C1197F">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（二）宣传内容合规与价值观导向要求</w:t>
      </w:r>
    </w:p>
    <w:p w14:paraId="33CB0E1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ascii="宋体" w:hAnsi="宋体" w:eastAsia="宋体" w:cs="宋体"/>
          <w:sz w:val="24"/>
          <w:szCs w:val="24"/>
        </w:rPr>
        <w:t>广告内容需完全符合政务宣传规范，价值观正向积极，无任何违规风险，精准传递正能量。需深度适配</w:t>
      </w:r>
      <w:r>
        <w:rPr>
          <w:rFonts w:hint="eastAsia" w:ascii="宋体" w:hAnsi="宋体" w:cs="宋体"/>
          <w:sz w:val="24"/>
          <w:szCs w:val="24"/>
          <w:lang w:val="en-US" w:eastAsia="zh-CN"/>
        </w:rPr>
        <w:t>新桥镇</w:t>
      </w:r>
      <w:r>
        <w:rPr>
          <w:rFonts w:ascii="宋体" w:hAnsi="宋体" w:eastAsia="宋体" w:cs="宋体"/>
          <w:sz w:val="24"/>
          <w:szCs w:val="24"/>
        </w:rPr>
        <w:t>宣传需求，包括但不限于政务信息发布、社区文化活动、政策法规解读、节庆主题宣传等场景，突出地域特色与宣传核心重点，风格统一且贴合受众认知习惯，设计方案具备直接落地性。</w:t>
      </w:r>
    </w:p>
    <w:p w14:paraId="7D0195E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（三）质量保证要求</w:t>
      </w:r>
    </w:p>
    <w:p w14:paraId="07C3E6A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耐用性与环境适应性：产品设计需充分考虑使用环境（户外 / 室内、温湿度等），耐用性强，抗磨损、抗褪色、抗老化性能优异，质保方案完善。</w:t>
      </w:r>
    </w:p>
    <w:p w14:paraId="6EC9DDA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产品工艺与外观：广告产品工艺需符合行业相关标准，确保油墨涂抹均匀、文字图案清晰、色彩鲜艳且持久不褪色；产品外观无污渍、毛边、破损等瑕疵，建立严格的质量控制流程，保障成品品质。</w:t>
      </w:r>
    </w:p>
    <w:p w14:paraId="3CCBF12D">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安装与材料质量：所使用材料需为未使用过的合格正品，符合环保及安全标准；安装过程需规范操作，做到裁切整齐、粘贴牢固、尺寸精准，确保广告设施稳固耐用，符合使用场景安全要求。</w:t>
      </w:r>
    </w:p>
    <w:p w14:paraId="21044D8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（四）企业管理制度要求</w:t>
      </w:r>
    </w:p>
    <w:p w14:paraId="6A98AAF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供应商需提供详细可行的企业管理制度，内容需涵盖服务流程管控、质量监督、人员管理、安全规范等核心环节，能够切实保障本项目广告服务的标准化、规范化开展，为服务质量提供制度支撑。</w:t>
      </w:r>
    </w:p>
    <w:p w14:paraId="674854B9">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（五）服务方案要求</w:t>
      </w:r>
    </w:p>
    <w:p w14:paraId="5EA0D8E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进度计划：制定详细具体的进度计划安排及保障措施，明确各阶段工作任务的时间节点与执行路径，确保各项广告服务能够按采购人要求按时完成，方案需具备灵活性，可应对需求调整。</w:t>
      </w:r>
    </w:p>
    <w:p w14:paraId="2D3DE270">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安全文明服务：建立完善的安全文明服务保障体系，施工人员需持证上岗，配备必要的安全防护设备；作业过程中遵守环保要求，做到场地及时清理、无施工污染，同时提供明确的作业安全服务承诺。</w:t>
      </w:r>
    </w:p>
    <w:p w14:paraId="786C7502">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风险防控：全面识别广告设计、制作、安装、售后等各环节潜在风险，针对设计偏差、制作延误、安装安全、天气影响等风险，制定具体可行的规避与防控措施，降低项目实施风险。</w:t>
      </w:r>
    </w:p>
    <w:p w14:paraId="50133925">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（六）人员配备要求</w:t>
      </w:r>
    </w:p>
    <w:p w14:paraId="54899B3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团队配置：组建专门服务于本项目的团队，人员数量需满足各类宣传任务需求，岗位设置合理，涵盖创意设计、制作执行、现场安装等核心岗位，明确各岗位职责分工，确保责任到人。</w:t>
      </w:r>
    </w:p>
    <w:p w14:paraId="694C788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专业能力：团队成员需具备丰富的广告服务相关经验，设计人员需精准把握宣传需求并转化为有效设计成果，制作及安装人员需具备熟练的操作技能，保障广告产品质量与安装效果。</w:t>
      </w:r>
    </w:p>
    <w:p w14:paraId="739D2C5E">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（七）售后服务要求</w:t>
      </w:r>
    </w:p>
    <w:p w14:paraId="526D1A13">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服务体系：建立完备的售后服务体系，配备专业的技术支持团队，确保维修供应保障可靠，能够快速响应街道提出的维修、更换、调整等需求。</w:t>
      </w:r>
    </w:p>
    <w:p w14:paraId="4FCCE5F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响应时效：明确售后服务范围，保障服务响应及时，结合供应商地理位置与交通状况，确保在接到服务需求后能够高效抵达现场处理，及时解决广告设施使用过程中出现的问题。</w:t>
      </w:r>
    </w:p>
    <w:p w14:paraId="13BDF9D4">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（八）应急响应要求</w:t>
      </w:r>
    </w:p>
    <w:p w14:paraId="099D96E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针对大型活动保障、节庆假日宣传、防台防汛期间防护、创优评优及突击检查等应急场景，制定专项应急响应服务方案。方案需包含应急团队组建、应急物资储备、快速响应流程等核心内容，确保能够及时适配应急宣传需求，保障广告服务不中断、宣传效果不受影响。</w:t>
      </w:r>
    </w:p>
    <w:p w14:paraId="4092C0FB">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（九）服务协同与沟通机制要求</w:t>
      </w:r>
    </w:p>
    <w:p w14:paraId="0CC6252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建立清晰的多部门协作沟通流程与采购人对接机制，明确沟通责任人、沟通频率及反馈流程。针对涉及多部门的宣传任务，能够有效协调各方需求，保障服务一致性；与采购人保持及时对接，确保需求传达准确、问题反馈高效，提升服务协同效率。</w:t>
      </w:r>
    </w:p>
    <w:p w14:paraId="5C9A7E7C">
      <w:pPr>
        <w:keepNext w:val="0"/>
        <w:keepLines w:val="0"/>
        <w:pageBreakBefore w:val="0"/>
        <w:widowControl w:val="0"/>
        <w:kinsoku/>
        <w:wordWrap/>
        <w:overflowPunct/>
        <w:topLinePunct w:val="0"/>
        <w:autoSpaceDE/>
        <w:autoSpaceDN/>
        <w:bidi w:val="0"/>
        <w:adjustRightInd w:val="0"/>
        <w:snapToGrid/>
        <w:spacing w:line="360" w:lineRule="auto"/>
        <w:ind w:firstLine="482" w:firstLineChars="200"/>
        <w:textAlignment w:val="auto"/>
        <w:rPr>
          <w:rFonts w:hint="eastAsia" w:ascii="宋体" w:hAnsi="宋体" w:eastAsia="宋体" w:cs="Times New Roman"/>
          <w:b/>
          <w:bCs w:val="0"/>
          <w:color w:val="auto"/>
          <w:sz w:val="24"/>
          <w:szCs w:val="24"/>
          <w:highlight w:val="none"/>
          <w:lang w:val="en-US" w:eastAsia="zh-CN"/>
        </w:rPr>
      </w:pPr>
      <w:r>
        <w:rPr>
          <w:rFonts w:hint="eastAsia" w:ascii="宋体" w:hAnsi="宋体" w:eastAsia="宋体" w:cs="Times New Roman"/>
          <w:b/>
          <w:bCs w:val="0"/>
          <w:color w:val="auto"/>
          <w:sz w:val="24"/>
          <w:szCs w:val="24"/>
          <w:highlight w:val="none"/>
          <w:lang w:val="en-US" w:eastAsia="zh-CN"/>
        </w:rPr>
        <w:t>（十）特殊场景服务适配要求</w:t>
      </w:r>
    </w:p>
    <w:p w14:paraId="7371AD9C">
      <w:pPr>
        <w:keepNext w:val="0"/>
        <w:keepLines w:val="0"/>
        <w:pageBreakBefore w:val="0"/>
        <w:widowControl w:val="0"/>
        <w:kinsoku/>
        <w:wordWrap/>
        <w:overflowPunct/>
        <w:topLinePunct w:val="0"/>
        <w:autoSpaceDE/>
        <w:autoSpaceDN/>
        <w:bidi w:val="0"/>
        <w:adjustRightInd w:val="0"/>
        <w:snapToGrid/>
        <w:spacing w:line="360" w:lineRule="auto"/>
        <w:ind w:firstLine="480" w:firstLineChars="200"/>
        <w:textAlignment w:val="auto"/>
        <w:rPr>
          <w:rFonts w:hint="eastAsia" w:ascii="宋体" w:hAnsi="宋体" w:eastAsia="宋体" w:cs="Times New Roman"/>
          <w:bCs/>
          <w:color w:val="auto"/>
          <w:sz w:val="24"/>
          <w:szCs w:val="24"/>
          <w:highlight w:val="none"/>
          <w:lang w:val="en-US" w:eastAsia="zh-CN"/>
        </w:rPr>
      </w:pPr>
      <w:r>
        <w:rPr>
          <w:rFonts w:hint="eastAsia" w:ascii="宋体" w:hAnsi="宋体" w:eastAsia="宋体" w:cs="Times New Roman"/>
          <w:bCs/>
          <w:color w:val="auto"/>
          <w:sz w:val="24"/>
          <w:szCs w:val="24"/>
          <w:highlight w:val="none"/>
          <w:lang w:val="en-US" w:eastAsia="zh-CN"/>
        </w:rPr>
        <w:t>针对政务信息发布、社区文化活动、节庆主题宣传、紧急通知传达等特殊场景，制定专项广告服务适配方案。方案需明确各场景下的设计风格、制作工艺、交付周期、安装方式等适配措施，确保能够精准满足不同场景的个性化宣传需求。</w:t>
      </w:r>
    </w:p>
    <w:p w14:paraId="60C6FB73">
      <w:pPr>
        <w:keepNext w:val="0"/>
        <w:keepLines w:val="0"/>
        <w:pageBreakBefore w:val="0"/>
        <w:widowControl w:val="0"/>
        <w:kinsoku/>
        <w:wordWrap/>
        <w:overflowPunct/>
        <w:topLinePunct w:val="0"/>
        <w:autoSpaceDE/>
        <w:autoSpaceDN/>
        <w:bidi w:val="0"/>
        <w:adjustRightInd w:val="0"/>
        <w:snapToGrid/>
        <w:spacing w:line="360" w:lineRule="auto"/>
        <w:textAlignment w:val="auto"/>
        <w:rPr>
          <w:rFonts w:hint="eastAsia" w:ascii="宋体" w:hAnsi="宋体" w:eastAsia="宋体" w:cs="Times New Roman"/>
          <w:bCs/>
          <w:color w:val="auto"/>
          <w:sz w:val="24"/>
          <w:szCs w:val="24"/>
          <w:highlight w:val="none"/>
          <w:lang w:val="en-US" w:eastAsia="zh-CN"/>
        </w:rPr>
      </w:pPr>
    </w:p>
    <w:p w14:paraId="7AA9F237">
      <w:pPr>
        <w:rPr>
          <w:rFonts w:hint="eastAsia" w:ascii="宋体" w:hAnsi="宋体" w:eastAsia="宋体" w:cs="宋体"/>
          <w:b/>
          <w:sz w:val="24"/>
          <w:szCs w:val="24"/>
        </w:rPr>
      </w:pPr>
    </w:p>
    <w:p w14:paraId="63B047A1">
      <w:pPr>
        <w:rPr>
          <w:rFonts w:hint="eastAsia" w:ascii="宋体" w:hAnsi="宋体" w:eastAsia="宋体" w:cs="宋体"/>
          <w:b/>
          <w:sz w:val="36"/>
          <w:szCs w:val="36"/>
        </w:rPr>
      </w:pPr>
    </w:p>
    <w:p w14:paraId="326B2CCB">
      <w:pPr>
        <w:rPr>
          <w:rFonts w:hint="eastAsia" w:ascii="宋体" w:hAnsi="宋体" w:eastAsia="宋体" w:cs="宋体"/>
          <w:b/>
          <w:sz w:val="36"/>
          <w:szCs w:val="36"/>
        </w:rPr>
      </w:pPr>
      <w:r>
        <w:rPr>
          <w:rFonts w:hint="eastAsia" w:ascii="宋体" w:hAnsi="宋体" w:eastAsia="宋体" w:cs="宋体"/>
          <w:b/>
          <w:sz w:val="36"/>
          <w:szCs w:val="36"/>
        </w:rPr>
        <w:br w:type="page"/>
      </w:r>
    </w:p>
    <w:p w14:paraId="44811BFC">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6"/>
          <w:szCs w:val="36"/>
        </w:rPr>
      </w:pPr>
      <w:bookmarkStart w:id="33" w:name="_Toc7887"/>
      <w:r>
        <w:rPr>
          <w:rFonts w:hint="eastAsia" w:ascii="宋体" w:hAnsi="宋体" w:eastAsia="宋体" w:cs="宋体"/>
          <w:b/>
          <w:sz w:val="36"/>
          <w:szCs w:val="36"/>
        </w:rPr>
        <w:t xml:space="preserve">第四部分  </w:t>
      </w:r>
      <w:bookmarkStart w:id="34" w:name="_Toc184314410"/>
      <w:bookmarkEnd w:id="34"/>
      <w:bookmarkStart w:id="35" w:name="_Toc184312101"/>
      <w:bookmarkEnd w:id="35"/>
      <w:bookmarkStart w:id="36" w:name="_Toc184310315"/>
      <w:bookmarkEnd w:id="36"/>
      <w:bookmarkStart w:id="37" w:name="_Toc184313262"/>
      <w:bookmarkEnd w:id="37"/>
      <w:bookmarkStart w:id="38" w:name="_Toc184313242"/>
      <w:bookmarkEnd w:id="38"/>
      <w:bookmarkStart w:id="39" w:name="_Toc184312118"/>
      <w:bookmarkEnd w:id="39"/>
      <w:bookmarkStart w:id="40" w:name="_Toc184313284"/>
      <w:bookmarkEnd w:id="40"/>
      <w:bookmarkStart w:id="41" w:name="_Toc184314433"/>
      <w:bookmarkEnd w:id="41"/>
      <w:bookmarkStart w:id="42" w:name="_Toc184312138"/>
      <w:bookmarkEnd w:id="42"/>
      <w:bookmarkStart w:id="43" w:name="_Toc184312104"/>
      <w:bookmarkEnd w:id="43"/>
      <w:bookmarkStart w:id="44" w:name="_Toc184310322"/>
      <w:bookmarkEnd w:id="44"/>
      <w:bookmarkStart w:id="45" w:name="_Toc184314457"/>
      <w:bookmarkEnd w:id="45"/>
      <w:bookmarkStart w:id="46" w:name="_Toc184313295"/>
      <w:bookmarkEnd w:id="46"/>
      <w:bookmarkStart w:id="47" w:name="_Toc184314419"/>
      <w:bookmarkEnd w:id="47"/>
      <w:bookmarkStart w:id="48" w:name="_Toc184310340"/>
      <w:bookmarkEnd w:id="48"/>
      <w:bookmarkStart w:id="49" w:name="_Toc184313277"/>
      <w:bookmarkEnd w:id="49"/>
      <w:bookmarkStart w:id="50" w:name="_Toc184310280"/>
      <w:bookmarkEnd w:id="50"/>
      <w:bookmarkStart w:id="51" w:name="_Toc184314464"/>
      <w:bookmarkEnd w:id="51"/>
      <w:bookmarkStart w:id="52" w:name="_Toc184308096"/>
      <w:bookmarkEnd w:id="52"/>
      <w:bookmarkStart w:id="53" w:name="_Toc184312080"/>
      <w:bookmarkEnd w:id="53"/>
      <w:bookmarkStart w:id="54" w:name="_Toc184314456"/>
      <w:bookmarkEnd w:id="54"/>
      <w:bookmarkStart w:id="55" w:name="_Toc184314452"/>
      <w:bookmarkEnd w:id="55"/>
      <w:bookmarkStart w:id="56" w:name="_Toc184312105"/>
      <w:bookmarkEnd w:id="56"/>
      <w:bookmarkStart w:id="57" w:name="_Toc184308082"/>
      <w:bookmarkEnd w:id="57"/>
      <w:bookmarkStart w:id="58" w:name="_Toc184310331"/>
      <w:bookmarkEnd w:id="58"/>
      <w:bookmarkStart w:id="59" w:name="_Toc184314476"/>
      <w:bookmarkEnd w:id="59"/>
      <w:bookmarkStart w:id="60" w:name="_Toc184308080"/>
      <w:bookmarkEnd w:id="60"/>
      <w:bookmarkStart w:id="61" w:name="_Toc184310319"/>
      <w:bookmarkEnd w:id="61"/>
      <w:bookmarkStart w:id="62" w:name="_Toc184310329"/>
      <w:bookmarkEnd w:id="62"/>
      <w:bookmarkStart w:id="63" w:name="_Toc184308040"/>
      <w:bookmarkEnd w:id="63"/>
      <w:bookmarkStart w:id="64" w:name="_Toc184310342"/>
      <w:bookmarkEnd w:id="64"/>
      <w:bookmarkStart w:id="65" w:name="_Toc184310274"/>
      <w:bookmarkEnd w:id="65"/>
      <w:bookmarkStart w:id="66" w:name="_Toc184310275"/>
      <w:bookmarkEnd w:id="66"/>
      <w:bookmarkStart w:id="67" w:name="_Toc184312088"/>
      <w:bookmarkEnd w:id="67"/>
      <w:bookmarkStart w:id="68" w:name="_Toc184314460"/>
      <w:bookmarkEnd w:id="68"/>
      <w:bookmarkStart w:id="69" w:name="_Toc184314479"/>
      <w:bookmarkEnd w:id="69"/>
      <w:bookmarkStart w:id="70" w:name="_Toc184313282"/>
      <w:bookmarkEnd w:id="70"/>
      <w:bookmarkStart w:id="71" w:name="_Toc184312106"/>
      <w:bookmarkEnd w:id="71"/>
      <w:bookmarkStart w:id="72" w:name="_Toc184308079"/>
      <w:bookmarkEnd w:id="72"/>
      <w:bookmarkStart w:id="73" w:name="_Toc184308089"/>
      <w:bookmarkEnd w:id="73"/>
      <w:bookmarkStart w:id="74" w:name="_Toc184313286"/>
      <w:bookmarkEnd w:id="74"/>
      <w:bookmarkStart w:id="75" w:name="_Toc184312103"/>
      <w:bookmarkEnd w:id="75"/>
      <w:bookmarkStart w:id="76" w:name="_Toc184310306"/>
      <w:bookmarkEnd w:id="76"/>
      <w:bookmarkStart w:id="77" w:name="_Toc184314418"/>
      <w:bookmarkEnd w:id="77"/>
      <w:bookmarkStart w:id="78" w:name="_Toc184313290"/>
      <w:bookmarkEnd w:id="78"/>
      <w:bookmarkStart w:id="79" w:name="_Toc184312136"/>
      <w:bookmarkEnd w:id="79"/>
      <w:bookmarkStart w:id="80" w:name="_Toc184314439"/>
      <w:bookmarkEnd w:id="80"/>
      <w:bookmarkStart w:id="81" w:name="_Toc184308059"/>
      <w:bookmarkEnd w:id="81"/>
      <w:bookmarkStart w:id="82" w:name="_Toc184308072"/>
      <w:bookmarkEnd w:id="82"/>
      <w:bookmarkStart w:id="83" w:name="_Toc184312133"/>
      <w:bookmarkEnd w:id="83"/>
      <w:bookmarkStart w:id="84" w:name="_Toc184312114"/>
      <w:bookmarkEnd w:id="84"/>
      <w:bookmarkStart w:id="85" w:name="_Toc184314470"/>
      <w:bookmarkEnd w:id="85"/>
      <w:bookmarkStart w:id="86" w:name="_Toc184314462"/>
      <w:bookmarkEnd w:id="86"/>
      <w:bookmarkStart w:id="87" w:name="_Toc184313308"/>
      <w:bookmarkEnd w:id="87"/>
      <w:bookmarkStart w:id="88" w:name="_Toc184308098"/>
      <w:bookmarkEnd w:id="88"/>
      <w:bookmarkStart w:id="89" w:name="_Toc184314422"/>
      <w:bookmarkEnd w:id="89"/>
      <w:bookmarkStart w:id="90" w:name="_Toc184314443"/>
      <w:bookmarkEnd w:id="90"/>
      <w:bookmarkStart w:id="91" w:name="_Toc184314435"/>
      <w:bookmarkEnd w:id="91"/>
      <w:bookmarkStart w:id="92" w:name="_Toc184308070"/>
      <w:bookmarkEnd w:id="92"/>
      <w:bookmarkStart w:id="93" w:name="_Toc184308093"/>
      <w:bookmarkEnd w:id="93"/>
      <w:bookmarkStart w:id="94" w:name="_Toc184312129"/>
      <w:bookmarkEnd w:id="94"/>
      <w:bookmarkStart w:id="95" w:name="_Toc184314427"/>
      <w:bookmarkEnd w:id="95"/>
      <w:bookmarkStart w:id="96" w:name="_Toc184313283"/>
      <w:bookmarkEnd w:id="96"/>
      <w:bookmarkStart w:id="97" w:name="_Toc184310292"/>
      <w:bookmarkEnd w:id="97"/>
      <w:bookmarkStart w:id="98" w:name="_Toc184314448"/>
      <w:bookmarkEnd w:id="98"/>
      <w:bookmarkStart w:id="99" w:name="_Toc184308105"/>
      <w:bookmarkEnd w:id="99"/>
      <w:bookmarkStart w:id="100" w:name="_Toc184308067"/>
      <w:bookmarkEnd w:id="100"/>
      <w:bookmarkStart w:id="101" w:name="_Toc184312111"/>
      <w:bookmarkEnd w:id="101"/>
      <w:bookmarkStart w:id="102" w:name="_Toc184312097"/>
      <w:bookmarkEnd w:id="102"/>
      <w:bookmarkStart w:id="103" w:name="_Toc184313249"/>
      <w:bookmarkEnd w:id="103"/>
      <w:bookmarkStart w:id="104" w:name="_Toc184313246"/>
      <w:bookmarkEnd w:id="104"/>
      <w:bookmarkStart w:id="105" w:name="_Toc184314481"/>
      <w:bookmarkEnd w:id="105"/>
      <w:bookmarkStart w:id="106" w:name="_Toc184314441"/>
      <w:bookmarkEnd w:id="106"/>
      <w:bookmarkStart w:id="107" w:name="_Toc184308097"/>
      <w:bookmarkEnd w:id="107"/>
      <w:bookmarkStart w:id="108" w:name="_Toc184312079"/>
      <w:bookmarkEnd w:id="108"/>
      <w:bookmarkStart w:id="109" w:name="_Toc184313243"/>
      <w:bookmarkEnd w:id="109"/>
      <w:bookmarkStart w:id="110" w:name="_Toc184308074"/>
      <w:bookmarkEnd w:id="110"/>
      <w:bookmarkStart w:id="111" w:name="_Toc184308054"/>
      <w:bookmarkEnd w:id="111"/>
      <w:bookmarkStart w:id="112" w:name="_Toc184312081"/>
      <w:bookmarkEnd w:id="112"/>
      <w:bookmarkStart w:id="113" w:name="_Toc184310343"/>
      <w:bookmarkEnd w:id="113"/>
      <w:bookmarkStart w:id="114" w:name="_Toc184310279"/>
      <w:bookmarkEnd w:id="114"/>
      <w:bookmarkStart w:id="115" w:name="_Toc184312102"/>
      <w:bookmarkEnd w:id="115"/>
      <w:bookmarkStart w:id="116" w:name="_Toc184313294"/>
      <w:bookmarkEnd w:id="116"/>
      <w:bookmarkStart w:id="117" w:name="_Toc184308047"/>
      <w:bookmarkEnd w:id="117"/>
      <w:bookmarkStart w:id="118" w:name="_Toc184313253"/>
      <w:bookmarkEnd w:id="118"/>
      <w:bookmarkStart w:id="119" w:name="_Toc184314432"/>
      <w:bookmarkEnd w:id="119"/>
      <w:bookmarkStart w:id="120" w:name="_Toc184308084"/>
      <w:bookmarkEnd w:id="120"/>
      <w:bookmarkStart w:id="121" w:name="_Toc184312096"/>
      <w:bookmarkEnd w:id="121"/>
      <w:bookmarkStart w:id="122" w:name="_Toc184312077"/>
      <w:bookmarkEnd w:id="122"/>
      <w:bookmarkStart w:id="123" w:name="_Toc184314445"/>
      <w:bookmarkEnd w:id="123"/>
      <w:bookmarkStart w:id="124" w:name="_Toc184313281"/>
      <w:bookmarkEnd w:id="124"/>
      <w:bookmarkStart w:id="125" w:name="_Toc184312132"/>
      <w:bookmarkEnd w:id="125"/>
      <w:bookmarkStart w:id="126" w:name="_Toc184312135"/>
      <w:bookmarkEnd w:id="126"/>
      <w:bookmarkStart w:id="127" w:name="_Toc184312110"/>
      <w:bookmarkEnd w:id="127"/>
      <w:bookmarkStart w:id="128" w:name="_Toc184308041"/>
      <w:bookmarkEnd w:id="128"/>
      <w:bookmarkStart w:id="129" w:name="_Toc184310304"/>
      <w:bookmarkEnd w:id="129"/>
      <w:bookmarkStart w:id="130" w:name="_Toc184313251"/>
      <w:bookmarkEnd w:id="130"/>
      <w:bookmarkStart w:id="131" w:name="_Toc184312083"/>
      <w:bookmarkEnd w:id="131"/>
      <w:bookmarkStart w:id="132" w:name="_Toc184314438"/>
      <w:bookmarkEnd w:id="132"/>
      <w:bookmarkStart w:id="133" w:name="_Toc184310325"/>
      <w:bookmarkEnd w:id="133"/>
      <w:bookmarkStart w:id="134" w:name="_Toc184314475"/>
      <w:bookmarkEnd w:id="134"/>
      <w:bookmarkStart w:id="135" w:name="_Toc184314480"/>
      <w:bookmarkEnd w:id="135"/>
      <w:bookmarkStart w:id="136" w:name="_Toc184312116"/>
      <w:bookmarkEnd w:id="136"/>
      <w:bookmarkStart w:id="137" w:name="_Toc184310344"/>
      <w:bookmarkEnd w:id="137"/>
      <w:bookmarkStart w:id="138" w:name="_Toc184313265"/>
      <w:bookmarkEnd w:id="138"/>
      <w:bookmarkStart w:id="139" w:name="_Toc184314468"/>
      <w:bookmarkEnd w:id="139"/>
      <w:bookmarkStart w:id="140" w:name="_Toc184310301"/>
      <w:bookmarkEnd w:id="140"/>
      <w:bookmarkStart w:id="141" w:name="_Toc184308077"/>
      <w:bookmarkEnd w:id="141"/>
      <w:bookmarkStart w:id="142" w:name="_Toc184313306"/>
      <w:bookmarkEnd w:id="142"/>
      <w:bookmarkStart w:id="143" w:name="_Toc184312107"/>
      <w:bookmarkEnd w:id="143"/>
      <w:bookmarkStart w:id="144" w:name="_Toc184310330"/>
      <w:bookmarkEnd w:id="144"/>
      <w:bookmarkStart w:id="145" w:name="_Toc184314455"/>
      <w:bookmarkEnd w:id="145"/>
      <w:bookmarkStart w:id="146" w:name="_Toc184314415"/>
      <w:bookmarkEnd w:id="146"/>
      <w:bookmarkStart w:id="147" w:name="_Toc184314425"/>
      <w:bookmarkEnd w:id="147"/>
      <w:bookmarkStart w:id="148" w:name="_Toc184308051"/>
      <w:bookmarkEnd w:id="148"/>
      <w:bookmarkStart w:id="149" w:name="_Toc184310296"/>
      <w:bookmarkEnd w:id="149"/>
      <w:bookmarkStart w:id="150" w:name="_Toc184313268"/>
      <w:bookmarkEnd w:id="150"/>
      <w:bookmarkStart w:id="151" w:name="_Toc184312074"/>
      <w:bookmarkEnd w:id="151"/>
      <w:bookmarkStart w:id="152" w:name="_Toc184313264"/>
      <w:bookmarkEnd w:id="152"/>
      <w:bookmarkStart w:id="153" w:name="_Toc184313261"/>
      <w:bookmarkEnd w:id="153"/>
      <w:bookmarkStart w:id="154" w:name="_Toc184308039"/>
      <w:bookmarkEnd w:id="154"/>
      <w:bookmarkStart w:id="155" w:name="_Toc184314437"/>
      <w:bookmarkEnd w:id="155"/>
      <w:bookmarkStart w:id="156" w:name="_Toc184313267"/>
      <w:bookmarkEnd w:id="156"/>
      <w:bookmarkStart w:id="157" w:name="_Toc184312082"/>
      <w:bookmarkEnd w:id="157"/>
      <w:bookmarkStart w:id="158" w:name="_Toc184312117"/>
      <w:bookmarkEnd w:id="158"/>
      <w:bookmarkStart w:id="159" w:name="_Toc184313293"/>
      <w:bookmarkEnd w:id="159"/>
      <w:bookmarkStart w:id="160" w:name="_Toc184308044"/>
      <w:bookmarkEnd w:id="160"/>
      <w:bookmarkStart w:id="161" w:name="_Toc184310327"/>
      <w:bookmarkEnd w:id="161"/>
      <w:bookmarkStart w:id="162" w:name="_Toc184312068"/>
      <w:bookmarkEnd w:id="162"/>
      <w:bookmarkStart w:id="163" w:name="_Toc184314453"/>
      <w:bookmarkEnd w:id="163"/>
      <w:bookmarkStart w:id="164" w:name="_Toc184314467"/>
      <w:bookmarkEnd w:id="164"/>
      <w:bookmarkStart w:id="165" w:name="_Toc184308076"/>
      <w:bookmarkEnd w:id="165"/>
      <w:bookmarkStart w:id="166" w:name="_Toc184310290"/>
      <w:bookmarkEnd w:id="166"/>
      <w:bookmarkStart w:id="167" w:name="_Toc184310317"/>
      <w:bookmarkEnd w:id="167"/>
      <w:bookmarkStart w:id="168" w:name="_Toc184314469"/>
      <w:bookmarkEnd w:id="168"/>
      <w:bookmarkStart w:id="169" w:name="_Toc184314451"/>
      <w:bookmarkEnd w:id="169"/>
      <w:bookmarkStart w:id="170" w:name="_Toc184310307"/>
      <w:bookmarkEnd w:id="170"/>
      <w:bookmarkStart w:id="171" w:name="_Toc184314477"/>
      <w:bookmarkEnd w:id="171"/>
      <w:bookmarkStart w:id="172" w:name="_Toc184313273"/>
      <w:bookmarkEnd w:id="172"/>
      <w:bookmarkStart w:id="173" w:name="_Toc184312137"/>
      <w:bookmarkEnd w:id="173"/>
      <w:bookmarkStart w:id="174" w:name="_Toc184312113"/>
      <w:bookmarkEnd w:id="174"/>
      <w:bookmarkStart w:id="175" w:name="_Toc184312128"/>
      <w:bookmarkEnd w:id="175"/>
      <w:bookmarkStart w:id="176" w:name="_Toc184314450"/>
      <w:bookmarkEnd w:id="176"/>
      <w:bookmarkStart w:id="177" w:name="_Toc184310336"/>
      <w:bookmarkEnd w:id="177"/>
      <w:bookmarkStart w:id="178" w:name="_Toc184314436"/>
      <w:bookmarkEnd w:id="178"/>
      <w:bookmarkStart w:id="179" w:name="_Toc184308094"/>
      <w:bookmarkEnd w:id="179"/>
      <w:bookmarkStart w:id="180" w:name="_Toc184313291"/>
      <w:bookmarkEnd w:id="180"/>
      <w:bookmarkStart w:id="181" w:name="_Toc184313280"/>
      <w:bookmarkEnd w:id="181"/>
      <w:bookmarkStart w:id="182" w:name="_Toc184312093"/>
      <w:bookmarkEnd w:id="182"/>
      <w:bookmarkStart w:id="183" w:name="_Toc184313305"/>
      <w:bookmarkEnd w:id="183"/>
      <w:bookmarkStart w:id="184" w:name="_Toc184308046"/>
      <w:bookmarkEnd w:id="184"/>
      <w:bookmarkStart w:id="185" w:name="_Toc184314459"/>
      <w:bookmarkEnd w:id="185"/>
      <w:bookmarkStart w:id="186" w:name="_Toc184313245"/>
      <w:bookmarkEnd w:id="186"/>
      <w:bookmarkStart w:id="187" w:name="_Toc184308095"/>
      <w:bookmarkEnd w:id="187"/>
      <w:bookmarkStart w:id="188" w:name="_Toc184310328"/>
      <w:bookmarkEnd w:id="188"/>
      <w:bookmarkStart w:id="189" w:name="_Toc184312089"/>
      <w:bookmarkEnd w:id="189"/>
      <w:bookmarkStart w:id="190" w:name="_Toc184312099"/>
      <w:bookmarkEnd w:id="190"/>
      <w:bookmarkStart w:id="191" w:name="_Toc184313269"/>
      <w:bookmarkEnd w:id="191"/>
      <w:bookmarkStart w:id="192" w:name="_Toc184312087"/>
      <w:bookmarkEnd w:id="192"/>
      <w:bookmarkStart w:id="193" w:name="_Toc184313271"/>
      <w:bookmarkEnd w:id="193"/>
      <w:bookmarkStart w:id="194" w:name="_Toc184310333"/>
      <w:bookmarkEnd w:id="194"/>
      <w:bookmarkStart w:id="195" w:name="_Toc184313258"/>
      <w:bookmarkEnd w:id="195"/>
      <w:bookmarkStart w:id="196" w:name="_Toc184312123"/>
      <w:bookmarkEnd w:id="196"/>
      <w:bookmarkStart w:id="197" w:name="_Toc184313275"/>
      <w:bookmarkEnd w:id="197"/>
      <w:bookmarkStart w:id="198" w:name="_Toc184308043"/>
      <w:bookmarkEnd w:id="198"/>
      <w:bookmarkStart w:id="199" w:name="_Toc184308091"/>
      <w:bookmarkEnd w:id="199"/>
      <w:bookmarkStart w:id="200" w:name="_Toc184312078"/>
      <w:bookmarkEnd w:id="200"/>
      <w:bookmarkStart w:id="201" w:name="_Toc184312120"/>
      <w:bookmarkEnd w:id="201"/>
      <w:bookmarkStart w:id="202" w:name="_Toc184310308"/>
      <w:bookmarkEnd w:id="202"/>
      <w:bookmarkStart w:id="203" w:name="_Toc184308048"/>
      <w:bookmarkEnd w:id="203"/>
      <w:bookmarkStart w:id="204" w:name="_Toc184314413"/>
      <w:bookmarkEnd w:id="204"/>
      <w:bookmarkStart w:id="205" w:name="_Toc184312072"/>
      <w:bookmarkEnd w:id="205"/>
      <w:bookmarkStart w:id="206" w:name="_Toc184308049"/>
      <w:bookmarkEnd w:id="206"/>
      <w:bookmarkStart w:id="207" w:name="_Toc184310289"/>
      <w:bookmarkEnd w:id="207"/>
      <w:bookmarkStart w:id="208" w:name="_Toc184314434"/>
      <w:bookmarkEnd w:id="208"/>
      <w:bookmarkStart w:id="209" w:name="_Toc184308038"/>
      <w:bookmarkEnd w:id="209"/>
      <w:bookmarkStart w:id="210" w:name="_Toc184312100"/>
      <w:bookmarkEnd w:id="210"/>
      <w:bookmarkStart w:id="211" w:name="_Toc184308087"/>
      <w:bookmarkEnd w:id="211"/>
      <w:bookmarkStart w:id="212" w:name="_Toc184312112"/>
      <w:bookmarkEnd w:id="212"/>
      <w:bookmarkStart w:id="213" w:name="_Toc184310341"/>
      <w:bookmarkEnd w:id="213"/>
      <w:bookmarkStart w:id="214" w:name="_Toc184310276"/>
      <w:bookmarkEnd w:id="214"/>
      <w:bookmarkStart w:id="215" w:name="_Toc184312086"/>
      <w:bookmarkEnd w:id="215"/>
      <w:bookmarkStart w:id="216" w:name="_Toc184310298"/>
      <w:bookmarkEnd w:id="216"/>
      <w:bookmarkStart w:id="217" w:name="_Toc184313297"/>
      <w:bookmarkEnd w:id="217"/>
      <w:bookmarkStart w:id="218" w:name="_Toc184313299"/>
      <w:bookmarkEnd w:id="218"/>
      <w:bookmarkStart w:id="219" w:name="_Toc184312098"/>
      <w:bookmarkEnd w:id="219"/>
      <w:bookmarkStart w:id="220" w:name="_Toc184310309"/>
      <w:bookmarkEnd w:id="220"/>
      <w:bookmarkStart w:id="221" w:name="_Toc184313240"/>
      <w:bookmarkEnd w:id="221"/>
      <w:bookmarkStart w:id="222" w:name="_Toc184310286"/>
      <w:bookmarkEnd w:id="222"/>
      <w:bookmarkStart w:id="223" w:name="_Toc184314461"/>
      <w:bookmarkEnd w:id="223"/>
      <w:bookmarkStart w:id="224" w:name="_Toc184308083"/>
      <w:bookmarkEnd w:id="224"/>
      <w:bookmarkStart w:id="225" w:name="_Toc184312075"/>
      <w:bookmarkEnd w:id="225"/>
      <w:bookmarkStart w:id="226" w:name="_Toc184310299"/>
      <w:bookmarkEnd w:id="226"/>
      <w:bookmarkStart w:id="227" w:name="_Toc184312090"/>
      <w:bookmarkEnd w:id="227"/>
      <w:bookmarkStart w:id="228" w:name="_Toc184310323"/>
      <w:bookmarkEnd w:id="228"/>
      <w:bookmarkStart w:id="229" w:name="_Toc184313257"/>
      <w:bookmarkEnd w:id="229"/>
      <w:bookmarkStart w:id="230" w:name="_Toc184308107"/>
      <w:bookmarkEnd w:id="230"/>
      <w:bookmarkStart w:id="231" w:name="_Toc184308045"/>
      <w:bookmarkEnd w:id="231"/>
      <w:bookmarkStart w:id="232" w:name="_Toc184313274"/>
      <w:bookmarkEnd w:id="232"/>
      <w:bookmarkStart w:id="233" w:name="_Toc184308078"/>
      <w:bookmarkEnd w:id="233"/>
      <w:bookmarkStart w:id="234" w:name="_Toc184308065"/>
      <w:bookmarkEnd w:id="234"/>
      <w:bookmarkStart w:id="235" w:name="_Toc184310320"/>
      <w:bookmarkEnd w:id="235"/>
      <w:bookmarkStart w:id="236" w:name="_Toc184314458"/>
      <w:bookmarkEnd w:id="236"/>
      <w:bookmarkStart w:id="237" w:name="_Toc184308055"/>
      <w:bookmarkEnd w:id="237"/>
      <w:bookmarkStart w:id="238" w:name="_Toc184312122"/>
      <w:bookmarkEnd w:id="238"/>
      <w:bookmarkStart w:id="239" w:name="_Toc184313300"/>
      <w:bookmarkEnd w:id="239"/>
      <w:bookmarkStart w:id="240" w:name="_Toc184313266"/>
      <w:bookmarkEnd w:id="240"/>
      <w:bookmarkStart w:id="241" w:name="_Toc184310324"/>
      <w:bookmarkEnd w:id="241"/>
      <w:bookmarkStart w:id="242" w:name="_Toc184314446"/>
      <w:bookmarkEnd w:id="242"/>
      <w:bookmarkStart w:id="243" w:name="_Toc184314465"/>
      <w:bookmarkEnd w:id="243"/>
      <w:bookmarkStart w:id="244" w:name="_Toc184314423"/>
      <w:bookmarkEnd w:id="244"/>
      <w:bookmarkStart w:id="245" w:name="_Toc184308058"/>
      <w:bookmarkEnd w:id="245"/>
      <w:bookmarkStart w:id="246" w:name="_Toc184310291"/>
      <w:bookmarkEnd w:id="246"/>
      <w:bookmarkStart w:id="247" w:name="_Toc184312092"/>
      <w:bookmarkEnd w:id="247"/>
      <w:bookmarkStart w:id="248" w:name="_Toc184308064"/>
      <w:bookmarkEnd w:id="248"/>
      <w:bookmarkStart w:id="249" w:name="_Toc184314447"/>
      <w:bookmarkEnd w:id="249"/>
      <w:bookmarkStart w:id="250" w:name="_Toc184313309"/>
      <w:bookmarkEnd w:id="250"/>
      <w:bookmarkStart w:id="251" w:name="_Toc184314430"/>
      <w:bookmarkEnd w:id="251"/>
      <w:bookmarkStart w:id="252" w:name="_Toc184310294"/>
      <w:bookmarkEnd w:id="252"/>
      <w:bookmarkStart w:id="253" w:name="_Toc184308068"/>
      <w:bookmarkEnd w:id="253"/>
      <w:bookmarkStart w:id="254" w:name="_Toc184314416"/>
      <w:bookmarkEnd w:id="254"/>
      <w:bookmarkStart w:id="255" w:name="_Toc184308104"/>
      <w:bookmarkEnd w:id="255"/>
      <w:bookmarkStart w:id="256" w:name="_Toc184313276"/>
      <w:bookmarkEnd w:id="256"/>
      <w:bookmarkStart w:id="257" w:name="_Toc184310278"/>
      <w:bookmarkEnd w:id="257"/>
      <w:bookmarkStart w:id="258" w:name="_Toc184310339"/>
      <w:bookmarkEnd w:id="258"/>
      <w:bookmarkStart w:id="259" w:name="_Toc184312115"/>
      <w:bookmarkEnd w:id="259"/>
      <w:bookmarkStart w:id="260" w:name="_Toc184308037"/>
      <w:bookmarkEnd w:id="260"/>
      <w:bookmarkStart w:id="261" w:name="_Toc184314472"/>
      <w:bookmarkEnd w:id="261"/>
      <w:bookmarkStart w:id="262" w:name="_Toc184314482"/>
      <w:bookmarkEnd w:id="262"/>
      <w:bookmarkStart w:id="263" w:name="_Toc184313279"/>
      <w:bookmarkEnd w:id="263"/>
      <w:bookmarkStart w:id="264" w:name="_Toc184310282"/>
      <w:bookmarkEnd w:id="264"/>
      <w:bookmarkStart w:id="265" w:name="_Toc184308100"/>
      <w:bookmarkEnd w:id="265"/>
      <w:bookmarkStart w:id="266" w:name="_Toc184310303"/>
      <w:bookmarkEnd w:id="266"/>
      <w:bookmarkStart w:id="267" w:name="_Toc184314478"/>
      <w:bookmarkEnd w:id="267"/>
      <w:bookmarkStart w:id="268" w:name="_Toc184313270"/>
      <w:bookmarkEnd w:id="268"/>
      <w:bookmarkStart w:id="269" w:name="_Toc184312073"/>
      <w:bookmarkEnd w:id="269"/>
      <w:bookmarkStart w:id="270" w:name="_Toc184310287"/>
      <w:bookmarkEnd w:id="270"/>
      <w:bookmarkStart w:id="271" w:name="_Toc184314473"/>
      <w:bookmarkEnd w:id="271"/>
      <w:bookmarkStart w:id="272" w:name="_Toc184310332"/>
      <w:bookmarkEnd w:id="272"/>
      <w:bookmarkStart w:id="273" w:name="_Toc184314454"/>
      <w:bookmarkEnd w:id="273"/>
      <w:bookmarkStart w:id="274" w:name="_Toc184308062"/>
      <w:bookmarkEnd w:id="274"/>
      <w:bookmarkStart w:id="275" w:name="_Toc184312076"/>
      <w:bookmarkEnd w:id="275"/>
      <w:bookmarkStart w:id="276" w:name="_Toc184314426"/>
      <w:bookmarkEnd w:id="276"/>
      <w:bookmarkStart w:id="277" w:name="_Toc184313303"/>
      <w:bookmarkEnd w:id="277"/>
      <w:bookmarkStart w:id="278" w:name="_Toc184313272"/>
      <w:bookmarkEnd w:id="278"/>
      <w:bookmarkStart w:id="279" w:name="_Toc184314424"/>
      <w:bookmarkEnd w:id="279"/>
      <w:bookmarkStart w:id="280" w:name="_Toc184308042"/>
      <w:bookmarkEnd w:id="280"/>
      <w:bookmarkStart w:id="281" w:name="_Toc184308088"/>
      <w:bookmarkEnd w:id="281"/>
      <w:bookmarkStart w:id="282" w:name="_Toc184313259"/>
      <w:bookmarkEnd w:id="282"/>
      <w:bookmarkStart w:id="283" w:name="_Toc184308066"/>
      <w:bookmarkEnd w:id="283"/>
      <w:bookmarkStart w:id="284" w:name="_Toc184313287"/>
      <w:bookmarkEnd w:id="284"/>
      <w:bookmarkStart w:id="285" w:name="_Toc184310272"/>
      <w:bookmarkEnd w:id="285"/>
      <w:bookmarkStart w:id="286" w:name="_Toc184310316"/>
      <w:bookmarkEnd w:id="286"/>
      <w:bookmarkStart w:id="287" w:name="_Toc184310314"/>
      <w:bookmarkEnd w:id="287"/>
      <w:bookmarkStart w:id="288" w:name="_Toc184312084"/>
      <w:bookmarkEnd w:id="288"/>
      <w:bookmarkStart w:id="289" w:name="_Toc184314474"/>
      <w:bookmarkEnd w:id="289"/>
      <w:bookmarkStart w:id="290" w:name="_Toc184313241"/>
      <w:bookmarkEnd w:id="290"/>
      <w:bookmarkStart w:id="291" w:name="_Toc184312124"/>
      <w:bookmarkEnd w:id="291"/>
      <w:bookmarkStart w:id="292" w:name="_Toc184308090"/>
      <w:bookmarkEnd w:id="292"/>
      <w:bookmarkStart w:id="293" w:name="_Toc184312094"/>
      <w:bookmarkEnd w:id="293"/>
      <w:bookmarkStart w:id="294" w:name="_Toc184310283"/>
      <w:bookmarkEnd w:id="294"/>
      <w:bookmarkStart w:id="295" w:name="_Toc184308057"/>
      <w:bookmarkEnd w:id="295"/>
      <w:bookmarkStart w:id="296" w:name="_Toc184308060"/>
      <w:bookmarkEnd w:id="296"/>
      <w:bookmarkStart w:id="297" w:name="_Toc184312069"/>
      <w:bookmarkEnd w:id="297"/>
      <w:bookmarkStart w:id="298" w:name="_Toc184314428"/>
      <w:bookmarkEnd w:id="298"/>
      <w:bookmarkStart w:id="299" w:name="_Toc184310305"/>
      <w:bookmarkEnd w:id="299"/>
      <w:bookmarkStart w:id="300" w:name="_Toc184308073"/>
      <w:bookmarkEnd w:id="300"/>
      <w:bookmarkStart w:id="301" w:name="_Toc184314449"/>
      <w:bookmarkEnd w:id="301"/>
      <w:bookmarkStart w:id="302" w:name="_Toc184310285"/>
      <w:bookmarkEnd w:id="302"/>
      <w:bookmarkStart w:id="303" w:name="_Toc184314414"/>
      <w:bookmarkEnd w:id="303"/>
      <w:bookmarkStart w:id="304" w:name="_Toc184312125"/>
      <w:bookmarkEnd w:id="304"/>
      <w:bookmarkStart w:id="305" w:name="_Toc184310277"/>
      <w:bookmarkEnd w:id="305"/>
      <w:bookmarkStart w:id="306" w:name="_Toc184313260"/>
      <w:bookmarkEnd w:id="306"/>
      <w:bookmarkStart w:id="307" w:name="_Toc184312095"/>
      <w:bookmarkEnd w:id="307"/>
      <w:bookmarkStart w:id="308" w:name="_Toc184312070"/>
      <w:bookmarkEnd w:id="308"/>
      <w:bookmarkStart w:id="309" w:name="_Toc184310335"/>
      <w:bookmarkEnd w:id="309"/>
      <w:bookmarkStart w:id="310" w:name="_Toc184310312"/>
      <w:bookmarkEnd w:id="310"/>
      <w:bookmarkStart w:id="311" w:name="_Toc184310334"/>
      <w:bookmarkEnd w:id="311"/>
      <w:bookmarkStart w:id="312" w:name="_Toc184308102"/>
      <w:bookmarkEnd w:id="312"/>
      <w:bookmarkStart w:id="313" w:name="_Toc184313263"/>
      <w:bookmarkEnd w:id="313"/>
      <w:bookmarkStart w:id="314" w:name="_Toc184314444"/>
      <w:bookmarkEnd w:id="314"/>
      <w:bookmarkStart w:id="315" w:name="_Toc184312130"/>
      <w:bookmarkEnd w:id="315"/>
      <w:bookmarkStart w:id="316" w:name="_Toc184312126"/>
      <w:bookmarkEnd w:id="316"/>
      <w:bookmarkStart w:id="317" w:name="_Toc184314420"/>
      <w:bookmarkEnd w:id="317"/>
      <w:bookmarkStart w:id="318" w:name="_Toc184313301"/>
      <w:bookmarkEnd w:id="318"/>
      <w:bookmarkStart w:id="319" w:name="_Toc184312071"/>
      <w:bookmarkEnd w:id="319"/>
      <w:bookmarkStart w:id="320" w:name="_Toc184310302"/>
      <w:bookmarkEnd w:id="320"/>
      <w:bookmarkStart w:id="321" w:name="_Toc184310313"/>
      <w:bookmarkEnd w:id="321"/>
      <w:bookmarkStart w:id="322" w:name="_Toc184312139"/>
      <w:bookmarkEnd w:id="322"/>
      <w:bookmarkStart w:id="323" w:name="_Toc184310338"/>
      <w:bookmarkEnd w:id="323"/>
      <w:bookmarkStart w:id="324" w:name="_Toc184308086"/>
      <w:bookmarkEnd w:id="324"/>
      <w:bookmarkStart w:id="325" w:name="_Toc184313302"/>
      <w:bookmarkEnd w:id="325"/>
      <w:bookmarkStart w:id="326" w:name="_Toc184313247"/>
      <w:bookmarkEnd w:id="326"/>
      <w:bookmarkStart w:id="327" w:name="_Toc184310284"/>
      <w:bookmarkEnd w:id="327"/>
      <w:bookmarkStart w:id="328" w:name="_Toc184314466"/>
      <w:bookmarkEnd w:id="328"/>
      <w:bookmarkStart w:id="329" w:name="_Toc184310300"/>
      <w:bookmarkEnd w:id="329"/>
      <w:bookmarkStart w:id="330" w:name="_Toc184314442"/>
      <w:bookmarkEnd w:id="330"/>
      <w:bookmarkStart w:id="331" w:name="_Toc184313292"/>
      <w:bookmarkEnd w:id="331"/>
      <w:bookmarkStart w:id="332" w:name="_Toc184310337"/>
      <w:bookmarkEnd w:id="332"/>
      <w:bookmarkStart w:id="333" w:name="_Toc184314417"/>
      <w:bookmarkEnd w:id="333"/>
      <w:bookmarkStart w:id="334" w:name="_Toc184313254"/>
      <w:bookmarkEnd w:id="334"/>
      <w:bookmarkStart w:id="335" w:name="_Toc184313296"/>
      <w:bookmarkEnd w:id="335"/>
      <w:bookmarkStart w:id="336" w:name="_Toc184308069"/>
      <w:bookmarkEnd w:id="336"/>
      <w:bookmarkStart w:id="337" w:name="_Toc184314440"/>
      <w:bookmarkEnd w:id="337"/>
      <w:bookmarkStart w:id="338" w:name="_Toc184312067"/>
      <w:bookmarkEnd w:id="338"/>
      <w:bookmarkStart w:id="339" w:name="_Toc184312091"/>
      <w:bookmarkEnd w:id="339"/>
      <w:bookmarkStart w:id="340" w:name="_Toc184312085"/>
      <w:bookmarkEnd w:id="340"/>
      <w:bookmarkStart w:id="341" w:name="_Toc184312108"/>
      <w:bookmarkEnd w:id="341"/>
      <w:bookmarkStart w:id="342" w:name="_Toc184310311"/>
      <w:bookmarkEnd w:id="342"/>
      <w:bookmarkStart w:id="343" w:name="_Toc184308075"/>
      <w:bookmarkEnd w:id="343"/>
      <w:bookmarkStart w:id="344" w:name="_Toc184308092"/>
      <w:bookmarkEnd w:id="344"/>
      <w:bookmarkStart w:id="345" w:name="_Toc184310281"/>
      <w:bookmarkEnd w:id="345"/>
      <w:bookmarkStart w:id="346" w:name="_Toc184308061"/>
      <w:bookmarkEnd w:id="346"/>
      <w:bookmarkStart w:id="347" w:name="_Toc184308071"/>
      <w:bookmarkEnd w:id="347"/>
      <w:bookmarkStart w:id="348" w:name="_Toc184314412"/>
      <w:bookmarkEnd w:id="348"/>
      <w:bookmarkStart w:id="349" w:name="_Toc184308050"/>
      <w:bookmarkEnd w:id="349"/>
      <w:bookmarkStart w:id="350" w:name="_Toc184312131"/>
      <w:bookmarkEnd w:id="350"/>
      <w:bookmarkStart w:id="351" w:name="_Toc184308063"/>
      <w:bookmarkEnd w:id="351"/>
      <w:bookmarkStart w:id="352" w:name="_Toc184308099"/>
      <w:bookmarkEnd w:id="352"/>
      <w:bookmarkStart w:id="353" w:name="_Toc184310288"/>
      <w:bookmarkEnd w:id="353"/>
      <w:bookmarkStart w:id="354" w:name="_Toc184310293"/>
      <w:bookmarkEnd w:id="354"/>
      <w:bookmarkStart w:id="355" w:name="_Toc184314429"/>
      <w:bookmarkEnd w:id="355"/>
      <w:bookmarkStart w:id="356" w:name="_Toc184313304"/>
      <w:bookmarkEnd w:id="356"/>
      <w:bookmarkStart w:id="357" w:name="_Toc184313285"/>
      <w:bookmarkEnd w:id="357"/>
      <w:bookmarkStart w:id="358" w:name="_Toc184310310"/>
      <w:bookmarkEnd w:id="358"/>
      <w:bookmarkStart w:id="359" w:name="_Toc184310297"/>
      <w:bookmarkEnd w:id="359"/>
      <w:bookmarkStart w:id="360" w:name="_Toc184308036"/>
      <w:bookmarkEnd w:id="360"/>
      <w:bookmarkStart w:id="361" w:name="_Toc184313250"/>
      <w:bookmarkEnd w:id="361"/>
      <w:bookmarkStart w:id="362" w:name="_Toc184313256"/>
      <w:bookmarkEnd w:id="362"/>
      <w:bookmarkStart w:id="363" w:name="_Toc184308081"/>
      <w:bookmarkEnd w:id="363"/>
      <w:bookmarkStart w:id="364" w:name="_Toc184312134"/>
      <w:bookmarkEnd w:id="364"/>
      <w:bookmarkStart w:id="365" w:name="_Toc184308101"/>
      <w:bookmarkEnd w:id="365"/>
      <w:bookmarkStart w:id="366" w:name="_Toc184313278"/>
      <w:bookmarkEnd w:id="366"/>
      <w:bookmarkStart w:id="367" w:name="_Toc184310273"/>
      <w:bookmarkEnd w:id="367"/>
      <w:bookmarkStart w:id="368" w:name="_Toc184312121"/>
      <w:bookmarkEnd w:id="368"/>
      <w:bookmarkStart w:id="369" w:name="_Toc184314411"/>
      <w:bookmarkEnd w:id="369"/>
      <w:bookmarkStart w:id="370" w:name="_Toc184313307"/>
      <w:bookmarkEnd w:id="370"/>
      <w:bookmarkStart w:id="371" w:name="_Toc184313239"/>
      <w:bookmarkEnd w:id="371"/>
      <w:bookmarkStart w:id="372" w:name="_Toc184308108"/>
      <w:bookmarkEnd w:id="372"/>
      <w:bookmarkStart w:id="373" w:name="_Toc184308056"/>
      <w:bookmarkEnd w:id="373"/>
      <w:bookmarkStart w:id="374" w:name="_Toc184314431"/>
      <w:bookmarkEnd w:id="374"/>
      <w:bookmarkStart w:id="375" w:name="_Toc184312119"/>
      <w:bookmarkEnd w:id="375"/>
      <w:bookmarkStart w:id="376" w:name="_Toc184310318"/>
      <w:bookmarkEnd w:id="376"/>
      <w:bookmarkStart w:id="377" w:name="_Toc184308052"/>
      <w:bookmarkEnd w:id="377"/>
      <w:bookmarkStart w:id="378" w:name="_Toc184313252"/>
      <w:bookmarkEnd w:id="378"/>
      <w:bookmarkStart w:id="379" w:name="_Toc184308053"/>
      <w:bookmarkEnd w:id="379"/>
      <w:bookmarkStart w:id="380" w:name="_Toc184313310"/>
      <w:bookmarkEnd w:id="380"/>
      <w:bookmarkStart w:id="381" w:name="_Toc184313288"/>
      <w:bookmarkEnd w:id="381"/>
      <w:bookmarkStart w:id="382" w:name="_Toc184313255"/>
      <w:bookmarkEnd w:id="382"/>
      <w:bookmarkStart w:id="383" w:name="_Toc184312127"/>
      <w:bookmarkEnd w:id="383"/>
      <w:bookmarkStart w:id="384" w:name="_Toc184312109"/>
      <w:bookmarkEnd w:id="384"/>
      <w:bookmarkStart w:id="385" w:name="_Toc184313238"/>
      <w:bookmarkEnd w:id="385"/>
      <w:bookmarkStart w:id="386" w:name="_Toc184308103"/>
      <w:bookmarkEnd w:id="386"/>
      <w:bookmarkStart w:id="387" w:name="_Toc184314421"/>
      <w:bookmarkEnd w:id="387"/>
      <w:bookmarkStart w:id="388" w:name="_Toc184308085"/>
      <w:bookmarkEnd w:id="388"/>
      <w:bookmarkStart w:id="389" w:name="_Toc184308106"/>
      <w:bookmarkEnd w:id="389"/>
      <w:bookmarkStart w:id="390" w:name="_Toc184310326"/>
      <w:bookmarkEnd w:id="390"/>
      <w:bookmarkStart w:id="391" w:name="_Toc184314471"/>
      <w:bookmarkEnd w:id="391"/>
      <w:bookmarkStart w:id="392" w:name="_Toc184314463"/>
      <w:bookmarkEnd w:id="392"/>
      <w:bookmarkStart w:id="393" w:name="_Toc184310321"/>
      <w:bookmarkEnd w:id="393"/>
      <w:bookmarkStart w:id="394" w:name="_Toc184313248"/>
      <w:bookmarkEnd w:id="394"/>
      <w:bookmarkStart w:id="395" w:name="_Toc184313244"/>
      <w:bookmarkEnd w:id="395"/>
      <w:bookmarkStart w:id="396" w:name="_Toc184313298"/>
      <w:bookmarkEnd w:id="396"/>
      <w:bookmarkStart w:id="397" w:name="_Toc184310295"/>
      <w:bookmarkEnd w:id="397"/>
      <w:bookmarkStart w:id="398" w:name="_Toc184313289"/>
      <w:bookmarkEnd w:id="398"/>
      <w:r>
        <w:rPr>
          <w:rFonts w:hint="eastAsia" w:ascii="宋体" w:hAnsi="宋体" w:eastAsia="宋体" w:cs="宋体"/>
          <w:b/>
          <w:sz w:val="36"/>
          <w:szCs w:val="36"/>
        </w:rPr>
        <w:t>评标办法</w:t>
      </w:r>
      <w:bookmarkEnd w:id="33"/>
    </w:p>
    <w:p w14:paraId="4D252968">
      <w:pPr>
        <w:kinsoku/>
        <w:wordWrap/>
        <w:overflowPunct/>
        <w:topLinePunct w:val="0"/>
        <w:bidi w:val="0"/>
        <w:snapToGrid w:val="0"/>
        <w:spacing w:line="360" w:lineRule="auto"/>
        <w:jc w:val="center"/>
        <w:outlineLvl w:val="9"/>
        <w:rPr>
          <w:rFonts w:hint="eastAsia" w:ascii="宋体" w:hAnsi="宋体" w:eastAsia="宋体" w:cs="宋体"/>
          <w:b/>
          <w:sz w:val="32"/>
          <w:szCs w:val="20"/>
          <w:highlight w:val="none"/>
        </w:rPr>
      </w:pPr>
      <w:r>
        <w:rPr>
          <w:rFonts w:hint="eastAsia" w:ascii="宋体" w:hAnsi="宋体" w:eastAsia="宋体" w:cs="宋体"/>
          <w:b/>
          <w:sz w:val="32"/>
          <w:szCs w:val="20"/>
          <w:highlight w:val="none"/>
        </w:rPr>
        <w:t>评标办法前附表</w:t>
      </w:r>
    </w:p>
    <w:tbl>
      <w:tblPr>
        <w:tblStyle w:val="62"/>
        <w:tblW w:w="529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9"/>
        <w:gridCol w:w="1186"/>
        <w:gridCol w:w="5670"/>
        <w:gridCol w:w="767"/>
        <w:gridCol w:w="749"/>
      </w:tblGrid>
      <w:tr w14:paraId="2A7F8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7" w:type="pct"/>
            <w:gridSpan w:val="2"/>
            <w:tcBorders>
              <w:top w:val="single" w:color="auto" w:sz="4" w:space="0"/>
              <w:left w:val="single" w:color="auto" w:sz="4" w:space="0"/>
              <w:bottom w:val="single" w:color="auto" w:sz="4" w:space="0"/>
              <w:right w:val="single" w:color="auto" w:sz="4" w:space="0"/>
            </w:tcBorders>
            <w:noWrap w:val="0"/>
            <w:vAlign w:val="center"/>
          </w:tcPr>
          <w:p w14:paraId="61590CAB">
            <w:pPr>
              <w:keepNext w:val="0"/>
              <w:keepLines w:val="0"/>
              <w:pageBreakBefore w:val="0"/>
              <w:suppressAutoHyphens/>
              <w:kinsoku/>
              <w:wordWrap/>
              <w:overflowPunct/>
              <w:topLinePunct w:val="0"/>
              <w:autoSpaceDE w:val="0"/>
              <w:autoSpaceDN/>
              <w:bidi w:val="0"/>
              <w:adjustRightIn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评分项目</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48D4E131">
            <w:pPr>
              <w:keepNext w:val="0"/>
              <w:keepLines w:val="0"/>
              <w:pageBreakBefore w:val="0"/>
              <w:suppressAutoHyphens/>
              <w:kinsoku/>
              <w:wordWrap/>
              <w:overflowPunct/>
              <w:topLinePunct w:val="0"/>
              <w:autoSpaceDE w:val="0"/>
              <w:autoSpaceDN/>
              <w:bidi w:val="0"/>
              <w:adjustRightInd/>
              <w:spacing w:line="240" w:lineRule="auto"/>
              <w:ind w:left="500" w:hanging="571" w:hangingChars="237"/>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评审细则</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4EF0E58F">
            <w:pPr>
              <w:keepNext w:val="0"/>
              <w:keepLines w:val="0"/>
              <w:pageBreakBefore w:val="0"/>
              <w:suppressAutoHyphens/>
              <w:kinsoku/>
              <w:wordWrap/>
              <w:overflowPunct/>
              <w:topLinePunct w:val="0"/>
              <w:autoSpaceDE w:val="0"/>
              <w:autoSpaceDN/>
              <w:bidi w:val="0"/>
              <w:adjustRightIn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0FA5FF4E">
            <w:pPr>
              <w:keepNext w:val="0"/>
              <w:keepLines w:val="0"/>
              <w:pageBreakBefore w:val="0"/>
              <w:suppressAutoHyphens/>
              <w:kinsoku/>
              <w:wordWrap/>
              <w:overflowPunct/>
              <w:topLinePunct w:val="0"/>
              <w:autoSpaceDE w:val="0"/>
              <w:autoSpaceDN/>
              <w:bidi w:val="0"/>
              <w:adjustRightInd/>
              <w:spacing w:line="240" w:lineRule="auto"/>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64045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restart"/>
            <w:tcBorders>
              <w:top w:val="nil"/>
              <w:left w:val="single" w:color="auto" w:sz="4" w:space="0"/>
              <w:bottom w:val="single" w:color="auto" w:sz="4" w:space="0"/>
              <w:right w:val="single" w:color="auto" w:sz="4" w:space="0"/>
            </w:tcBorders>
            <w:noWrap w:val="0"/>
            <w:vAlign w:val="center"/>
          </w:tcPr>
          <w:p w14:paraId="1AD71810">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商务技术分</w:t>
            </w:r>
            <w:r>
              <w:rPr>
                <w:rFonts w:hint="eastAsia" w:ascii="宋体" w:hAnsi="宋体" w:eastAsia="宋体" w:cs="宋体"/>
                <w:color w:val="auto"/>
                <w:sz w:val="24"/>
                <w:szCs w:val="24"/>
                <w:highlight w:val="none"/>
                <w:lang w:val="en-US" w:eastAsia="zh-CN"/>
              </w:rPr>
              <w:t>80</w:t>
            </w:r>
            <w:r>
              <w:rPr>
                <w:rFonts w:hint="eastAsia" w:ascii="宋体" w:hAnsi="宋体" w:eastAsia="宋体" w:cs="宋体"/>
                <w:color w:val="auto"/>
                <w:sz w:val="24"/>
                <w:szCs w:val="24"/>
                <w:highlight w:val="none"/>
              </w:rPr>
              <w:t>分</w:t>
            </w:r>
          </w:p>
        </w:tc>
        <w:tc>
          <w:tcPr>
            <w:tcW w:w="656" w:type="pct"/>
            <w:tcBorders>
              <w:top w:val="nil"/>
              <w:left w:val="single" w:color="auto" w:sz="4" w:space="0"/>
              <w:bottom w:val="single" w:color="auto" w:sz="4" w:space="0"/>
              <w:right w:val="single" w:color="auto" w:sz="4" w:space="0"/>
            </w:tcBorders>
            <w:noWrap w:val="0"/>
            <w:vAlign w:val="center"/>
          </w:tcPr>
          <w:p w14:paraId="1A6E77A5">
            <w:pPr>
              <w:keepNext w:val="0"/>
              <w:keepLines w:val="0"/>
              <w:pageBreakBefore w:val="0"/>
              <w:suppressAutoHyphens/>
              <w:kinsoku/>
              <w:wordWrap/>
              <w:overflowPunct/>
              <w:topLinePunct w:val="0"/>
              <w:autoSpaceDE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1、广告宣传服务方案（</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EA92CB4">
            <w:pPr>
              <w:keepNext w:val="0"/>
              <w:keepLines w:val="0"/>
              <w:pageBreakBefore w:val="0"/>
              <w:suppressAutoHyphens/>
              <w:kinsoku/>
              <w:wordWrap/>
              <w:overflowPunct/>
              <w:topLinePunct w:val="0"/>
              <w:autoSpaceDE w:val="0"/>
              <w:autoSpaceDN/>
              <w:bidi w:val="0"/>
              <w:adjustRightInd w:val="0"/>
              <w:snapToGrid w:val="0"/>
              <w:spacing w:line="240" w:lineRule="auto"/>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根据供应商针对本项目所提供的广告宣传服务方案（实施步骤、组织方案、现场勘查方案、设计方案、制作方案等）进行评议：</w:t>
            </w:r>
          </w:p>
          <w:p w14:paraId="62BF922F">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广告宣传服务方案（实施步骤、组织方案、现场勘查方案、设计方案、制作方案等）内容详细具体，针对性、可行性强的得5分。</w:t>
            </w:r>
          </w:p>
          <w:p w14:paraId="0EBF1065">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广告宣传服务方案（实施步骤、组织方案、现场勘查方案、设计方案、制作方案等）内容均有所提及，但针对性一般，可行性一般的得3分。</w:t>
            </w:r>
          </w:p>
          <w:p w14:paraId="44C92960">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广告宣传服务方案（实施步骤、组织方案、现场勘查方案、设计方案、制作方案等）内容较少，存在缺项、漏项，可行性较差，方案思路较为模糊的得1分。</w:t>
            </w:r>
          </w:p>
          <w:p w14:paraId="3D796665">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未提供相关内容不得分。</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5F839CDC">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35F1E3BF">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主观评审</w:t>
            </w:r>
          </w:p>
        </w:tc>
      </w:tr>
      <w:tr w14:paraId="2796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left w:val="single" w:color="auto" w:sz="4" w:space="0"/>
              <w:right w:val="single" w:color="auto" w:sz="4" w:space="0"/>
            </w:tcBorders>
            <w:noWrap w:val="0"/>
            <w:vAlign w:val="center"/>
          </w:tcPr>
          <w:p w14:paraId="723B9060">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p>
        </w:tc>
        <w:tc>
          <w:tcPr>
            <w:tcW w:w="656" w:type="pct"/>
            <w:tcBorders>
              <w:top w:val="nil"/>
              <w:left w:val="single" w:color="auto" w:sz="4" w:space="0"/>
              <w:bottom w:val="single" w:color="auto" w:sz="4" w:space="0"/>
              <w:right w:val="single" w:color="auto" w:sz="4" w:space="0"/>
            </w:tcBorders>
            <w:noWrap w:val="0"/>
            <w:vAlign w:val="center"/>
          </w:tcPr>
          <w:p w14:paraId="16813CF1">
            <w:pPr>
              <w:keepNext w:val="0"/>
              <w:keepLines w:val="0"/>
              <w:pageBreakBefore w:val="0"/>
              <w:suppressAutoHyphens/>
              <w:kinsoku/>
              <w:wordWrap/>
              <w:overflowPunct/>
              <w:topLinePunct w:val="0"/>
              <w:autoSpaceDE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2、宣传内容合规与价值观导向（5分）</w:t>
            </w:r>
          </w:p>
        </w:tc>
        <w:tc>
          <w:tcPr>
            <w:tcW w:w="3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828FFE4">
            <w:pPr>
              <w:keepNext w:val="0"/>
              <w:keepLines w:val="0"/>
              <w:pageBreakBefore w:val="0"/>
              <w:numPr>
                <w:ilvl w:val="0"/>
                <w:numId w:val="0"/>
              </w:numPr>
              <w:suppressAutoHyphens/>
              <w:kinsoku/>
              <w:wordWrap/>
              <w:overflowPunct/>
              <w:topLinePunct w:val="0"/>
              <w:autoSpaceDE w:val="0"/>
              <w:autoSpaceDN/>
              <w:bidi w:val="0"/>
              <w:adjustRightInd w:val="0"/>
              <w:snapToGrid w:val="0"/>
              <w:spacing w:line="240" w:lineRule="auto"/>
              <w:ind w:left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根据供应商广告内容的合规性、价值观导向及与政务宣传要求的契合度进行评议：</w:t>
            </w:r>
          </w:p>
          <w:p w14:paraId="6AF8435A">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内容完全符合政务宣传规范，价值观正向积极，无任何违规风险，精准传递正能量；</w:t>
            </w:r>
            <w:r>
              <w:rPr>
                <w:rFonts w:hint="eastAsia" w:ascii="宋体" w:hAnsi="宋体" w:cs="宋体"/>
                <w:b w:val="0"/>
                <w:bCs/>
                <w:color w:val="auto"/>
                <w:kern w:val="0"/>
                <w:sz w:val="24"/>
                <w:szCs w:val="24"/>
                <w:highlight w:val="none"/>
                <w:lang w:val="en-US" w:eastAsia="zh-CN" w:bidi="ar"/>
              </w:rPr>
              <w:t>得5分。</w:t>
            </w:r>
          </w:p>
          <w:p w14:paraId="6E18525B">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内容基本合规，价值观正确，无明显违规风险，贴合宣传导向；得3分。</w:t>
            </w:r>
          </w:p>
          <w:p w14:paraId="30D4B27A">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内容存在轻微合规风险，价值观导向一般，需大幅调整方可使用；得1分。</w:t>
            </w:r>
          </w:p>
          <w:p w14:paraId="3E5640AD">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844601">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87474E">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主观评审</w:t>
            </w:r>
          </w:p>
        </w:tc>
      </w:tr>
      <w:tr w14:paraId="546DB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556DD02A">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vMerge w:val="restart"/>
            <w:tcBorders>
              <w:top w:val="nil"/>
              <w:left w:val="single" w:color="auto" w:sz="4" w:space="0"/>
              <w:right w:val="single" w:color="auto" w:sz="4" w:space="0"/>
            </w:tcBorders>
            <w:noWrap w:val="0"/>
            <w:vAlign w:val="center"/>
          </w:tcPr>
          <w:p w14:paraId="5FA67393">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3、质量保证</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09CCE707">
            <w:pPr>
              <w:keepNext w:val="0"/>
              <w:keepLines w:val="0"/>
              <w:pageBreakBefore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（1）</w:t>
            </w:r>
            <w:r>
              <w:rPr>
                <w:rFonts w:hint="eastAsia" w:ascii="宋体" w:hAnsi="宋体" w:cs="宋体"/>
                <w:b w:val="0"/>
                <w:bCs/>
                <w:color w:val="auto"/>
                <w:kern w:val="0"/>
                <w:sz w:val="24"/>
                <w:szCs w:val="24"/>
                <w:highlight w:val="none"/>
                <w:lang w:val="en-US" w:eastAsia="zh-CN" w:bidi="ar"/>
              </w:rPr>
              <w:t>根据供应商针对本项目提供的</w:t>
            </w:r>
            <w:r>
              <w:rPr>
                <w:rFonts w:hint="eastAsia" w:ascii="宋体" w:hAnsi="宋体" w:eastAsia="宋体" w:cs="宋体"/>
                <w:b w:val="0"/>
                <w:bCs/>
                <w:color w:val="auto"/>
                <w:kern w:val="0"/>
                <w:sz w:val="24"/>
                <w:szCs w:val="24"/>
                <w:highlight w:val="none"/>
                <w:lang w:val="en-US" w:eastAsia="zh-CN" w:bidi="ar"/>
              </w:rPr>
              <w:t>广告耐用性与环境适应性</w:t>
            </w:r>
            <w:r>
              <w:rPr>
                <w:rFonts w:hint="eastAsia" w:ascii="宋体" w:hAnsi="宋体" w:cs="宋体"/>
                <w:b w:val="0"/>
                <w:bCs/>
                <w:color w:val="auto"/>
                <w:kern w:val="0"/>
                <w:sz w:val="24"/>
                <w:szCs w:val="24"/>
                <w:highlight w:val="none"/>
                <w:lang w:val="en-US" w:eastAsia="zh-CN" w:bidi="ar"/>
              </w:rPr>
              <w:t>进行评议</w:t>
            </w:r>
            <w:r>
              <w:rPr>
                <w:rFonts w:hint="eastAsia" w:ascii="宋体" w:hAnsi="宋体" w:eastAsia="宋体" w:cs="宋体"/>
                <w:b w:val="0"/>
                <w:bCs/>
                <w:color w:val="auto"/>
                <w:kern w:val="0"/>
                <w:sz w:val="24"/>
                <w:szCs w:val="24"/>
                <w:highlight w:val="none"/>
                <w:lang w:val="en-US" w:eastAsia="zh-CN" w:bidi="ar"/>
              </w:rPr>
              <w:t>：</w:t>
            </w:r>
          </w:p>
          <w:p w14:paraId="73A2AB26">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default"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产品设计充分考虑使用环境（户外/室内、温湿度等），耐用性强，抗磨损、抗褪色、抗老化性能优异，质保方案完善；得5分。</w:t>
            </w:r>
          </w:p>
          <w:p w14:paraId="2D5E8186">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产品基本适应常见使用环境，耐用性达标，核心性能（如抗褪色）有保障，质保方案较简单；得3分。</w:t>
            </w:r>
          </w:p>
          <w:p w14:paraId="38250E7A">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产品耐用性差，无环境适应性设计，易损坏、褪色，无明确质保措施；得1分。</w:t>
            </w:r>
          </w:p>
          <w:p w14:paraId="2971FBCE">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E1AE6A2">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777896">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主观评审</w:t>
            </w:r>
          </w:p>
        </w:tc>
      </w:tr>
      <w:tr w14:paraId="58789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0E6B2C11">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vMerge w:val="continue"/>
            <w:tcBorders>
              <w:left w:val="single" w:color="auto" w:sz="4" w:space="0"/>
              <w:right w:val="single" w:color="auto" w:sz="4" w:space="0"/>
            </w:tcBorders>
            <w:noWrap w:val="0"/>
            <w:vAlign w:val="center"/>
          </w:tcPr>
          <w:p w14:paraId="185304CA">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highlight w:val="none"/>
                <w:lang w:val="en-US" w:eastAsia="zh-CN"/>
              </w:rPr>
            </w:pPr>
          </w:p>
        </w:tc>
        <w:tc>
          <w:tcPr>
            <w:tcW w:w="3142" w:type="pct"/>
            <w:tcBorders>
              <w:top w:val="single" w:color="auto" w:sz="4" w:space="0"/>
              <w:left w:val="single" w:color="auto" w:sz="4" w:space="0"/>
              <w:bottom w:val="single" w:color="auto" w:sz="4" w:space="0"/>
              <w:right w:val="single" w:color="auto" w:sz="4" w:space="0"/>
            </w:tcBorders>
            <w:noWrap w:val="0"/>
            <w:vAlign w:val="center"/>
          </w:tcPr>
          <w:p w14:paraId="65C468A5">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（2）根据供应商针对本</w:t>
            </w:r>
            <w:r>
              <w:rPr>
                <w:rFonts w:hint="eastAsia" w:ascii="宋体" w:hAnsi="宋体" w:eastAsia="宋体" w:cs="宋体"/>
                <w:b w:val="0"/>
                <w:bCs/>
                <w:color w:val="auto"/>
                <w:kern w:val="0"/>
                <w:sz w:val="24"/>
                <w:szCs w:val="24"/>
                <w:highlight w:val="none"/>
                <w:lang w:val="en-US" w:eastAsia="zh-CN" w:bidi="ar"/>
              </w:rPr>
              <w:t>项目</w:t>
            </w:r>
            <w:r>
              <w:rPr>
                <w:rFonts w:hint="eastAsia" w:ascii="宋体" w:hAnsi="宋体" w:eastAsia="宋体" w:cs="宋体"/>
                <w:color w:val="auto"/>
                <w:sz w:val="24"/>
                <w:szCs w:val="24"/>
                <w:highlight w:val="none"/>
                <w:lang w:val="en-US" w:eastAsia="zh-CN"/>
              </w:rPr>
              <w:t>提供的产品工艺质量保证措施、产品外观保证措施进行评议：</w:t>
            </w:r>
          </w:p>
          <w:p w14:paraId="26FF7CE9">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工艺符合行业标准，油墨均匀、文字清晰、色彩鲜艳，有严格质控流程。得5分。</w:t>
            </w:r>
          </w:p>
          <w:p w14:paraId="0F17D822">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工艺基本符合标准，外观无明显瑕疵，质控流程较简单。得3分。</w:t>
            </w:r>
          </w:p>
          <w:p w14:paraId="1FBC56AA">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工艺粗糙，外观存在污渍、毛边等问题，无质控措施。得1分。</w:t>
            </w:r>
          </w:p>
          <w:p w14:paraId="04517D0C">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7277F0">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D76554">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主观评审</w:t>
            </w:r>
          </w:p>
        </w:tc>
      </w:tr>
      <w:tr w14:paraId="6C6CB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303C2B50">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vMerge w:val="continue"/>
            <w:tcBorders>
              <w:left w:val="single" w:color="auto" w:sz="4" w:space="0"/>
              <w:bottom w:val="single" w:color="auto" w:sz="4" w:space="0"/>
              <w:right w:val="single" w:color="auto" w:sz="4" w:space="0"/>
            </w:tcBorders>
            <w:noWrap w:val="0"/>
            <w:vAlign w:val="center"/>
          </w:tcPr>
          <w:p w14:paraId="788E1C32">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highlight w:val="none"/>
                <w:lang w:val="en-US" w:eastAsia="zh-CN"/>
              </w:rPr>
            </w:pPr>
          </w:p>
        </w:tc>
        <w:tc>
          <w:tcPr>
            <w:tcW w:w="3142" w:type="pct"/>
            <w:tcBorders>
              <w:top w:val="single" w:color="auto" w:sz="4" w:space="0"/>
              <w:left w:val="single" w:color="auto" w:sz="4" w:space="0"/>
              <w:bottom w:val="single" w:color="auto" w:sz="4" w:space="0"/>
              <w:right w:val="single" w:color="auto" w:sz="4" w:space="0"/>
            </w:tcBorders>
            <w:noWrap w:val="0"/>
            <w:vAlign w:val="center"/>
          </w:tcPr>
          <w:p w14:paraId="55ED17AF">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（3）根据供应商针对本</w:t>
            </w:r>
            <w:r>
              <w:rPr>
                <w:rFonts w:hint="eastAsia" w:ascii="宋体" w:hAnsi="宋体" w:eastAsia="宋体" w:cs="宋体"/>
                <w:b w:val="0"/>
                <w:bCs/>
                <w:color w:val="auto"/>
                <w:kern w:val="0"/>
                <w:sz w:val="24"/>
                <w:szCs w:val="24"/>
                <w:highlight w:val="none"/>
                <w:lang w:val="en-US" w:eastAsia="zh-CN" w:bidi="ar"/>
              </w:rPr>
              <w:t>项目</w:t>
            </w:r>
            <w:r>
              <w:rPr>
                <w:rFonts w:hint="eastAsia" w:ascii="宋体" w:hAnsi="宋体" w:eastAsia="宋体" w:cs="宋体"/>
                <w:color w:val="auto"/>
                <w:sz w:val="24"/>
                <w:szCs w:val="24"/>
                <w:highlight w:val="none"/>
                <w:lang w:val="en-US" w:eastAsia="zh-CN"/>
              </w:rPr>
              <w:t>提供的产品安装质量保证措施、材料质量保证措施进行评议：</w:t>
            </w:r>
          </w:p>
          <w:p w14:paraId="6E7F1D2C">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材料为未使用过的合格正品，安装规范（裁切整齐、粘贴牢固），尺寸准确。得5分。</w:t>
            </w:r>
          </w:p>
          <w:p w14:paraId="270C45FE">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材料达标，安装基本规范，尺寸误差在允许范围。得3分。</w:t>
            </w:r>
          </w:p>
          <w:p w14:paraId="7598D511">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材料非正品，安装不规范（裁切歪斜、粘贴松动），尺寸偏差较大。得1分。</w:t>
            </w:r>
          </w:p>
          <w:p w14:paraId="74259BF5">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1F6B53">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1E37892">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主观评审</w:t>
            </w:r>
          </w:p>
        </w:tc>
      </w:tr>
      <w:tr w14:paraId="6FBA5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34511E56">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tcBorders>
              <w:top w:val="nil"/>
              <w:left w:val="single" w:color="auto" w:sz="4" w:space="0"/>
              <w:bottom w:val="single" w:color="auto" w:sz="4" w:space="0"/>
              <w:right w:val="single" w:color="auto" w:sz="4" w:space="0"/>
            </w:tcBorders>
            <w:shd w:val="clear" w:color="auto" w:fill="auto"/>
            <w:noWrap w:val="0"/>
            <w:vAlign w:val="center"/>
          </w:tcPr>
          <w:p w14:paraId="1B0AC3F0">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4、企业管理制度</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分）</w:t>
            </w:r>
          </w:p>
        </w:tc>
        <w:tc>
          <w:tcPr>
            <w:tcW w:w="3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2947AA">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根据供应商针对本</w:t>
            </w:r>
            <w:r>
              <w:rPr>
                <w:rFonts w:hint="eastAsia" w:ascii="宋体" w:hAnsi="宋体" w:eastAsia="宋体" w:cs="宋体"/>
                <w:b w:val="0"/>
                <w:bCs/>
                <w:color w:val="auto"/>
                <w:kern w:val="0"/>
                <w:sz w:val="24"/>
                <w:szCs w:val="24"/>
                <w:highlight w:val="none"/>
                <w:lang w:val="en-US" w:eastAsia="zh-CN" w:bidi="ar"/>
              </w:rPr>
              <w:t>项目</w:t>
            </w:r>
            <w:r>
              <w:rPr>
                <w:rFonts w:hint="eastAsia" w:ascii="宋体" w:hAnsi="宋体" w:eastAsia="宋体" w:cs="宋体"/>
                <w:color w:val="auto"/>
                <w:sz w:val="24"/>
                <w:szCs w:val="24"/>
                <w:highlight w:val="none"/>
                <w:lang w:val="en-US" w:eastAsia="zh-CN"/>
              </w:rPr>
              <w:t xml:space="preserve">制定的企业管理制度进行评议： </w:t>
            </w:r>
          </w:p>
          <w:p w14:paraId="06F91450">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企业管理制度详细、可行，能够切实保证本项目服务质量的得5分。</w:t>
            </w:r>
          </w:p>
          <w:p w14:paraId="07D847E2">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企业管理制度基本可行的，基本能够保证本项目服务质量的得3分。</w:t>
            </w:r>
          </w:p>
          <w:p w14:paraId="69A6680B">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企业管理制度不够详尽，可能影响本项目服务质量的得1分。</w:t>
            </w:r>
          </w:p>
          <w:p w14:paraId="2CA9B081">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DB8531B">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8C76E87">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主观评审</w:t>
            </w:r>
          </w:p>
        </w:tc>
      </w:tr>
      <w:tr w14:paraId="4D076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4D1BD2F2">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vMerge w:val="restart"/>
            <w:tcBorders>
              <w:top w:val="nil"/>
              <w:left w:val="single" w:color="auto" w:sz="4" w:space="0"/>
              <w:right w:val="single" w:color="auto" w:sz="4" w:space="0"/>
            </w:tcBorders>
            <w:shd w:val="clear" w:color="auto" w:fill="auto"/>
            <w:noWrap w:val="0"/>
            <w:vAlign w:val="center"/>
          </w:tcPr>
          <w:p w14:paraId="30D853F4">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5、服务方案</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15</w:t>
            </w:r>
            <w:r>
              <w:rPr>
                <w:rFonts w:hint="eastAsia" w:ascii="宋体" w:hAnsi="宋体" w:eastAsia="宋体" w:cs="宋体"/>
                <w:color w:val="auto"/>
                <w:sz w:val="24"/>
                <w:szCs w:val="24"/>
                <w:highlight w:val="none"/>
              </w:rPr>
              <w:t>分）</w:t>
            </w:r>
          </w:p>
        </w:tc>
        <w:tc>
          <w:tcPr>
            <w:tcW w:w="3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9212C84">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（1）根据供应商针对本标项制定的进度计划安排及措施是否详细、具体，及完成本项目各阶段工作任务的进度是否合理、方案是否完善并符合采购人的要求进行评议：</w:t>
            </w:r>
          </w:p>
          <w:p w14:paraId="053994F0">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制定的进度计划安排及措施非常详细、具体，能够完成本项目各阶段工作任务，方案完善，并完全满足采购人要求的得5分。</w:t>
            </w:r>
          </w:p>
          <w:p w14:paraId="4D2EB2A0">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制定的进度计划安排及措施基本完整，基本能够完成本项目各阶段工作任务，方案基本完善，基本满足采购人要求的得3分。</w:t>
            </w:r>
          </w:p>
          <w:p w14:paraId="0698A7E4">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制定的进度计划安排及措施存在一定缺陷，看能导致本项目各阶段工作任务不能按时完成，方案不够完善，无法满足采购人要求的得1分。</w:t>
            </w:r>
          </w:p>
          <w:p w14:paraId="07F399E0">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7B5BD19">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B2E83D7">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主观评审</w:t>
            </w:r>
          </w:p>
        </w:tc>
      </w:tr>
      <w:tr w14:paraId="64A85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3F55E54D">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vMerge w:val="continue"/>
            <w:tcBorders>
              <w:left w:val="single" w:color="auto" w:sz="4" w:space="0"/>
              <w:right w:val="single" w:color="auto" w:sz="4" w:space="0"/>
            </w:tcBorders>
            <w:shd w:val="clear" w:color="auto" w:fill="auto"/>
            <w:noWrap w:val="0"/>
            <w:vAlign w:val="center"/>
          </w:tcPr>
          <w:p w14:paraId="62294494">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highlight w:val="none"/>
                <w:lang w:val="en-US" w:eastAsia="zh-CN"/>
              </w:rPr>
            </w:pPr>
          </w:p>
        </w:tc>
        <w:tc>
          <w:tcPr>
            <w:tcW w:w="3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A702A76">
            <w:pPr>
              <w:keepNext w:val="0"/>
              <w:keepLines w:val="0"/>
              <w:pageBreakBefore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（2）根据供应商针对本项目制定的安全文明服务保障、保证作业安全服务承诺</w:t>
            </w:r>
            <w:r>
              <w:rPr>
                <w:rFonts w:hint="eastAsia" w:ascii="宋体" w:hAnsi="宋体" w:eastAsia="宋体" w:cs="宋体"/>
                <w:b w:val="0"/>
                <w:bCs/>
                <w:color w:val="auto"/>
                <w:kern w:val="0"/>
                <w:sz w:val="24"/>
                <w:szCs w:val="24"/>
                <w:highlight w:val="none"/>
                <w:lang w:val="en-US" w:eastAsia="zh-CN" w:bidi="ar"/>
              </w:rPr>
              <w:t>进行评议。</w:t>
            </w:r>
          </w:p>
          <w:p w14:paraId="08E5974D">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安全措施完善（施工防护、人员持证上岗），文明作业（环保施工、场地清理），服务承诺明确。得5分。</w:t>
            </w:r>
          </w:p>
          <w:p w14:paraId="2E4DA9FE">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有基础安全文明措施，能基本保障作业安全，承诺较明确。得3分。</w:t>
            </w:r>
          </w:p>
          <w:p w14:paraId="5FBF5982">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无专项安全文明措施，存在安全或环保隐患，承诺模糊。得1分。</w:t>
            </w:r>
          </w:p>
          <w:p w14:paraId="0515B5A0">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bidi="ar"/>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2C1EBDD">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6F8EB74">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主观评审</w:t>
            </w:r>
          </w:p>
        </w:tc>
      </w:tr>
      <w:tr w14:paraId="50797A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58D712D0">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vMerge w:val="continue"/>
            <w:tcBorders>
              <w:left w:val="single" w:color="auto" w:sz="4" w:space="0"/>
              <w:bottom w:val="single" w:color="auto" w:sz="4" w:space="0"/>
              <w:right w:val="single" w:color="auto" w:sz="4" w:space="0"/>
            </w:tcBorders>
            <w:shd w:val="clear" w:color="auto" w:fill="auto"/>
            <w:noWrap w:val="0"/>
            <w:vAlign w:val="center"/>
          </w:tcPr>
          <w:p w14:paraId="2EB4E19B">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highlight w:val="none"/>
                <w:lang w:val="en-US" w:eastAsia="zh-CN"/>
              </w:rPr>
            </w:pPr>
          </w:p>
        </w:tc>
        <w:tc>
          <w:tcPr>
            <w:tcW w:w="3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D07E8E0">
            <w:pPr>
              <w:keepNext w:val="0"/>
              <w:keepLines w:val="0"/>
              <w:pageBreakBefore w:val="0"/>
              <w:numPr>
                <w:ilvl w:val="0"/>
                <w:numId w:val="0"/>
              </w:numPr>
              <w:kinsoku/>
              <w:wordWrap/>
              <w:overflowPunct/>
              <w:topLinePunct w:val="0"/>
              <w:autoSpaceDE/>
              <w:autoSpaceDN/>
              <w:bidi w:val="0"/>
              <w:adjustRightInd/>
              <w:snapToGrid w:val="0"/>
              <w:spacing w:line="240" w:lineRule="auto"/>
              <w:ind w:left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（3）根据供应商针对本项目提供的项目实施中风险说明及风险规避防控措施进行</w:t>
            </w:r>
            <w:r>
              <w:rPr>
                <w:rFonts w:hint="eastAsia" w:ascii="宋体" w:hAnsi="宋体" w:eastAsia="宋体" w:cs="宋体"/>
                <w:b w:val="0"/>
                <w:bCs/>
                <w:color w:val="auto"/>
                <w:kern w:val="0"/>
                <w:sz w:val="24"/>
                <w:szCs w:val="24"/>
                <w:highlight w:val="none"/>
                <w:lang w:val="en-US" w:eastAsia="zh-CN" w:bidi="ar"/>
              </w:rPr>
              <w:t>评议。</w:t>
            </w:r>
          </w:p>
          <w:p w14:paraId="7462D2DC">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全面识别设计、制作、安装、售后等各环节风险，规避措施具体可行。得5分。</w:t>
            </w:r>
          </w:p>
          <w:p w14:paraId="12CEB66B">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识别核心风险，有基础规避措施，可行性一般。得3分。</w:t>
            </w:r>
          </w:p>
          <w:p w14:paraId="5ACBC75D">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未识别关键风险，或无有效规避措施。得1分。</w:t>
            </w:r>
          </w:p>
          <w:p w14:paraId="32B31698">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bCs/>
                <w:color w:val="auto"/>
                <w:kern w:val="0"/>
                <w:sz w:val="24"/>
                <w:szCs w:val="24"/>
                <w:highlight w:val="none"/>
                <w:lang w:val="en-US" w:eastAsia="zh-CN" w:bidi="ar"/>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EB1A54C">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C9BD5D9">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主观评审</w:t>
            </w:r>
          </w:p>
        </w:tc>
      </w:tr>
      <w:tr w14:paraId="1AE98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07F1AF66">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vMerge w:val="restart"/>
            <w:tcBorders>
              <w:top w:val="nil"/>
              <w:left w:val="single" w:color="auto" w:sz="4" w:space="0"/>
              <w:right w:val="single" w:color="auto" w:sz="4" w:space="0"/>
            </w:tcBorders>
            <w:shd w:val="clear" w:color="auto" w:fill="auto"/>
            <w:noWrap w:val="0"/>
            <w:vAlign w:val="center"/>
          </w:tcPr>
          <w:p w14:paraId="7AA5F18C">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人员配备方案（</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20F5757D">
            <w:pPr>
              <w:keepNext w:val="0"/>
              <w:keepLines w:val="0"/>
              <w:pageBreakBefore w:val="0"/>
              <w:suppressAutoHyphens/>
              <w:kinsoku/>
              <w:wordWrap/>
              <w:overflowPunct/>
              <w:topLinePunct w:val="0"/>
              <w:autoSpaceDE w:val="0"/>
              <w:autoSpaceDN/>
              <w:bidi w:val="0"/>
              <w:adjustRightInd w:val="0"/>
              <w:snapToGrid w:val="0"/>
              <w:spacing w:line="240" w:lineRule="auto"/>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（1）根据供应商针对本项目拟定的服务团队的人员数量、岗位设置、职责分工等情况进行评议。</w:t>
            </w:r>
          </w:p>
          <w:p w14:paraId="3EF6BF34">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团队人员数量满足要求，岗位设置合理（设计、制作、安装），职责分工明确。得5分。</w:t>
            </w:r>
          </w:p>
          <w:p w14:paraId="657E26F6">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人员数量基本满足，岗位设置较合理，职责分工较清晰。得3分。</w:t>
            </w:r>
          </w:p>
          <w:p w14:paraId="0B0850F7">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人员数量不足，岗位设置混乱，职责不明确。得1分。</w:t>
            </w:r>
          </w:p>
          <w:p w14:paraId="1755F63E">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F049B8A">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87C44F3">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主观评审</w:t>
            </w:r>
          </w:p>
        </w:tc>
      </w:tr>
      <w:tr w14:paraId="4835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6B628D85">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vMerge w:val="continue"/>
            <w:tcBorders>
              <w:left w:val="single" w:color="auto" w:sz="4" w:space="0"/>
              <w:bottom w:val="single" w:color="auto" w:sz="4" w:space="0"/>
              <w:right w:val="single" w:color="auto" w:sz="4" w:space="0"/>
            </w:tcBorders>
            <w:shd w:val="clear" w:color="auto" w:fill="auto"/>
            <w:noWrap w:val="0"/>
            <w:vAlign w:val="center"/>
          </w:tcPr>
          <w:p w14:paraId="2F5166BC">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highlight w:val="none"/>
                <w:lang w:val="en-US" w:eastAsia="zh-CN"/>
              </w:rPr>
            </w:pPr>
          </w:p>
        </w:tc>
        <w:tc>
          <w:tcPr>
            <w:tcW w:w="3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191E136">
            <w:pPr>
              <w:keepNext w:val="0"/>
              <w:keepLines w:val="0"/>
              <w:pageBreakBefore w:val="0"/>
              <w:suppressAutoHyphens/>
              <w:kinsoku/>
              <w:wordWrap/>
              <w:overflowPunct/>
              <w:topLinePunct w:val="0"/>
              <w:autoSpaceDE w:val="0"/>
              <w:autoSpaceDN/>
              <w:bidi w:val="0"/>
              <w:adjustRightInd w:val="0"/>
              <w:snapToGrid w:val="0"/>
              <w:spacing w:line="240" w:lineRule="auto"/>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（2）根据供应商针对本项目拟定的服务团队的制作经验、设计制作能力、安装能力等情况进行评议。</w:t>
            </w:r>
          </w:p>
          <w:p w14:paraId="15E450AA">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团队成员有丰富广告服务经验，设计贴合需求，制作安装技术熟练。得5分。</w:t>
            </w:r>
          </w:p>
          <w:p w14:paraId="35575A9A">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团队有一定广告服务经验，设计制作安装能力基本达标。得3分。</w:t>
            </w:r>
          </w:p>
          <w:p w14:paraId="68CC03D8">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团队无相关经验，能力无法满足项目需求。得1分。</w:t>
            </w:r>
          </w:p>
          <w:p w14:paraId="3674514D">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D1D0C8">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7222DD">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主观评审</w:t>
            </w:r>
          </w:p>
        </w:tc>
      </w:tr>
      <w:tr w14:paraId="0DC69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09C34276">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vMerge w:val="restart"/>
            <w:tcBorders>
              <w:top w:val="nil"/>
              <w:left w:val="single" w:color="auto" w:sz="4" w:space="0"/>
              <w:right w:val="single" w:color="auto" w:sz="4" w:space="0"/>
            </w:tcBorders>
            <w:shd w:val="clear" w:color="auto" w:fill="auto"/>
            <w:noWrap w:val="0"/>
            <w:vAlign w:val="center"/>
          </w:tcPr>
          <w:p w14:paraId="4F415B9B">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7、售后服务（10分）</w:t>
            </w:r>
          </w:p>
        </w:tc>
        <w:tc>
          <w:tcPr>
            <w:tcW w:w="314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1A3F8253">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（1）根据供应商针对本项目的售后服务体系的完备性、技术力量可靠性、维修供应保障的可靠性进行评议（5分）。</w:t>
            </w:r>
          </w:p>
          <w:p w14:paraId="13CA91A5">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体系完备，技术力量雄厚，维修供应保障可靠，能快速响应需求。</w:t>
            </w:r>
            <w:r>
              <w:rPr>
                <w:rFonts w:hint="eastAsia" w:ascii="宋体" w:hAnsi="宋体" w:eastAsia="宋体" w:cs="宋体"/>
                <w:b w:val="0"/>
                <w:bCs/>
                <w:color w:val="auto"/>
                <w:kern w:val="0"/>
                <w:sz w:val="24"/>
                <w:szCs w:val="24"/>
                <w:highlight w:val="none"/>
                <w:lang w:val="en-US" w:eastAsia="zh-CN" w:bidi="ar"/>
              </w:rPr>
              <w:t>得5分。</w:t>
            </w:r>
          </w:p>
          <w:p w14:paraId="0243BB86">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体系基本完备，有基础技术力量，维修保障基本可靠。</w:t>
            </w:r>
            <w:r>
              <w:rPr>
                <w:rFonts w:hint="eastAsia" w:ascii="宋体" w:hAnsi="宋体" w:eastAsia="宋体" w:cs="宋体"/>
                <w:b w:val="0"/>
                <w:bCs/>
                <w:color w:val="auto"/>
                <w:kern w:val="0"/>
                <w:sz w:val="24"/>
                <w:szCs w:val="24"/>
                <w:highlight w:val="none"/>
                <w:lang w:val="en-US" w:eastAsia="zh-CN" w:bidi="ar"/>
              </w:rPr>
              <w:t>得3分。</w:t>
            </w:r>
          </w:p>
          <w:p w14:paraId="40ED204D">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体系缺失，技术力量薄弱，维修保障无保障。</w:t>
            </w:r>
            <w:r>
              <w:rPr>
                <w:rFonts w:hint="eastAsia" w:ascii="宋体" w:hAnsi="宋体" w:eastAsia="宋体" w:cs="宋体"/>
                <w:b w:val="0"/>
                <w:bCs/>
                <w:color w:val="auto"/>
                <w:kern w:val="0"/>
                <w:sz w:val="24"/>
                <w:szCs w:val="24"/>
                <w:highlight w:val="none"/>
                <w:lang w:val="en-US" w:eastAsia="zh-CN" w:bidi="ar"/>
              </w:rPr>
              <w:t>得1分。</w:t>
            </w:r>
          </w:p>
          <w:p w14:paraId="5CF45C8E">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未提供不得分。</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758FE409">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53F8661E">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主观评审</w:t>
            </w:r>
          </w:p>
        </w:tc>
      </w:tr>
      <w:tr w14:paraId="5C22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7CE3627C">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vMerge w:val="continue"/>
            <w:tcBorders>
              <w:left w:val="single" w:color="auto" w:sz="4" w:space="0"/>
              <w:bottom w:val="single" w:color="auto" w:sz="4" w:space="0"/>
              <w:right w:val="single" w:color="auto" w:sz="4" w:space="0"/>
            </w:tcBorders>
            <w:noWrap w:val="0"/>
            <w:vAlign w:val="center"/>
          </w:tcPr>
          <w:p w14:paraId="6B6775B0">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highlight w:val="none"/>
              </w:rPr>
            </w:pPr>
          </w:p>
        </w:tc>
        <w:tc>
          <w:tcPr>
            <w:tcW w:w="3142" w:type="pct"/>
            <w:tcBorders>
              <w:top w:val="single" w:color="auto" w:sz="4" w:space="0"/>
              <w:left w:val="single" w:color="auto" w:sz="4" w:space="0"/>
              <w:bottom w:val="single" w:color="auto" w:sz="4" w:space="0"/>
              <w:right w:val="single" w:color="auto" w:sz="4" w:space="0"/>
            </w:tcBorders>
            <w:noWrap w:val="0"/>
            <w:vAlign w:val="center"/>
          </w:tcPr>
          <w:p w14:paraId="6E56B97F">
            <w:pPr>
              <w:keepNext w:val="0"/>
              <w:keepLines w:val="0"/>
              <w:pageBreakBefore w:val="0"/>
              <w:suppressAutoHyphens/>
              <w:kinsoku/>
              <w:wordWrap/>
              <w:overflowPunct/>
              <w:topLinePunct w:val="0"/>
              <w:autoSpaceDE w:val="0"/>
              <w:autoSpaceDN/>
              <w:bidi w:val="0"/>
              <w:adjustRightInd w:val="0"/>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（2）售后服务的范围及售后服务维修响应及完成时间情况进行评议：包括但不限于供应商所在位置、交通状况、响应及到达时间等进行综合评议（5分）。</w:t>
            </w:r>
          </w:p>
          <w:p w14:paraId="732AECC1">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服务范围全面，响应及时，到达时间高效，交通便捷。</w:t>
            </w:r>
            <w:r>
              <w:rPr>
                <w:rFonts w:hint="eastAsia" w:ascii="宋体" w:hAnsi="宋体" w:eastAsia="宋体" w:cs="宋体"/>
                <w:b w:val="0"/>
                <w:bCs/>
                <w:color w:val="auto"/>
                <w:kern w:val="0"/>
                <w:sz w:val="24"/>
                <w:szCs w:val="24"/>
                <w:highlight w:val="none"/>
                <w:lang w:val="en-US" w:eastAsia="zh-CN" w:bidi="ar"/>
              </w:rPr>
              <w:t>得5分。</w:t>
            </w:r>
          </w:p>
          <w:p w14:paraId="55ED0F14">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服务范围较全面，响应及到达时间基本符合要求。</w:t>
            </w:r>
            <w:r>
              <w:rPr>
                <w:rFonts w:hint="eastAsia" w:ascii="宋体" w:hAnsi="宋体" w:eastAsia="宋体" w:cs="宋体"/>
                <w:b w:val="0"/>
                <w:bCs/>
                <w:color w:val="auto"/>
                <w:kern w:val="0"/>
                <w:sz w:val="24"/>
                <w:szCs w:val="24"/>
                <w:highlight w:val="none"/>
                <w:lang w:val="en-US" w:eastAsia="zh-CN" w:bidi="ar"/>
              </w:rPr>
              <w:t>得3分。</w:t>
            </w:r>
          </w:p>
          <w:p w14:paraId="627209EE">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服务范围有限，响应滞后，到达时间无法保障。</w:t>
            </w:r>
            <w:r>
              <w:rPr>
                <w:rFonts w:hint="eastAsia" w:ascii="宋体" w:hAnsi="宋体" w:eastAsia="宋体" w:cs="宋体"/>
                <w:b w:val="0"/>
                <w:bCs/>
                <w:color w:val="auto"/>
                <w:kern w:val="0"/>
                <w:sz w:val="24"/>
                <w:szCs w:val="24"/>
                <w:highlight w:val="none"/>
                <w:lang w:val="en-US" w:eastAsia="zh-CN" w:bidi="ar"/>
              </w:rPr>
              <w:t>得1分。</w:t>
            </w:r>
          </w:p>
          <w:p w14:paraId="5AF5B858">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color w:val="auto"/>
                <w:sz w:val="24"/>
                <w:szCs w:val="24"/>
                <w:highlight w:val="none"/>
                <w:lang w:val="en-US" w:eastAsia="zh-CN"/>
              </w:rPr>
              <w:t>未提供不得分。</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74B85A07">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48943E3D">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主观评审</w:t>
            </w:r>
          </w:p>
        </w:tc>
      </w:tr>
      <w:tr w14:paraId="399B4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191F56AE">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tcBorders>
              <w:top w:val="nil"/>
              <w:left w:val="single" w:color="auto" w:sz="4" w:space="0"/>
              <w:bottom w:val="single" w:color="auto" w:sz="4" w:space="0"/>
              <w:right w:val="single" w:color="auto" w:sz="4" w:space="0"/>
            </w:tcBorders>
            <w:shd w:val="clear" w:color="auto" w:fill="auto"/>
            <w:noWrap w:val="0"/>
            <w:vAlign w:val="center"/>
          </w:tcPr>
          <w:p w14:paraId="0A040C2F">
            <w:pPr>
              <w:keepNext w:val="0"/>
              <w:keepLines w:val="0"/>
              <w:pageBreakBefore w:val="0"/>
              <w:kinsoku/>
              <w:wordWrap/>
              <w:overflowPunct/>
              <w:topLinePunct w:val="0"/>
              <w:autoSpaceDE/>
              <w:autoSpaceDN/>
              <w:bidi w:val="0"/>
              <w:adjustRightInd/>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8、应急响应（5分）</w:t>
            </w:r>
          </w:p>
        </w:tc>
        <w:tc>
          <w:tcPr>
            <w:tcW w:w="3142" w:type="pct"/>
            <w:tcBorders>
              <w:top w:val="single" w:color="auto" w:sz="4" w:space="0"/>
              <w:left w:val="single" w:color="auto" w:sz="4" w:space="0"/>
              <w:bottom w:val="single" w:color="auto" w:sz="4" w:space="0"/>
              <w:right w:val="single" w:color="auto" w:sz="4" w:space="0"/>
            </w:tcBorders>
            <w:shd w:val="clear" w:color="auto" w:fill="auto"/>
            <w:noWrap w:val="0"/>
            <w:vAlign w:val="top"/>
          </w:tcPr>
          <w:p w14:paraId="75E33375">
            <w:pPr>
              <w:keepNext w:val="0"/>
              <w:keepLines w:val="0"/>
              <w:pageBreakBefore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根据供应商针对本项目准备的应急响应服务方案（针对大型活动、节庆假日、防台防汛期间、创优评优和突击检查等）进行评议。</w:t>
            </w:r>
          </w:p>
          <w:p w14:paraId="12C64AAA">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方案完善，有专项预案、应急团队及物资，响应及时高效。</w:t>
            </w:r>
            <w:r>
              <w:rPr>
                <w:rFonts w:hint="eastAsia" w:ascii="宋体" w:hAnsi="宋体" w:eastAsia="宋体" w:cs="宋体"/>
                <w:b w:val="0"/>
                <w:bCs/>
                <w:color w:val="auto"/>
                <w:kern w:val="0"/>
                <w:sz w:val="24"/>
                <w:szCs w:val="24"/>
                <w:highlight w:val="none"/>
                <w:lang w:val="en-US" w:eastAsia="zh-CN" w:bidi="ar"/>
              </w:rPr>
              <w:t>得5分。</w:t>
            </w:r>
          </w:p>
          <w:p w14:paraId="461A60E9">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有基础应急方案，能应对核心场景，响应较及时。</w:t>
            </w:r>
            <w:r>
              <w:rPr>
                <w:rFonts w:hint="eastAsia" w:ascii="宋体" w:hAnsi="宋体" w:eastAsia="宋体" w:cs="宋体"/>
                <w:b w:val="0"/>
                <w:bCs/>
                <w:color w:val="auto"/>
                <w:kern w:val="0"/>
                <w:sz w:val="24"/>
                <w:szCs w:val="24"/>
                <w:highlight w:val="none"/>
                <w:lang w:val="en-US" w:eastAsia="zh-CN" w:bidi="ar"/>
              </w:rPr>
              <w:t>得3分。</w:t>
            </w:r>
          </w:p>
          <w:p w14:paraId="781C1390">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无专项应急方案，或方案空洞，无法应对突发情况。</w:t>
            </w:r>
            <w:r>
              <w:rPr>
                <w:rFonts w:hint="eastAsia" w:ascii="宋体" w:hAnsi="宋体" w:eastAsia="宋体" w:cs="宋体"/>
                <w:b w:val="0"/>
                <w:bCs/>
                <w:color w:val="auto"/>
                <w:kern w:val="0"/>
                <w:sz w:val="24"/>
                <w:szCs w:val="24"/>
                <w:highlight w:val="none"/>
                <w:lang w:val="en-US" w:eastAsia="zh-CN" w:bidi="ar"/>
              </w:rPr>
              <w:t>得1分。</w:t>
            </w:r>
          </w:p>
          <w:p w14:paraId="7E1DDF2D">
            <w:pPr>
              <w:keepNext w:val="0"/>
              <w:keepLines w:val="0"/>
              <w:pageBreakBefore w:val="0"/>
              <w:numPr>
                <w:ilvl w:val="0"/>
                <w:numId w:val="2"/>
              </w:numPr>
              <w:kinsoku/>
              <w:wordWrap/>
              <w:overflowPunct/>
              <w:topLinePunct w:val="0"/>
              <w:autoSpaceDE/>
              <w:autoSpaceDN/>
              <w:bidi w:val="0"/>
              <w:adjustRightInd/>
              <w:snapToGrid w:val="0"/>
              <w:spacing w:line="240" w:lineRule="auto"/>
              <w:ind w:left="420" w:leftChars="0" w:hanging="420" w:firstLineChars="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未提供不得分。</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15B2DAB5">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6804FE9E">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主观评审</w:t>
            </w:r>
          </w:p>
        </w:tc>
      </w:tr>
      <w:tr w14:paraId="3ED0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4734C19C">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tcBorders>
              <w:top w:val="nil"/>
              <w:left w:val="single" w:color="auto" w:sz="4" w:space="0"/>
              <w:bottom w:val="single" w:color="auto" w:sz="4" w:space="0"/>
              <w:right w:val="single" w:color="auto" w:sz="4" w:space="0"/>
            </w:tcBorders>
            <w:noWrap w:val="0"/>
            <w:vAlign w:val="center"/>
          </w:tcPr>
          <w:p w14:paraId="6B21EAA2">
            <w:pPr>
              <w:keepNext w:val="0"/>
              <w:keepLines w:val="0"/>
              <w:pageBreakBefore w:val="0"/>
              <w:suppressAutoHyphens/>
              <w:kinsoku/>
              <w:wordWrap/>
              <w:overflowPunct/>
              <w:topLinePunct w:val="0"/>
              <w:autoSpaceDE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9、服务协同与沟通机制（5分）</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34E7DF1D">
            <w:pPr>
              <w:keepNext w:val="0"/>
              <w:keepLines w:val="0"/>
              <w:pageBreakBefore w:val="0"/>
              <w:suppressAutoHyphens/>
              <w:kinsoku/>
              <w:wordWrap/>
              <w:overflowPunct/>
              <w:topLinePunct w:val="0"/>
              <w:autoSpaceDE w:val="0"/>
              <w:autoSpaceDN/>
              <w:bidi w:val="0"/>
              <w:adjustRightInd w:val="0"/>
              <w:snapToGrid w:val="0"/>
              <w:spacing w:line="240" w:lineRule="auto"/>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根据供应商针对多部门协作的沟通流程、与采购人的对接机制进行评议：</w:t>
            </w:r>
          </w:p>
          <w:p w14:paraId="2F9BFC85">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沟通流程清晰，协作方案具体，对接响应及时，能保障服务一致性。得5分。</w:t>
            </w:r>
          </w:p>
          <w:p w14:paraId="2DFC803E">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有基础沟通机制，协作方案较简单，对接基本顺畅。得3分。</w:t>
            </w:r>
          </w:p>
          <w:p w14:paraId="4F235427">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无明确沟通协作机制，对接混乱，可能影响服务效率。得1分。</w:t>
            </w:r>
          </w:p>
          <w:p w14:paraId="6A5BFEE6">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916DD4B">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5CB256B">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主观评审</w:t>
            </w:r>
          </w:p>
        </w:tc>
      </w:tr>
      <w:tr w14:paraId="210B7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60" w:type="pct"/>
            <w:vMerge w:val="continue"/>
            <w:tcBorders>
              <w:top w:val="nil"/>
              <w:left w:val="single" w:color="auto" w:sz="4" w:space="0"/>
              <w:bottom w:val="single" w:color="auto" w:sz="4" w:space="0"/>
              <w:right w:val="single" w:color="auto" w:sz="4" w:space="0"/>
            </w:tcBorders>
            <w:noWrap w:val="0"/>
            <w:vAlign w:val="center"/>
          </w:tcPr>
          <w:p w14:paraId="60E42618">
            <w:pPr>
              <w:keepNext w:val="0"/>
              <w:keepLines w:val="0"/>
              <w:pageBreakBefore w:val="0"/>
              <w:widowControl/>
              <w:suppressAutoHyphens/>
              <w:kinsoku/>
              <w:wordWrap/>
              <w:overflowPunct/>
              <w:topLinePunct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rPr>
            </w:pPr>
          </w:p>
        </w:tc>
        <w:tc>
          <w:tcPr>
            <w:tcW w:w="656" w:type="pct"/>
            <w:tcBorders>
              <w:top w:val="nil"/>
              <w:left w:val="single" w:color="auto" w:sz="4" w:space="0"/>
              <w:bottom w:val="single" w:color="auto" w:sz="4" w:space="0"/>
              <w:right w:val="single" w:color="auto" w:sz="4" w:space="0"/>
            </w:tcBorders>
            <w:noWrap w:val="0"/>
            <w:vAlign w:val="center"/>
          </w:tcPr>
          <w:p w14:paraId="648479CB">
            <w:pPr>
              <w:keepNext w:val="0"/>
              <w:keepLines w:val="0"/>
              <w:pageBreakBefore w:val="0"/>
              <w:suppressAutoHyphens/>
              <w:kinsoku/>
              <w:wordWrap/>
              <w:overflowPunct/>
              <w:topLinePunct w:val="0"/>
              <w:autoSpaceDE w:val="0"/>
              <w:autoSpaceDN/>
              <w:bidi w:val="0"/>
              <w:adjustRightInd w:val="0"/>
              <w:snapToGrid w:val="0"/>
              <w:spacing w:line="240" w:lineRule="auto"/>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10、特殊场景服务适配方案（5分）</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46CA61FC">
            <w:pPr>
              <w:keepNext w:val="0"/>
              <w:keepLines w:val="0"/>
              <w:pageBreakBefore w:val="0"/>
              <w:suppressAutoHyphens/>
              <w:kinsoku/>
              <w:wordWrap/>
              <w:overflowPunct/>
              <w:topLinePunct w:val="0"/>
              <w:autoSpaceDE w:val="0"/>
              <w:autoSpaceDN/>
              <w:bidi w:val="0"/>
              <w:adjustRightInd w:val="0"/>
              <w:snapToGrid w:val="0"/>
              <w:spacing w:line="240" w:lineRule="auto"/>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根据供应商针对政务发布、社区活动、节庆宣传、紧急通知等特殊场景的广告服务适配方案进行评议：</w:t>
            </w:r>
          </w:p>
          <w:p w14:paraId="74710BAC">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方案完善，精准适配各类特殊场景，有具体的设计、制作、交付适配措施。得5分。</w:t>
            </w:r>
          </w:p>
          <w:p w14:paraId="1C260B08">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基本适配核心特殊场景，有基础适配措施，需少量调整。得3分。</w:t>
            </w:r>
          </w:p>
          <w:p w14:paraId="6C793C59">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无专项适配方案，特殊场景服务能力不足，无法满足个性化需求。得1分。</w:t>
            </w:r>
          </w:p>
          <w:p w14:paraId="7FC4446B">
            <w:pPr>
              <w:keepNext w:val="0"/>
              <w:keepLines w:val="0"/>
              <w:pageBreakBefore w:val="0"/>
              <w:numPr>
                <w:ilvl w:val="0"/>
                <w:numId w:val="2"/>
              </w:numPr>
              <w:suppressAutoHyphens/>
              <w:kinsoku/>
              <w:wordWrap/>
              <w:overflowPunct/>
              <w:topLinePunct w:val="0"/>
              <w:autoSpaceDE w:val="0"/>
              <w:autoSpaceDN/>
              <w:bidi w:val="0"/>
              <w:adjustRightInd w:val="0"/>
              <w:snapToGrid w:val="0"/>
              <w:spacing w:line="240" w:lineRule="auto"/>
              <w:ind w:left="420" w:leftChars="0" w:hanging="420" w:firstLineChars="0"/>
              <w:textAlignment w:val="auto"/>
              <w:rPr>
                <w:rFonts w:hint="eastAsia" w:ascii="宋体" w:hAnsi="宋体" w:eastAsia="宋体" w:cs="宋体"/>
                <w:b w:val="0"/>
                <w:bCs/>
                <w:color w:val="auto"/>
                <w:kern w:val="0"/>
                <w:sz w:val="24"/>
                <w:szCs w:val="24"/>
                <w:highlight w:val="none"/>
                <w:lang w:val="en-US" w:eastAsia="zh-CN" w:bidi="ar"/>
              </w:rPr>
            </w:pPr>
            <w:r>
              <w:rPr>
                <w:rFonts w:hint="eastAsia" w:ascii="宋体" w:hAnsi="宋体" w:eastAsia="宋体" w:cs="宋体"/>
                <w:b w:val="0"/>
                <w:bCs/>
                <w:color w:val="auto"/>
                <w:kern w:val="0"/>
                <w:sz w:val="24"/>
                <w:szCs w:val="24"/>
                <w:highlight w:val="none"/>
                <w:lang w:val="en-US" w:eastAsia="zh-CN" w:bidi="ar"/>
              </w:rPr>
              <w:t>未提供不得分。</w:t>
            </w:r>
          </w:p>
        </w:tc>
        <w:tc>
          <w:tcPr>
            <w:tcW w:w="42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4E7D068">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415"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1089A5A">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主观评审</w:t>
            </w:r>
          </w:p>
        </w:tc>
      </w:tr>
      <w:tr w14:paraId="364C3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017" w:type="pct"/>
            <w:gridSpan w:val="2"/>
            <w:tcBorders>
              <w:top w:val="single" w:color="auto" w:sz="4" w:space="0"/>
              <w:left w:val="single" w:color="auto" w:sz="4" w:space="0"/>
              <w:bottom w:val="single" w:color="auto" w:sz="4" w:space="0"/>
              <w:right w:val="single" w:color="auto" w:sz="4" w:space="0"/>
            </w:tcBorders>
            <w:noWrap w:val="0"/>
            <w:vAlign w:val="center"/>
          </w:tcPr>
          <w:p w14:paraId="23F647BB">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价格分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20</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p>
        </w:tc>
        <w:tc>
          <w:tcPr>
            <w:tcW w:w="3142" w:type="pct"/>
            <w:tcBorders>
              <w:top w:val="single" w:color="auto" w:sz="4" w:space="0"/>
              <w:left w:val="single" w:color="auto" w:sz="4" w:space="0"/>
              <w:bottom w:val="single" w:color="auto" w:sz="4" w:space="0"/>
              <w:right w:val="single" w:color="auto" w:sz="4" w:space="0"/>
            </w:tcBorders>
            <w:noWrap w:val="0"/>
            <w:vAlign w:val="center"/>
          </w:tcPr>
          <w:p w14:paraId="79915B53">
            <w:pPr>
              <w:keepNext w:val="0"/>
              <w:keepLines w:val="0"/>
              <w:pageBreakBefore w:val="0"/>
              <w:suppressAutoHyphens/>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参与评审的价格=投标报价</w:t>
            </w:r>
          </w:p>
          <w:p w14:paraId="6D92D8DB">
            <w:pPr>
              <w:keepNext w:val="0"/>
              <w:keepLines w:val="0"/>
              <w:pageBreakBefore w:val="0"/>
              <w:suppressAutoHyphens/>
              <w:kinsoku/>
              <w:wordWrap/>
              <w:overflowPunct/>
              <w:topLinePunct w:val="0"/>
              <w:autoSpaceDE/>
              <w:autoSpaceDN/>
              <w:bidi w:val="0"/>
              <w:adjustRightInd w:val="0"/>
              <w:snapToGrid/>
              <w:spacing w:line="240" w:lineRule="auto"/>
              <w:textAlignment w:val="auto"/>
              <w:rPr>
                <w:rFonts w:hint="eastAsia" w:ascii="宋体" w:hAnsi="宋体" w:eastAsia="宋体" w:cs="宋体"/>
                <w:color w:val="auto"/>
                <w:sz w:val="24"/>
                <w:szCs w:val="24"/>
                <w:lang w:eastAsia="zh-CN" w:bidi="ar"/>
              </w:rPr>
            </w:pPr>
            <w:r>
              <w:rPr>
                <w:rFonts w:hint="eastAsia" w:ascii="宋体" w:hAnsi="宋体" w:eastAsia="宋体" w:cs="宋体"/>
                <w:color w:val="auto"/>
                <w:sz w:val="24"/>
                <w:szCs w:val="24"/>
                <w:lang w:bidi="ar"/>
              </w:rPr>
              <w:t>基准价=满足采购文件要求且最低的参与评审的价格，基准价得</w:t>
            </w:r>
            <w:r>
              <w:rPr>
                <w:rFonts w:hint="eastAsia" w:ascii="宋体" w:hAnsi="宋体" w:eastAsia="宋体" w:cs="宋体"/>
                <w:color w:val="auto"/>
                <w:sz w:val="24"/>
                <w:szCs w:val="24"/>
                <w:lang w:val="en-US" w:eastAsia="zh-CN" w:bidi="ar"/>
              </w:rPr>
              <w:t>20</w:t>
            </w:r>
            <w:r>
              <w:rPr>
                <w:rFonts w:hint="eastAsia" w:ascii="宋体" w:hAnsi="宋体" w:eastAsia="宋体" w:cs="宋体"/>
                <w:color w:val="auto"/>
                <w:sz w:val="24"/>
                <w:szCs w:val="24"/>
                <w:lang w:bidi="ar"/>
              </w:rPr>
              <w:t>分</w:t>
            </w:r>
            <w:r>
              <w:rPr>
                <w:rFonts w:hint="eastAsia" w:ascii="宋体" w:hAnsi="宋体" w:eastAsia="宋体" w:cs="宋体"/>
                <w:color w:val="auto"/>
                <w:sz w:val="24"/>
                <w:szCs w:val="24"/>
                <w:lang w:eastAsia="zh-CN" w:bidi="ar"/>
              </w:rPr>
              <w:t>。</w:t>
            </w:r>
          </w:p>
          <w:p w14:paraId="4DAB14AF">
            <w:pPr>
              <w:keepNext w:val="0"/>
              <w:keepLines w:val="0"/>
              <w:pageBreakBefore w:val="0"/>
              <w:widowControl/>
              <w:suppressAutoHyphens/>
              <w:kinsoku/>
              <w:wordWrap/>
              <w:overflowPunct/>
              <w:topLinePunct w:val="0"/>
              <w:autoSpaceDE/>
              <w:autoSpaceDN/>
              <w:bidi w:val="0"/>
              <w:adjustRightInd w:val="0"/>
              <w:snapToGrid/>
              <w:spacing w:line="24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bidi="ar"/>
              </w:rPr>
              <w:t>其余供应商得分为：报价得分=（基准价/参与评审的价格）×</w:t>
            </w:r>
            <w:r>
              <w:rPr>
                <w:rFonts w:hint="eastAsia" w:ascii="宋体" w:hAnsi="宋体" w:eastAsia="宋体" w:cs="宋体"/>
                <w:color w:val="auto"/>
                <w:sz w:val="24"/>
                <w:szCs w:val="24"/>
                <w:lang w:val="en-US" w:eastAsia="zh-CN" w:bidi="ar"/>
              </w:rPr>
              <w:t>20</w:t>
            </w:r>
            <w:r>
              <w:rPr>
                <w:rFonts w:hint="eastAsia" w:ascii="宋体" w:hAnsi="宋体" w:eastAsia="宋体" w:cs="宋体"/>
                <w:color w:val="auto"/>
                <w:sz w:val="24"/>
                <w:szCs w:val="24"/>
                <w:lang w:bidi="ar"/>
              </w:rPr>
              <w:t>。</w:t>
            </w:r>
          </w:p>
        </w:tc>
        <w:tc>
          <w:tcPr>
            <w:tcW w:w="425" w:type="pct"/>
            <w:tcBorders>
              <w:top w:val="single" w:color="auto" w:sz="4" w:space="0"/>
              <w:left w:val="single" w:color="auto" w:sz="4" w:space="0"/>
              <w:bottom w:val="single" w:color="auto" w:sz="4" w:space="0"/>
              <w:right w:val="single" w:color="auto" w:sz="4" w:space="0"/>
            </w:tcBorders>
            <w:noWrap w:val="0"/>
            <w:vAlign w:val="center"/>
          </w:tcPr>
          <w:p w14:paraId="3CDDF548">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w:t>
            </w:r>
          </w:p>
        </w:tc>
        <w:tc>
          <w:tcPr>
            <w:tcW w:w="415" w:type="pct"/>
            <w:tcBorders>
              <w:top w:val="single" w:color="auto" w:sz="4" w:space="0"/>
              <w:left w:val="single" w:color="auto" w:sz="4" w:space="0"/>
              <w:bottom w:val="single" w:color="auto" w:sz="4" w:space="0"/>
              <w:right w:val="single" w:color="auto" w:sz="4" w:space="0"/>
            </w:tcBorders>
            <w:noWrap w:val="0"/>
            <w:vAlign w:val="center"/>
          </w:tcPr>
          <w:p w14:paraId="12FE5504">
            <w:pPr>
              <w:keepNext w:val="0"/>
              <w:keepLines w:val="0"/>
              <w:pageBreakBefore w:val="0"/>
              <w:suppressAutoHyphens/>
              <w:kinsoku/>
              <w:wordWrap/>
              <w:overflowPunct/>
              <w:topLinePunct w:val="0"/>
              <w:autoSpaceDE w:val="0"/>
              <w:autoSpaceDN/>
              <w:bidi w:val="0"/>
              <w:adjustRightInd w:val="0"/>
              <w:snapToGrid w:val="0"/>
              <w:spacing w:line="24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客观评审</w:t>
            </w:r>
          </w:p>
        </w:tc>
      </w:tr>
    </w:tbl>
    <w:p w14:paraId="65AF45BA">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szCs w:val="24"/>
          <w:shd w:val="clear" w:color="auto" w:fill="FFFFFF"/>
        </w:rPr>
      </w:pPr>
      <w:r>
        <w:rPr>
          <w:rFonts w:hint="eastAsia" w:ascii="宋体" w:hAnsi="宋体" w:eastAsia="宋体" w:cs="宋体"/>
          <w:bCs/>
          <w:sz w:val="24"/>
          <w:szCs w:val="24"/>
        </w:rPr>
        <w:t>备注：1、投标人编制投标文件（商务技术文件部分）时，建议按此目录（序号和内容）提供评标标准相应的商务技术资料。2、小数点后保留二位数。3、各评标委员会成员自行按以上参考分值评分。4、重大事件由评标委员会集体讨论，应当按照少数服从多数的原则作出结论。</w:t>
      </w:r>
    </w:p>
    <w:p w14:paraId="30859746">
      <w:pPr>
        <w:keepNext w:val="0"/>
        <w:keepLines w:val="0"/>
        <w:pageBreakBefore w:val="0"/>
        <w:kinsoku/>
        <w:wordWrap/>
        <w:overflowPunct/>
        <w:topLinePunct w:val="0"/>
        <w:autoSpaceDE/>
        <w:autoSpaceDN/>
        <w:bidi w:val="0"/>
        <w:snapToGrid/>
        <w:spacing w:line="240" w:lineRule="auto"/>
        <w:textAlignment w:val="auto"/>
        <w:outlineLvl w:val="9"/>
        <w:rPr>
          <w:rFonts w:hint="eastAsia" w:ascii="宋体" w:hAnsi="宋体" w:eastAsia="宋体" w:cs="宋体"/>
          <w:b/>
          <w:sz w:val="32"/>
        </w:rPr>
      </w:pPr>
      <w:r>
        <w:rPr>
          <w:rFonts w:hint="eastAsia" w:ascii="宋体" w:hAnsi="宋体" w:eastAsia="宋体" w:cs="宋体"/>
          <w:b/>
          <w:sz w:val="32"/>
        </w:rPr>
        <w:br w:type="page"/>
      </w:r>
    </w:p>
    <w:p w14:paraId="7D68ADCD">
      <w:pPr>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b/>
          <w:sz w:val="28"/>
          <w:szCs w:val="28"/>
        </w:rPr>
      </w:pPr>
      <w:r>
        <w:rPr>
          <w:rFonts w:hint="eastAsia" w:ascii="宋体" w:hAnsi="宋体" w:eastAsia="宋体" w:cs="宋体"/>
          <w:b/>
          <w:sz w:val="32"/>
        </w:rPr>
        <w:t>一、评标方法</w:t>
      </w:r>
    </w:p>
    <w:p w14:paraId="0667B4E1">
      <w:pPr>
        <w:keepNext w:val="0"/>
        <w:keepLines w:val="0"/>
        <w:pageBreakBefore w:val="0"/>
        <w:kinsoku/>
        <w:wordWrap/>
        <w:overflowPunct/>
        <w:topLinePunct w:val="0"/>
        <w:autoSpaceDE/>
        <w:autoSpaceDN/>
        <w:bidi w:val="0"/>
        <w:adjustRightInd/>
        <w:spacing w:line="360" w:lineRule="auto"/>
        <w:ind w:firstLine="472" w:firstLineChars="196"/>
        <w:textAlignment w:val="auto"/>
        <w:outlineLvl w:val="9"/>
        <w:rPr>
          <w:rFonts w:hint="eastAsia" w:ascii="宋体" w:hAnsi="宋体" w:eastAsia="宋体" w:cs="宋体"/>
          <w:kern w:val="0"/>
          <w:sz w:val="24"/>
        </w:rPr>
      </w:pPr>
      <w:r>
        <w:rPr>
          <w:rFonts w:hint="eastAsia" w:ascii="宋体" w:hAnsi="宋体" w:eastAsia="宋体" w:cs="宋体"/>
          <w:b/>
          <w:kern w:val="0"/>
          <w:sz w:val="24"/>
        </w:rPr>
        <w:t>1.本项目采用综合评分法。</w:t>
      </w:r>
      <w:r>
        <w:rPr>
          <w:rFonts w:hint="eastAsia" w:ascii="宋体" w:hAnsi="宋体" w:eastAsia="宋体" w:cs="宋体"/>
          <w:kern w:val="0"/>
          <w:sz w:val="24"/>
        </w:rPr>
        <w:t>综合评分法，是指投标文件满足招标文件全部实质性要求，且按照评审因素的量化指标评审得分最高的投标人为中标候选人的评标方法。</w:t>
      </w:r>
    </w:p>
    <w:p w14:paraId="07D8DD67">
      <w:pPr>
        <w:keepNext w:val="0"/>
        <w:keepLines w:val="0"/>
        <w:pageBreakBefore w:val="0"/>
        <w:kinsoku/>
        <w:wordWrap/>
        <w:overflowPunct/>
        <w:topLinePunct w:val="0"/>
        <w:autoSpaceDE/>
        <w:autoSpaceDN/>
        <w:bidi w:val="0"/>
        <w:adjustRightInd/>
        <w:spacing w:line="360" w:lineRule="auto"/>
        <w:textAlignment w:val="auto"/>
        <w:outlineLvl w:val="9"/>
        <w:rPr>
          <w:rFonts w:hint="eastAsia" w:ascii="宋体" w:hAnsi="宋体" w:eastAsia="宋体" w:cs="宋体"/>
          <w:kern w:val="0"/>
          <w:sz w:val="24"/>
        </w:rPr>
      </w:pPr>
      <w:r>
        <w:rPr>
          <w:rFonts w:hint="eastAsia" w:ascii="宋体" w:hAnsi="宋体" w:eastAsia="宋体" w:cs="宋体"/>
          <w:b/>
          <w:sz w:val="32"/>
        </w:rPr>
        <w:t>二、评标标准</w:t>
      </w:r>
    </w:p>
    <w:p w14:paraId="52B08133">
      <w:pPr>
        <w:keepNext w:val="0"/>
        <w:keepLines w:val="0"/>
        <w:pageBreakBefore w:val="0"/>
        <w:kinsoku/>
        <w:wordWrap/>
        <w:overflowPunct/>
        <w:topLinePunct w:val="0"/>
        <w:autoSpaceDE/>
        <w:autoSpaceDN/>
        <w:bidi w:val="0"/>
        <w:spacing w:line="360" w:lineRule="auto"/>
        <w:ind w:firstLine="472" w:firstLineChars="196"/>
        <w:textAlignment w:val="auto"/>
        <w:outlineLvl w:val="9"/>
        <w:rPr>
          <w:rFonts w:hint="eastAsia" w:ascii="宋体" w:hAnsi="宋体" w:eastAsia="宋体" w:cs="宋体"/>
          <w:b/>
          <w:sz w:val="24"/>
        </w:rPr>
      </w:pPr>
      <w:r>
        <w:rPr>
          <w:rFonts w:hint="eastAsia" w:ascii="宋体" w:hAnsi="宋体" w:eastAsia="宋体" w:cs="宋体"/>
          <w:b/>
          <w:sz w:val="24"/>
        </w:rPr>
        <w:t>2.</w:t>
      </w:r>
      <w:r>
        <w:rPr>
          <w:rFonts w:hint="eastAsia" w:ascii="宋体" w:hAnsi="宋体" w:eastAsia="宋体" w:cs="宋体"/>
        </w:rPr>
        <w:t xml:space="preserve"> </w:t>
      </w:r>
      <w:r>
        <w:rPr>
          <w:rFonts w:hint="eastAsia" w:ascii="宋体" w:hAnsi="宋体" w:eastAsia="宋体" w:cs="宋体"/>
          <w:b/>
          <w:sz w:val="24"/>
        </w:rPr>
        <w:t>评标标准：</w:t>
      </w:r>
      <w:r>
        <w:rPr>
          <w:rFonts w:hint="eastAsia" w:ascii="宋体" w:hAnsi="宋体" w:eastAsia="宋体" w:cs="宋体"/>
          <w:kern w:val="0"/>
          <w:sz w:val="24"/>
        </w:rPr>
        <w:t>见评标办法前附表。</w:t>
      </w:r>
    </w:p>
    <w:p w14:paraId="7CF5D69F">
      <w:pPr>
        <w:keepNext w:val="0"/>
        <w:keepLines w:val="0"/>
        <w:pageBreakBefore w:val="0"/>
        <w:kinsoku/>
        <w:wordWrap/>
        <w:overflowPunct/>
        <w:topLinePunct w:val="0"/>
        <w:autoSpaceDE/>
        <w:autoSpaceDN/>
        <w:bidi w:val="0"/>
        <w:spacing w:line="360" w:lineRule="auto"/>
        <w:textAlignment w:val="auto"/>
        <w:outlineLvl w:val="9"/>
        <w:rPr>
          <w:rFonts w:hint="eastAsia" w:ascii="宋体" w:hAnsi="宋体" w:eastAsia="宋体" w:cs="宋体"/>
          <w:b/>
          <w:sz w:val="36"/>
          <w:szCs w:val="36"/>
        </w:rPr>
      </w:pPr>
      <w:r>
        <w:rPr>
          <w:rFonts w:hint="eastAsia" w:ascii="宋体" w:hAnsi="宋体" w:eastAsia="宋体" w:cs="宋体"/>
          <w:b/>
          <w:sz w:val="36"/>
          <w:szCs w:val="36"/>
        </w:rPr>
        <w:t>三、评标程序</w:t>
      </w:r>
    </w:p>
    <w:p w14:paraId="2795D64D">
      <w:pPr>
        <w:keepNext w:val="0"/>
        <w:keepLines w:val="0"/>
        <w:pageBreakBefore w:val="0"/>
        <w:kinsoku/>
        <w:wordWrap/>
        <w:overflowPunct/>
        <w:topLinePunct w:val="0"/>
        <w:autoSpaceDE/>
        <w:autoSpaceDN/>
        <w:bidi w:val="0"/>
        <w:spacing w:line="360" w:lineRule="auto"/>
        <w:ind w:firstLine="472" w:firstLineChars="196"/>
        <w:textAlignment w:val="auto"/>
        <w:outlineLvl w:val="9"/>
        <w:rPr>
          <w:rFonts w:hint="eastAsia" w:ascii="宋体" w:hAnsi="宋体" w:eastAsia="宋体" w:cs="宋体"/>
          <w:kern w:val="0"/>
          <w:sz w:val="24"/>
        </w:rPr>
      </w:pPr>
      <w:r>
        <w:rPr>
          <w:rFonts w:hint="eastAsia" w:ascii="宋体" w:hAnsi="宋体" w:eastAsia="宋体" w:cs="宋体"/>
          <w:b/>
          <w:kern w:val="0"/>
          <w:sz w:val="24"/>
        </w:rPr>
        <w:t>3.1符合性审查。</w:t>
      </w:r>
      <w:r>
        <w:rPr>
          <w:rFonts w:hint="eastAsia" w:ascii="宋体" w:hAnsi="宋体" w:eastAsia="宋体" w:cs="宋体"/>
          <w:kern w:val="0"/>
          <w:sz w:val="24"/>
        </w:rPr>
        <w:t>评标委员会应当对符合资格的投标人的投标文件进行符合性审查，以确定其是否满足招标文件的实质性要求。不满足招标文件的实质性要求的，投标无效。</w:t>
      </w:r>
    </w:p>
    <w:p w14:paraId="143E0AED">
      <w:pPr>
        <w:keepNext w:val="0"/>
        <w:keepLines w:val="0"/>
        <w:pageBreakBefore w:val="0"/>
        <w:kinsoku/>
        <w:wordWrap/>
        <w:overflowPunct/>
        <w:topLinePunct w:val="0"/>
        <w:autoSpaceDE/>
        <w:autoSpaceDN/>
        <w:bidi w:val="0"/>
        <w:spacing w:line="360" w:lineRule="auto"/>
        <w:ind w:firstLine="472" w:firstLineChars="196"/>
        <w:textAlignment w:val="auto"/>
        <w:outlineLvl w:val="9"/>
        <w:rPr>
          <w:rFonts w:hint="eastAsia" w:ascii="宋体" w:hAnsi="宋体" w:eastAsia="宋体" w:cs="宋体"/>
          <w:kern w:val="0"/>
          <w:sz w:val="24"/>
        </w:rPr>
      </w:pPr>
      <w:r>
        <w:rPr>
          <w:rFonts w:hint="eastAsia" w:ascii="宋体" w:hAnsi="宋体" w:eastAsia="宋体" w:cs="宋体"/>
          <w:b/>
          <w:kern w:val="0"/>
          <w:sz w:val="24"/>
        </w:rPr>
        <w:t>3.2 比较与评价。</w:t>
      </w:r>
      <w:r>
        <w:rPr>
          <w:rFonts w:hint="eastAsia" w:ascii="宋体" w:hAnsi="宋体" w:eastAsia="宋体" w:cs="宋体"/>
          <w:kern w:val="0"/>
          <w:sz w:val="24"/>
        </w:rPr>
        <w:t>评标委员会应当按照招标文件中规定的评标方法和标准，对符合性审查合格的投标文件进行商务和技术评估，综合比较与评价。</w:t>
      </w:r>
    </w:p>
    <w:p w14:paraId="67D2D1BC">
      <w:pPr>
        <w:keepNext w:val="0"/>
        <w:keepLines w:val="0"/>
        <w:pageBreakBefore w:val="0"/>
        <w:kinsoku/>
        <w:wordWrap/>
        <w:overflowPunct/>
        <w:topLinePunct w:val="0"/>
        <w:autoSpaceDE/>
        <w:autoSpaceDN/>
        <w:bidi w:val="0"/>
        <w:spacing w:line="360" w:lineRule="auto"/>
        <w:ind w:firstLine="472" w:firstLineChars="196"/>
        <w:textAlignment w:val="auto"/>
        <w:outlineLvl w:val="9"/>
        <w:rPr>
          <w:rFonts w:hint="eastAsia" w:ascii="宋体" w:hAnsi="宋体" w:eastAsia="宋体" w:cs="宋体"/>
          <w:kern w:val="0"/>
          <w:sz w:val="24"/>
        </w:rPr>
      </w:pPr>
      <w:r>
        <w:rPr>
          <w:rFonts w:hint="eastAsia" w:ascii="宋体" w:hAnsi="宋体" w:eastAsia="宋体" w:cs="宋体"/>
          <w:b/>
          <w:kern w:val="0"/>
          <w:sz w:val="24"/>
        </w:rPr>
        <w:t>3.3汇总商务技术得分。</w:t>
      </w:r>
      <w:r>
        <w:rPr>
          <w:rFonts w:hint="eastAsia" w:ascii="宋体" w:hAnsi="宋体" w:eastAsia="宋体" w:cs="宋体"/>
          <w:kern w:val="0"/>
          <w:sz w:val="24"/>
        </w:rPr>
        <w:t>评标委员会各成员应当独立对每个投标人的商务和技术文件进行评价，并汇总商务技术得分情况。</w:t>
      </w:r>
    </w:p>
    <w:p w14:paraId="76C0C9FF">
      <w:pPr>
        <w:keepNext w:val="0"/>
        <w:keepLines w:val="0"/>
        <w:pageBreakBefore w:val="0"/>
        <w:kinsoku/>
        <w:wordWrap/>
        <w:overflowPunct/>
        <w:topLinePunct w:val="0"/>
        <w:autoSpaceDE/>
        <w:autoSpaceDN/>
        <w:bidi w:val="0"/>
        <w:spacing w:line="360" w:lineRule="auto"/>
        <w:ind w:firstLine="472" w:firstLineChars="196"/>
        <w:textAlignment w:val="auto"/>
        <w:outlineLvl w:val="9"/>
        <w:rPr>
          <w:rFonts w:hint="eastAsia" w:ascii="宋体" w:hAnsi="宋体" w:eastAsia="宋体" w:cs="宋体"/>
          <w:b/>
          <w:kern w:val="0"/>
          <w:sz w:val="24"/>
        </w:rPr>
      </w:pPr>
      <w:r>
        <w:rPr>
          <w:rFonts w:hint="eastAsia" w:ascii="宋体" w:hAnsi="宋体" w:eastAsia="宋体" w:cs="宋体"/>
          <w:b/>
          <w:kern w:val="0"/>
          <w:sz w:val="24"/>
        </w:rPr>
        <w:t>3.4报价评审。</w:t>
      </w:r>
    </w:p>
    <w:p w14:paraId="3ABDD779">
      <w:pPr>
        <w:pStyle w:val="157"/>
        <w:keepNext w:val="0"/>
        <w:keepLines w:val="0"/>
        <w:pageBreakBefore w:val="0"/>
        <w:kinsoku/>
        <w:wordWrap/>
        <w:overflowPunct/>
        <w:topLinePunct w:val="0"/>
        <w:autoSpaceDE/>
        <w:autoSpaceDN/>
        <w:bidi w:val="0"/>
        <w:spacing w:before="0" w:line="360" w:lineRule="auto"/>
        <w:ind w:firstLine="508" w:firstLineChars="212"/>
        <w:textAlignment w:val="auto"/>
        <w:outlineLvl w:val="9"/>
        <w:rPr>
          <w:rFonts w:hint="eastAsia" w:ascii="宋体" w:hAnsi="宋体" w:eastAsia="宋体" w:cs="宋体"/>
          <w:kern w:val="0"/>
        </w:rPr>
      </w:pPr>
      <w:r>
        <w:rPr>
          <w:rFonts w:hint="eastAsia" w:ascii="宋体" w:hAnsi="宋体" w:eastAsia="宋体" w:cs="宋体"/>
          <w:kern w:val="0"/>
        </w:rPr>
        <w:t>3.4.1投标文件报价出现前后不一致的，按照下列规定修正：</w:t>
      </w:r>
    </w:p>
    <w:p w14:paraId="49216AFA">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3.4.1.1投标文件中开标一览表(报价表)内容与投标文件中相应内容不一致的，以开标一览表(报价表)为准；</w:t>
      </w:r>
    </w:p>
    <w:p w14:paraId="0DE4E0C4">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3.4.1.2大写金额和小写金额不一致的，以大写金额为准；</w:t>
      </w:r>
    </w:p>
    <w:p w14:paraId="6CBD32DD">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3.4.1.3单价金额小数点或者百分比有明显错位的，以开标一览表的总价为准，并修改单价；</w:t>
      </w:r>
    </w:p>
    <w:p w14:paraId="0EF30E70">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3.4.1.4总价金额与按单价汇总金额不一致的，以单价金额计算结果为准。</w:t>
      </w:r>
    </w:p>
    <w:p w14:paraId="3276098A">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3.4.1.5同时出现两种以上不一致的，按照3.4.1规定的顺序修正。修正后的报价按照财政部第87号令 《政府采购货物和服务招标投标管理办法》第五十一条第二款的规定经投标人确认后产生约束力。</w:t>
      </w:r>
    </w:p>
    <w:p w14:paraId="7F2297E9">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outlineLvl w:val="9"/>
        <w:rPr>
          <w:rFonts w:hint="eastAsia" w:ascii="宋体" w:hAnsi="宋体" w:eastAsia="宋体" w:cs="宋体"/>
          <w:kern w:val="0"/>
          <w:sz w:val="24"/>
        </w:rPr>
      </w:pPr>
      <w:r>
        <w:rPr>
          <w:rFonts w:hint="eastAsia" w:ascii="宋体" w:hAnsi="宋体" w:eastAsia="宋体" w:cs="宋体"/>
          <w:kern w:val="0"/>
          <w:sz w:val="24"/>
        </w:rPr>
        <w:t>3.4.2投标文件出现不是唯一的、有选择性投标报价的，投标无效。</w:t>
      </w:r>
    </w:p>
    <w:p w14:paraId="3D5FA5E8">
      <w:pPr>
        <w:keepNext w:val="0"/>
        <w:keepLines w:val="0"/>
        <w:pageBreakBefore w:val="0"/>
        <w:kinsoku/>
        <w:wordWrap/>
        <w:overflowPunct/>
        <w:topLinePunct w:val="0"/>
        <w:autoSpaceDE/>
        <w:autoSpaceDN/>
        <w:bidi w:val="0"/>
        <w:snapToGrid w:val="0"/>
        <w:spacing w:line="360" w:lineRule="auto"/>
        <w:ind w:firstLine="480" w:firstLineChars="200"/>
        <w:jc w:val="left"/>
        <w:textAlignment w:val="auto"/>
        <w:outlineLvl w:val="9"/>
        <w:rPr>
          <w:rFonts w:hint="eastAsia" w:ascii="宋体" w:hAnsi="宋体" w:eastAsia="宋体" w:cs="宋体"/>
          <w:kern w:val="0"/>
          <w:sz w:val="24"/>
        </w:rPr>
      </w:pPr>
      <w:r>
        <w:rPr>
          <w:rFonts w:hint="eastAsia" w:ascii="宋体" w:hAnsi="宋体" w:eastAsia="宋体" w:cs="宋体"/>
          <w:kern w:val="0"/>
          <w:sz w:val="24"/>
        </w:rPr>
        <w:t>3.4.3投标报价超过招标文件中规定的预算金额或者最高限价的，投标无效。</w:t>
      </w:r>
    </w:p>
    <w:p w14:paraId="0BDCA2DD">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3.4.4异常低价审查</w:t>
      </w:r>
    </w:p>
    <w:p w14:paraId="4224623D">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3.4.4.1评审中出现下列情形之一的，评标委员会应当启动异常低价投标审查程序：</w:t>
      </w:r>
    </w:p>
    <w:p w14:paraId="1814B00A">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（1）投标报价低于全部通过符合性审查供应商投标报价平均值50%的，即投标报价＜全部通过符合性审查供应商投标报价平均值×50%；</w:t>
      </w:r>
    </w:p>
    <w:p w14:paraId="4E14A9C3">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（2）投标报价低于通过符合性审查的次低报价供应商投标报价50%的，即投标报价＜通过符合性审查的次低报价供应商投标报价×50%；</w:t>
      </w:r>
    </w:p>
    <w:p w14:paraId="585E957B">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（3）投标报价低于采购项目最高限价45%的，即投标报价＜采购项目最高限价×45%；</w:t>
      </w:r>
    </w:p>
    <w:p w14:paraId="4D14CEF2">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（4）评标委员会基于专业判断，认为供应商报价过低，有可能影响产品质量或者不能诚信履约的其他情形。</w:t>
      </w:r>
    </w:p>
    <w:p w14:paraId="7A9159A6">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相关法律法规对供应商报价有规定的，从其规定。</w:t>
      </w:r>
    </w:p>
    <w:p w14:paraId="21F7226D">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3.4.4.2评标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文件一并提交相关书面说明及必要的证明材料的，在评审现场可不再重复提交。</w:t>
      </w:r>
    </w:p>
    <w:p w14:paraId="327C88F3">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评标委员会依据专业经验，参考同类项目中标价格、类似产品市场价格水平、行业人工费用标准、国家有关部门指导行业协会发布的行业平均成本等情况，对报价合理性进行判断。投标供应商不能提供书面说明、证明材料，或者提供的书面说明、证明材料不能证明其报价合理性的，评审委员会应当将其作为无效投标处理。</w:t>
      </w:r>
    </w:p>
    <w:p w14:paraId="0C60F414">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异常低价投标审查的启动原因、审查意见和审查结果应当在评审报告中记录，并随供应商提供的相关书面说明及证明材料，以及评标委员会有关互联网浏览、查询历史一并归档。</w:t>
      </w:r>
    </w:p>
    <w:p w14:paraId="1B5D6F21">
      <w:pPr>
        <w:pStyle w:val="157"/>
        <w:keepNext w:val="0"/>
        <w:keepLines w:val="0"/>
        <w:pageBreakBefore w:val="0"/>
        <w:kinsoku/>
        <w:wordWrap/>
        <w:overflowPunct/>
        <w:topLinePunct w:val="0"/>
        <w:autoSpaceDE/>
        <w:autoSpaceDN/>
        <w:bidi w:val="0"/>
        <w:spacing w:before="0" w:line="360" w:lineRule="auto"/>
        <w:ind w:firstLine="480"/>
        <w:textAlignment w:val="auto"/>
        <w:outlineLvl w:val="9"/>
        <w:rPr>
          <w:rFonts w:hint="eastAsia" w:ascii="宋体" w:hAnsi="宋体" w:eastAsia="宋体" w:cs="宋体"/>
          <w:kern w:val="0"/>
          <w:szCs w:val="24"/>
        </w:rPr>
      </w:pPr>
      <w:r>
        <w:rPr>
          <w:rFonts w:hint="eastAsia" w:ascii="宋体" w:hAnsi="宋体" w:eastAsia="宋体" w:cs="宋体"/>
          <w:kern w:val="0"/>
          <w:szCs w:val="24"/>
        </w:rPr>
        <w:t>3.4.5对于未预留份额专门面向中小企业的政府采购服务项目，以及预留份额政府采购服务项目中的非预留部分标项，对小型和微型企业的投标报价给予10%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的扣除，用扣除后的价格参加评审。组成联合体或者接受分包的小微企业与联合体内其他企业、分包企业之间存在直接控股、管理关系的，不享受价格扣除优惠政策。</w:t>
      </w:r>
    </w:p>
    <w:p w14:paraId="43ADDAD7">
      <w:pPr>
        <w:keepNext w:val="0"/>
        <w:keepLines w:val="0"/>
        <w:pageBreakBefore w:val="0"/>
        <w:kinsoku/>
        <w:wordWrap/>
        <w:overflowPunct/>
        <w:topLinePunct w:val="0"/>
        <w:autoSpaceDE/>
        <w:autoSpaceDN/>
        <w:bidi w:val="0"/>
        <w:spacing w:line="360" w:lineRule="auto"/>
        <w:ind w:firstLine="482" w:firstLineChars="200"/>
        <w:textAlignment w:val="auto"/>
        <w:outlineLvl w:val="9"/>
        <w:rPr>
          <w:rFonts w:hint="eastAsia" w:ascii="宋体" w:hAnsi="宋体" w:eastAsia="宋体" w:cs="宋体"/>
          <w:kern w:val="0"/>
          <w:sz w:val="24"/>
        </w:rPr>
      </w:pPr>
      <w:r>
        <w:rPr>
          <w:rFonts w:hint="eastAsia" w:ascii="宋体" w:hAnsi="宋体" w:eastAsia="宋体" w:cs="宋体"/>
          <w:b/>
          <w:kern w:val="0"/>
          <w:sz w:val="24"/>
        </w:rPr>
        <w:t>3.5排序与推荐。</w:t>
      </w:r>
      <w:r>
        <w:rPr>
          <w:rFonts w:hint="eastAsia" w:ascii="宋体" w:hAnsi="宋体" w:eastAsia="宋体" w:cs="宋体"/>
          <w:kern w:val="0"/>
          <w:sz w:val="24"/>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w:t>
      </w:r>
      <w:r>
        <w:rPr>
          <w:rFonts w:hint="eastAsia" w:ascii="宋体" w:hAnsi="宋体" w:eastAsia="宋体" w:cs="宋体"/>
          <w:kern w:val="0"/>
          <w:sz w:val="24"/>
          <w:lang w:val="en-US" w:eastAsia="zh-CN"/>
        </w:rPr>
        <w:t>第一</w:t>
      </w:r>
      <w:r>
        <w:rPr>
          <w:rFonts w:hint="eastAsia" w:ascii="宋体" w:hAnsi="宋体" w:eastAsia="宋体" w:cs="宋体"/>
          <w:kern w:val="0"/>
          <w:sz w:val="24"/>
        </w:rPr>
        <w:t>中标候选人</w:t>
      </w:r>
      <w:r>
        <w:rPr>
          <w:rFonts w:hint="eastAsia" w:ascii="宋体" w:hAnsi="宋体" w:eastAsia="宋体" w:cs="宋体"/>
          <w:kern w:val="0"/>
          <w:sz w:val="24"/>
          <w:lang w:eastAsia="zh-CN"/>
        </w:rPr>
        <w:t>、</w:t>
      </w:r>
      <w:r>
        <w:rPr>
          <w:rFonts w:hint="eastAsia" w:ascii="宋体" w:hAnsi="宋体" w:eastAsia="宋体" w:cs="宋体"/>
          <w:kern w:val="0"/>
          <w:sz w:val="24"/>
        </w:rPr>
        <w:t>排名第</w:t>
      </w:r>
      <w:r>
        <w:rPr>
          <w:rFonts w:hint="eastAsia" w:ascii="宋体" w:hAnsi="宋体" w:eastAsia="宋体" w:cs="宋体"/>
          <w:kern w:val="0"/>
          <w:sz w:val="24"/>
          <w:lang w:val="en-US" w:eastAsia="zh-CN"/>
        </w:rPr>
        <w:t>二</w:t>
      </w:r>
      <w:r>
        <w:rPr>
          <w:rFonts w:hint="eastAsia" w:ascii="宋体" w:hAnsi="宋体" w:eastAsia="宋体" w:cs="宋体"/>
          <w:kern w:val="0"/>
          <w:sz w:val="24"/>
        </w:rPr>
        <w:t>的</w:t>
      </w:r>
      <w:r>
        <w:rPr>
          <w:rFonts w:hint="eastAsia" w:ascii="宋体" w:hAnsi="宋体" w:eastAsia="宋体" w:cs="宋体"/>
          <w:kern w:val="0"/>
          <w:sz w:val="24"/>
          <w:lang w:val="en-US" w:eastAsia="zh-CN"/>
        </w:rPr>
        <w:t>第二</w:t>
      </w:r>
      <w:r>
        <w:rPr>
          <w:rFonts w:hint="eastAsia" w:ascii="宋体" w:hAnsi="宋体" w:eastAsia="宋体" w:cs="宋体"/>
          <w:kern w:val="0"/>
          <w:sz w:val="24"/>
        </w:rPr>
        <w:t>中标候选人</w:t>
      </w:r>
      <w:r>
        <w:rPr>
          <w:rFonts w:hint="eastAsia" w:ascii="宋体" w:hAnsi="宋体" w:eastAsia="宋体" w:cs="宋体"/>
          <w:kern w:val="0"/>
          <w:sz w:val="24"/>
          <w:lang w:eastAsia="zh-CN"/>
        </w:rPr>
        <w:t>，</w:t>
      </w:r>
      <w:r>
        <w:rPr>
          <w:rFonts w:hint="eastAsia" w:ascii="宋体" w:hAnsi="宋体" w:eastAsia="宋体" w:cs="宋体"/>
          <w:kern w:val="0"/>
          <w:sz w:val="24"/>
          <w:lang w:val="en-US" w:eastAsia="zh-CN"/>
        </w:rPr>
        <w:t>以此类推</w:t>
      </w:r>
      <w:r>
        <w:rPr>
          <w:rFonts w:hint="eastAsia" w:ascii="宋体" w:hAnsi="宋体" w:eastAsia="宋体" w:cs="宋体"/>
          <w:kern w:val="0"/>
          <w:sz w:val="24"/>
        </w:rPr>
        <w:t>。</w:t>
      </w:r>
    </w:p>
    <w:p w14:paraId="28070FF6">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b/>
          <w:kern w:val="0"/>
          <w:sz w:val="24"/>
        </w:rPr>
      </w:pPr>
      <w:r>
        <w:rPr>
          <w:rFonts w:hint="eastAsia" w:ascii="宋体" w:hAnsi="宋体" w:eastAsia="宋体" w:cs="宋体"/>
          <w:kern w:val="0"/>
          <w:sz w:val="24"/>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09BDC6A4">
      <w:pPr>
        <w:keepNext w:val="0"/>
        <w:keepLines w:val="0"/>
        <w:pageBreakBefore w:val="0"/>
        <w:kinsoku/>
        <w:wordWrap/>
        <w:overflowPunct/>
        <w:topLinePunct w:val="0"/>
        <w:autoSpaceDE/>
        <w:autoSpaceDN/>
        <w:bidi w:val="0"/>
        <w:spacing w:line="360" w:lineRule="auto"/>
        <w:ind w:firstLine="472" w:firstLineChars="196"/>
        <w:textAlignment w:val="auto"/>
        <w:outlineLvl w:val="9"/>
        <w:rPr>
          <w:rFonts w:hint="eastAsia" w:ascii="宋体" w:hAnsi="宋体" w:eastAsia="宋体" w:cs="宋体"/>
          <w:kern w:val="0"/>
          <w:sz w:val="24"/>
        </w:rPr>
      </w:pPr>
      <w:r>
        <w:rPr>
          <w:rFonts w:hint="eastAsia" w:ascii="宋体" w:hAnsi="宋体" w:eastAsia="宋体" w:cs="宋体"/>
          <w:b/>
          <w:kern w:val="0"/>
          <w:sz w:val="24"/>
        </w:rPr>
        <w:t>3.6编写评标报告。</w:t>
      </w:r>
      <w:r>
        <w:rPr>
          <w:rFonts w:hint="eastAsia" w:ascii="宋体" w:hAnsi="宋体" w:eastAsia="宋体" w:cs="宋体"/>
          <w:kern w:val="0"/>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1F1A0E54">
      <w:pPr>
        <w:keepNext w:val="0"/>
        <w:keepLines w:val="0"/>
        <w:pageBreakBefore w:val="0"/>
        <w:widowControl/>
        <w:kinsoku/>
        <w:wordWrap/>
        <w:overflowPunct/>
        <w:topLinePunct w:val="0"/>
        <w:autoSpaceDE/>
        <w:autoSpaceDN/>
        <w:bidi w:val="0"/>
        <w:adjustRightInd/>
        <w:spacing w:line="360" w:lineRule="auto"/>
        <w:jc w:val="left"/>
        <w:textAlignment w:val="auto"/>
        <w:outlineLvl w:val="9"/>
        <w:rPr>
          <w:rFonts w:hint="eastAsia" w:ascii="宋体" w:hAnsi="宋体" w:eastAsia="宋体" w:cs="宋体"/>
          <w:b/>
          <w:sz w:val="32"/>
        </w:rPr>
      </w:pPr>
      <w:r>
        <w:rPr>
          <w:rFonts w:hint="eastAsia" w:ascii="宋体" w:hAnsi="宋体" w:eastAsia="宋体" w:cs="宋体"/>
          <w:b/>
          <w:sz w:val="32"/>
        </w:rPr>
        <w:t>四、评标中的其他事项</w:t>
      </w:r>
    </w:p>
    <w:p w14:paraId="40891A71">
      <w:pPr>
        <w:pStyle w:val="157"/>
        <w:keepNext w:val="0"/>
        <w:keepLines w:val="0"/>
        <w:pageBreakBefore w:val="0"/>
        <w:kinsoku/>
        <w:wordWrap/>
        <w:overflowPunct/>
        <w:topLinePunct w:val="0"/>
        <w:autoSpaceDE/>
        <w:autoSpaceDN/>
        <w:bidi w:val="0"/>
        <w:spacing w:before="0" w:line="360" w:lineRule="auto"/>
        <w:ind w:firstLine="472" w:firstLineChars="196"/>
        <w:textAlignment w:val="auto"/>
        <w:outlineLvl w:val="9"/>
        <w:rPr>
          <w:rFonts w:hint="eastAsia" w:ascii="宋体" w:hAnsi="宋体" w:eastAsia="宋体" w:cs="宋体"/>
          <w:kern w:val="0"/>
          <w:szCs w:val="24"/>
        </w:rPr>
      </w:pPr>
      <w:r>
        <w:rPr>
          <w:rFonts w:hint="eastAsia" w:ascii="宋体" w:hAnsi="宋体" w:eastAsia="宋体" w:cs="宋体"/>
          <w:b/>
          <w:kern w:val="0"/>
          <w:szCs w:val="24"/>
        </w:rPr>
        <w:t>4.1投标人澄清、说明或者补正。</w:t>
      </w:r>
      <w:r>
        <w:rPr>
          <w:rFonts w:hint="eastAsia" w:ascii="宋体" w:hAnsi="宋体" w:eastAsia="宋体" w:cs="宋体"/>
          <w:kern w:val="0"/>
          <w:szCs w:val="24"/>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5277F6CF">
      <w:pPr>
        <w:pStyle w:val="24"/>
        <w:keepNext w:val="0"/>
        <w:keepLines w:val="0"/>
        <w:pageBreakBefore w:val="0"/>
        <w:kinsoku/>
        <w:wordWrap/>
        <w:overflowPunct/>
        <w:topLinePunct w:val="0"/>
        <w:autoSpaceDE/>
        <w:autoSpaceDN/>
        <w:bidi w:val="0"/>
        <w:spacing w:line="360" w:lineRule="auto"/>
        <w:ind w:left="954" w:leftChars="226" w:hanging="479" w:firstLineChars="0"/>
        <w:textAlignment w:val="auto"/>
        <w:outlineLvl w:val="9"/>
        <w:rPr>
          <w:rFonts w:hint="eastAsia" w:ascii="宋体" w:hAnsi="宋体" w:eastAsia="宋体" w:cs="宋体"/>
          <w:szCs w:val="21"/>
        </w:rPr>
      </w:pPr>
      <w:r>
        <w:rPr>
          <w:rFonts w:hint="eastAsia" w:ascii="宋体" w:hAnsi="宋体" w:eastAsia="宋体" w:cs="宋体"/>
          <w:b/>
          <w:kern w:val="0"/>
        </w:rPr>
        <w:t>4.2投标无效。</w:t>
      </w:r>
      <w:r>
        <w:rPr>
          <w:rFonts w:hint="eastAsia" w:ascii="宋体" w:hAnsi="宋体" w:eastAsia="宋体" w:cs="宋体"/>
          <w:szCs w:val="21"/>
        </w:rPr>
        <w:t>有下列情形之一的，投标无效：</w:t>
      </w:r>
    </w:p>
    <w:p w14:paraId="33004706">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4.2.1投标人不具备招标文件中规定的资格要求的（投标人未提供有效的资格文件的，视为投标人不具备招标文件中规定的资格要求）；</w:t>
      </w:r>
    </w:p>
    <w:p w14:paraId="2085C564">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4.2.2投标文件未按照招标文件要求签署、盖章的；</w:t>
      </w:r>
    </w:p>
    <w:p w14:paraId="7E1EECA7">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4.2.3采购人拟采购的产品属于政府强制采购的节能产品品目清单范围的，投标人相应的投标产品未获得国家确定的认证机构出具的、处于有效期之内的节能产品认证证书的；</w:t>
      </w:r>
    </w:p>
    <w:p w14:paraId="168D5560">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4.2.4投标文件含有采购人不能接受的附加条件的；</w:t>
      </w:r>
    </w:p>
    <w:p w14:paraId="7998547D">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4.2.5投标文件中承诺的投标有效期少于招标文件中载明的投标有效期的；</w:t>
      </w:r>
    </w:p>
    <w:p w14:paraId="07B7F5EB">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lang w:eastAsia="zh-CN"/>
        </w:rPr>
      </w:pPr>
      <w:r>
        <w:rPr>
          <w:rFonts w:hint="eastAsia" w:ascii="宋体" w:hAnsi="宋体" w:eastAsia="宋体" w:cs="宋体"/>
          <w:kern w:val="0"/>
          <w:sz w:val="24"/>
        </w:rPr>
        <w:t>4.2.6投标文件出现不是唯一的、有选择性投标报价的</w:t>
      </w:r>
      <w:r>
        <w:rPr>
          <w:rFonts w:hint="eastAsia" w:ascii="宋体" w:hAnsi="宋体" w:cs="宋体"/>
          <w:kern w:val="0"/>
          <w:sz w:val="24"/>
          <w:lang w:eastAsia="zh-CN"/>
        </w:rPr>
        <w:t>；</w:t>
      </w:r>
    </w:p>
    <w:p w14:paraId="494C7452">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lang w:eastAsia="zh-CN"/>
        </w:rPr>
      </w:pPr>
      <w:r>
        <w:rPr>
          <w:rFonts w:hint="eastAsia" w:ascii="宋体" w:hAnsi="宋体" w:eastAsia="宋体" w:cs="宋体"/>
          <w:kern w:val="0"/>
          <w:sz w:val="24"/>
        </w:rPr>
        <w:t>4.2.7投标报价超过招标文件中规定的预算金额或者最高限价的</w:t>
      </w:r>
      <w:r>
        <w:rPr>
          <w:rFonts w:hint="eastAsia" w:ascii="宋体" w:hAnsi="宋体" w:cs="宋体"/>
          <w:kern w:val="0"/>
          <w:sz w:val="24"/>
          <w:lang w:eastAsia="zh-CN"/>
        </w:rPr>
        <w:t>；</w:t>
      </w:r>
    </w:p>
    <w:p w14:paraId="48E436F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宋体" w:hAnsi="宋体" w:eastAsia="宋体" w:cs="宋体"/>
          <w:kern w:val="0"/>
          <w:sz w:val="24"/>
        </w:rPr>
      </w:pPr>
      <w:r>
        <w:rPr>
          <w:rFonts w:hint="eastAsia" w:ascii="宋体" w:hAnsi="宋体" w:eastAsia="宋体" w:cs="宋体"/>
          <w:kern w:val="0"/>
          <w:sz w:val="24"/>
        </w:rPr>
        <w:t>4.2.8</w:t>
      </w:r>
      <w:r>
        <w:rPr>
          <w:rFonts w:hint="eastAsia" w:ascii="宋体" w:hAnsi="宋体" w:eastAsia="宋体" w:cs="宋体"/>
          <w:kern w:val="0"/>
          <w:sz w:val="24"/>
          <w:lang w:val="en-US" w:eastAsia="zh-CN"/>
        </w:rPr>
        <w:t>评标委员会启动异常低价投标审查程序后，投标人不能提供书面说明、证明材料，或者提供的书面说明、证明材料不能证明其报价合理性的</w:t>
      </w:r>
      <w:r>
        <w:rPr>
          <w:rFonts w:hint="eastAsia" w:ascii="宋体" w:hAnsi="宋体" w:eastAsia="宋体" w:cs="宋体"/>
          <w:kern w:val="0"/>
          <w:sz w:val="24"/>
        </w:rPr>
        <w:t>；</w:t>
      </w:r>
    </w:p>
    <w:p w14:paraId="153B0291">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4.2.9投标人对根据修正原则修正后的报价不确认的；</w:t>
      </w:r>
    </w:p>
    <w:p w14:paraId="6646D5E3">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4.2.10投标人提供虚假材料投标的；</w:t>
      </w:r>
    </w:p>
    <w:p w14:paraId="071D5B1A">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4.2.11投标人有恶意串通、妨碍其他投标人的竞争行为、损害采购人或者其他投标人的合法权益情形的；</w:t>
      </w:r>
    </w:p>
    <w:p w14:paraId="67F1294C">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4.2.12投标人仅提交备份投标文件，未在电子交易平台传输递交投标文件的，投标无效；</w:t>
      </w:r>
    </w:p>
    <w:p w14:paraId="796E44B6">
      <w:pPr>
        <w:keepNext w:val="0"/>
        <w:keepLines w:val="0"/>
        <w:pageBreakBefore w:val="0"/>
        <w:tabs>
          <w:tab w:val="left" w:pos="432"/>
        </w:tabs>
        <w:kinsoku/>
        <w:wordWrap/>
        <w:overflowPunct/>
        <w:topLinePunct w:val="0"/>
        <w:autoSpaceDE/>
        <w:autoSpaceDN/>
        <w:bidi w:val="0"/>
        <w:spacing w:line="360" w:lineRule="auto"/>
        <w:ind w:left="430" w:leftChars="205"/>
        <w:textAlignment w:val="auto"/>
        <w:outlineLvl w:val="9"/>
        <w:rPr>
          <w:rFonts w:hint="eastAsia" w:ascii="宋体" w:hAnsi="宋体" w:eastAsia="宋体" w:cs="宋体"/>
          <w:b w:val="0"/>
          <w:bCs w:val="0"/>
          <w:kern w:val="0"/>
          <w:sz w:val="24"/>
          <w:szCs w:val="24"/>
          <w:lang w:val="en-US"/>
        </w:rPr>
      </w:pPr>
      <w:r>
        <w:rPr>
          <w:rFonts w:hint="eastAsia" w:ascii="宋体" w:hAnsi="宋体" w:eastAsia="宋体" w:cs="宋体"/>
          <w:b w:val="0"/>
          <w:bCs w:val="0"/>
          <w:kern w:val="0"/>
          <w:sz w:val="24"/>
          <w:szCs w:val="24"/>
          <w:lang w:val="en-US"/>
        </w:rPr>
        <w:t>4.2.13投标文件不满足招标文件的其它实质性要求的；</w:t>
      </w:r>
    </w:p>
    <w:p w14:paraId="653F7996">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4.2.14法律、法规、规章（适用本市的）及省级以上规范性文件（适用本市的）规定的其他无效情形。</w:t>
      </w:r>
    </w:p>
    <w:p w14:paraId="1C9B10D5">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rPr>
        <w:t>4.2.15参与同一个采购包（标段）的供应商存在下列情形之一且无法合理解释的，其投标（响应）文件无效：</w:t>
      </w:r>
    </w:p>
    <w:p w14:paraId="7DB84910">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lang w:val="en-US" w:eastAsia="zh-CN"/>
        </w:rPr>
        <w:t>①</w:t>
      </w:r>
      <w:r>
        <w:rPr>
          <w:rFonts w:hint="eastAsia" w:ascii="宋体" w:hAnsi="宋体" w:eastAsia="宋体" w:cs="宋体"/>
          <w:kern w:val="0"/>
          <w:sz w:val="24"/>
        </w:rPr>
        <w:t>不同供应商的电子投标（响应）文件上传计算机的网卡MAC地址或硬盘序列号等硬件信息相同的；</w:t>
      </w:r>
    </w:p>
    <w:p w14:paraId="073F1B9F">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lang w:val="en-US" w:eastAsia="zh-CN"/>
        </w:rPr>
        <w:t>②</w:t>
      </w:r>
      <w:r>
        <w:rPr>
          <w:rFonts w:hint="eastAsia" w:ascii="宋体" w:hAnsi="宋体" w:eastAsia="宋体" w:cs="宋体"/>
          <w:kern w:val="0"/>
          <w:sz w:val="24"/>
        </w:rPr>
        <w:t>上传的电子投标（响应）文件若出现使用本项目其他投标（响应）供应商的数字证书加密的，或者加盖本项目其他投标（响应）供应商的电子印章的；</w:t>
      </w:r>
    </w:p>
    <w:p w14:paraId="201BDA42">
      <w:pPr>
        <w:keepNext w:val="0"/>
        <w:keepLines w:val="0"/>
        <w:pageBreakBefore w:val="0"/>
        <w:kinsoku/>
        <w:wordWrap/>
        <w:overflowPunct/>
        <w:topLinePunct w:val="0"/>
        <w:autoSpaceDE/>
        <w:autoSpaceDN/>
        <w:bidi w:val="0"/>
        <w:spacing w:line="360" w:lineRule="auto"/>
        <w:ind w:firstLine="480" w:firstLineChars="200"/>
        <w:textAlignment w:val="auto"/>
        <w:outlineLvl w:val="9"/>
        <w:rPr>
          <w:rFonts w:hint="eastAsia" w:ascii="宋体" w:hAnsi="宋体" w:eastAsia="宋体" w:cs="宋体"/>
          <w:kern w:val="0"/>
          <w:sz w:val="24"/>
        </w:rPr>
      </w:pPr>
      <w:r>
        <w:rPr>
          <w:rFonts w:hint="eastAsia" w:ascii="宋体" w:hAnsi="宋体" w:eastAsia="宋体" w:cs="宋体"/>
          <w:kern w:val="0"/>
          <w:sz w:val="24"/>
          <w:lang w:val="en-US" w:eastAsia="zh-CN"/>
        </w:rPr>
        <w:t>③</w:t>
      </w:r>
      <w:r>
        <w:rPr>
          <w:rFonts w:hint="eastAsia" w:ascii="宋体" w:hAnsi="宋体" w:eastAsia="宋体" w:cs="宋体"/>
          <w:kern w:val="0"/>
          <w:sz w:val="24"/>
        </w:rPr>
        <w:t>不同供应商的投标（响应）文件的内容存在3处（含）以上错误一致的；</w:t>
      </w:r>
    </w:p>
    <w:p w14:paraId="51988EE8">
      <w:pPr>
        <w:pStyle w:val="24"/>
        <w:keepNext w:val="0"/>
        <w:keepLines w:val="0"/>
        <w:pageBreakBefore w:val="0"/>
        <w:kinsoku/>
        <w:wordWrap/>
        <w:overflowPunct/>
        <w:topLinePunct w:val="0"/>
        <w:autoSpaceDE/>
        <w:autoSpaceDN/>
        <w:bidi w:val="0"/>
        <w:snapToGrid w:val="0"/>
        <w:spacing w:line="360" w:lineRule="auto"/>
        <w:ind w:firstLine="470" w:firstLineChars="196"/>
        <w:textAlignment w:val="auto"/>
        <w:outlineLvl w:val="9"/>
        <w:rPr>
          <w:rFonts w:hint="eastAsia" w:ascii="宋体" w:hAnsi="宋体" w:eastAsia="宋体" w:cs="宋体"/>
          <w:kern w:val="0"/>
          <w:sz w:val="24"/>
        </w:rPr>
      </w:pPr>
      <w:r>
        <w:rPr>
          <w:rFonts w:hint="eastAsia" w:ascii="宋体" w:hAnsi="宋体" w:eastAsia="宋体" w:cs="宋体"/>
          <w:kern w:val="0"/>
          <w:sz w:val="24"/>
          <w:lang w:val="en-US" w:eastAsia="zh-CN"/>
        </w:rPr>
        <w:t>④</w:t>
      </w:r>
      <w:r>
        <w:rPr>
          <w:rFonts w:hint="eastAsia" w:ascii="宋体" w:hAnsi="宋体" w:eastAsia="宋体" w:cs="宋体"/>
          <w:kern w:val="0"/>
          <w:sz w:val="24"/>
        </w:rPr>
        <w:t>不同供应商联系人为同一人或不同联系人的联系电话一致的。</w:t>
      </w:r>
    </w:p>
    <w:p w14:paraId="50A0DA40">
      <w:pPr>
        <w:pStyle w:val="24"/>
        <w:keepNext w:val="0"/>
        <w:keepLines w:val="0"/>
        <w:pageBreakBefore w:val="0"/>
        <w:kinsoku/>
        <w:wordWrap/>
        <w:overflowPunct/>
        <w:topLinePunct w:val="0"/>
        <w:autoSpaceDE/>
        <w:autoSpaceDN/>
        <w:bidi w:val="0"/>
        <w:snapToGrid w:val="0"/>
        <w:spacing w:line="360" w:lineRule="auto"/>
        <w:ind w:firstLine="470" w:firstLineChars="196"/>
        <w:textAlignment w:val="auto"/>
        <w:outlineLvl w:val="9"/>
        <w:rPr>
          <w:rFonts w:hint="eastAsia" w:ascii="宋体" w:hAnsi="宋体" w:eastAsia="宋体" w:cs="宋体"/>
          <w:b/>
        </w:rPr>
      </w:pPr>
      <w:r>
        <w:rPr>
          <w:rFonts w:hint="eastAsia" w:ascii="宋体" w:hAnsi="宋体" w:eastAsia="宋体" w:cs="宋体"/>
          <w:color w:val="000000"/>
          <w:kern w:val="0"/>
          <w:sz w:val="24"/>
          <w:lang w:val="en-US" w:eastAsia="zh-CN"/>
        </w:rPr>
        <w:t>⑤</w:t>
      </w:r>
      <w:r>
        <w:rPr>
          <w:rFonts w:hint="eastAsia" w:ascii="宋体" w:hAnsi="宋体" w:eastAsia="宋体" w:cs="宋体"/>
          <w:color w:val="000000"/>
          <w:kern w:val="0"/>
          <w:sz w:val="24"/>
        </w:rPr>
        <w:t>不同供应商在相同Internet主机分配地址（相同IP地址）获取招标文件或网上投标的。</w:t>
      </w:r>
    </w:p>
    <w:p w14:paraId="5B6A73E6">
      <w:pPr>
        <w:pStyle w:val="24"/>
        <w:keepNext w:val="0"/>
        <w:keepLines w:val="0"/>
        <w:pageBreakBefore w:val="0"/>
        <w:kinsoku/>
        <w:wordWrap/>
        <w:overflowPunct/>
        <w:topLinePunct w:val="0"/>
        <w:autoSpaceDE/>
        <w:autoSpaceDN/>
        <w:bidi w:val="0"/>
        <w:snapToGrid w:val="0"/>
        <w:spacing w:line="360" w:lineRule="auto"/>
        <w:ind w:firstLine="472" w:firstLineChars="196"/>
        <w:textAlignment w:val="auto"/>
        <w:outlineLvl w:val="9"/>
        <w:rPr>
          <w:rFonts w:hint="eastAsia" w:ascii="宋体" w:hAnsi="宋体" w:eastAsia="宋体" w:cs="宋体"/>
        </w:rPr>
      </w:pPr>
      <w:r>
        <w:rPr>
          <w:rFonts w:hint="eastAsia" w:ascii="宋体" w:hAnsi="宋体" w:eastAsia="宋体" w:cs="宋体"/>
          <w:b/>
        </w:rPr>
        <w:t>5.废标。</w:t>
      </w:r>
      <w:r>
        <w:rPr>
          <w:rFonts w:hint="eastAsia" w:ascii="宋体" w:hAnsi="宋体" w:eastAsia="宋体" w:cs="宋体"/>
        </w:rPr>
        <w:t>根据《中华人民共和国政府采购法》第三十六条之规定，在采购中，出现下列情形之一的，应予废标：</w:t>
      </w:r>
    </w:p>
    <w:p w14:paraId="7AEB9297">
      <w:pPr>
        <w:pStyle w:val="24"/>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rPr>
      </w:pPr>
      <w:r>
        <w:rPr>
          <w:rFonts w:hint="eastAsia" w:ascii="宋体" w:hAnsi="宋体" w:eastAsia="宋体" w:cs="宋体"/>
        </w:rPr>
        <w:t>5.1符合专业条件的供应商或者对招标文件作实质响应的供应商不足3家的；</w:t>
      </w:r>
    </w:p>
    <w:p w14:paraId="42C714B5">
      <w:pPr>
        <w:pStyle w:val="24"/>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rPr>
      </w:pPr>
      <w:r>
        <w:rPr>
          <w:rFonts w:hint="eastAsia" w:ascii="宋体" w:hAnsi="宋体" w:eastAsia="宋体" w:cs="宋体"/>
        </w:rPr>
        <w:t>5.2出现影响采购公正的违法、违规行为的；</w:t>
      </w:r>
    </w:p>
    <w:p w14:paraId="69DAD7AF">
      <w:pPr>
        <w:pStyle w:val="24"/>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rPr>
      </w:pPr>
      <w:r>
        <w:rPr>
          <w:rFonts w:hint="eastAsia" w:ascii="宋体" w:hAnsi="宋体" w:eastAsia="宋体" w:cs="宋体"/>
        </w:rPr>
        <w:t>5.3投标人的报价均超过了采购预算，采购人不能支付的；</w:t>
      </w:r>
    </w:p>
    <w:p w14:paraId="678C8C94">
      <w:pPr>
        <w:pStyle w:val="24"/>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rPr>
      </w:pPr>
      <w:r>
        <w:rPr>
          <w:rFonts w:hint="eastAsia" w:ascii="宋体" w:hAnsi="宋体" w:eastAsia="宋体" w:cs="宋体"/>
        </w:rPr>
        <w:t>5.4因重大变故，采购任务取消的。</w:t>
      </w:r>
    </w:p>
    <w:p w14:paraId="5FC756E9">
      <w:pPr>
        <w:pStyle w:val="24"/>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rPr>
      </w:pPr>
      <w:r>
        <w:rPr>
          <w:rFonts w:hint="eastAsia" w:ascii="宋体" w:hAnsi="宋体" w:eastAsia="宋体" w:cs="宋体"/>
        </w:rPr>
        <w:t>废标后，采购代理机构应当将废标理由通知所有投标人。</w:t>
      </w:r>
    </w:p>
    <w:p w14:paraId="1AD4A598">
      <w:pPr>
        <w:pStyle w:val="24"/>
        <w:keepNext w:val="0"/>
        <w:keepLines w:val="0"/>
        <w:pageBreakBefore w:val="0"/>
        <w:kinsoku/>
        <w:wordWrap/>
        <w:overflowPunct/>
        <w:topLinePunct w:val="0"/>
        <w:autoSpaceDE/>
        <w:autoSpaceDN/>
        <w:bidi w:val="0"/>
        <w:snapToGrid w:val="0"/>
        <w:spacing w:line="360" w:lineRule="auto"/>
        <w:ind w:firstLine="590" w:firstLineChars="245"/>
        <w:textAlignment w:val="auto"/>
        <w:outlineLvl w:val="9"/>
        <w:rPr>
          <w:rFonts w:hint="eastAsia" w:ascii="宋体" w:hAnsi="宋体" w:eastAsia="宋体" w:cs="宋体"/>
        </w:rPr>
      </w:pPr>
      <w:r>
        <w:rPr>
          <w:rFonts w:hint="eastAsia" w:ascii="宋体" w:hAnsi="宋体" w:eastAsia="宋体" w:cs="宋体"/>
          <w:b/>
        </w:rPr>
        <w:t>6.修改招标文件，重新组织采购活动。</w:t>
      </w:r>
      <w:r>
        <w:rPr>
          <w:rFonts w:hint="eastAsia" w:ascii="宋体" w:hAnsi="宋体" w:eastAsia="宋体" w:cs="宋体"/>
        </w:rPr>
        <w:t>评标委员会发现招标文件存在歧义、重大缺陷导致评标工作无法进行，或者招标文件内容违反国家有关强制性规定的，将停止评标工作，并与采购人、采购代理机构沟通并作书面记录。采购人、采购代理机构确认后，将修改招标文件，重新组织采购活动。</w:t>
      </w:r>
    </w:p>
    <w:p w14:paraId="2E292545">
      <w:pPr>
        <w:pStyle w:val="24"/>
        <w:keepNext w:val="0"/>
        <w:keepLines w:val="0"/>
        <w:pageBreakBefore w:val="0"/>
        <w:kinsoku/>
        <w:wordWrap/>
        <w:overflowPunct/>
        <w:topLinePunct w:val="0"/>
        <w:autoSpaceDE/>
        <w:autoSpaceDN/>
        <w:bidi w:val="0"/>
        <w:snapToGrid w:val="0"/>
        <w:spacing w:line="360" w:lineRule="auto"/>
        <w:ind w:firstLine="482"/>
        <w:textAlignment w:val="auto"/>
        <w:outlineLvl w:val="9"/>
        <w:rPr>
          <w:rFonts w:hint="eastAsia" w:ascii="宋体" w:hAnsi="宋体" w:eastAsia="宋体" w:cs="宋体"/>
        </w:rPr>
      </w:pPr>
      <w:r>
        <w:rPr>
          <w:rFonts w:hint="eastAsia" w:ascii="宋体" w:hAnsi="宋体" w:eastAsia="宋体" w:cs="宋体"/>
          <w:b/>
          <w:kern w:val="0"/>
        </w:rPr>
        <w:t>7.重新开展采购。</w:t>
      </w:r>
      <w:r>
        <w:rPr>
          <w:rFonts w:hint="eastAsia" w:ascii="宋体" w:hAnsi="宋体" w:eastAsia="宋体" w:cs="宋体"/>
        </w:rPr>
        <w:t>有政府采购法第七十一条、第七十二条规定的违法行为之一，影响或者可能影响中标结果的，依照下列规定处理：</w:t>
      </w:r>
    </w:p>
    <w:p w14:paraId="1355F3C2">
      <w:pPr>
        <w:pStyle w:val="24"/>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rPr>
      </w:pPr>
      <w:r>
        <w:rPr>
          <w:rFonts w:hint="eastAsia" w:ascii="宋体" w:hAnsi="宋体" w:eastAsia="宋体" w:cs="宋体"/>
        </w:rPr>
        <w:t>7.1未确定中标供应商的，终止本次政府采购活动，重新开展政府采购活动。</w:t>
      </w:r>
    </w:p>
    <w:p w14:paraId="6C962F72">
      <w:pPr>
        <w:pStyle w:val="24"/>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rPr>
      </w:pPr>
      <w:r>
        <w:rPr>
          <w:rFonts w:hint="eastAsia" w:ascii="宋体" w:hAnsi="宋体" w:eastAsia="宋体" w:cs="宋体"/>
        </w:rPr>
        <w:t>7.2已确定中标供应商但尚未签订政府采购合同的，中标结果无效，从合格的中标候选人中另行确定中标供应商；没有合格的中标候选人的，重新开展政府采购活动。</w:t>
      </w:r>
    </w:p>
    <w:p w14:paraId="7238EF5C">
      <w:pPr>
        <w:pStyle w:val="24"/>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rPr>
      </w:pPr>
      <w:r>
        <w:rPr>
          <w:rFonts w:hint="eastAsia" w:ascii="宋体" w:hAnsi="宋体" w:eastAsia="宋体" w:cs="宋体"/>
        </w:rPr>
        <w:t>7.3政府采购合同已签订但尚未履行的，撤销合同，从合格的中标候选人中另行确定中标供应商；没有合格的中标候选人的，重新开展政府采购活动。</w:t>
      </w:r>
    </w:p>
    <w:p w14:paraId="37CAA1FC">
      <w:pPr>
        <w:pStyle w:val="24"/>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rPr>
      </w:pPr>
      <w:r>
        <w:rPr>
          <w:rFonts w:hint="eastAsia" w:ascii="宋体" w:hAnsi="宋体" w:eastAsia="宋体" w:cs="宋体"/>
        </w:rPr>
        <w:t>7.4政府采购合同已经履行，给采购人、供应商造成损失的，由责任人承担赔偿责任。</w:t>
      </w:r>
    </w:p>
    <w:p w14:paraId="69BF2C2B">
      <w:pPr>
        <w:pStyle w:val="24"/>
        <w:keepNext w:val="0"/>
        <w:keepLines w:val="0"/>
        <w:pageBreakBefore w:val="0"/>
        <w:kinsoku/>
        <w:wordWrap/>
        <w:overflowPunct/>
        <w:topLinePunct w:val="0"/>
        <w:autoSpaceDE/>
        <w:autoSpaceDN/>
        <w:bidi w:val="0"/>
        <w:snapToGrid w:val="0"/>
        <w:spacing w:line="360" w:lineRule="auto"/>
        <w:textAlignment w:val="auto"/>
        <w:outlineLvl w:val="9"/>
        <w:rPr>
          <w:rFonts w:hint="eastAsia" w:ascii="宋体" w:hAnsi="宋体" w:eastAsia="宋体" w:cs="宋体"/>
        </w:rPr>
      </w:pPr>
      <w:r>
        <w:rPr>
          <w:rFonts w:hint="eastAsia" w:ascii="宋体" w:hAnsi="宋体" w:eastAsia="宋体" w:cs="宋体"/>
        </w:rPr>
        <w:t>7.5政府采购当事人有其他违反政府采购法或者政府采购法实施条例等法律法规规定的行为，经改正后仍然影响或者可能影响中标结果或者依法被认定为中标无效的，依照7.1-7.4规定处理。</w:t>
      </w:r>
      <w:bookmarkEnd w:id="32"/>
      <w:bookmarkStart w:id="399" w:name="第五部分"/>
      <w:bookmarkStart w:id="400" w:name="_Toc86217003"/>
    </w:p>
    <w:p w14:paraId="708747B7">
      <w:pPr>
        <w:pStyle w:val="23"/>
        <w:kinsoku/>
        <w:wordWrap/>
        <w:overflowPunct/>
        <w:topLinePunct w:val="0"/>
        <w:bidi w:val="0"/>
        <w:outlineLvl w:val="9"/>
        <w:rPr>
          <w:rFonts w:hint="eastAsia" w:ascii="宋体" w:hAnsi="宋体" w:eastAsia="宋体" w:cs="宋体"/>
        </w:rPr>
      </w:pPr>
    </w:p>
    <w:p w14:paraId="1CA3B1EC">
      <w:pPr>
        <w:pStyle w:val="23"/>
        <w:kinsoku/>
        <w:wordWrap/>
        <w:overflowPunct/>
        <w:topLinePunct w:val="0"/>
        <w:bidi w:val="0"/>
        <w:outlineLvl w:val="9"/>
        <w:rPr>
          <w:rFonts w:hint="eastAsia" w:ascii="宋体" w:hAnsi="宋体" w:eastAsia="宋体" w:cs="宋体"/>
        </w:rPr>
      </w:pPr>
    </w:p>
    <w:p w14:paraId="2BDF5D0C">
      <w:pPr>
        <w:pStyle w:val="23"/>
        <w:kinsoku/>
        <w:wordWrap/>
        <w:overflowPunct/>
        <w:topLinePunct w:val="0"/>
        <w:bidi w:val="0"/>
        <w:outlineLvl w:val="9"/>
        <w:rPr>
          <w:rFonts w:hint="eastAsia" w:ascii="宋体" w:hAnsi="宋体" w:eastAsia="宋体" w:cs="宋体"/>
        </w:rPr>
      </w:pPr>
    </w:p>
    <w:p w14:paraId="3665E7C2">
      <w:pPr>
        <w:pStyle w:val="23"/>
        <w:kinsoku/>
        <w:wordWrap/>
        <w:overflowPunct/>
        <w:topLinePunct w:val="0"/>
        <w:bidi w:val="0"/>
        <w:outlineLvl w:val="9"/>
        <w:rPr>
          <w:rFonts w:hint="eastAsia" w:ascii="宋体" w:hAnsi="宋体" w:eastAsia="宋体" w:cs="宋体"/>
        </w:rPr>
      </w:pPr>
    </w:p>
    <w:p w14:paraId="5B125EFE">
      <w:pPr>
        <w:pStyle w:val="23"/>
        <w:kinsoku/>
        <w:wordWrap/>
        <w:overflowPunct/>
        <w:topLinePunct w:val="0"/>
        <w:bidi w:val="0"/>
        <w:outlineLvl w:val="9"/>
        <w:rPr>
          <w:rFonts w:hint="eastAsia" w:ascii="宋体" w:hAnsi="宋体" w:eastAsia="宋体" w:cs="宋体"/>
        </w:rPr>
        <w:sectPr>
          <w:pgSz w:w="11907" w:h="16840"/>
          <w:pgMar w:top="1440" w:right="1800" w:bottom="1440" w:left="1800" w:header="851" w:footer="851" w:gutter="0"/>
          <w:pgBorders>
            <w:top w:val="none" w:sz="0" w:space="0"/>
            <w:left w:val="none" w:sz="0" w:space="0"/>
            <w:bottom w:val="none" w:sz="0" w:space="0"/>
            <w:right w:val="none" w:sz="0" w:space="0"/>
          </w:pgBorders>
          <w:cols w:space="720" w:num="1"/>
        </w:sectPr>
      </w:pPr>
    </w:p>
    <w:p w14:paraId="4A332D21">
      <w:pPr>
        <w:keepNext w:val="0"/>
        <w:keepLines w:val="0"/>
        <w:pageBreakBefore w:val="0"/>
        <w:widowControl/>
        <w:kinsoku/>
        <w:wordWrap/>
        <w:overflowPunct/>
        <w:topLinePunct w:val="0"/>
        <w:autoSpaceDE/>
        <w:autoSpaceDN/>
        <w:bidi w:val="0"/>
        <w:adjustRightInd/>
        <w:snapToGrid/>
        <w:ind w:firstLine="2168" w:firstLineChars="600"/>
        <w:jc w:val="left"/>
        <w:textAlignment w:val="auto"/>
        <w:outlineLvl w:val="0"/>
        <w:rPr>
          <w:rFonts w:hint="eastAsia" w:ascii="宋体" w:hAnsi="宋体" w:eastAsia="宋体" w:cs="宋体"/>
          <w:b/>
          <w:sz w:val="36"/>
          <w:szCs w:val="36"/>
        </w:rPr>
      </w:pPr>
      <w:bookmarkStart w:id="401" w:name="_Toc7242"/>
      <w:r>
        <w:rPr>
          <w:rFonts w:hint="eastAsia" w:ascii="宋体" w:hAnsi="宋体" w:eastAsia="宋体" w:cs="宋体"/>
          <w:b/>
          <w:sz w:val="36"/>
          <w:szCs w:val="36"/>
        </w:rPr>
        <w:t xml:space="preserve">第五部分 </w:t>
      </w:r>
      <w:r>
        <w:rPr>
          <w:rFonts w:hint="eastAsia" w:ascii="宋体" w:hAnsi="宋体" w:cs="宋体"/>
          <w:b/>
          <w:sz w:val="36"/>
          <w:szCs w:val="36"/>
          <w:lang w:val="en-US" w:eastAsia="zh-CN"/>
        </w:rPr>
        <w:t xml:space="preserve"> </w:t>
      </w:r>
      <w:r>
        <w:rPr>
          <w:rFonts w:hint="eastAsia" w:ascii="宋体" w:hAnsi="宋体" w:eastAsia="宋体" w:cs="宋体"/>
          <w:b/>
          <w:sz w:val="36"/>
          <w:szCs w:val="36"/>
        </w:rPr>
        <w:t>拟签订的合同文本</w:t>
      </w:r>
      <w:bookmarkEnd w:id="401"/>
    </w:p>
    <w:p w14:paraId="191685D0">
      <w:pPr>
        <w:kinsoku/>
        <w:wordWrap/>
        <w:overflowPunct/>
        <w:topLinePunct w:val="0"/>
        <w:autoSpaceDE w:val="0"/>
        <w:autoSpaceDN w:val="0"/>
        <w:bidi w:val="0"/>
        <w:spacing w:line="336" w:lineRule="auto"/>
        <w:outlineLvl w:val="9"/>
        <w:rPr>
          <w:rFonts w:hint="eastAsia" w:ascii="宋体" w:hAnsi="宋体" w:eastAsia="宋体" w:cs="宋体"/>
          <w:b/>
          <w:sz w:val="24"/>
        </w:rPr>
      </w:pPr>
    </w:p>
    <w:p w14:paraId="795348C7">
      <w:pPr>
        <w:kinsoku/>
        <w:wordWrap/>
        <w:overflowPunct/>
        <w:topLinePunct w:val="0"/>
        <w:bidi w:val="0"/>
        <w:adjustRightInd/>
        <w:spacing w:line="360" w:lineRule="auto"/>
        <w:contextualSpacing/>
        <w:outlineLvl w:val="9"/>
        <w:rPr>
          <w:rFonts w:ascii="宋体" w:hAnsi="宋体" w:eastAsia="宋体" w:cs="宋体"/>
          <w:sz w:val="24"/>
        </w:rPr>
      </w:pPr>
      <w:r>
        <w:rPr>
          <w:rFonts w:hint="eastAsia" w:ascii="宋体" w:hAnsi="宋体" w:eastAsia="宋体" w:cs="宋体"/>
          <w:sz w:val="24"/>
        </w:rPr>
        <w:t>项目名称：                                     项目编号：</w:t>
      </w:r>
    </w:p>
    <w:p w14:paraId="4B81009A">
      <w:pPr>
        <w:kinsoku/>
        <w:wordWrap/>
        <w:overflowPunct/>
        <w:topLinePunct w:val="0"/>
        <w:bidi w:val="0"/>
        <w:adjustRightInd/>
        <w:spacing w:line="360" w:lineRule="auto"/>
        <w:outlineLvl w:val="9"/>
        <w:rPr>
          <w:rFonts w:ascii="宋体" w:hAnsi="宋体" w:eastAsia="宋体" w:cs="宋体"/>
          <w:sz w:val="24"/>
        </w:rPr>
      </w:pPr>
      <w:r>
        <w:rPr>
          <w:rFonts w:hint="eastAsia" w:ascii="宋体" w:hAnsi="宋体" w:eastAsia="宋体" w:cs="宋体"/>
          <w:sz w:val="24"/>
        </w:rPr>
        <w:t>甲方：</w:t>
      </w:r>
      <w:r>
        <w:rPr>
          <w:rFonts w:hint="eastAsia" w:ascii="宋体" w:hAnsi="宋体" w:eastAsia="宋体" w:cs="宋体"/>
          <w:sz w:val="24"/>
          <w:u w:val="single"/>
        </w:rPr>
        <w:t xml:space="preserve">                          </w:t>
      </w:r>
      <w:r>
        <w:rPr>
          <w:rFonts w:hint="eastAsia" w:ascii="宋体" w:hAnsi="宋体" w:eastAsia="宋体" w:cs="宋体"/>
          <w:sz w:val="24"/>
        </w:rPr>
        <w:t>（以下简称甲方）</w:t>
      </w:r>
    </w:p>
    <w:p w14:paraId="487F4B42">
      <w:pPr>
        <w:kinsoku/>
        <w:wordWrap/>
        <w:overflowPunct/>
        <w:topLinePunct w:val="0"/>
        <w:bidi w:val="0"/>
        <w:adjustRightInd/>
        <w:spacing w:line="360" w:lineRule="auto"/>
        <w:outlineLvl w:val="9"/>
        <w:rPr>
          <w:rFonts w:ascii="宋体" w:hAnsi="宋体" w:eastAsia="宋体" w:cs="宋体"/>
          <w:sz w:val="24"/>
        </w:rPr>
      </w:pPr>
      <w:r>
        <w:rPr>
          <w:rFonts w:hint="eastAsia" w:ascii="宋体" w:hAnsi="宋体" w:eastAsia="宋体" w:cs="宋体"/>
          <w:sz w:val="24"/>
        </w:rPr>
        <w:t>乙方：</w:t>
      </w:r>
      <w:r>
        <w:rPr>
          <w:rFonts w:hint="eastAsia" w:ascii="宋体" w:hAnsi="宋体" w:eastAsia="宋体" w:cs="宋体"/>
          <w:sz w:val="24"/>
          <w:u w:val="single"/>
        </w:rPr>
        <w:t xml:space="preserve">                          </w:t>
      </w:r>
      <w:r>
        <w:rPr>
          <w:rFonts w:hint="eastAsia" w:ascii="宋体" w:hAnsi="宋体" w:eastAsia="宋体" w:cs="宋体"/>
          <w:sz w:val="24"/>
        </w:rPr>
        <w:t>（以下简称乙方）</w:t>
      </w:r>
    </w:p>
    <w:p w14:paraId="048B2073">
      <w:pPr>
        <w:kinsoku/>
        <w:wordWrap/>
        <w:overflowPunct/>
        <w:topLinePunct w:val="0"/>
        <w:bidi w:val="0"/>
        <w:adjustRightInd/>
        <w:spacing w:line="360" w:lineRule="auto"/>
        <w:outlineLvl w:val="9"/>
        <w:rPr>
          <w:rFonts w:ascii="宋体" w:hAnsi="宋体" w:eastAsia="宋体" w:cs="宋体"/>
          <w:sz w:val="24"/>
        </w:rPr>
      </w:pPr>
    </w:p>
    <w:p w14:paraId="002683A8">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根据《中华人民共和国政府采购法》、《中华人民共和国政府采购法实施条例》、《政府采购货物和服务招标投标管理办法》等法律法规，项目名称（项目编号：）于       年    月   日，在</w:t>
      </w:r>
      <w:r>
        <w:rPr>
          <w:rFonts w:hint="eastAsia" w:ascii="宋体" w:hAnsi="宋体" w:eastAsia="宋体" w:cs="宋体"/>
          <w:kern w:val="0"/>
          <w:sz w:val="24"/>
          <w:u w:val="single"/>
        </w:rPr>
        <w:t>宁波市</w:t>
      </w:r>
      <w:r>
        <w:rPr>
          <w:rFonts w:hint="eastAsia" w:ascii="宋体" w:hAnsi="宋体" w:eastAsia="宋体" w:cs="宋体"/>
          <w:kern w:val="0"/>
          <w:sz w:val="24"/>
          <w:u w:val="single"/>
          <w:lang w:val="en-US" w:eastAsia="zh-CN"/>
        </w:rPr>
        <w:t>象山县</w:t>
      </w:r>
      <w:r>
        <w:rPr>
          <w:rFonts w:hint="eastAsia" w:ascii="宋体" w:hAnsi="宋体" w:eastAsia="宋体" w:cs="宋体"/>
          <w:kern w:val="0"/>
          <w:sz w:val="24"/>
          <w:u w:val="single"/>
        </w:rPr>
        <w:t>公共资源交易中心</w:t>
      </w:r>
      <w:r>
        <w:rPr>
          <w:rFonts w:hint="eastAsia" w:ascii="宋体" w:hAnsi="宋体" w:eastAsia="宋体" w:cs="宋体"/>
          <w:kern w:val="0"/>
          <w:sz w:val="24"/>
        </w:rPr>
        <w:t>进行公开招标，确定由乙方中标。按照《中华人民共和国民法典》的有关规定，在自愿、平等、公平、诚信的基础上，经双方协商一致，签订本合同。</w:t>
      </w:r>
    </w:p>
    <w:p w14:paraId="5BC818A0">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下述文件作为附件，是合同的一部分，并与本合同一起阅读和解释：</w:t>
      </w:r>
    </w:p>
    <w:p w14:paraId="06634BCE">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a.招标文件；</w:t>
      </w:r>
    </w:p>
    <w:p w14:paraId="51975BDA">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b.投标文件及澄清文件；</w:t>
      </w:r>
    </w:p>
    <w:p w14:paraId="6008D89D">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c.中标通知书；</w:t>
      </w:r>
    </w:p>
    <w:p w14:paraId="3B451E29">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上述文件与合同若有不一致之处，优先次序第一应为合同、第二应为附件(附件的优先次序为c,b,a)。</w:t>
      </w:r>
    </w:p>
    <w:p w14:paraId="728C031E">
      <w:pPr>
        <w:widowControl/>
        <w:kinsoku/>
        <w:wordWrap/>
        <w:overflowPunct/>
        <w:topLinePunct w:val="0"/>
        <w:bidi w:val="0"/>
        <w:adjustRightInd/>
        <w:spacing w:line="360" w:lineRule="auto"/>
        <w:ind w:firstLine="482" w:firstLineChars="200"/>
        <w:jc w:val="left"/>
        <w:outlineLvl w:val="9"/>
        <w:rPr>
          <w:rFonts w:ascii="宋体" w:hAnsi="宋体" w:eastAsia="宋体" w:cs="宋体"/>
          <w:b/>
          <w:bCs/>
          <w:kern w:val="0"/>
          <w:sz w:val="24"/>
        </w:rPr>
      </w:pPr>
      <w:r>
        <w:rPr>
          <w:rFonts w:hint="eastAsia" w:ascii="宋体" w:hAnsi="宋体" w:eastAsia="宋体" w:cs="宋体"/>
          <w:b/>
          <w:bCs/>
          <w:kern w:val="0"/>
          <w:sz w:val="24"/>
        </w:rPr>
        <w:t>一、项目名称、服务期限、服务内容</w:t>
      </w:r>
    </w:p>
    <w:p w14:paraId="21B16218">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1.1项目名称：</w:t>
      </w:r>
    </w:p>
    <w:p w14:paraId="7290A964">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1.2合同履约期限：</w:t>
      </w:r>
    </w:p>
    <w:p w14:paraId="2C5FB668">
      <w:pPr>
        <w:widowControl/>
        <w:tabs>
          <w:tab w:val="left" w:pos="0"/>
        </w:tabs>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1.3服务内容：</w:t>
      </w:r>
    </w:p>
    <w:p w14:paraId="4EE73C98">
      <w:pPr>
        <w:widowControl/>
        <w:kinsoku/>
        <w:wordWrap/>
        <w:overflowPunct/>
        <w:topLinePunct w:val="0"/>
        <w:bidi w:val="0"/>
        <w:adjustRightInd/>
        <w:spacing w:line="360" w:lineRule="auto"/>
        <w:ind w:firstLine="482" w:firstLineChars="200"/>
        <w:jc w:val="left"/>
        <w:outlineLvl w:val="9"/>
        <w:rPr>
          <w:rFonts w:ascii="宋体" w:hAnsi="宋体" w:eastAsia="宋体" w:cs="宋体"/>
          <w:b/>
          <w:bCs/>
          <w:kern w:val="0"/>
          <w:sz w:val="24"/>
        </w:rPr>
      </w:pPr>
      <w:r>
        <w:rPr>
          <w:rFonts w:hint="eastAsia" w:ascii="宋体" w:hAnsi="宋体" w:eastAsia="宋体" w:cs="宋体"/>
          <w:b/>
          <w:bCs/>
          <w:kern w:val="0"/>
          <w:sz w:val="24"/>
        </w:rPr>
        <w:t>二、合同金额</w:t>
      </w:r>
    </w:p>
    <w:p w14:paraId="6DE10BA0">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2.1本合同金额为：</w:t>
      </w:r>
      <w:r>
        <w:rPr>
          <w:rFonts w:hint="eastAsia" w:ascii="宋体" w:hAnsi="宋体" w:eastAsia="宋体" w:cs="宋体"/>
          <w:kern w:val="0"/>
          <w:sz w:val="24"/>
          <w:u w:val="single"/>
        </w:rPr>
        <w:t xml:space="preserve">             </w:t>
      </w:r>
      <w:r>
        <w:rPr>
          <w:rFonts w:hint="eastAsia" w:ascii="宋体" w:hAnsi="宋体" w:eastAsia="宋体" w:cs="宋体"/>
          <w:kern w:val="0"/>
          <w:sz w:val="24"/>
        </w:rPr>
        <w:t>元（￥</w:t>
      </w:r>
      <w:r>
        <w:rPr>
          <w:rFonts w:hint="eastAsia" w:ascii="宋体" w:hAnsi="宋体" w:eastAsia="宋体" w:cs="宋体"/>
          <w:kern w:val="0"/>
          <w:sz w:val="24"/>
          <w:u w:val="single"/>
        </w:rPr>
        <w:t xml:space="preserve">               </w:t>
      </w:r>
      <w:r>
        <w:rPr>
          <w:rFonts w:hint="eastAsia" w:ascii="宋体" w:hAnsi="宋体" w:eastAsia="宋体" w:cs="宋体"/>
          <w:kern w:val="0"/>
          <w:sz w:val="24"/>
        </w:rPr>
        <w:t>元）。</w:t>
      </w:r>
    </w:p>
    <w:p w14:paraId="319C211C">
      <w:pPr>
        <w:widowControl/>
        <w:kinsoku/>
        <w:wordWrap/>
        <w:overflowPunct/>
        <w:topLinePunct w:val="0"/>
        <w:bidi w:val="0"/>
        <w:adjustRightInd/>
        <w:spacing w:line="360" w:lineRule="auto"/>
        <w:ind w:firstLine="482" w:firstLineChars="200"/>
        <w:jc w:val="left"/>
        <w:outlineLvl w:val="9"/>
        <w:rPr>
          <w:rFonts w:ascii="宋体" w:hAnsi="宋体" w:eastAsia="宋体" w:cs="宋体"/>
          <w:b/>
          <w:bCs/>
          <w:kern w:val="0"/>
          <w:sz w:val="24"/>
        </w:rPr>
      </w:pPr>
      <w:r>
        <w:rPr>
          <w:rFonts w:hint="eastAsia" w:ascii="宋体" w:hAnsi="宋体" w:eastAsia="宋体" w:cs="宋体"/>
          <w:b/>
          <w:bCs/>
          <w:kern w:val="0"/>
          <w:sz w:val="24"/>
        </w:rPr>
        <w:t xml:space="preserve">三、技术资料 </w:t>
      </w:r>
    </w:p>
    <w:p w14:paraId="5B991450">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3.1 乙方应按招标文件规定的时间向甲方提供服务的台账或记录等相关资料。</w:t>
      </w:r>
    </w:p>
    <w:p w14:paraId="219D2B54">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3.2 没有甲方事先书面同意，乙方不得将由甲方提供的有关合同或任何合同条文、计划、图纸或其他资料提供给与履行本合同无关的任何其他人。即使向履行本合同有关的人员提供，也应注意保密并限于履行合同的必需范围。</w:t>
      </w:r>
    </w:p>
    <w:p w14:paraId="659C9647">
      <w:pPr>
        <w:widowControl/>
        <w:kinsoku/>
        <w:wordWrap/>
        <w:overflowPunct/>
        <w:topLinePunct w:val="0"/>
        <w:bidi w:val="0"/>
        <w:adjustRightInd/>
        <w:spacing w:line="360" w:lineRule="auto"/>
        <w:ind w:firstLine="482" w:firstLineChars="200"/>
        <w:jc w:val="left"/>
        <w:outlineLvl w:val="9"/>
        <w:rPr>
          <w:rFonts w:ascii="宋体" w:hAnsi="宋体" w:eastAsia="宋体" w:cs="宋体"/>
          <w:kern w:val="0"/>
          <w:sz w:val="24"/>
        </w:rPr>
      </w:pPr>
      <w:r>
        <w:rPr>
          <w:rFonts w:hint="eastAsia" w:ascii="宋体" w:hAnsi="宋体" w:eastAsia="宋体" w:cs="宋体"/>
          <w:b/>
          <w:bCs/>
          <w:kern w:val="0"/>
          <w:sz w:val="24"/>
        </w:rPr>
        <w:t>四、履约保证金</w:t>
      </w:r>
    </w:p>
    <w:p w14:paraId="473DD182">
      <w:pPr>
        <w:widowControl/>
        <w:kinsoku/>
        <w:wordWrap/>
        <w:overflowPunct/>
        <w:topLinePunct w:val="0"/>
        <w:bidi w:val="0"/>
        <w:adjustRightInd/>
        <w:spacing w:line="360" w:lineRule="auto"/>
        <w:ind w:firstLine="482" w:firstLineChars="200"/>
        <w:jc w:val="left"/>
        <w:outlineLvl w:val="9"/>
        <w:rPr>
          <w:rFonts w:ascii="宋体" w:hAnsi="宋体" w:eastAsia="宋体" w:cs="宋体"/>
          <w:b/>
          <w:bCs/>
          <w:kern w:val="0"/>
          <w:sz w:val="24"/>
        </w:rPr>
      </w:pPr>
      <w:r>
        <w:rPr>
          <w:rFonts w:hint="eastAsia" w:ascii="宋体" w:hAnsi="宋体" w:eastAsia="宋体" w:cs="宋体"/>
          <w:b/>
          <w:bCs/>
          <w:kern w:val="0"/>
          <w:sz w:val="24"/>
        </w:rPr>
        <w:t xml:space="preserve">五、转包或分包 </w:t>
      </w:r>
    </w:p>
    <w:p w14:paraId="329372FE">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5.1本合同范围的服务，应由乙方直接提供，不得转让他人；</w:t>
      </w:r>
    </w:p>
    <w:p w14:paraId="42399B81">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5.2 除非得到甲方的书面同意，乙方不得部分分包给他人。甲方有绝对权力阻止分包。</w:t>
      </w:r>
    </w:p>
    <w:p w14:paraId="6C31C4E3">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5.3如有转让和未经甲方同意的分包行为，甲方有权单方面解除本合同，并要求乙方赔偿因此而造成的损失。</w:t>
      </w:r>
    </w:p>
    <w:p w14:paraId="308682F2">
      <w:pPr>
        <w:widowControl/>
        <w:kinsoku/>
        <w:wordWrap/>
        <w:overflowPunct/>
        <w:topLinePunct w:val="0"/>
        <w:bidi w:val="0"/>
        <w:adjustRightInd/>
        <w:spacing w:line="360" w:lineRule="auto"/>
        <w:ind w:firstLine="482" w:firstLineChars="200"/>
        <w:jc w:val="left"/>
        <w:outlineLvl w:val="9"/>
        <w:rPr>
          <w:rFonts w:ascii="宋体" w:hAnsi="宋体" w:eastAsia="宋体" w:cs="宋体"/>
          <w:kern w:val="0"/>
          <w:sz w:val="24"/>
        </w:rPr>
      </w:pPr>
      <w:r>
        <w:rPr>
          <w:rFonts w:hint="eastAsia" w:ascii="宋体" w:hAnsi="宋体" w:eastAsia="宋体" w:cs="宋体"/>
          <w:b/>
          <w:bCs/>
          <w:kern w:val="0"/>
          <w:sz w:val="24"/>
        </w:rPr>
        <w:t>六、委托费用及支付方式：</w:t>
      </w:r>
    </w:p>
    <w:p w14:paraId="08CBD7A1">
      <w:pPr>
        <w:widowControl/>
        <w:kinsoku/>
        <w:wordWrap/>
        <w:overflowPunct/>
        <w:topLinePunct w:val="0"/>
        <w:bidi w:val="0"/>
        <w:adjustRightInd/>
        <w:spacing w:line="360" w:lineRule="auto"/>
        <w:ind w:firstLine="480" w:firstLineChars="200"/>
        <w:jc w:val="left"/>
        <w:outlineLvl w:val="9"/>
        <w:rPr>
          <w:rFonts w:hint="default" w:ascii="宋体" w:hAnsi="宋体" w:eastAsia="宋体" w:cs="宋体"/>
          <w:b w:val="0"/>
          <w:bCs w:val="0"/>
          <w:kern w:val="0"/>
          <w:sz w:val="24"/>
          <w:lang w:val="en-US" w:eastAsia="zh-CN"/>
        </w:rPr>
      </w:pPr>
      <w:r>
        <w:rPr>
          <w:rFonts w:hint="eastAsia" w:ascii="宋体" w:hAnsi="宋体" w:eastAsia="宋体" w:cs="宋体"/>
          <w:b w:val="0"/>
          <w:bCs w:val="0"/>
          <w:kern w:val="0"/>
          <w:sz w:val="24"/>
          <w:lang w:val="en-US" w:eastAsia="zh-CN"/>
        </w:rPr>
        <w:t>6.1</w:t>
      </w:r>
    </w:p>
    <w:p w14:paraId="19082DBB">
      <w:pPr>
        <w:widowControl/>
        <w:kinsoku/>
        <w:wordWrap/>
        <w:overflowPunct/>
        <w:topLinePunct w:val="0"/>
        <w:bidi w:val="0"/>
        <w:adjustRightInd/>
        <w:spacing w:line="360" w:lineRule="auto"/>
        <w:ind w:firstLine="482" w:firstLineChars="200"/>
        <w:jc w:val="left"/>
        <w:outlineLvl w:val="9"/>
        <w:rPr>
          <w:rFonts w:ascii="宋体" w:hAnsi="宋体" w:eastAsia="宋体" w:cs="宋体"/>
          <w:b/>
          <w:bCs/>
          <w:kern w:val="0"/>
          <w:sz w:val="24"/>
        </w:rPr>
      </w:pPr>
      <w:r>
        <w:rPr>
          <w:rFonts w:hint="eastAsia" w:ascii="宋体" w:hAnsi="宋体" w:eastAsia="宋体" w:cs="宋体"/>
          <w:b/>
          <w:bCs/>
          <w:kern w:val="0"/>
          <w:sz w:val="24"/>
        </w:rPr>
        <w:t>七、税</w:t>
      </w:r>
    </w:p>
    <w:p w14:paraId="071DB26E">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7.1本合同执行中相关的一切税费均由乙方负担。</w:t>
      </w:r>
    </w:p>
    <w:p w14:paraId="1C54C7BE">
      <w:pPr>
        <w:widowControl/>
        <w:kinsoku/>
        <w:wordWrap/>
        <w:overflowPunct/>
        <w:topLinePunct w:val="0"/>
        <w:bidi w:val="0"/>
        <w:adjustRightInd/>
        <w:spacing w:line="360" w:lineRule="auto"/>
        <w:ind w:firstLine="482" w:firstLineChars="200"/>
        <w:jc w:val="left"/>
        <w:outlineLvl w:val="9"/>
        <w:rPr>
          <w:rFonts w:ascii="宋体" w:hAnsi="宋体" w:eastAsia="宋体" w:cs="宋体"/>
          <w:b/>
          <w:bCs/>
          <w:kern w:val="0"/>
          <w:sz w:val="24"/>
        </w:rPr>
      </w:pPr>
      <w:r>
        <w:rPr>
          <w:rFonts w:hint="eastAsia" w:ascii="宋体" w:hAnsi="宋体" w:eastAsia="宋体" w:cs="宋体"/>
          <w:b/>
          <w:bCs/>
          <w:kern w:val="0"/>
          <w:sz w:val="24"/>
        </w:rPr>
        <w:t xml:space="preserve">八、违约责任及其它 </w:t>
      </w:r>
    </w:p>
    <w:p w14:paraId="45E03BE8">
      <w:pPr>
        <w:widowControl/>
        <w:kinsoku/>
        <w:wordWrap/>
        <w:overflowPunct/>
        <w:topLinePunct w:val="0"/>
        <w:bidi w:val="0"/>
        <w:adjustRightInd/>
        <w:spacing w:line="360" w:lineRule="auto"/>
        <w:ind w:firstLine="240" w:firstLineChars="100"/>
        <w:jc w:val="left"/>
        <w:outlineLvl w:val="9"/>
        <w:rPr>
          <w:rFonts w:ascii="宋体" w:hAnsi="宋体" w:eastAsia="宋体" w:cs="宋体"/>
          <w:kern w:val="0"/>
          <w:sz w:val="24"/>
        </w:rPr>
      </w:pPr>
      <w:r>
        <w:rPr>
          <w:rFonts w:hint="eastAsia" w:ascii="宋体" w:hAnsi="宋体" w:eastAsia="宋体" w:cs="宋体"/>
          <w:kern w:val="0"/>
          <w:sz w:val="24"/>
        </w:rPr>
        <w:t>8.1甲方无正当理由拒收接受服务的，甲方向乙方偿付合同款项百分之五作为违约金。</w:t>
      </w:r>
    </w:p>
    <w:p w14:paraId="32A56EFE">
      <w:pPr>
        <w:widowControl/>
        <w:kinsoku/>
        <w:wordWrap/>
        <w:overflowPunct/>
        <w:topLinePunct w:val="0"/>
        <w:bidi w:val="0"/>
        <w:adjustRightInd/>
        <w:spacing w:line="360" w:lineRule="auto"/>
        <w:ind w:firstLine="240" w:firstLineChars="100"/>
        <w:jc w:val="left"/>
        <w:outlineLvl w:val="9"/>
        <w:rPr>
          <w:rFonts w:ascii="宋体" w:hAnsi="宋体" w:eastAsia="宋体" w:cs="宋体"/>
          <w:kern w:val="0"/>
          <w:sz w:val="24"/>
        </w:rPr>
      </w:pPr>
      <w:r>
        <w:rPr>
          <w:rFonts w:hint="eastAsia" w:ascii="宋体" w:hAnsi="宋体" w:eastAsia="宋体" w:cs="宋体"/>
          <w:kern w:val="0"/>
          <w:sz w:val="24"/>
        </w:rPr>
        <w:t>8.2甲方无故逾期验收和办理款项支付手续的，甲方应按逾期付款总额每日万分之五向乙方支付违约金。</w:t>
      </w:r>
    </w:p>
    <w:p w14:paraId="2DE61FE4">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8.3乙方逾期提供服务的，每日向甲方支付千分之六违约金。逾期超过约定日期10个工作日不能提供服务的，甲方可解除本合同。乙方因逾期交付或因其他违约行为导致甲方解除合同的，乙方应向甲方支付合同总值5%的违约金，如造成甲方损失超过违约金的，超出部分由乙方继续承担赔偿责任。</w:t>
      </w:r>
    </w:p>
    <w:p w14:paraId="611A18CD">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8.4在合同约定的服务期内，如乙方提供的服务无法满足甲方的需要或未达到投标承诺的标准，经甲方指出后仍未有改进的，甲方可单方解除合同，由此造成甲方的一切损失均由乙方承担，履约保证金全额不予退还。</w:t>
      </w:r>
    </w:p>
    <w:p w14:paraId="1042C86A">
      <w:pPr>
        <w:widowControl/>
        <w:kinsoku/>
        <w:wordWrap/>
        <w:overflowPunct/>
        <w:topLinePunct w:val="0"/>
        <w:bidi w:val="0"/>
        <w:adjustRightInd/>
        <w:spacing w:line="360" w:lineRule="auto"/>
        <w:ind w:firstLine="482" w:firstLineChars="200"/>
        <w:jc w:val="left"/>
        <w:outlineLvl w:val="9"/>
        <w:rPr>
          <w:rFonts w:ascii="宋体" w:hAnsi="宋体" w:eastAsia="宋体" w:cs="宋体"/>
          <w:b/>
          <w:bCs/>
          <w:kern w:val="0"/>
          <w:sz w:val="24"/>
        </w:rPr>
      </w:pPr>
      <w:r>
        <w:rPr>
          <w:rFonts w:hint="eastAsia" w:ascii="宋体" w:hAnsi="宋体" w:eastAsia="宋体" w:cs="宋体"/>
          <w:b/>
          <w:bCs/>
          <w:kern w:val="0"/>
          <w:sz w:val="24"/>
        </w:rPr>
        <w:t xml:space="preserve">九、不可抗力事件处理 </w:t>
      </w:r>
    </w:p>
    <w:p w14:paraId="695DDF69">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9.1在合同有效期内，任何一方因不可抗力事件导致不能履行合同，则合同履行期可延长，其延长期与不可抗力影响期相同。</w:t>
      </w:r>
    </w:p>
    <w:p w14:paraId="7F4D8180">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9.2不可抗力事件发生后，应立即通知对方，并寄送有关权威机构出具的证明。</w:t>
      </w:r>
    </w:p>
    <w:p w14:paraId="0F77D2D3">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9.3不可抗力事件延续120 天以上，双方应通过友好协商，确定是否继续履行合同。</w:t>
      </w:r>
    </w:p>
    <w:p w14:paraId="6EDBD6BD">
      <w:pPr>
        <w:widowControl/>
        <w:kinsoku/>
        <w:wordWrap/>
        <w:overflowPunct/>
        <w:topLinePunct w:val="0"/>
        <w:bidi w:val="0"/>
        <w:adjustRightInd/>
        <w:spacing w:line="360" w:lineRule="auto"/>
        <w:ind w:firstLine="482" w:firstLineChars="200"/>
        <w:jc w:val="left"/>
        <w:outlineLvl w:val="9"/>
        <w:rPr>
          <w:rFonts w:ascii="宋体" w:hAnsi="宋体" w:eastAsia="宋体" w:cs="宋体"/>
          <w:b/>
          <w:bCs/>
          <w:kern w:val="0"/>
          <w:sz w:val="24"/>
        </w:rPr>
      </w:pPr>
      <w:r>
        <w:rPr>
          <w:rFonts w:hint="eastAsia" w:ascii="宋体" w:hAnsi="宋体" w:eastAsia="宋体" w:cs="宋体"/>
          <w:b/>
          <w:bCs/>
          <w:kern w:val="0"/>
          <w:sz w:val="24"/>
        </w:rPr>
        <w:t xml:space="preserve">十、诉讼 </w:t>
      </w:r>
    </w:p>
    <w:p w14:paraId="6990F5D6">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10.1双方在执行合同中所发生的一切争议，应通过协商解决。如协商不成，可向合同签订地法院起诉，合同签订地在此约定为</w:t>
      </w:r>
      <w:r>
        <w:rPr>
          <w:rFonts w:hint="eastAsia" w:ascii="宋体" w:hAnsi="宋体" w:eastAsia="宋体" w:cs="宋体"/>
          <w:kern w:val="0"/>
          <w:sz w:val="24"/>
          <w:u w:val="single"/>
          <w:lang w:val="en-US" w:eastAsia="zh-CN"/>
        </w:rPr>
        <w:t xml:space="preserve">      </w:t>
      </w:r>
      <w:r>
        <w:rPr>
          <w:rFonts w:hint="eastAsia" w:ascii="宋体" w:hAnsi="宋体" w:eastAsia="宋体" w:cs="宋体"/>
          <w:kern w:val="0"/>
          <w:sz w:val="24"/>
        </w:rPr>
        <w:t>。</w:t>
      </w:r>
    </w:p>
    <w:p w14:paraId="5A7F1B0F">
      <w:pPr>
        <w:widowControl/>
        <w:kinsoku/>
        <w:wordWrap/>
        <w:overflowPunct/>
        <w:topLinePunct w:val="0"/>
        <w:bidi w:val="0"/>
        <w:adjustRightInd/>
        <w:spacing w:line="360" w:lineRule="auto"/>
        <w:ind w:firstLine="482" w:firstLineChars="200"/>
        <w:jc w:val="left"/>
        <w:outlineLvl w:val="9"/>
        <w:rPr>
          <w:rFonts w:ascii="宋体" w:hAnsi="宋体" w:eastAsia="宋体" w:cs="宋体"/>
          <w:b/>
          <w:bCs/>
          <w:kern w:val="0"/>
          <w:sz w:val="24"/>
        </w:rPr>
      </w:pPr>
      <w:r>
        <w:rPr>
          <w:rFonts w:hint="eastAsia" w:ascii="宋体" w:hAnsi="宋体" w:eastAsia="宋体" w:cs="宋体"/>
          <w:b/>
          <w:bCs/>
          <w:kern w:val="0"/>
          <w:sz w:val="24"/>
        </w:rPr>
        <w:t>十一、合同生效及其它</w:t>
      </w:r>
    </w:p>
    <w:p w14:paraId="5A01BFA3">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11.1合同经双方法定代表人或授权委托代理人签字并加盖单位公章后生效。</w:t>
      </w:r>
    </w:p>
    <w:p w14:paraId="1B2CA4F2">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11.2合同执行中涉及采购资金和采购内容修改或补充的，须经财政部门审批，并签书面补充协议报政府采购监督管理部门备案，方可作为主合同不可分割的一部分。</w:t>
      </w:r>
    </w:p>
    <w:p w14:paraId="30D9154D">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11.3本合同招标文件、乙方投标文件及投标澄清或承诺，作为合同附件，对合同条款具有补充作用，具有同等法律效力。</w:t>
      </w:r>
    </w:p>
    <w:p w14:paraId="76CA1E73">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11.4本合同未尽事宜，遵照《中华人民共和国民法典》有关条文执行。</w:t>
      </w:r>
    </w:p>
    <w:p w14:paraId="0A98B814">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11.5 本合同正本一式</w:t>
      </w:r>
      <w:r>
        <w:rPr>
          <w:rFonts w:hint="eastAsia" w:ascii="宋体" w:hAnsi="宋体" w:eastAsia="宋体" w:cs="宋体"/>
          <w:kern w:val="0"/>
          <w:sz w:val="24"/>
          <w:u w:val="single"/>
        </w:rPr>
        <w:t xml:space="preserve">  </w:t>
      </w:r>
      <w:r>
        <w:rPr>
          <w:rFonts w:hint="eastAsia" w:ascii="宋体" w:hAnsi="宋体" w:eastAsia="宋体" w:cs="宋体"/>
          <w:kern w:val="0"/>
          <w:sz w:val="24"/>
        </w:rPr>
        <w:t>份，具有同等法律效力，甲乙双方各执</w:t>
      </w:r>
      <w:r>
        <w:rPr>
          <w:rFonts w:hint="eastAsia" w:ascii="宋体" w:hAnsi="宋体" w:eastAsia="宋体" w:cs="宋体"/>
          <w:kern w:val="0"/>
          <w:sz w:val="24"/>
          <w:u w:val="single"/>
        </w:rPr>
        <w:t xml:space="preserve">  </w:t>
      </w:r>
      <w:r>
        <w:rPr>
          <w:rFonts w:hint="eastAsia" w:ascii="宋体" w:hAnsi="宋体" w:eastAsia="宋体" w:cs="宋体"/>
          <w:kern w:val="0"/>
          <w:sz w:val="24"/>
        </w:rPr>
        <w:t>份。</w:t>
      </w:r>
    </w:p>
    <w:p w14:paraId="4536D1F4">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p>
    <w:p w14:paraId="4E291ADD">
      <w:pPr>
        <w:kinsoku/>
        <w:wordWrap/>
        <w:overflowPunct/>
        <w:topLinePunct w:val="0"/>
        <w:bidi w:val="0"/>
        <w:adjustRightInd/>
        <w:spacing w:line="360" w:lineRule="auto"/>
        <w:ind w:firstLine="480" w:firstLineChars="200"/>
        <w:outlineLvl w:val="9"/>
        <w:rPr>
          <w:rFonts w:ascii="宋体" w:hAnsi="宋体" w:eastAsia="宋体" w:cs="宋体"/>
          <w:sz w:val="24"/>
        </w:rPr>
      </w:pPr>
    </w:p>
    <w:p w14:paraId="5AD9EE6C">
      <w:pPr>
        <w:widowControl/>
        <w:kinsoku/>
        <w:wordWrap/>
        <w:overflowPunct/>
        <w:topLinePunct w:val="0"/>
        <w:bidi w:val="0"/>
        <w:adjustRightInd/>
        <w:spacing w:line="360" w:lineRule="auto"/>
        <w:jc w:val="left"/>
        <w:outlineLvl w:val="9"/>
        <w:rPr>
          <w:rFonts w:ascii="宋体" w:hAnsi="宋体" w:eastAsia="宋体" w:cs="宋体"/>
          <w:kern w:val="0"/>
          <w:sz w:val="24"/>
        </w:rPr>
      </w:pPr>
    </w:p>
    <w:p w14:paraId="254F2DBC">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甲方（公章）：                             乙方（公章）：</w:t>
      </w:r>
    </w:p>
    <w:p w14:paraId="306BF673">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地  址：                                   地 址：</w:t>
      </w:r>
    </w:p>
    <w:p w14:paraId="525B6D12">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法定代表人：                               法定代表人：</w:t>
      </w:r>
    </w:p>
    <w:p w14:paraId="4A14ADF1">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 xml:space="preserve">委托代理人：                               委托代理人： </w:t>
      </w:r>
    </w:p>
    <w:p w14:paraId="7E41D8FE">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电 话：                                    电 话：</w:t>
      </w:r>
    </w:p>
    <w:p w14:paraId="3ECF153D">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传 真：                                    传 真：</w:t>
      </w:r>
    </w:p>
    <w:p w14:paraId="360DBFB7">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开户银行：                                 开户银行：</w:t>
      </w:r>
    </w:p>
    <w:p w14:paraId="18AEF4A1">
      <w:pPr>
        <w:widowControl/>
        <w:kinsoku/>
        <w:wordWrap/>
        <w:overflowPunct/>
        <w:topLinePunct w:val="0"/>
        <w:bidi w:val="0"/>
        <w:adjustRightInd/>
        <w:spacing w:line="360" w:lineRule="auto"/>
        <w:ind w:firstLine="480" w:firstLineChars="200"/>
        <w:jc w:val="left"/>
        <w:outlineLvl w:val="9"/>
        <w:rPr>
          <w:rFonts w:ascii="宋体" w:hAnsi="宋体" w:eastAsia="宋体" w:cs="宋体"/>
          <w:kern w:val="0"/>
          <w:sz w:val="24"/>
        </w:rPr>
      </w:pPr>
      <w:r>
        <w:rPr>
          <w:rFonts w:hint="eastAsia" w:ascii="宋体" w:hAnsi="宋体" w:eastAsia="宋体" w:cs="宋体"/>
          <w:kern w:val="0"/>
          <w:sz w:val="24"/>
        </w:rPr>
        <w:t xml:space="preserve">账 号：                                    账 号： </w:t>
      </w:r>
    </w:p>
    <w:p w14:paraId="3BAE772C">
      <w:pPr>
        <w:kinsoku/>
        <w:wordWrap/>
        <w:overflowPunct/>
        <w:topLinePunct w:val="0"/>
        <w:bidi w:val="0"/>
        <w:adjustRightInd/>
        <w:spacing w:line="360" w:lineRule="auto"/>
        <w:ind w:firstLine="480" w:firstLineChars="200"/>
        <w:contextualSpacing/>
        <w:outlineLvl w:val="9"/>
        <w:rPr>
          <w:rFonts w:ascii="宋体" w:hAnsi="宋体" w:eastAsia="宋体" w:cs="宋体"/>
          <w:sz w:val="24"/>
        </w:rPr>
      </w:pPr>
      <w:r>
        <w:rPr>
          <w:rFonts w:hint="eastAsia" w:ascii="宋体" w:hAnsi="宋体" w:eastAsia="宋体" w:cs="宋体"/>
          <w:kern w:val="0"/>
          <w:sz w:val="24"/>
        </w:rPr>
        <w:t xml:space="preserve">邮政编码：                                 邮政编码： </w:t>
      </w:r>
    </w:p>
    <w:p w14:paraId="4A60AD42">
      <w:pPr>
        <w:kinsoku/>
        <w:wordWrap/>
        <w:overflowPunct/>
        <w:topLinePunct w:val="0"/>
        <w:bidi w:val="0"/>
        <w:adjustRightInd/>
        <w:spacing w:line="360" w:lineRule="auto"/>
        <w:ind w:firstLine="480" w:firstLineChars="200"/>
        <w:contextualSpacing/>
        <w:outlineLvl w:val="9"/>
        <w:rPr>
          <w:rFonts w:hint="eastAsia" w:ascii="宋体" w:hAnsi="宋体" w:eastAsia="宋体" w:cs="宋体"/>
          <w:sz w:val="24"/>
          <w:lang w:val="en-US" w:eastAsia="zh-CN"/>
        </w:rPr>
      </w:pPr>
    </w:p>
    <w:p w14:paraId="22C04835">
      <w:pPr>
        <w:kinsoku/>
        <w:wordWrap/>
        <w:overflowPunct/>
        <w:topLinePunct w:val="0"/>
        <w:bidi w:val="0"/>
        <w:adjustRightInd/>
        <w:spacing w:line="360" w:lineRule="auto"/>
        <w:ind w:firstLine="480" w:firstLineChars="200"/>
        <w:contextualSpacing/>
        <w:outlineLvl w:val="9"/>
        <w:rPr>
          <w:rFonts w:hint="eastAsia" w:ascii="宋体" w:hAnsi="宋体" w:eastAsia="宋体" w:cs="宋体"/>
          <w:sz w:val="24"/>
          <w:lang w:val="en-US" w:eastAsia="zh-CN"/>
        </w:rPr>
      </w:pPr>
      <w:r>
        <w:rPr>
          <w:rFonts w:hint="eastAsia" w:ascii="宋体" w:hAnsi="宋体" w:eastAsia="宋体" w:cs="宋体"/>
          <w:sz w:val="24"/>
          <w:lang w:val="en-US" w:eastAsia="zh-CN"/>
        </w:rPr>
        <w:t>签订日期：</w:t>
      </w:r>
    </w:p>
    <w:p w14:paraId="2D0A9DD2">
      <w:pPr>
        <w:kinsoku/>
        <w:wordWrap/>
        <w:overflowPunct/>
        <w:topLinePunct w:val="0"/>
        <w:bidi w:val="0"/>
        <w:adjustRightInd/>
        <w:spacing w:line="360" w:lineRule="auto"/>
        <w:ind w:firstLine="480" w:firstLineChars="200"/>
        <w:contextualSpacing/>
        <w:outlineLvl w:val="9"/>
        <w:rPr>
          <w:rFonts w:ascii="宋体" w:hAnsi="宋体" w:cs="宋体"/>
          <w:color w:val="auto"/>
        </w:rPr>
      </w:pPr>
      <w:r>
        <w:rPr>
          <w:rFonts w:hint="eastAsia" w:ascii="宋体" w:hAnsi="宋体" w:eastAsia="宋体" w:cs="宋体"/>
          <w:sz w:val="24"/>
          <w:lang w:val="en-US" w:eastAsia="zh-CN"/>
        </w:rPr>
        <w:t>签订地点：</w:t>
      </w:r>
    </w:p>
    <w:p w14:paraId="59F81D93">
      <w:pPr>
        <w:pStyle w:val="23"/>
        <w:rPr>
          <w:rFonts w:ascii="宋体" w:hAnsi="宋体" w:cs="宋体"/>
          <w:color w:val="auto"/>
        </w:rPr>
      </w:pPr>
    </w:p>
    <w:p w14:paraId="66DD7F5B">
      <w:pPr>
        <w:pStyle w:val="23"/>
        <w:rPr>
          <w:rFonts w:hint="eastAsia" w:ascii="宋体" w:hAnsi="宋体" w:eastAsia="宋体" w:cs="宋体"/>
          <w:b/>
          <w:color w:val="auto"/>
          <w:sz w:val="36"/>
          <w:szCs w:val="20"/>
        </w:rPr>
        <w:sectPr>
          <w:headerReference r:id="rId8" w:type="first"/>
          <w:footerReference r:id="rId10" w:type="first"/>
          <w:headerReference r:id="rId7" w:type="default"/>
          <w:footerReference r:id="rId9"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12" w:charSpace="0"/>
        </w:sectPr>
      </w:pPr>
    </w:p>
    <w:bookmarkEnd w:id="399"/>
    <w:bookmarkEnd w:id="400"/>
    <w:p w14:paraId="4FC532BD">
      <w:pPr>
        <w:keepNext w:val="0"/>
        <w:keepLines w:val="0"/>
        <w:pageBreakBefore w:val="0"/>
        <w:widowControl/>
        <w:kinsoku/>
        <w:wordWrap/>
        <w:overflowPunct/>
        <w:topLinePunct w:val="0"/>
        <w:autoSpaceDE/>
        <w:autoSpaceDN/>
        <w:bidi w:val="0"/>
        <w:adjustRightInd/>
        <w:snapToGrid/>
        <w:jc w:val="center"/>
        <w:textAlignment w:val="auto"/>
        <w:outlineLvl w:val="0"/>
        <w:rPr>
          <w:rFonts w:hint="eastAsia" w:ascii="宋体" w:hAnsi="宋体" w:eastAsia="宋体" w:cs="宋体"/>
          <w:b/>
          <w:sz w:val="36"/>
          <w:szCs w:val="20"/>
        </w:rPr>
      </w:pPr>
      <w:bookmarkStart w:id="402" w:name="_Toc19618"/>
      <w:r>
        <w:rPr>
          <w:rFonts w:hint="eastAsia" w:ascii="宋体" w:hAnsi="宋体" w:eastAsia="宋体" w:cs="宋体"/>
          <w:b/>
          <w:sz w:val="36"/>
          <w:szCs w:val="20"/>
        </w:rPr>
        <w:t>第六部分 应提交的有关格式范例</w:t>
      </w:r>
      <w:bookmarkEnd w:id="402"/>
    </w:p>
    <w:p w14:paraId="673AB735">
      <w:pPr>
        <w:kinsoku/>
        <w:wordWrap/>
        <w:overflowPunct/>
        <w:topLinePunct w:val="0"/>
        <w:bidi w:val="0"/>
        <w:spacing w:line="360" w:lineRule="auto"/>
        <w:jc w:val="center"/>
        <w:outlineLvl w:val="9"/>
        <w:rPr>
          <w:rFonts w:hint="eastAsia" w:ascii="宋体" w:hAnsi="宋体" w:eastAsia="宋体" w:cs="宋体"/>
          <w:b/>
          <w:kern w:val="0"/>
          <w:sz w:val="36"/>
          <w:szCs w:val="36"/>
        </w:rPr>
      </w:pPr>
    </w:p>
    <w:p w14:paraId="62AD9D2E">
      <w:pPr>
        <w:kinsoku/>
        <w:wordWrap/>
        <w:overflowPunct/>
        <w:topLinePunct w:val="0"/>
        <w:bidi w:val="0"/>
        <w:spacing w:line="360" w:lineRule="auto"/>
        <w:jc w:val="center"/>
        <w:outlineLvl w:val="9"/>
        <w:rPr>
          <w:rFonts w:hint="eastAsia" w:ascii="宋体" w:hAnsi="宋体" w:eastAsia="宋体" w:cs="宋体"/>
          <w:b/>
          <w:kern w:val="0"/>
          <w:sz w:val="36"/>
          <w:szCs w:val="36"/>
        </w:rPr>
      </w:pPr>
      <w:r>
        <w:rPr>
          <w:rFonts w:hint="eastAsia" w:ascii="宋体" w:hAnsi="宋体" w:eastAsia="宋体" w:cs="宋体"/>
          <w:b/>
          <w:kern w:val="0"/>
          <w:sz w:val="36"/>
          <w:szCs w:val="36"/>
        </w:rPr>
        <w:t>资格文件部分</w:t>
      </w:r>
    </w:p>
    <w:p w14:paraId="20E0320B">
      <w:pPr>
        <w:kinsoku/>
        <w:wordWrap/>
        <w:overflowPunct/>
        <w:topLinePunct w:val="0"/>
        <w:bidi w:val="0"/>
        <w:spacing w:line="360" w:lineRule="auto"/>
        <w:jc w:val="center"/>
        <w:outlineLvl w:val="9"/>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3FB49A3D">
      <w:pPr>
        <w:kinsoku/>
        <w:wordWrap/>
        <w:overflowPunct/>
        <w:topLinePunct w:val="0"/>
        <w:bidi w:val="0"/>
        <w:spacing w:line="360" w:lineRule="auto"/>
        <w:jc w:val="center"/>
        <w:outlineLvl w:val="9"/>
        <w:rPr>
          <w:rFonts w:hint="eastAsia" w:ascii="宋体" w:hAnsi="宋体" w:eastAsia="宋体" w:cs="宋体"/>
          <w:b/>
          <w:kern w:val="0"/>
          <w:sz w:val="36"/>
          <w:szCs w:val="36"/>
        </w:rPr>
      </w:pPr>
    </w:p>
    <w:p w14:paraId="01FF7D89">
      <w:pPr>
        <w:kinsoku/>
        <w:wordWrap/>
        <w:overflowPunct/>
        <w:topLinePunct w:val="0"/>
        <w:bidi w:val="0"/>
        <w:snapToGrid w:val="0"/>
        <w:spacing w:line="360" w:lineRule="auto"/>
        <w:outlineLvl w:val="9"/>
        <w:rPr>
          <w:rFonts w:hint="eastAsia" w:ascii="宋体" w:hAnsi="宋体" w:eastAsia="宋体" w:cs="宋体"/>
          <w:sz w:val="24"/>
        </w:rPr>
      </w:pPr>
      <w:r>
        <w:rPr>
          <w:rFonts w:hint="eastAsia" w:ascii="宋体" w:hAnsi="宋体" w:eastAsia="宋体" w:cs="宋体"/>
          <w:sz w:val="24"/>
        </w:rPr>
        <w:t>（1）符合参加政府采购活动应当具备的一般条件的承诺函……………（页码）</w:t>
      </w:r>
    </w:p>
    <w:p w14:paraId="68D5F448">
      <w:pPr>
        <w:kinsoku/>
        <w:wordWrap/>
        <w:overflowPunct/>
        <w:topLinePunct w:val="0"/>
        <w:bidi w:val="0"/>
        <w:snapToGrid w:val="0"/>
        <w:spacing w:line="360" w:lineRule="auto"/>
        <w:outlineLvl w:val="9"/>
        <w:rPr>
          <w:rFonts w:hint="eastAsia" w:ascii="宋体" w:hAnsi="宋体" w:eastAsia="宋体" w:cs="宋体"/>
          <w:color w:val="auto"/>
          <w:sz w:val="24"/>
        </w:rPr>
      </w:pPr>
      <w:r>
        <w:rPr>
          <w:rFonts w:hint="eastAsia" w:ascii="宋体" w:hAnsi="宋体" w:eastAsia="宋体" w:cs="宋体"/>
          <w:snapToGrid w:val="0"/>
          <w:kern w:val="28"/>
          <w:sz w:val="24"/>
          <w:szCs w:val="20"/>
        </w:rPr>
        <w:t>（2）</w:t>
      </w:r>
      <w:r>
        <w:rPr>
          <w:rFonts w:hint="eastAsia" w:ascii="宋体" w:hAnsi="宋体" w:eastAsia="宋体" w:cs="宋体"/>
          <w:color w:val="auto"/>
          <w:sz w:val="24"/>
        </w:rPr>
        <w:t>营业执照等证明材料</w:t>
      </w:r>
      <w:r>
        <w:rPr>
          <w:rFonts w:hint="eastAsia" w:ascii="宋体" w:hAnsi="宋体" w:eastAsia="宋体" w:cs="宋体"/>
          <w:sz w:val="24"/>
        </w:rPr>
        <w:t>…………………………………………………（页码）</w:t>
      </w:r>
    </w:p>
    <w:p w14:paraId="47B806A2">
      <w:pPr>
        <w:kinsoku/>
        <w:wordWrap/>
        <w:overflowPunct/>
        <w:topLinePunct w:val="0"/>
        <w:bidi w:val="0"/>
        <w:snapToGrid w:val="0"/>
        <w:spacing w:line="360" w:lineRule="auto"/>
        <w:outlineLvl w:val="9"/>
        <w:rPr>
          <w:rFonts w:hint="eastAsia" w:ascii="宋体" w:hAnsi="宋体" w:eastAsia="宋体" w:cs="宋体"/>
          <w:sz w:val="24"/>
        </w:rPr>
      </w:pPr>
      <w:r>
        <w:rPr>
          <w:rFonts w:hint="eastAsia" w:ascii="宋体" w:hAnsi="宋体" w:eastAsia="宋体" w:cs="宋体"/>
          <w:sz w:val="24"/>
        </w:rPr>
        <w:t>（3）</w:t>
      </w:r>
      <w:r>
        <w:rPr>
          <w:rFonts w:hint="eastAsia" w:ascii="宋体" w:hAnsi="宋体" w:eastAsia="宋体" w:cs="宋体"/>
          <w:snapToGrid w:val="0"/>
          <w:kern w:val="28"/>
          <w:sz w:val="24"/>
          <w:szCs w:val="20"/>
        </w:rPr>
        <w:t>联合协议</w:t>
      </w:r>
      <w:r>
        <w:rPr>
          <w:rFonts w:hint="eastAsia" w:ascii="宋体" w:hAnsi="宋体" w:eastAsia="宋体" w:cs="宋体"/>
          <w:sz w:val="24"/>
        </w:rPr>
        <w:t>………………………………………………………………（页码）</w:t>
      </w:r>
    </w:p>
    <w:p w14:paraId="3708C28A">
      <w:pPr>
        <w:kinsoku/>
        <w:wordWrap/>
        <w:overflowPunct/>
        <w:topLinePunct w:val="0"/>
        <w:bidi w:val="0"/>
        <w:snapToGrid w:val="0"/>
        <w:spacing w:line="360" w:lineRule="auto"/>
        <w:outlineLvl w:val="9"/>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4</w:t>
      </w:r>
      <w:r>
        <w:rPr>
          <w:rFonts w:hint="eastAsia" w:ascii="宋体" w:hAnsi="宋体" w:eastAsia="宋体" w:cs="宋体"/>
          <w:sz w:val="24"/>
        </w:rPr>
        <w:t>）落实政府采购政策需满足的资格要求………………………………（页码）</w:t>
      </w:r>
    </w:p>
    <w:p w14:paraId="0F93213F">
      <w:pPr>
        <w:kinsoku/>
        <w:wordWrap/>
        <w:overflowPunct/>
        <w:topLinePunct w:val="0"/>
        <w:bidi w:val="0"/>
        <w:snapToGrid w:val="0"/>
        <w:spacing w:line="360" w:lineRule="auto"/>
        <w:outlineLvl w:val="9"/>
        <w:rPr>
          <w:rFonts w:hint="eastAsia" w:ascii="宋体" w:hAnsi="宋体" w:eastAsia="宋体" w:cs="宋体"/>
          <w:sz w:val="24"/>
        </w:rPr>
      </w:pPr>
      <w:r>
        <w:rPr>
          <w:rFonts w:hint="eastAsia" w:ascii="宋体" w:hAnsi="宋体" w:eastAsia="宋体" w:cs="宋体"/>
          <w:sz w:val="24"/>
        </w:rPr>
        <w:t>（</w:t>
      </w:r>
      <w:r>
        <w:rPr>
          <w:rFonts w:hint="eastAsia" w:ascii="宋体" w:hAnsi="宋体" w:cs="宋体"/>
          <w:sz w:val="24"/>
          <w:lang w:val="en-US" w:eastAsia="zh-CN"/>
        </w:rPr>
        <w:t>5</w:t>
      </w:r>
      <w:r>
        <w:rPr>
          <w:rFonts w:hint="eastAsia" w:ascii="宋体" w:hAnsi="宋体" w:eastAsia="宋体" w:cs="宋体"/>
          <w:sz w:val="24"/>
        </w:rPr>
        <w:t>）本项目的特定资格要求………………………………………………（页码）</w:t>
      </w:r>
    </w:p>
    <w:p w14:paraId="4001CCD2">
      <w:pPr>
        <w:kinsoku/>
        <w:wordWrap/>
        <w:overflowPunct/>
        <w:topLinePunct w:val="0"/>
        <w:bidi w:val="0"/>
        <w:snapToGrid w:val="0"/>
        <w:spacing w:line="360" w:lineRule="auto"/>
        <w:ind w:firstLine="480" w:firstLineChars="200"/>
        <w:outlineLvl w:val="9"/>
        <w:rPr>
          <w:rFonts w:hint="eastAsia" w:ascii="宋体" w:hAnsi="宋体" w:eastAsia="宋体" w:cs="宋体"/>
          <w:sz w:val="24"/>
        </w:rPr>
      </w:pPr>
    </w:p>
    <w:p w14:paraId="0529CD1E">
      <w:pPr>
        <w:kinsoku/>
        <w:wordWrap/>
        <w:overflowPunct/>
        <w:topLinePunct w:val="0"/>
        <w:bidi w:val="0"/>
        <w:spacing w:line="360" w:lineRule="auto"/>
        <w:ind w:firstLine="480" w:firstLineChars="200"/>
        <w:outlineLvl w:val="9"/>
        <w:rPr>
          <w:rFonts w:hint="eastAsia" w:ascii="宋体" w:hAnsi="宋体" w:eastAsia="宋体" w:cs="宋体"/>
          <w:sz w:val="24"/>
        </w:rPr>
      </w:pPr>
    </w:p>
    <w:p w14:paraId="596089F5">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r>
        <w:rPr>
          <w:rFonts w:hint="eastAsia" w:ascii="宋体" w:hAnsi="宋体" w:eastAsia="宋体" w:cs="宋体"/>
          <w:kern w:val="0"/>
          <w:sz w:val="24"/>
        </w:rPr>
        <w:br w:type="page"/>
      </w:r>
      <w:r>
        <w:rPr>
          <w:rFonts w:hint="eastAsia" w:ascii="宋体" w:hAnsi="宋体" w:eastAsia="宋体" w:cs="宋体"/>
          <w:b/>
          <w:kern w:val="0"/>
          <w:sz w:val="32"/>
          <w:szCs w:val="32"/>
        </w:rPr>
        <w:t>一、符合参加政府采购活动应当具备的一般条件的承诺函</w:t>
      </w:r>
    </w:p>
    <w:p w14:paraId="21409449">
      <w:pPr>
        <w:kinsoku/>
        <w:wordWrap/>
        <w:overflowPunct/>
        <w:topLinePunct w:val="0"/>
        <w:bidi w:val="0"/>
        <w:snapToGrid w:val="0"/>
        <w:spacing w:line="360" w:lineRule="auto"/>
        <w:outlineLvl w:val="9"/>
        <w:rPr>
          <w:rFonts w:hint="eastAsia" w:ascii="宋体" w:hAnsi="宋体" w:eastAsia="宋体" w:cs="宋体"/>
          <w:sz w:val="24"/>
        </w:rPr>
      </w:pPr>
      <w:r>
        <w:rPr>
          <w:rFonts w:hint="eastAsia" w:ascii="宋体" w:hAnsi="宋体" w:eastAsia="宋体" w:cs="宋体"/>
          <w:sz w:val="24"/>
        </w:rPr>
        <w:t>（采购人）、（采购代理机构）：</w:t>
      </w:r>
    </w:p>
    <w:p w14:paraId="61E54DA4">
      <w:pPr>
        <w:kinsoku/>
        <w:wordWrap/>
        <w:overflowPunct/>
        <w:topLinePunct w:val="0"/>
        <w:bidi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我方参与（项目名称）【招标编号：（采购编号）】政府采购活动，郑重承诺：</w:t>
      </w:r>
    </w:p>
    <w:p w14:paraId="67653B86">
      <w:pPr>
        <w:kinsoku/>
        <w:wordWrap/>
        <w:overflowPunct/>
        <w:topLinePunct w:val="0"/>
        <w:bidi w:val="0"/>
        <w:snapToGrid w:val="0"/>
        <w:spacing w:line="360" w:lineRule="auto"/>
        <w:ind w:firstLine="360" w:firstLineChars="150"/>
        <w:outlineLvl w:val="9"/>
        <w:rPr>
          <w:rFonts w:hint="eastAsia" w:ascii="宋体" w:hAnsi="宋体" w:eastAsia="宋体" w:cs="宋体"/>
          <w:sz w:val="24"/>
        </w:rPr>
      </w:pPr>
      <w:r>
        <w:rPr>
          <w:rFonts w:hint="eastAsia" w:ascii="宋体" w:hAnsi="宋体" w:eastAsia="宋体" w:cs="宋体"/>
          <w:sz w:val="24"/>
        </w:rPr>
        <w:t>（一）具备《中华人民共和国政府采购法》第二十二条第一款规定的条件：</w:t>
      </w:r>
    </w:p>
    <w:p w14:paraId="0B098D81">
      <w:pPr>
        <w:kinsoku/>
        <w:wordWrap/>
        <w:overflowPunct/>
        <w:topLinePunct w:val="0"/>
        <w:bidi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1、具有独立承担民事责任的能力；</w:t>
      </w:r>
    </w:p>
    <w:p w14:paraId="7B0907EA">
      <w:pPr>
        <w:kinsoku/>
        <w:wordWrap/>
        <w:overflowPunct/>
        <w:topLinePunct w:val="0"/>
        <w:bidi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 xml:space="preserve">2、具有良好的商业信誉和健全的财务会计制度； </w:t>
      </w:r>
    </w:p>
    <w:p w14:paraId="52BBE8ED">
      <w:pPr>
        <w:kinsoku/>
        <w:wordWrap/>
        <w:overflowPunct/>
        <w:topLinePunct w:val="0"/>
        <w:bidi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3、具有履行合同所必需的设备和专业技术能力；</w:t>
      </w:r>
    </w:p>
    <w:p w14:paraId="4A2D2B94">
      <w:pPr>
        <w:kinsoku/>
        <w:wordWrap/>
        <w:overflowPunct/>
        <w:topLinePunct w:val="0"/>
        <w:bidi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4、有依法缴纳税收和社会保障资金的良好记录；</w:t>
      </w:r>
    </w:p>
    <w:p w14:paraId="088B3C0E">
      <w:pPr>
        <w:kinsoku/>
        <w:wordWrap/>
        <w:overflowPunct/>
        <w:topLinePunct w:val="0"/>
        <w:bidi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5、参加政府采购活动前三年内，在经营活动中没有重大违法记录；</w:t>
      </w:r>
    </w:p>
    <w:p w14:paraId="6739338B">
      <w:pPr>
        <w:kinsoku/>
        <w:wordWrap/>
        <w:overflowPunct/>
        <w:topLinePunct w:val="0"/>
        <w:bidi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6、具有法律、行政法规规定的其他条件。</w:t>
      </w:r>
    </w:p>
    <w:p w14:paraId="58BA1FAE">
      <w:pPr>
        <w:kinsoku/>
        <w:wordWrap/>
        <w:overflowPunct/>
        <w:topLinePunct w:val="0"/>
        <w:bidi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（二）未被信用中国（www.creditchina.gov.cn)、中国政府采购网（www.ccgp.gov.cn）列入失信被执行人、重大税收违法案件当事人名单、政府采购严重违法失信行为记录名单。</w:t>
      </w:r>
    </w:p>
    <w:p w14:paraId="38FF8424">
      <w:pPr>
        <w:kinsoku/>
        <w:wordWrap/>
        <w:overflowPunct/>
        <w:topLinePunct w:val="0"/>
        <w:bidi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（三）不存在以下情况：</w:t>
      </w:r>
    </w:p>
    <w:p w14:paraId="48C6E13B">
      <w:pPr>
        <w:kinsoku/>
        <w:wordWrap/>
        <w:overflowPunct/>
        <w:topLinePunct w:val="0"/>
        <w:bidi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1、单位负责人为同一人或者存在直接控股、管理关系的不同供应商参加同一合同项下的政府采购活动的；</w:t>
      </w:r>
    </w:p>
    <w:p w14:paraId="26053866">
      <w:pPr>
        <w:kinsoku/>
        <w:wordWrap/>
        <w:overflowPunct/>
        <w:topLinePunct w:val="0"/>
        <w:bidi w:val="0"/>
        <w:snapToGrid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2、为采购项目提供整体设计、规范编制或者项目管理、监理、检测等服务后再参加该采购项目的其他采购活动的。</w:t>
      </w:r>
    </w:p>
    <w:p w14:paraId="69A4C674">
      <w:pPr>
        <w:kinsoku/>
        <w:wordWrap/>
        <w:overflowPunct/>
        <w:topLinePunct w:val="0"/>
        <w:bidi w:val="0"/>
        <w:snapToGrid w:val="0"/>
        <w:spacing w:line="360" w:lineRule="auto"/>
        <w:ind w:firstLine="5520" w:firstLineChars="2300"/>
        <w:outlineLvl w:val="9"/>
        <w:rPr>
          <w:rFonts w:hint="eastAsia" w:ascii="宋体" w:hAnsi="宋体" w:eastAsia="宋体" w:cs="宋体"/>
          <w:kern w:val="0"/>
          <w:sz w:val="24"/>
          <w:lang w:val="zh-CN"/>
        </w:rPr>
      </w:pPr>
    </w:p>
    <w:p w14:paraId="162C915A">
      <w:pPr>
        <w:kinsoku/>
        <w:wordWrap/>
        <w:overflowPunct/>
        <w:topLinePunct w:val="0"/>
        <w:bidi w:val="0"/>
        <w:snapToGrid w:val="0"/>
        <w:spacing w:line="360" w:lineRule="auto"/>
        <w:ind w:firstLine="5520" w:firstLineChars="2300"/>
        <w:outlineLvl w:val="9"/>
        <w:rPr>
          <w:rFonts w:hint="eastAsia" w:ascii="宋体" w:hAnsi="宋体" w:eastAsia="宋体" w:cs="宋体"/>
          <w:kern w:val="0"/>
          <w:sz w:val="24"/>
        </w:rPr>
      </w:pPr>
      <w:r>
        <w:rPr>
          <w:rFonts w:hint="eastAsia" w:ascii="宋体" w:hAnsi="宋体" w:eastAsia="宋体" w:cs="宋体"/>
          <w:kern w:val="0"/>
          <w:sz w:val="24"/>
          <w:lang w:val="zh-CN"/>
        </w:rPr>
        <w:t>投标人名称(电子签名)：</w:t>
      </w:r>
    </w:p>
    <w:p w14:paraId="4635C664">
      <w:pPr>
        <w:kinsoku/>
        <w:wordWrap/>
        <w:overflowPunct/>
        <w:topLinePunct w:val="0"/>
        <w:bidi w:val="0"/>
        <w:snapToGrid w:val="0"/>
        <w:spacing w:line="360" w:lineRule="auto"/>
        <w:outlineLvl w:val="9"/>
        <w:rPr>
          <w:rFonts w:hint="eastAsia" w:ascii="宋体" w:hAnsi="宋体" w:eastAsia="宋体" w:cs="宋体"/>
          <w:kern w:val="0"/>
          <w:sz w:val="24"/>
        </w:rPr>
      </w:pPr>
      <w:r>
        <w:rPr>
          <w:rFonts w:hint="eastAsia" w:ascii="宋体" w:hAnsi="宋体" w:eastAsia="宋体" w:cs="宋体"/>
          <w:kern w:val="0"/>
          <w:sz w:val="24"/>
          <w:lang w:val="zh-CN"/>
        </w:rPr>
        <w:t xml:space="preserve">                        </w:t>
      </w:r>
      <w:r>
        <w:rPr>
          <w:rFonts w:hint="eastAsia" w:ascii="宋体" w:hAnsi="宋体" w:eastAsia="宋体" w:cs="宋体"/>
          <w:kern w:val="0"/>
          <w:sz w:val="24"/>
        </w:rPr>
        <w:t xml:space="preserve">                      </w:t>
      </w:r>
      <w:r>
        <w:rPr>
          <w:rFonts w:hint="eastAsia" w:ascii="宋体" w:hAnsi="宋体" w:eastAsia="宋体" w:cs="宋体"/>
          <w:kern w:val="0"/>
          <w:sz w:val="24"/>
          <w:lang w:val="zh-CN"/>
        </w:rPr>
        <w:t>日期</w:t>
      </w:r>
      <w:r>
        <w:rPr>
          <w:rFonts w:hint="eastAsia" w:ascii="宋体" w:hAnsi="宋体" w:eastAsia="宋体" w:cs="宋体"/>
          <w:kern w:val="0"/>
          <w:sz w:val="24"/>
        </w:rPr>
        <w:t xml:space="preserve">：  年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w:t>
      </w:r>
    </w:p>
    <w:p w14:paraId="6111C6A9">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p>
    <w:p w14:paraId="2F8D96AB">
      <w:pPr>
        <w:widowControl/>
        <w:kinsoku/>
        <w:wordWrap/>
        <w:overflowPunct/>
        <w:topLinePunct w:val="0"/>
        <w:bidi w:val="0"/>
        <w:adjustRightInd/>
        <w:jc w:val="left"/>
        <w:outlineLvl w:val="9"/>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591BE18C">
      <w:pPr>
        <w:widowControl/>
        <w:kinsoku/>
        <w:wordWrap/>
        <w:overflowPunct/>
        <w:topLinePunct w:val="0"/>
        <w:bidi w:val="0"/>
        <w:spacing w:line="360" w:lineRule="auto"/>
        <w:jc w:val="center"/>
        <w:outlineLvl w:val="9"/>
        <w:rPr>
          <w:rFonts w:hint="eastAsia" w:ascii="宋体" w:hAnsi="宋体" w:eastAsia="宋体" w:cs="宋体"/>
          <w:b/>
          <w:kern w:val="0"/>
          <w:sz w:val="32"/>
          <w:szCs w:val="32"/>
        </w:rPr>
      </w:pPr>
      <w:r>
        <w:rPr>
          <w:rFonts w:hint="eastAsia" w:ascii="宋体" w:hAnsi="宋体" w:eastAsia="宋体" w:cs="宋体"/>
          <w:b/>
          <w:kern w:val="0"/>
          <w:sz w:val="32"/>
          <w:szCs w:val="32"/>
        </w:rPr>
        <w:t>二、营业执照等证明材料</w:t>
      </w:r>
    </w:p>
    <w:p w14:paraId="3BFE45AE">
      <w:pPr>
        <w:widowControl/>
        <w:kinsoku/>
        <w:wordWrap/>
        <w:overflowPunct/>
        <w:topLinePunct w:val="0"/>
        <w:bidi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[法人或者其他组织投标的须提供营业执照（或事业法人登记证或其他登记证明材料）扫描件，自然人投标的提供身份证明扫描件。]</w:t>
      </w:r>
    </w:p>
    <w:p w14:paraId="74DD9931">
      <w:pPr>
        <w:widowControl/>
        <w:kinsoku/>
        <w:wordWrap/>
        <w:overflowPunct/>
        <w:topLinePunct w:val="0"/>
        <w:bidi w:val="0"/>
        <w:spacing w:line="360" w:lineRule="auto"/>
        <w:ind w:firstLine="643" w:firstLineChars="200"/>
        <w:jc w:val="both"/>
        <w:outlineLvl w:val="9"/>
        <w:rPr>
          <w:rFonts w:hint="eastAsia" w:ascii="宋体" w:hAnsi="宋体" w:eastAsia="宋体" w:cs="宋体"/>
          <w:b/>
          <w:kern w:val="0"/>
          <w:sz w:val="32"/>
          <w:szCs w:val="32"/>
        </w:rPr>
      </w:pPr>
    </w:p>
    <w:p w14:paraId="0C3EFD90">
      <w:pPr>
        <w:widowControl/>
        <w:kinsoku/>
        <w:wordWrap/>
        <w:overflowPunct/>
        <w:topLinePunct w:val="0"/>
        <w:bidi w:val="0"/>
        <w:spacing w:line="360" w:lineRule="auto"/>
        <w:jc w:val="center"/>
        <w:outlineLvl w:val="9"/>
        <w:rPr>
          <w:rFonts w:hint="eastAsia" w:ascii="宋体" w:hAnsi="宋体" w:eastAsia="宋体" w:cs="宋体"/>
          <w:b/>
          <w:kern w:val="0"/>
          <w:sz w:val="32"/>
          <w:szCs w:val="32"/>
        </w:rPr>
      </w:pPr>
      <w:r>
        <w:rPr>
          <w:rFonts w:hint="eastAsia" w:ascii="宋体" w:hAnsi="宋体" w:cs="宋体"/>
          <w:b/>
          <w:kern w:val="0"/>
          <w:sz w:val="32"/>
          <w:szCs w:val="32"/>
          <w:lang w:val="en-US" w:eastAsia="zh-CN"/>
        </w:rPr>
        <w:t>三、</w:t>
      </w:r>
      <w:r>
        <w:rPr>
          <w:rFonts w:hint="eastAsia" w:ascii="宋体" w:hAnsi="宋体" w:eastAsia="宋体" w:cs="宋体"/>
          <w:b/>
          <w:kern w:val="0"/>
          <w:sz w:val="32"/>
          <w:szCs w:val="32"/>
        </w:rPr>
        <w:t>联合协议（如果有）</w:t>
      </w:r>
    </w:p>
    <w:p w14:paraId="5EB4C3C9">
      <w:pPr>
        <w:widowControl/>
        <w:kinsoku/>
        <w:wordWrap/>
        <w:overflowPunct/>
        <w:topLinePunct w:val="0"/>
        <w:bidi w:val="0"/>
        <w:spacing w:line="360"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[以联合体形式投标的，提供联合协议（附件</w:t>
      </w:r>
      <w:r>
        <w:rPr>
          <w:rFonts w:hint="eastAsia" w:ascii="宋体" w:hAnsi="宋体" w:cs="宋体"/>
          <w:b/>
          <w:sz w:val="24"/>
          <w:lang w:val="en-US" w:eastAsia="zh-CN"/>
        </w:rPr>
        <w:t>3</w:t>
      </w:r>
      <w:r>
        <w:rPr>
          <w:rFonts w:hint="eastAsia" w:ascii="宋体" w:hAnsi="宋体" w:eastAsia="宋体" w:cs="宋体"/>
          <w:b/>
          <w:sz w:val="24"/>
        </w:rPr>
        <w:t>）；本项目不接受联合体投标或者投标人不以联合体形式投标的，则不需要提供）]</w:t>
      </w:r>
    </w:p>
    <w:p w14:paraId="6E255C98">
      <w:pPr>
        <w:kinsoku/>
        <w:wordWrap/>
        <w:overflowPunct/>
        <w:topLinePunct w:val="0"/>
        <w:bidi w:val="0"/>
        <w:snapToGrid w:val="0"/>
        <w:spacing w:line="360" w:lineRule="auto"/>
        <w:ind w:right="480"/>
        <w:jc w:val="both"/>
        <w:outlineLvl w:val="9"/>
        <w:rPr>
          <w:rFonts w:hint="eastAsia" w:ascii="宋体" w:hAnsi="宋体" w:eastAsia="宋体" w:cs="宋体"/>
          <w:b/>
          <w:kern w:val="0"/>
          <w:sz w:val="32"/>
          <w:szCs w:val="32"/>
        </w:rPr>
      </w:pPr>
    </w:p>
    <w:p w14:paraId="11CC5496">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r>
        <w:rPr>
          <w:rFonts w:hint="eastAsia" w:ascii="宋体" w:hAnsi="宋体" w:cs="宋体"/>
          <w:b/>
          <w:kern w:val="0"/>
          <w:sz w:val="32"/>
          <w:szCs w:val="32"/>
          <w:lang w:val="en-US" w:eastAsia="zh-CN"/>
        </w:rPr>
        <w:t>四</w:t>
      </w:r>
      <w:r>
        <w:rPr>
          <w:rFonts w:hint="eastAsia" w:ascii="宋体" w:hAnsi="宋体" w:eastAsia="宋体" w:cs="宋体"/>
          <w:b/>
          <w:kern w:val="0"/>
          <w:sz w:val="32"/>
          <w:szCs w:val="32"/>
        </w:rPr>
        <w:t>、落实政府采购政策需满足的资格要求</w:t>
      </w:r>
    </w:p>
    <w:p w14:paraId="476225DE">
      <w:pPr>
        <w:kinsoku/>
        <w:wordWrap/>
        <w:overflowPunct/>
        <w:topLinePunct w:val="0"/>
        <w:bidi w:val="0"/>
        <w:spacing w:line="360" w:lineRule="auto"/>
        <w:outlineLvl w:val="9"/>
        <w:rPr>
          <w:rFonts w:hint="eastAsia" w:ascii="宋体" w:hAnsi="宋体" w:eastAsia="宋体" w:cs="宋体"/>
          <w:sz w:val="24"/>
        </w:rPr>
      </w:pPr>
      <w:r>
        <w:rPr>
          <w:rFonts w:hint="eastAsia" w:ascii="宋体" w:hAnsi="宋体" w:eastAsia="宋体" w:cs="宋体"/>
          <w:sz w:val="24"/>
        </w:rPr>
        <w:t>（根据招标公告落实政府采购政策需满足的资格要求选择提供相应的材料；未要求的，无需提供）</w:t>
      </w:r>
    </w:p>
    <w:p w14:paraId="1E520DD0">
      <w:pPr>
        <w:kinsoku/>
        <w:wordWrap/>
        <w:overflowPunct/>
        <w:topLinePunct w:val="0"/>
        <w:bidi w:val="0"/>
        <w:snapToGrid w:val="0"/>
        <w:spacing w:before="50" w:after="50" w:line="360" w:lineRule="auto"/>
        <w:ind w:firstLine="472" w:firstLineChars="196"/>
        <w:jc w:val="left"/>
        <w:outlineLvl w:val="9"/>
        <w:rPr>
          <w:rFonts w:hint="eastAsia" w:ascii="宋体" w:hAnsi="宋体" w:eastAsia="宋体" w:cs="宋体"/>
          <w:sz w:val="24"/>
        </w:rPr>
      </w:pPr>
      <w:r>
        <w:rPr>
          <w:rFonts w:hint="eastAsia" w:ascii="宋体" w:hAnsi="宋体" w:eastAsia="宋体" w:cs="宋体"/>
          <w:b/>
          <w:sz w:val="24"/>
        </w:rPr>
        <w:t>A</w:t>
      </w:r>
      <w:r>
        <w:rPr>
          <w:rFonts w:hint="eastAsia" w:ascii="宋体" w:hAnsi="宋体" w:eastAsia="宋体" w:cs="宋体"/>
          <w:sz w:val="24"/>
        </w:rPr>
        <w:t>.专门面向中小企业，服务全部由符合政策要求的中小企业（或小微企业）承接的，提供相应的中小企业声明函（附件</w:t>
      </w:r>
      <w:r>
        <w:rPr>
          <w:rFonts w:hint="eastAsia" w:ascii="宋体" w:hAnsi="宋体" w:cs="宋体"/>
          <w:sz w:val="24"/>
          <w:lang w:val="en-US" w:eastAsia="zh-CN"/>
        </w:rPr>
        <w:t>5</w:t>
      </w:r>
      <w:r>
        <w:rPr>
          <w:rFonts w:hint="eastAsia" w:ascii="宋体" w:hAnsi="宋体" w:eastAsia="宋体" w:cs="宋体"/>
          <w:sz w:val="24"/>
        </w:rPr>
        <w:t>）。</w:t>
      </w:r>
    </w:p>
    <w:p w14:paraId="245B2A23">
      <w:pPr>
        <w:widowControl/>
        <w:kinsoku/>
        <w:wordWrap/>
        <w:overflowPunct/>
        <w:topLinePunct w:val="0"/>
        <w:bidi w:val="0"/>
        <w:spacing w:line="360" w:lineRule="auto"/>
        <w:jc w:val="left"/>
        <w:outlineLvl w:val="9"/>
        <w:rPr>
          <w:rFonts w:hint="eastAsia" w:ascii="宋体" w:hAnsi="宋体" w:eastAsia="宋体" w:cs="宋体"/>
          <w:sz w:val="24"/>
        </w:rPr>
      </w:pPr>
    </w:p>
    <w:p w14:paraId="743E864E">
      <w:pPr>
        <w:widowControl/>
        <w:kinsoku/>
        <w:wordWrap/>
        <w:overflowPunct/>
        <w:topLinePunct w:val="0"/>
        <w:bidi w:val="0"/>
        <w:spacing w:line="360" w:lineRule="auto"/>
        <w:ind w:firstLine="472" w:firstLineChars="196"/>
        <w:jc w:val="left"/>
        <w:outlineLvl w:val="9"/>
        <w:rPr>
          <w:rFonts w:hint="eastAsia" w:ascii="宋体" w:hAnsi="宋体" w:eastAsia="宋体" w:cs="宋体"/>
          <w:sz w:val="24"/>
        </w:rPr>
      </w:pPr>
      <w:r>
        <w:rPr>
          <w:rFonts w:hint="eastAsia" w:ascii="宋体" w:hAnsi="宋体" w:eastAsia="宋体" w:cs="宋体"/>
          <w:b/>
          <w:sz w:val="24"/>
        </w:rPr>
        <w:t>B.</w:t>
      </w:r>
      <w:r>
        <w:rPr>
          <w:rFonts w:hint="eastAsia" w:ascii="宋体" w:hAnsi="宋体" w:eastAsia="宋体" w:cs="宋体"/>
          <w:sz w:val="24"/>
        </w:rPr>
        <w:t>要求以联合体形式参加的，提供联合协议（附件</w:t>
      </w:r>
      <w:r>
        <w:rPr>
          <w:rFonts w:hint="eastAsia" w:ascii="宋体" w:hAnsi="宋体" w:cs="宋体"/>
          <w:sz w:val="24"/>
          <w:lang w:val="en-US" w:eastAsia="zh-CN"/>
        </w:rPr>
        <w:t>3</w:t>
      </w:r>
      <w:r>
        <w:rPr>
          <w:rFonts w:hint="eastAsia" w:ascii="宋体" w:hAnsi="宋体" w:eastAsia="宋体" w:cs="宋体"/>
          <w:sz w:val="24"/>
        </w:rPr>
        <w:t>）和中小企业声明函（附件</w:t>
      </w:r>
      <w:r>
        <w:rPr>
          <w:rFonts w:hint="eastAsia" w:ascii="宋体" w:hAnsi="宋体" w:cs="宋体"/>
          <w:sz w:val="24"/>
          <w:lang w:val="en-US" w:eastAsia="zh-CN"/>
        </w:rPr>
        <w:t>5</w:t>
      </w:r>
      <w:r>
        <w:rPr>
          <w:rFonts w:hint="eastAsia" w:ascii="宋体" w:hAnsi="宋体" w:eastAsia="宋体" w:cs="宋体"/>
          <w:sz w:val="24"/>
        </w:rPr>
        <w:t>），联合协议中中小企业合同金额应当达到招标公告载明的比例；如果供应商本身提供所有标的均由中小企业承接的，</w:t>
      </w:r>
      <w:r>
        <w:rPr>
          <w:rFonts w:hint="eastAsia" w:ascii="宋体" w:hAnsi="宋体" w:eastAsia="宋体" w:cs="宋体"/>
          <w:spacing w:val="8"/>
          <w:kern w:val="0"/>
          <w:sz w:val="24"/>
        </w:rPr>
        <w:t>并相应达到了前述比例要求，</w:t>
      </w:r>
      <w:r>
        <w:rPr>
          <w:rFonts w:hint="eastAsia" w:ascii="宋体" w:hAnsi="宋体" w:eastAsia="宋体" w:cs="宋体"/>
          <w:sz w:val="24"/>
        </w:rPr>
        <w:t>视同符合了资格条件，无需再与其他中小企业组成联合体参加政府采购活动，无需提供联合协议。</w:t>
      </w:r>
    </w:p>
    <w:p w14:paraId="0600535F">
      <w:pPr>
        <w:kinsoku/>
        <w:wordWrap/>
        <w:overflowPunct/>
        <w:topLinePunct w:val="0"/>
        <w:bidi w:val="0"/>
        <w:snapToGrid w:val="0"/>
        <w:spacing w:before="50" w:after="50" w:line="360" w:lineRule="auto"/>
        <w:jc w:val="both"/>
        <w:outlineLvl w:val="9"/>
        <w:rPr>
          <w:rFonts w:hint="eastAsia" w:ascii="宋体" w:hAnsi="宋体" w:eastAsia="宋体" w:cs="宋体"/>
          <w:sz w:val="24"/>
        </w:rPr>
      </w:pPr>
    </w:p>
    <w:p w14:paraId="39F6A3DB">
      <w:pPr>
        <w:kinsoku/>
        <w:wordWrap/>
        <w:overflowPunct/>
        <w:topLinePunct w:val="0"/>
        <w:bidi w:val="0"/>
        <w:spacing w:line="360" w:lineRule="auto"/>
        <w:ind w:firstLine="482" w:firstLineChars="200"/>
        <w:outlineLvl w:val="9"/>
        <w:rPr>
          <w:rFonts w:hint="eastAsia" w:ascii="宋体" w:hAnsi="宋体" w:eastAsia="宋体" w:cs="宋体"/>
          <w:sz w:val="24"/>
        </w:rPr>
      </w:pPr>
      <w:r>
        <w:rPr>
          <w:rFonts w:hint="eastAsia" w:ascii="宋体" w:hAnsi="宋体" w:eastAsia="宋体" w:cs="宋体"/>
          <w:b/>
          <w:sz w:val="24"/>
        </w:rPr>
        <w:t>C</w:t>
      </w:r>
      <w:r>
        <w:rPr>
          <w:rFonts w:hint="eastAsia" w:ascii="宋体" w:hAnsi="宋体" w:cs="宋体"/>
          <w:b/>
          <w:sz w:val="24"/>
          <w:lang w:val="en-US" w:eastAsia="zh-CN"/>
        </w:rPr>
        <w:t>.</w:t>
      </w:r>
      <w:r>
        <w:rPr>
          <w:rFonts w:hint="eastAsia" w:ascii="宋体" w:hAnsi="宋体" w:eastAsia="宋体" w:cs="宋体"/>
          <w:sz w:val="24"/>
        </w:rPr>
        <w:t>要求合同分包的，提供分包意向协议（附件</w:t>
      </w:r>
      <w:r>
        <w:rPr>
          <w:rFonts w:hint="eastAsia" w:ascii="宋体" w:hAnsi="宋体" w:cs="宋体"/>
          <w:sz w:val="24"/>
          <w:lang w:val="en-US" w:eastAsia="zh-CN"/>
        </w:rPr>
        <w:t>4</w:t>
      </w:r>
      <w:r>
        <w:rPr>
          <w:rFonts w:hint="eastAsia" w:ascii="宋体" w:hAnsi="宋体" w:eastAsia="宋体" w:cs="宋体"/>
          <w:sz w:val="24"/>
        </w:rPr>
        <w:t>）和中小企业声明函（附件</w:t>
      </w:r>
      <w:r>
        <w:rPr>
          <w:rFonts w:hint="eastAsia" w:ascii="宋体" w:hAnsi="宋体" w:cs="宋体"/>
          <w:sz w:val="24"/>
          <w:lang w:val="en-US" w:eastAsia="zh-CN"/>
        </w:rPr>
        <w:t>5</w:t>
      </w:r>
      <w:r>
        <w:rPr>
          <w:rFonts w:hint="eastAsia" w:ascii="宋体" w:hAnsi="宋体" w:eastAsia="宋体" w:cs="宋体"/>
          <w:sz w:val="24"/>
        </w:rPr>
        <w:t>），分包意向协议中中小企业合同金额应当达到招标公告载明的比例；如果供应商本身提供所有标的均由中小企业承接的，</w:t>
      </w:r>
      <w:r>
        <w:rPr>
          <w:rFonts w:hint="eastAsia" w:ascii="宋体" w:hAnsi="宋体" w:eastAsia="宋体" w:cs="宋体"/>
          <w:spacing w:val="8"/>
          <w:kern w:val="0"/>
          <w:sz w:val="24"/>
        </w:rPr>
        <w:t>并相应达到了前述比例要求，</w:t>
      </w:r>
      <w:r>
        <w:rPr>
          <w:rFonts w:hint="eastAsia" w:ascii="宋体" w:hAnsi="宋体" w:eastAsia="宋体" w:cs="宋体"/>
          <w:sz w:val="24"/>
        </w:rPr>
        <w:t>视同符合了资格条件，无需再向中小企业分包，无需提供分包意向协议。</w:t>
      </w:r>
    </w:p>
    <w:p w14:paraId="11240A54">
      <w:pPr>
        <w:widowControl/>
        <w:kinsoku/>
        <w:wordWrap/>
        <w:overflowPunct/>
        <w:topLinePunct w:val="0"/>
        <w:bidi w:val="0"/>
        <w:spacing w:line="360" w:lineRule="auto"/>
        <w:ind w:left="150"/>
        <w:jc w:val="center"/>
        <w:outlineLvl w:val="9"/>
        <w:rPr>
          <w:rFonts w:hint="eastAsia" w:ascii="宋体" w:hAnsi="宋体" w:eastAsia="宋体" w:cs="宋体"/>
          <w:b/>
          <w:kern w:val="0"/>
          <w:sz w:val="32"/>
          <w:szCs w:val="32"/>
        </w:rPr>
      </w:pPr>
    </w:p>
    <w:p w14:paraId="3AC48DDF">
      <w:pPr>
        <w:widowControl/>
        <w:kinsoku/>
        <w:wordWrap/>
        <w:overflowPunct/>
        <w:topLinePunct w:val="0"/>
        <w:bidi w:val="0"/>
        <w:spacing w:line="360" w:lineRule="auto"/>
        <w:ind w:left="150"/>
        <w:jc w:val="center"/>
        <w:outlineLvl w:val="9"/>
        <w:rPr>
          <w:rFonts w:hint="eastAsia" w:ascii="宋体" w:hAnsi="宋体" w:eastAsia="宋体" w:cs="宋体"/>
          <w:b/>
          <w:kern w:val="0"/>
          <w:sz w:val="32"/>
          <w:szCs w:val="32"/>
        </w:rPr>
      </w:pPr>
      <w:r>
        <w:rPr>
          <w:rFonts w:hint="eastAsia" w:ascii="宋体" w:hAnsi="宋体" w:cs="宋体"/>
          <w:b/>
          <w:kern w:val="0"/>
          <w:sz w:val="32"/>
          <w:szCs w:val="32"/>
          <w:lang w:val="en-US" w:eastAsia="zh-CN"/>
        </w:rPr>
        <w:t>五</w:t>
      </w:r>
      <w:r>
        <w:rPr>
          <w:rFonts w:hint="eastAsia" w:ascii="宋体" w:hAnsi="宋体" w:eastAsia="宋体" w:cs="宋体"/>
          <w:b/>
          <w:kern w:val="0"/>
          <w:sz w:val="32"/>
          <w:szCs w:val="32"/>
        </w:rPr>
        <w:t>、本项目的特定资格要求</w:t>
      </w:r>
    </w:p>
    <w:p w14:paraId="639154AB">
      <w:pPr>
        <w:kinsoku/>
        <w:wordWrap/>
        <w:overflowPunct/>
        <w:topLinePunct w:val="0"/>
        <w:bidi w:val="0"/>
        <w:spacing w:line="360" w:lineRule="auto"/>
        <w:jc w:val="center"/>
        <w:outlineLvl w:val="9"/>
        <w:rPr>
          <w:rFonts w:hint="eastAsia" w:ascii="宋体" w:hAnsi="宋体" w:eastAsia="宋体" w:cs="宋体"/>
          <w:b/>
          <w:kern w:val="0"/>
          <w:sz w:val="32"/>
          <w:szCs w:val="32"/>
        </w:rPr>
      </w:pPr>
      <w:r>
        <w:rPr>
          <w:rFonts w:hint="eastAsia" w:ascii="宋体" w:hAnsi="宋体" w:eastAsia="宋体" w:cs="宋体"/>
          <w:sz w:val="24"/>
        </w:rPr>
        <w:t>（根据招标公告本项目的特定资格要求提供相应的材料；未要求的，无需提供）</w:t>
      </w:r>
    </w:p>
    <w:p w14:paraId="34D6DCE2">
      <w:pPr>
        <w:widowControl/>
        <w:kinsoku/>
        <w:wordWrap/>
        <w:overflowPunct/>
        <w:topLinePunct w:val="0"/>
        <w:bidi w:val="0"/>
        <w:adjustRightInd/>
        <w:jc w:val="left"/>
        <w:outlineLvl w:val="9"/>
        <w:rPr>
          <w:rFonts w:hint="eastAsia" w:ascii="宋体" w:hAnsi="宋体" w:eastAsia="宋体" w:cs="宋体"/>
          <w:b/>
          <w:kern w:val="0"/>
          <w:sz w:val="36"/>
          <w:szCs w:val="36"/>
        </w:rPr>
      </w:pPr>
      <w:r>
        <w:rPr>
          <w:rFonts w:hint="eastAsia" w:ascii="宋体" w:hAnsi="宋体" w:eastAsia="宋体" w:cs="宋体"/>
          <w:b/>
          <w:kern w:val="0"/>
          <w:sz w:val="36"/>
          <w:szCs w:val="36"/>
        </w:rPr>
        <w:br w:type="page"/>
      </w:r>
    </w:p>
    <w:p w14:paraId="407FC80A">
      <w:pPr>
        <w:kinsoku/>
        <w:wordWrap/>
        <w:overflowPunct/>
        <w:topLinePunct w:val="0"/>
        <w:bidi w:val="0"/>
        <w:spacing w:line="360" w:lineRule="auto"/>
        <w:ind w:right="420"/>
        <w:jc w:val="center"/>
        <w:outlineLvl w:val="9"/>
        <w:rPr>
          <w:rFonts w:hint="eastAsia" w:ascii="宋体" w:hAnsi="宋体" w:eastAsia="宋体" w:cs="宋体"/>
          <w:b/>
          <w:kern w:val="0"/>
          <w:sz w:val="36"/>
          <w:szCs w:val="36"/>
        </w:rPr>
      </w:pPr>
      <w:r>
        <w:rPr>
          <w:rFonts w:hint="eastAsia" w:ascii="宋体" w:hAnsi="宋体" w:eastAsia="宋体" w:cs="宋体"/>
          <w:b/>
          <w:kern w:val="0"/>
          <w:sz w:val="36"/>
          <w:szCs w:val="36"/>
        </w:rPr>
        <w:t>商务技术文件部分</w:t>
      </w:r>
    </w:p>
    <w:p w14:paraId="4182B138">
      <w:pPr>
        <w:kinsoku/>
        <w:wordWrap/>
        <w:overflowPunct/>
        <w:topLinePunct w:val="0"/>
        <w:bidi w:val="0"/>
        <w:spacing w:line="360" w:lineRule="auto"/>
        <w:jc w:val="center"/>
        <w:outlineLvl w:val="9"/>
        <w:rPr>
          <w:rFonts w:hint="eastAsia" w:ascii="宋体" w:hAnsi="宋体" w:eastAsia="宋体" w:cs="宋体"/>
          <w:b/>
          <w:kern w:val="0"/>
          <w:sz w:val="24"/>
        </w:rPr>
      </w:pPr>
    </w:p>
    <w:p w14:paraId="6513E5D6">
      <w:pPr>
        <w:kinsoku/>
        <w:wordWrap/>
        <w:overflowPunct/>
        <w:topLinePunct w:val="0"/>
        <w:bidi w:val="0"/>
        <w:spacing w:line="360" w:lineRule="auto"/>
        <w:jc w:val="center"/>
        <w:outlineLvl w:val="9"/>
        <w:rPr>
          <w:rFonts w:hint="eastAsia" w:ascii="宋体" w:hAnsi="宋体" w:eastAsia="宋体" w:cs="宋体"/>
          <w:b/>
          <w:kern w:val="0"/>
          <w:sz w:val="28"/>
          <w:szCs w:val="28"/>
        </w:rPr>
      </w:pPr>
      <w:r>
        <w:rPr>
          <w:rFonts w:hint="eastAsia" w:ascii="宋体" w:hAnsi="宋体" w:eastAsia="宋体" w:cs="宋体"/>
          <w:b/>
          <w:kern w:val="0"/>
          <w:sz w:val="28"/>
          <w:szCs w:val="28"/>
        </w:rPr>
        <w:t>目录</w:t>
      </w:r>
    </w:p>
    <w:p w14:paraId="33F8B585">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rPr>
      </w:pPr>
      <w:r>
        <w:rPr>
          <w:rFonts w:hint="eastAsia" w:ascii="宋体" w:hAnsi="宋体" w:eastAsia="宋体" w:cs="宋体"/>
          <w:sz w:val="24"/>
        </w:rPr>
        <w:t>（1）投标函</w:t>
      </w:r>
      <w:r>
        <w:rPr>
          <w:rFonts w:hint="eastAsia" w:ascii="宋体" w:hAnsi="宋体" w:eastAsia="宋体" w:cs="宋体"/>
        </w:rPr>
        <w:t>………………………………………………………………………………（页码）</w:t>
      </w:r>
    </w:p>
    <w:p w14:paraId="6859778F">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rPr>
      </w:pPr>
      <w:r>
        <w:rPr>
          <w:rFonts w:hint="eastAsia" w:ascii="宋体" w:hAnsi="宋体" w:eastAsia="宋体" w:cs="宋体"/>
          <w:sz w:val="24"/>
        </w:rPr>
        <w:t>（2）授权委托书或法定代表人（单位负责人、自然人本人）身份证明</w:t>
      </w:r>
      <w:r>
        <w:rPr>
          <w:rFonts w:hint="eastAsia" w:ascii="宋体" w:hAnsi="宋体" w:eastAsia="宋体" w:cs="宋体"/>
        </w:rPr>
        <w:t>…（页码）</w:t>
      </w:r>
    </w:p>
    <w:p w14:paraId="0FAE8C7A">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rPr>
      </w:pPr>
      <w:r>
        <w:rPr>
          <w:rFonts w:hint="eastAsia" w:ascii="宋体" w:hAnsi="宋体" w:eastAsia="宋体" w:cs="宋体"/>
          <w:sz w:val="24"/>
        </w:rPr>
        <w:t>（3）分包意向协议</w:t>
      </w:r>
      <w:r>
        <w:rPr>
          <w:rFonts w:hint="eastAsia" w:ascii="宋体" w:hAnsi="宋体" w:eastAsia="宋体" w:cs="宋体"/>
        </w:rPr>
        <w:t>………………………………………………………………………（页码）</w:t>
      </w:r>
    </w:p>
    <w:p w14:paraId="70790961">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rPr>
      </w:pPr>
      <w:r>
        <w:rPr>
          <w:rFonts w:hint="eastAsia" w:ascii="宋体" w:hAnsi="宋体" w:eastAsia="宋体" w:cs="宋体"/>
          <w:sz w:val="24"/>
        </w:rPr>
        <w:t>（4）符合性审查资料</w:t>
      </w:r>
      <w:r>
        <w:rPr>
          <w:rFonts w:hint="eastAsia" w:ascii="宋体" w:hAnsi="宋体" w:eastAsia="宋体" w:cs="宋体"/>
        </w:rPr>
        <w:t>……………………………………………………………………（页码）</w:t>
      </w:r>
    </w:p>
    <w:p w14:paraId="2EFEF143">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rPr>
      </w:pPr>
      <w:r>
        <w:rPr>
          <w:rFonts w:hint="eastAsia" w:ascii="宋体" w:hAnsi="宋体" w:eastAsia="宋体" w:cs="宋体"/>
          <w:sz w:val="24"/>
        </w:rPr>
        <w:t>（5）评标标准相应的商务技术资料</w:t>
      </w:r>
      <w:r>
        <w:rPr>
          <w:rFonts w:hint="eastAsia" w:ascii="宋体" w:hAnsi="宋体" w:eastAsia="宋体" w:cs="宋体"/>
        </w:rPr>
        <w:t>……………………</w:t>
      </w:r>
      <w:r>
        <w:rPr>
          <w:rFonts w:hint="eastAsia" w:ascii="宋体" w:hAnsi="宋体" w:eastAsia="宋体" w:cs="宋体"/>
          <w:sz w:val="24"/>
        </w:rPr>
        <w:t>………</w:t>
      </w:r>
      <w:r>
        <w:rPr>
          <w:rFonts w:hint="eastAsia" w:ascii="宋体" w:hAnsi="宋体" w:eastAsia="宋体" w:cs="宋体"/>
        </w:rPr>
        <w:t>…</w:t>
      </w:r>
      <w:r>
        <w:rPr>
          <w:rFonts w:hint="eastAsia" w:ascii="宋体" w:hAnsi="宋体" w:eastAsia="宋体" w:cs="宋体"/>
          <w:sz w:val="24"/>
        </w:rPr>
        <w:t>…</w:t>
      </w:r>
      <w:r>
        <w:rPr>
          <w:rFonts w:hint="eastAsia" w:ascii="宋体" w:hAnsi="宋体" w:eastAsia="宋体" w:cs="宋体"/>
        </w:rPr>
        <w:t>……………（页码）</w:t>
      </w:r>
    </w:p>
    <w:p w14:paraId="036F862A">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rPr>
      </w:pPr>
      <w:r>
        <w:rPr>
          <w:rFonts w:hint="eastAsia" w:ascii="宋体" w:hAnsi="宋体" w:eastAsia="宋体" w:cs="宋体"/>
          <w:sz w:val="24"/>
        </w:rPr>
        <w:t>（6）商务技术偏离表</w:t>
      </w:r>
      <w:r>
        <w:rPr>
          <w:rFonts w:hint="eastAsia" w:ascii="宋体" w:hAnsi="宋体" w:eastAsia="宋体" w:cs="宋体"/>
        </w:rPr>
        <w:t>……………………………………………………………………（页码）</w:t>
      </w:r>
    </w:p>
    <w:p w14:paraId="6A022BFB">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rPr>
      </w:pPr>
      <w:r>
        <w:rPr>
          <w:rFonts w:hint="eastAsia" w:ascii="宋体" w:hAnsi="宋体" w:eastAsia="宋体" w:cs="宋体"/>
          <w:sz w:val="24"/>
          <w:lang w:val="zh-CN"/>
        </w:rPr>
        <w:t>（</w:t>
      </w:r>
      <w:r>
        <w:rPr>
          <w:rFonts w:hint="eastAsia" w:ascii="宋体" w:hAnsi="宋体" w:eastAsia="宋体" w:cs="宋体"/>
          <w:sz w:val="24"/>
        </w:rPr>
        <w:t>7</w:t>
      </w:r>
      <w:r>
        <w:rPr>
          <w:rFonts w:hint="eastAsia" w:ascii="宋体" w:hAnsi="宋体" w:eastAsia="宋体" w:cs="宋体"/>
          <w:sz w:val="24"/>
          <w:lang w:val="zh-CN"/>
        </w:rPr>
        <w:t>）政府采购供应商廉洁自律承诺书</w:t>
      </w:r>
      <w:r>
        <w:rPr>
          <w:rFonts w:hint="eastAsia" w:ascii="宋体" w:hAnsi="宋体" w:eastAsia="宋体" w:cs="宋体"/>
        </w:rPr>
        <w:t>………………………………………………（页码）</w:t>
      </w:r>
    </w:p>
    <w:p w14:paraId="7FD71F25">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4520AB5B">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01B656B7">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756EEEE8">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5BFB97EB">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05682194">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222EC368">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5121B968">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14590A55">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35D09518">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370E5B52">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6BB64B97">
      <w:pPr>
        <w:kinsoku/>
        <w:wordWrap/>
        <w:overflowPunct/>
        <w:topLinePunct w:val="0"/>
        <w:bidi w:val="0"/>
        <w:snapToGrid w:val="0"/>
        <w:spacing w:line="360" w:lineRule="auto"/>
        <w:jc w:val="center"/>
        <w:outlineLvl w:val="9"/>
        <w:rPr>
          <w:rFonts w:hint="eastAsia" w:ascii="宋体" w:hAnsi="宋体" w:eastAsia="宋体" w:cs="宋体"/>
          <w:b/>
          <w:kern w:val="0"/>
          <w:sz w:val="32"/>
          <w:szCs w:val="32"/>
          <w:lang w:val="zh-CN"/>
        </w:rPr>
      </w:pPr>
    </w:p>
    <w:p w14:paraId="46C46B6A">
      <w:pPr>
        <w:kinsoku/>
        <w:wordWrap/>
        <w:overflowPunct/>
        <w:topLinePunct w:val="0"/>
        <w:bidi w:val="0"/>
        <w:outlineLvl w:val="9"/>
        <w:rPr>
          <w:rFonts w:hint="eastAsia" w:ascii="宋体" w:hAnsi="宋体" w:eastAsia="宋体" w:cs="宋体"/>
          <w:b/>
          <w:kern w:val="0"/>
          <w:sz w:val="32"/>
          <w:szCs w:val="32"/>
          <w:lang w:val="zh-CN"/>
        </w:rPr>
      </w:pPr>
    </w:p>
    <w:p w14:paraId="7570BDA2">
      <w:pPr>
        <w:widowControl/>
        <w:kinsoku/>
        <w:wordWrap/>
        <w:overflowPunct/>
        <w:topLinePunct w:val="0"/>
        <w:bidi w:val="0"/>
        <w:adjustRightInd/>
        <w:jc w:val="left"/>
        <w:outlineLvl w:val="9"/>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3695D66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9"/>
        <w:rPr>
          <w:rFonts w:hint="eastAsia" w:ascii="宋体" w:hAnsi="宋体" w:eastAsia="宋体" w:cs="宋体"/>
          <w:b/>
          <w:sz w:val="32"/>
          <w:szCs w:val="32"/>
        </w:rPr>
      </w:pPr>
      <w:r>
        <w:rPr>
          <w:rFonts w:hint="eastAsia" w:ascii="宋体" w:hAnsi="宋体" w:eastAsia="宋体" w:cs="宋体"/>
          <w:b/>
          <w:kern w:val="0"/>
          <w:sz w:val="32"/>
          <w:szCs w:val="32"/>
        </w:rPr>
        <w:t>一、投标</w:t>
      </w:r>
      <w:r>
        <w:rPr>
          <w:rFonts w:hint="eastAsia" w:ascii="宋体" w:hAnsi="宋体" w:eastAsia="宋体" w:cs="宋体"/>
          <w:b/>
          <w:sz w:val="32"/>
          <w:szCs w:val="32"/>
        </w:rPr>
        <w:t>函</w:t>
      </w:r>
    </w:p>
    <w:p w14:paraId="4F726E72">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9"/>
        <w:rPr>
          <w:rFonts w:hint="eastAsia" w:ascii="宋体" w:hAnsi="宋体" w:eastAsia="宋体" w:cs="宋体"/>
          <w:sz w:val="24"/>
        </w:rPr>
      </w:pPr>
      <w:r>
        <w:rPr>
          <w:rFonts w:hint="eastAsia" w:ascii="宋体" w:hAnsi="宋体" w:eastAsia="宋体" w:cs="宋体"/>
          <w:sz w:val="24"/>
        </w:rPr>
        <w:t>（采购人）、（采购代理机构）：</w:t>
      </w:r>
    </w:p>
    <w:p w14:paraId="3BCCCA8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我方参加你方组织的（项目名称）【招标编号：（采购编号）】招标的有关活动，并对此项目进行投标。为此：</w:t>
      </w:r>
    </w:p>
    <w:p w14:paraId="2E3A5A2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1、我方承诺投标有效期从提交投标文件的截止之日起</w:t>
      </w:r>
      <w:r>
        <w:rPr>
          <w:rFonts w:hint="eastAsia" w:ascii="宋体" w:hAnsi="宋体" w:eastAsia="宋体" w:cs="宋体"/>
          <w:sz w:val="24"/>
          <w:u w:val="single"/>
        </w:rPr>
        <w:t xml:space="preserve">     </w:t>
      </w:r>
      <w:r>
        <w:rPr>
          <w:rFonts w:hint="eastAsia" w:ascii="宋体" w:hAnsi="宋体" w:eastAsia="宋体" w:cs="宋体"/>
          <w:sz w:val="24"/>
        </w:rPr>
        <w:t>天（不少于90天）</w:t>
      </w:r>
      <w:r>
        <w:rPr>
          <w:rFonts w:hint="eastAsia" w:ascii="宋体" w:hAnsi="宋体" w:eastAsia="宋体" w:cs="宋体"/>
        </w:rPr>
        <w:t>，</w:t>
      </w:r>
      <w:r>
        <w:rPr>
          <w:rFonts w:hint="eastAsia" w:ascii="宋体" w:hAnsi="宋体" w:eastAsia="宋体" w:cs="宋体"/>
          <w:sz w:val="24"/>
        </w:rPr>
        <w:t>本投标文件在投标有效期满之前均具有约束力。</w:t>
      </w:r>
    </w:p>
    <w:p w14:paraId="6E55FE6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2、我方的投标文件包括以下内容：</w:t>
      </w:r>
    </w:p>
    <w:p w14:paraId="69652965">
      <w:pPr>
        <w:keepNext w:val="0"/>
        <w:keepLines w:val="0"/>
        <w:pageBreakBefore w:val="0"/>
        <w:widowControl w:val="0"/>
        <w:kinsoku/>
        <w:wordWrap/>
        <w:overflowPunct/>
        <w:topLinePunct w:val="0"/>
        <w:autoSpaceDE/>
        <w:autoSpaceDN/>
        <w:bidi w:val="0"/>
        <w:adjustRightInd w:val="0"/>
        <w:snapToGrid w:val="0"/>
        <w:spacing w:line="360" w:lineRule="auto"/>
        <w:ind w:left="210" w:leftChars="100" w:firstLine="480" w:firstLineChars="200"/>
        <w:textAlignment w:val="auto"/>
        <w:outlineLvl w:val="9"/>
        <w:rPr>
          <w:rFonts w:hint="eastAsia" w:ascii="宋体" w:hAnsi="宋体" w:eastAsia="宋体" w:cs="宋体"/>
          <w:sz w:val="24"/>
          <w:lang w:eastAsia="zh-CN"/>
        </w:rPr>
      </w:pPr>
      <w:r>
        <w:rPr>
          <w:rFonts w:hint="eastAsia" w:ascii="宋体" w:hAnsi="宋体" w:eastAsia="宋体" w:cs="宋体"/>
          <w:sz w:val="24"/>
        </w:rPr>
        <w:t>2.1资格文件</w:t>
      </w:r>
      <w:r>
        <w:rPr>
          <w:rFonts w:hint="eastAsia" w:ascii="宋体" w:hAnsi="宋体" w:cs="宋体"/>
          <w:sz w:val="24"/>
          <w:lang w:eastAsia="zh-CN"/>
        </w:rPr>
        <w:t>；</w:t>
      </w:r>
    </w:p>
    <w:p w14:paraId="0E7F74F9">
      <w:pPr>
        <w:keepNext w:val="0"/>
        <w:keepLines w:val="0"/>
        <w:pageBreakBefore w:val="0"/>
        <w:widowControl w:val="0"/>
        <w:kinsoku/>
        <w:wordWrap/>
        <w:overflowPunct/>
        <w:topLinePunct w:val="0"/>
        <w:autoSpaceDE/>
        <w:autoSpaceDN/>
        <w:bidi w:val="0"/>
        <w:adjustRightInd w:val="0"/>
        <w:snapToGrid w:val="0"/>
        <w:spacing w:line="360" w:lineRule="auto"/>
        <w:ind w:left="210" w:leftChars="100" w:firstLine="480" w:firstLineChars="200"/>
        <w:textAlignment w:val="auto"/>
        <w:outlineLvl w:val="9"/>
        <w:rPr>
          <w:rFonts w:hint="eastAsia" w:ascii="宋体" w:hAnsi="宋体" w:eastAsia="宋体" w:cs="宋体"/>
          <w:sz w:val="24"/>
          <w:lang w:val="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2</w:t>
      </w:r>
      <w:r>
        <w:rPr>
          <w:rFonts w:hint="eastAsia" w:ascii="宋体" w:hAnsi="宋体" w:eastAsia="宋体" w:cs="宋体"/>
          <w:sz w:val="24"/>
          <w:lang w:val="zh-CN"/>
        </w:rPr>
        <w:t xml:space="preserve"> </w:t>
      </w:r>
      <w:r>
        <w:rPr>
          <w:rFonts w:hint="eastAsia" w:ascii="宋体" w:hAnsi="宋体" w:eastAsia="宋体" w:cs="宋体"/>
          <w:sz w:val="24"/>
        </w:rPr>
        <w:t>商务技术</w:t>
      </w:r>
      <w:r>
        <w:rPr>
          <w:rFonts w:hint="eastAsia" w:ascii="宋体" w:hAnsi="宋体" w:eastAsia="宋体" w:cs="宋体"/>
          <w:sz w:val="24"/>
          <w:lang w:val="zh-CN"/>
        </w:rPr>
        <w:t>文件</w:t>
      </w:r>
      <w:r>
        <w:rPr>
          <w:rFonts w:hint="eastAsia" w:ascii="宋体" w:hAnsi="宋体" w:cs="宋体"/>
          <w:sz w:val="24"/>
          <w:lang w:val="zh-CN"/>
        </w:rPr>
        <w:t>；</w:t>
      </w:r>
    </w:p>
    <w:p w14:paraId="1C5E1D2A">
      <w:pPr>
        <w:keepNext w:val="0"/>
        <w:keepLines w:val="0"/>
        <w:pageBreakBefore w:val="0"/>
        <w:widowControl w:val="0"/>
        <w:kinsoku/>
        <w:wordWrap/>
        <w:overflowPunct/>
        <w:topLinePunct w:val="0"/>
        <w:autoSpaceDE/>
        <w:autoSpaceDN/>
        <w:bidi w:val="0"/>
        <w:adjustRightInd w:val="0"/>
        <w:snapToGrid w:val="0"/>
        <w:spacing w:line="360" w:lineRule="auto"/>
        <w:ind w:left="210" w:leftChars="100" w:firstLine="480" w:firstLineChars="200"/>
        <w:textAlignment w:val="auto"/>
        <w:outlineLvl w:val="9"/>
        <w:rPr>
          <w:rFonts w:hint="eastAsia" w:ascii="宋体" w:hAnsi="宋体" w:eastAsia="宋体" w:cs="宋体"/>
          <w:sz w:val="24"/>
          <w:lang w:eastAsia="zh-CN"/>
        </w:rPr>
      </w:pPr>
      <w:r>
        <w:rPr>
          <w:rFonts w:hint="eastAsia" w:ascii="宋体" w:hAnsi="宋体" w:eastAsia="宋体" w:cs="宋体"/>
          <w:sz w:val="24"/>
        </w:rPr>
        <w:t>2</w:t>
      </w:r>
      <w:r>
        <w:rPr>
          <w:rFonts w:hint="eastAsia" w:ascii="宋体" w:hAnsi="宋体" w:eastAsia="宋体" w:cs="宋体"/>
          <w:sz w:val="24"/>
          <w:lang w:val="zh-CN"/>
        </w:rPr>
        <w:t>.</w:t>
      </w:r>
      <w:r>
        <w:rPr>
          <w:rFonts w:hint="eastAsia" w:ascii="宋体" w:hAnsi="宋体" w:eastAsia="宋体" w:cs="宋体"/>
          <w:sz w:val="24"/>
        </w:rPr>
        <w:t>3报价文件</w:t>
      </w:r>
      <w:r>
        <w:rPr>
          <w:rFonts w:hint="eastAsia" w:ascii="宋体" w:hAnsi="宋体" w:cs="宋体"/>
          <w:sz w:val="24"/>
          <w:lang w:eastAsia="zh-CN"/>
        </w:rPr>
        <w:t>。</w:t>
      </w:r>
    </w:p>
    <w:p w14:paraId="27452E6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eastAsia="宋体" w:cs="宋体"/>
          <w:sz w:val="24"/>
        </w:rPr>
        <w:t>3、我方承诺除商务技术偏离表列出的偏离外，我方响应招标文件的全部要求。</w:t>
      </w:r>
    </w:p>
    <w:p w14:paraId="6F656BF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cs="宋体"/>
          <w:sz w:val="24"/>
          <w:lang w:val="en-US" w:eastAsia="zh-CN"/>
        </w:rPr>
        <w:t>4、我方承诺对投标文件中材料的真实性、合法性负责，积极配合采购人、采购代理机构复核投标文件中的资料。</w:t>
      </w:r>
    </w:p>
    <w:p w14:paraId="03DE4D0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、如我方中标，我方承诺：</w:t>
      </w:r>
    </w:p>
    <w:p w14:paraId="76DA78DA">
      <w:pPr>
        <w:keepNext w:val="0"/>
        <w:keepLines w:val="0"/>
        <w:pageBreakBefore w:val="0"/>
        <w:widowControl w:val="0"/>
        <w:kinsoku/>
        <w:wordWrap/>
        <w:overflowPunct/>
        <w:topLinePunct w:val="0"/>
        <w:autoSpaceDE/>
        <w:autoSpaceDN/>
        <w:bidi w:val="0"/>
        <w:adjustRightInd w:val="0"/>
        <w:snapToGrid w:val="0"/>
        <w:spacing w:line="360" w:lineRule="auto"/>
        <w:ind w:left="210" w:leftChars="100" w:firstLine="480" w:firstLineChars="200"/>
        <w:textAlignment w:val="auto"/>
        <w:outlineLvl w:val="9"/>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 xml:space="preserve">.1在收到中标通知书后，在中标通知书规定的期限内与你方签订合同； </w:t>
      </w:r>
    </w:p>
    <w:p w14:paraId="1F5D78FE">
      <w:pPr>
        <w:keepNext w:val="0"/>
        <w:keepLines w:val="0"/>
        <w:pageBreakBefore w:val="0"/>
        <w:widowControl w:val="0"/>
        <w:kinsoku/>
        <w:wordWrap/>
        <w:overflowPunct/>
        <w:topLinePunct w:val="0"/>
        <w:autoSpaceDE/>
        <w:autoSpaceDN/>
        <w:bidi w:val="0"/>
        <w:adjustRightInd w:val="0"/>
        <w:snapToGrid w:val="0"/>
        <w:spacing w:line="360" w:lineRule="auto"/>
        <w:ind w:left="210" w:leftChars="100" w:firstLine="480" w:firstLineChars="200"/>
        <w:textAlignment w:val="auto"/>
        <w:outlineLvl w:val="9"/>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 xml:space="preserve">.2在签订合同时不向你方提出附加条件； </w:t>
      </w:r>
    </w:p>
    <w:p w14:paraId="3AE41607">
      <w:pPr>
        <w:keepNext w:val="0"/>
        <w:keepLines w:val="0"/>
        <w:pageBreakBefore w:val="0"/>
        <w:widowControl w:val="0"/>
        <w:kinsoku/>
        <w:wordWrap/>
        <w:overflowPunct/>
        <w:topLinePunct w:val="0"/>
        <w:autoSpaceDE/>
        <w:autoSpaceDN/>
        <w:bidi w:val="0"/>
        <w:adjustRightInd w:val="0"/>
        <w:snapToGrid w:val="0"/>
        <w:spacing w:line="360" w:lineRule="auto"/>
        <w:ind w:left="210" w:leftChars="100" w:firstLine="480" w:firstLineChars="200"/>
        <w:textAlignment w:val="auto"/>
        <w:outlineLvl w:val="9"/>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.3按照招标文件要求提交履约保证金</w:t>
      </w:r>
      <w:r>
        <w:rPr>
          <w:rFonts w:hint="eastAsia" w:ascii="宋体" w:hAnsi="宋体" w:eastAsia="宋体" w:cs="宋体"/>
          <w:sz w:val="24"/>
          <w:lang w:eastAsia="zh-CN"/>
        </w:rPr>
        <w:t>（</w:t>
      </w:r>
      <w:r>
        <w:rPr>
          <w:rFonts w:hint="eastAsia" w:ascii="宋体" w:hAnsi="宋体" w:eastAsia="宋体" w:cs="宋体"/>
          <w:sz w:val="24"/>
          <w:lang w:val="en-US" w:eastAsia="zh-CN"/>
        </w:rPr>
        <w:t>如有</w:t>
      </w:r>
      <w:r>
        <w:rPr>
          <w:rFonts w:hint="eastAsia" w:ascii="宋体" w:hAnsi="宋体" w:eastAsia="宋体" w:cs="宋体"/>
          <w:sz w:val="24"/>
          <w:lang w:eastAsia="zh-CN"/>
        </w:rPr>
        <w:t>）</w:t>
      </w:r>
      <w:r>
        <w:rPr>
          <w:rFonts w:hint="eastAsia" w:ascii="宋体" w:hAnsi="宋体" w:eastAsia="宋体" w:cs="宋体"/>
          <w:sz w:val="24"/>
        </w:rPr>
        <w:t xml:space="preserve">； </w:t>
      </w:r>
    </w:p>
    <w:p w14:paraId="346D8769">
      <w:pPr>
        <w:keepNext w:val="0"/>
        <w:keepLines w:val="0"/>
        <w:pageBreakBefore w:val="0"/>
        <w:widowControl w:val="0"/>
        <w:kinsoku/>
        <w:wordWrap/>
        <w:overflowPunct/>
        <w:topLinePunct w:val="0"/>
        <w:autoSpaceDE/>
        <w:autoSpaceDN/>
        <w:bidi w:val="0"/>
        <w:adjustRightInd w:val="0"/>
        <w:snapToGrid w:val="0"/>
        <w:spacing w:line="360" w:lineRule="auto"/>
        <w:ind w:left="210" w:leftChars="100" w:firstLine="480" w:firstLineChars="200"/>
        <w:textAlignment w:val="auto"/>
        <w:outlineLvl w:val="9"/>
        <w:rPr>
          <w:rFonts w:hint="eastAsia" w:ascii="宋体" w:hAnsi="宋体" w:eastAsia="宋体" w:cs="宋体"/>
          <w:sz w:val="24"/>
        </w:rPr>
      </w:pPr>
      <w:r>
        <w:rPr>
          <w:rFonts w:hint="eastAsia" w:ascii="宋体" w:hAnsi="宋体" w:cs="宋体"/>
          <w:sz w:val="24"/>
          <w:lang w:val="en-US" w:eastAsia="zh-CN"/>
        </w:rPr>
        <w:t>5</w:t>
      </w:r>
      <w:r>
        <w:rPr>
          <w:rFonts w:hint="eastAsia" w:ascii="宋体" w:hAnsi="宋体" w:eastAsia="宋体" w:cs="宋体"/>
          <w:sz w:val="24"/>
        </w:rPr>
        <w:t xml:space="preserve">.4在合同约定的期限内完成合同规定的全部义务。 </w:t>
      </w:r>
    </w:p>
    <w:p w14:paraId="5E2078A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rPr>
      </w:pPr>
      <w:r>
        <w:rPr>
          <w:rFonts w:hint="eastAsia" w:ascii="宋体" w:hAnsi="宋体" w:cs="宋体"/>
          <w:sz w:val="24"/>
          <w:lang w:val="en-US" w:eastAsia="zh-CN"/>
        </w:rPr>
        <w:t>6</w:t>
      </w:r>
      <w:r>
        <w:rPr>
          <w:rFonts w:hint="eastAsia" w:ascii="宋体" w:hAnsi="宋体" w:eastAsia="宋体" w:cs="宋体"/>
          <w:sz w:val="24"/>
        </w:rPr>
        <w:t>、其他补充说明:</w:t>
      </w:r>
      <w:r>
        <w:rPr>
          <w:rFonts w:hint="eastAsia" w:ascii="宋体" w:hAnsi="宋体" w:eastAsia="宋体" w:cs="宋体"/>
          <w:sz w:val="24"/>
          <w:u w:val="single"/>
        </w:rPr>
        <w:t xml:space="preserve">                                        </w:t>
      </w:r>
      <w:r>
        <w:rPr>
          <w:rFonts w:hint="eastAsia" w:ascii="宋体" w:hAnsi="宋体" w:eastAsia="宋体" w:cs="宋体"/>
          <w:sz w:val="24"/>
        </w:rPr>
        <w:t>。</w:t>
      </w:r>
    </w:p>
    <w:p w14:paraId="57E4641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sz w:val="24"/>
          <w:lang w:val="en-US" w:eastAsia="zh-CN"/>
        </w:rPr>
      </w:pPr>
      <w:r>
        <w:rPr>
          <w:rFonts w:hint="eastAsia" w:ascii="宋体" w:hAnsi="宋体" w:cs="宋体"/>
          <w:sz w:val="24"/>
          <w:lang w:val="en-US" w:eastAsia="zh-CN"/>
        </w:rPr>
        <w:t>7、与本投标有关的一切正式往来信函请寄：</w:t>
      </w:r>
    </w:p>
    <w:p w14:paraId="2583A45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cs="宋体"/>
          <w:sz w:val="24"/>
          <w:lang w:val="en-US" w:eastAsia="zh-CN"/>
        </w:rPr>
      </w:pPr>
      <w:r>
        <w:rPr>
          <w:rFonts w:hint="eastAsia" w:ascii="宋体" w:hAnsi="宋体" w:cs="宋体"/>
          <w:sz w:val="24"/>
          <w:lang w:val="en-US" w:eastAsia="zh-CN"/>
        </w:rPr>
        <w:t xml:space="preserve">地址：                    邮编：                 </w:t>
      </w:r>
    </w:p>
    <w:p w14:paraId="549B6D3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outlineLvl w:val="9"/>
        <w:rPr>
          <w:rFonts w:hint="eastAsia" w:ascii="宋体" w:hAnsi="宋体" w:eastAsia="宋体" w:cs="宋体"/>
          <w:sz w:val="24"/>
          <w:lang w:val="en-US" w:eastAsia="zh-CN"/>
        </w:rPr>
      </w:pPr>
      <w:r>
        <w:rPr>
          <w:rFonts w:hint="eastAsia" w:ascii="宋体" w:hAnsi="宋体" w:cs="宋体"/>
          <w:sz w:val="24"/>
          <w:lang w:val="en-US" w:eastAsia="zh-CN"/>
        </w:rPr>
        <w:t xml:space="preserve">投标联系人姓名：          电话：          传真：         </w:t>
      </w:r>
    </w:p>
    <w:p w14:paraId="0CDEDDA7">
      <w:pPr>
        <w:keepNext w:val="0"/>
        <w:keepLines w:val="0"/>
        <w:pageBreakBefore w:val="0"/>
        <w:widowControl w:val="0"/>
        <w:kinsoku/>
        <w:wordWrap/>
        <w:overflowPunct/>
        <w:topLinePunct w:val="0"/>
        <w:autoSpaceDE/>
        <w:autoSpaceDN/>
        <w:bidi w:val="0"/>
        <w:adjustRightInd w:val="0"/>
        <w:spacing w:line="360" w:lineRule="auto"/>
        <w:ind w:firstLine="3600" w:firstLineChars="1500"/>
        <w:textAlignment w:val="auto"/>
        <w:outlineLvl w:val="9"/>
        <w:rPr>
          <w:rFonts w:hint="eastAsia" w:ascii="宋体" w:hAnsi="宋体" w:eastAsia="宋体" w:cs="宋体"/>
          <w:sz w:val="24"/>
        </w:rPr>
      </w:pPr>
    </w:p>
    <w:p w14:paraId="6B4479DF">
      <w:pPr>
        <w:keepNext w:val="0"/>
        <w:keepLines w:val="0"/>
        <w:pageBreakBefore w:val="0"/>
        <w:widowControl w:val="0"/>
        <w:kinsoku/>
        <w:wordWrap/>
        <w:overflowPunct/>
        <w:topLinePunct w:val="0"/>
        <w:autoSpaceDE/>
        <w:autoSpaceDN/>
        <w:bidi w:val="0"/>
        <w:adjustRightInd w:val="0"/>
        <w:spacing w:line="360" w:lineRule="auto"/>
        <w:ind w:firstLine="3600" w:firstLineChars="1500"/>
        <w:textAlignment w:val="auto"/>
        <w:outlineLvl w:val="9"/>
        <w:rPr>
          <w:rFonts w:hint="eastAsia" w:ascii="宋体" w:hAnsi="宋体" w:eastAsia="宋体" w:cs="宋体"/>
          <w:sz w:val="24"/>
        </w:rPr>
      </w:pPr>
      <w:r>
        <w:rPr>
          <w:rFonts w:hint="eastAsia" w:ascii="宋体" w:hAnsi="宋体" w:eastAsia="宋体" w:cs="宋体"/>
          <w:sz w:val="24"/>
        </w:rPr>
        <w:t xml:space="preserve">投标人名称（电子签名）：                          </w:t>
      </w:r>
    </w:p>
    <w:p w14:paraId="3DB01A67">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kern w:val="0"/>
          <w:sz w:val="24"/>
          <w:u w:val="single"/>
        </w:rPr>
      </w:pPr>
      <w:r>
        <w:rPr>
          <w:rFonts w:hint="eastAsia" w:ascii="宋体" w:hAnsi="宋体" w:eastAsia="宋体" w:cs="宋体"/>
          <w:sz w:val="24"/>
        </w:rPr>
        <w:t xml:space="preserve">     日期：  年   月   日</w:t>
      </w:r>
    </w:p>
    <w:p w14:paraId="0335B160">
      <w:pPr>
        <w:keepNext w:val="0"/>
        <w:keepLines w:val="0"/>
        <w:pageBreakBefore w:val="0"/>
        <w:widowControl w:val="0"/>
        <w:kinsoku/>
        <w:wordWrap/>
        <w:overflowPunct/>
        <w:topLinePunct w:val="0"/>
        <w:autoSpaceDE/>
        <w:autoSpaceDN/>
        <w:bidi w:val="0"/>
        <w:adjustRightInd w:val="0"/>
        <w:spacing w:line="360" w:lineRule="auto"/>
        <w:ind w:right="420"/>
        <w:textAlignment w:val="auto"/>
        <w:outlineLvl w:val="9"/>
        <w:rPr>
          <w:rFonts w:hint="eastAsia" w:ascii="宋体" w:hAnsi="宋体" w:eastAsia="宋体" w:cs="宋体"/>
          <w:b/>
          <w:kern w:val="0"/>
          <w:sz w:val="32"/>
          <w:szCs w:val="32"/>
        </w:rPr>
      </w:pPr>
      <w:r>
        <w:rPr>
          <w:rFonts w:hint="eastAsia" w:ascii="宋体" w:hAnsi="宋体" w:eastAsia="宋体" w:cs="宋体"/>
          <w:sz w:val="24"/>
        </w:rPr>
        <w:t>注：按本格式和要求提供。</w:t>
      </w:r>
    </w:p>
    <w:p w14:paraId="0CE6AF70">
      <w:pPr>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br w:type="page"/>
      </w:r>
    </w:p>
    <w:p w14:paraId="0504BCE0">
      <w:pPr>
        <w:kinsoku/>
        <w:wordWrap/>
        <w:overflowPunct/>
        <w:topLinePunct w:val="0"/>
        <w:bidi w:val="0"/>
        <w:jc w:val="left"/>
        <w:outlineLvl w:val="9"/>
        <w:rPr>
          <w:rFonts w:hint="eastAsia" w:ascii="宋体" w:hAnsi="宋体" w:eastAsia="宋体" w:cs="宋体"/>
          <w:b/>
          <w:kern w:val="0"/>
          <w:sz w:val="32"/>
          <w:szCs w:val="32"/>
          <w:lang w:val="zh-CN"/>
        </w:rPr>
      </w:pPr>
      <w:r>
        <w:rPr>
          <w:rFonts w:hint="eastAsia" w:ascii="宋体" w:hAnsi="宋体" w:eastAsia="宋体" w:cs="宋体"/>
          <w:b/>
          <w:kern w:val="0"/>
          <w:sz w:val="32"/>
          <w:szCs w:val="32"/>
          <w:lang w:val="zh-CN"/>
        </w:rPr>
        <w:t>二、授权委托书或法定代表人（单位负责人、自然人本人）身份证明</w:t>
      </w:r>
    </w:p>
    <w:p w14:paraId="37FDE2C7">
      <w:pPr>
        <w:kinsoku/>
        <w:wordWrap/>
        <w:overflowPunct/>
        <w:topLinePunct w:val="0"/>
        <w:bidi w:val="0"/>
        <w:snapToGrid w:val="0"/>
        <w:spacing w:line="360" w:lineRule="auto"/>
        <w:outlineLvl w:val="9"/>
        <w:rPr>
          <w:rFonts w:hint="eastAsia" w:ascii="宋体" w:hAnsi="宋体" w:eastAsia="宋体" w:cs="宋体"/>
          <w:sz w:val="24"/>
        </w:rPr>
      </w:pPr>
    </w:p>
    <w:p w14:paraId="0F3644E8">
      <w:pPr>
        <w:kinsoku/>
        <w:wordWrap/>
        <w:overflowPunct/>
        <w:topLinePunct w:val="0"/>
        <w:bidi w:val="0"/>
        <w:snapToGrid w:val="0"/>
        <w:spacing w:line="360" w:lineRule="auto"/>
        <w:ind w:firstLine="2872" w:firstLineChars="894"/>
        <w:outlineLvl w:val="9"/>
        <w:rPr>
          <w:rFonts w:hint="eastAsia" w:ascii="宋体" w:hAnsi="宋体" w:eastAsia="宋体" w:cs="宋体"/>
        </w:rPr>
      </w:pPr>
      <w:r>
        <w:rPr>
          <w:rFonts w:hint="eastAsia" w:ascii="宋体" w:hAnsi="宋体" w:eastAsia="宋体" w:cs="宋体"/>
          <w:b/>
          <w:kern w:val="0"/>
          <w:sz w:val="32"/>
          <w:szCs w:val="32"/>
          <w:lang w:val="zh-CN"/>
        </w:rPr>
        <w:t>授权委托书（适用于非联合体投标）</w:t>
      </w:r>
    </w:p>
    <w:p w14:paraId="6BFB77F7">
      <w:pPr>
        <w:kinsoku/>
        <w:wordWrap/>
        <w:overflowPunct/>
        <w:topLinePunct w:val="0"/>
        <w:bidi w:val="0"/>
        <w:snapToGrid w:val="0"/>
        <w:spacing w:line="360" w:lineRule="auto"/>
        <w:outlineLvl w:val="9"/>
        <w:rPr>
          <w:rFonts w:hint="eastAsia" w:ascii="宋体" w:hAnsi="宋体" w:eastAsia="宋体" w:cs="宋体"/>
          <w:kern w:val="0"/>
          <w:sz w:val="24"/>
        </w:rPr>
      </w:pPr>
      <w:r>
        <w:rPr>
          <w:rFonts w:hint="eastAsia" w:ascii="宋体" w:hAnsi="宋体" w:eastAsia="宋体" w:cs="宋体"/>
          <w:sz w:val="24"/>
        </w:rPr>
        <w:t>（采购人）、（采购代理机构）</w:t>
      </w:r>
      <w:r>
        <w:rPr>
          <w:rFonts w:hint="eastAsia" w:ascii="宋体" w:hAnsi="宋体" w:eastAsia="宋体" w:cs="宋体"/>
          <w:kern w:val="0"/>
          <w:sz w:val="24"/>
          <w:lang w:val="zh-CN"/>
        </w:rPr>
        <w:t>：</w:t>
      </w:r>
    </w:p>
    <w:p w14:paraId="2B78E23D">
      <w:pPr>
        <w:kinsoku/>
        <w:wordWrap/>
        <w:overflowPunct/>
        <w:topLinePunct w:val="0"/>
        <w:bidi w:val="0"/>
        <w:snapToGrid w:val="0"/>
        <w:spacing w:line="360" w:lineRule="auto"/>
        <w:ind w:firstLine="576"/>
        <w:outlineLvl w:val="9"/>
        <w:rPr>
          <w:rFonts w:hint="eastAsia" w:ascii="宋体" w:hAnsi="宋体" w:eastAsia="宋体" w:cs="宋体"/>
          <w:kern w:val="0"/>
          <w:sz w:val="24"/>
        </w:rPr>
      </w:pPr>
      <w:r>
        <w:rPr>
          <w:rFonts w:hint="eastAsia" w:ascii="宋体" w:hAnsi="宋体" w:eastAsia="宋体" w:cs="宋体"/>
          <w:kern w:val="0"/>
          <w:sz w:val="24"/>
        </w:rPr>
        <w:t>现</w:t>
      </w:r>
      <w:r>
        <w:rPr>
          <w:rFonts w:hint="eastAsia" w:ascii="宋体" w:hAnsi="宋体" w:eastAsia="宋体" w:cs="宋体"/>
          <w:kern w:val="0"/>
          <w:sz w:val="24"/>
          <w:lang w:val="zh-CN"/>
        </w:rPr>
        <w:t>委托</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（姓名）为我方代理人（身份证号码：</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，手机：</w:t>
      </w:r>
      <w:r>
        <w:rPr>
          <w:rFonts w:hint="eastAsia" w:ascii="宋体" w:hAnsi="宋体" w:eastAsia="宋体" w:cs="宋体"/>
          <w:kern w:val="0"/>
          <w:sz w:val="24"/>
          <w:u w:val="single"/>
          <w:lang w:val="zh-CN"/>
        </w:rPr>
        <w:t xml:space="preserve">          </w:t>
      </w:r>
      <w:r>
        <w:rPr>
          <w:rFonts w:hint="eastAsia" w:ascii="宋体" w:hAnsi="宋体" w:eastAsia="宋体" w:cs="宋体"/>
          <w:color w:val="auto"/>
          <w:kern w:val="0"/>
          <w:sz w:val="24"/>
          <w:u w:val="none"/>
          <w:lang w:eastAsia="zh-CN"/>
        </w:rPr>
        <w:t>，</w:t>
      </w:r>
      <w:r>
        <w:rPr>
          <w:rFonts w:hint="eastAsia" w:ascii="宋体" w:hAnsi="宋体" w:eastAsia="宋体" w:cs="宋体"/>
          <w:color w:val="auto"/>
          <w:kern w:val="0"/>
          <w:sz w:val="24"/>
          <w:u w:val="none"/>
          <w:lang w:val="en-US" w:eastAsia="zh-CN"/>
        </w:rPr>
        <w:t>所在单位</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kern w:val="0"/>
          <w:sz w:val="24"/>
          <w:lang w:val="zh-CN"/>
        </w:rPr>
        <w:t>），以我方名义处理</w:t>
      </w:r>
      <w:r>
        <w:rPr>
          <w:rFonts w:hint="eastAsia" w:ascii="宋体" w:hAnsi="宋体" w:eastAsia="宋体" w:cs="宋体"/>
          <w:sz w:val="24"/>
        </w:rPr>
        <w:t>（项目名称）【招标编号：（采购编号）】</w:t>
      </w:r>
      <w:r>
        <w:rPr>
          <w:rFonts w:hint="eastAsia" w:ascii="宋体" w:hAnsi="宋体" w:eastAsia="宋体" w:cs="宋体"/>
          <w:kern w:val="0"/>
          <w:sz w:val="24"/>
          <w:lang w:val="zh-CN"/>
        </w:rPr>
        <w:t>政府采购投标的一切事项，其法律后果由我方承担。</w:t>
      </w:r>
    </w:p>
    <w:p w14:paraId="1340F468">
      <w:pPr>
        <w:kinsoku/>
        <w:wordWrap/>
        <w:overflowPunct/>
        <w:topLinePunct w:val="0"/>
        <w:bidi w:val="0"/>
        <w:snapToGrid w:val="0"/>
        <w:spacing w:line="360" w:lineRule="auto"/>
        <w:outlineLvl w:val="9"/>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w:t>
      </w:r>
    </w:p>
    <w:p w14:paraId="44483C14">
      <w:pPr>
        <w:kinsoku/>
        <w:wordWrap/>
        <w:overflowPunct/>
        <w:topLinePunct w:val="0"/>
        <w:bidi w:val="0"/>
        <w:snapToGrid w:val="0"/>
        <w:spacing w:line="360" w:lineRule="auto"/>
        <w:outlineLvl w:val="9"/>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lang w:val="zh-CN"/>
        </w:rPr>
        <w:t>特此告知。</w:t>
      </w:r>
    </w:p>
    <w:p w14:paraId="0F412658">
      <w:pPr>
        <w:kinsoku/>
        <w:wordWrap/>
        <w:overflowPunct/>
        <w:topLinePunct w:val="0"/>
        <w:bidi w:val="0"/>
        <w:snapToGrid w:val="0"/>
        <w:spacing w:line="360" w:lineRule="auto"/>
        <w:outlineLvl w:val="9"/>
        <w:rPr>
          <w:rFonts w:hint="eastAsia" w:ascii="宋体" w:hAnsi="宋体" w:eastAsia="宋体" w:cs="宋体"/>
          <w:kern w:val="0"/>
          <w:sz w:val="24"/>
        </w:rPr>
      </w:pPr>
      <w:r>
        <w:rPr>
          <w:rFonts w:hint="eastAsia" w:ascii="宋体" w:hAnsi="宋体" w:eastAsia="宋体" w:cs="宋体"/>
          <w:kern w:val="0"/>
          <w:sz w:val="24"/>
          <w:lang w:val="zh-CN"/>
        </w:rPr>
        <w:t xml:space="preserve">                                               投标人名称(电子签名)：</w:t>
      </w:r>
    </w:p>
    <w:p w14:paraId="40D5993E">
      <w:pPr>
        <w:kinsoku/>
        <w:wordWrap/>
        <w:overflowPunct/>
        <w:topLinePunct w:val="0"/>
        <w:bidi w:val="0"/>
        <w:snapToGrid w:val="0"/>
        <w:spacing w:line="360" w:lineRule="auto"/>
        <w:outlineLvl w:val="9"/>
        <w:rPr>
          <w:rFonts w:hint="eastAsia" w:ascii="宋体" w:hAnsi="宋体" w:eastAsia="宋体" w:cs="宋体"/>
          <w:kern w:val="0"/>
          <w:sz w:val="24"/>
          <w:lang w:val="zh-CN"/>
        </w:rPr>
      </w:pPr>
      <w:r>
        <w:rPr>
          <w:rFonts w:hint="eastAsia" w:ascii="宋体" w:hAnsi="宋体" w:eastAsia="宋体" w:cs="宋体"/>
          <w:kern w:val="0"/>
          <w:sz w:val="24"/>
          <w:lang w:val="zh-CN"/>
        </w:rPr>
        <w:t xml:space="preserve">                                               签发日期：  年  月   日</w:t>
      </w:r>
    </w:p>
    <w:p w14:paraId="7C481772">
      <w:pPr>
        <w:kinsoku/>
        <w:wordWrap/>
        <w:overflowPunct/>
        <w:topLinePunct w:val="0"/>
        <w:bidi w:val="0"/>
        <w:snapToGrid w:val="0"/>
        <w:spacing w:line="360" w:lineRule="auto"/>
        <w:outlineLvl w:val="9"/>
        <w:rPr>
          <w:rFonts w:hint="eastAsia" w:ascii="宋体" w:hAnsi="宋体" w:eastAsia="宋体" w:cs="宋体"/>
          <w:sz w:val="24"/>
        </w:rPr>
      </w:pPr>
    </w:p>
    <w:p w14:paraId="54021E20">
      <w:pPr>
        <w:kinsoku/>
        <w:wordWrap/>
        <w:overflowPunct/>
        <w:topLinePunct w:val="0"/>
        <w:bidi w:val="0"/>
        <w:snapToGrid w:val="0"/>
        <w:spacing w:line="360" w:lineRule="auto"/>
        <w:ind w:firstLine="2872" w:firstLineChars="894"/>
        <w:outlineLvl w:val="9"/>
        <w:rPr>
          <w:rFonts w:hint="eastAsia" w:ascii="宋体" w:hAnsi="宋体" w:eastAsia="宋体" w:cs="宋体"/>
          <w:b/>
          <w:kern w:val="0"/>
          <w:sz w:val="32"/>
          <w:szCs w:val="32"/>
        </w:rPr>
      </w:pPr>
      <w:r>
        <w:rPr>
          <w:rFonts w:hint="eastAsia" w:ascii="宋体" w:hAnsi="宋体" w:eastAsia="宋体" w:cs="宋体"/>
          <w:b/>
          <w:kern w:val="0"/>
          <w:sz w:val="32"/>
          <w:szCs w:val="32"/>
          <w:lang w:val="zh-CN"/>
        </w:rPr>
        <w:t>授权委托书（适用于联合体投标）</w:t>
      </w:r>
    </w:p>
    <w:p w14:paraId="1B641A41">
      <w:pPr>
        <w:kinsoku/>
        <w:wordWrap/>
        <w:overflowPunct/>
        <w:topLinePunct w:val="0"/>
        <w:bidi w:val="0"/>
        <w:snapToGrid w:val="0"/>
        <w:spacing w:line="360" w:lineRule="auto"/>
        <w:outlineLvl w:val="9"/>
        <w:rPr>
          <w:rFonts w:hint="eastAsia" w:ascii="宋体" w:hAnsi="宋体" w:eastAsia="宋体" w:cs="宋体"/>
          <w:kern w:val="0"/>
          <w:sz w:val="24"/>
        </w:rPr>
      </w:pPr>
      <w:r>
        <w:rPr>
          <w:rFonts w:hint="eastAsia" w:ascii="宋体" w:hAnsi="宋体" w:eastAsia="宋体" w:cs="宋体"/>
          <w:sz w:val="24"/>
        </w:rPr>
        <w:t>（采购人）、（采购代理机构）</w:t>
      </w:r>
      <w:r>
        <w:rPr>
          <w:rFonts w:hint="eastAsia" w:ascii="宋体" w:hAnsi="宋体" w:eastAsia="宋体" w:cs="宋体"/>
          <w:kern w:val="0"/>
          <w:sz w:val="24"/>
          <w:lang w:val="zh-CN"/>
        </w:rPr>
        <w:t>：</w:t>
      </w:r>
    </w:p>
    <w:p w14:paraId="3259DE74">
      <w:pPr>
        <w:kinsoku/>
        <w:wordWrap/>
        <w:overflowPunct/>
        <w:topLinePunct w:val="0"/>
        <w:bidi w:val="0"/>
        <w:snapToGrid w:val="0"/>
        <w:spacing w:line="360" w:lineRule="auto"/>
        <w:ind w:firstLine="576"/>
        <w:outlineLvl w:val="9"/>
        <w:rPr>
          <w:rFonts w:hint="eastAsia" w:ascii="宋体" w:hAnsi="宋体" w:eastAsia="宋体" w:cs="宋体"/>
          <w:kern w:val="0"/>
          <w:sz w:val="24"/>
        </w:rPr>
      </w:pPr>
      <w:r>
        <w:rPr>
          <w:rFonts w:hint="eastAsia" w:ascii="宋体" w:hAnsi="宋体" w:eastAsia="宋体" w:cs="宋体"/>
          <w:kern w:val="0"/>
          <w:sz w:val="24"/>
        </w:rPr>
        <w:t>现</w:t>
      </w:r>
      <w:r>
        <w:rPr>
          <w:rFonts w:hint="eastAsia" w:ascii="宋体" w:hAnsi="宋体" w:eastAsia="宋体" w:cs="宋体"/>
          <w:kern w:val="0"/>
          <w:sz w:val="24"/>
          <w:lang w:val="zh-CN"/>
        </w:rPr>
        <w:t>委托</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（姓名）为我方代理人（身份证号码：</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，手机：</w:t>
      </w:r>
      <w:r>
        <w:rPr>
          <w:rFonts w:hint="eastAsia" w:ascii="宋体" w:hAnsi="宋体" w:eastAsia="宋体" w:cs="宋体"/>
          <w:kern w:val="0"/>
          <w:sz w:val="24"/>
          <w:u w:val="single"/>
          <w:lang w:val="zh-CN"/>
        </w:rPr>
        <w:t xml:space="preserve">          </w:t>
      </w:r>
      <w:r>
        <w:rPr>
          <w:rFonts w:hint="eastAsia" w:ascii="宋体" w:hAnsi="宋体" w:eastAsia="宋体" w:cs="宋体"/>
          <w:color w:val="auto"/>
          <w:kern w:val="0"/>
          <w:sz w:val="24"/>
          <w:u w:val="none"/>
          <w:lang w:eastAsia="zh-CN"/>
        </w:rPr>
        <w:t>，</w:t>
      </w:r>
      <w:r>
        <w:rPr>
          <w:rFonts w:hint="eastAsia" w:ascii="宋体" w:hAnsi="宋体" w:eastAsia="宋体" w:cs="宋体"/>
          <w:color w:val="auto"/>
          <w:kern w:val="0"/>
          <w:sz w:val="24"/>
          <w:u w:val="none"/>
          <w:lang w:val="en-US" w:eastAsia="zh-CN"/>
        </w:rPr>
        <w:t>所在单位</w:t>
      </w:r>
      <w:r>
        <w:rPr>
          <w:rFonts w:hint="eastAsia" w:ascii="宋体" w:hAnsi="宋体" w:eastAsia="宋体" w:cs="宋体"/>
          <w:color w:val="auto"/>
          <w:kern w:val="0"/>
          <w:sz w:val="24"/>
          <w:u w:val="single"/>
          <w:lang w:val="en-US" w:eastAsia="zh-CN"/>
        </w:rPr>
        <w:t xml:space="preserve">：         </w:t>
      </w:r>
      <w:r>
        <w:rPr>
          <w:rFonts w:hint="eastAsia" w:ascii="宋体" w:hAnsi="宋体" w:eastAsia="宋体" w:cs="宋体"/>
          <w:kern w:val="0"/>
          <w:sz w:val="24"/>
          <w:lang w:val="zh-CN"/>
        </w:rPr>
        <w:t>），以我方名义处理</w:t>
      </w:r>
      <w:r>
        <w:rPr>
          <w:rFonts w:hint="eastAsia" w:ascii="宋体" w:hAnsi="宋体" w:eastAsia="宋体" w:cs="宋体"/>
          <w:sz w:val="24"/>
        </w:rPr>
        <w:t>（项目名称）【招标编号：（采购编号）】</w:t>
      </w:r>
      <w:r>
        <w:rPr>
          <w:rFonts w:hint="eastAsia" w:ascii="宋体" w:hAnsi="宋体" w:eastAsia="宋体" w:cs="宋体"/>
          <w:kern w:val="0"/>
          <w:sz w:val="24"/>
          <w:lang w:val="zh-CN"/>
        </w:rPr>
        <w:t>政府采购投标的一切事项，其法律后果由我方承担。</w:t>
      </w:r>
    </w:p>
    <w:p w14:paraId="36176CA0">
      <w:pPr>
        <w:kinsoku/>
        <w:wordWrap/>
        <w:overflowPunct/>
        <w:topLinePunct w:val="0"/>
        <w:bidi w:val="0"/>
        <w:snapToGrid w:val="0"/>
        <w:spacing w:line="360" w:lineRule="auto"/>
        <w:outlineLvl w:val="9"/>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lang w:val="zh-CN"/>
        </w:rPr>
        <w:t>委托期限</w:t>
      </w:r>
      <w:r>
        <w:rPr>
          <w:rFonts w:hint="eastAsia" w:ascii="宋体" w:hAnsi="宋体" w:eastAsia="宋体" w:cs="宋体"/>
          <w:kern w:val="0"/>
          <w:sz w:val="24"/>
        </w:rPr>
        <w:t>：</w:t>
      </w:r>
      <w:r>
        <w:rPr>
          <w:rFonts w:hint="eastAsia" w:ascii="宋体" w:hAnsi="宋体" w:eastAsia="宋体" w:cs="宋体"/>
          <w:kern w:val="0"/>
          <w:sz w:val="24"/>
          <w:lang w:val="zh-CN"/>
        </w:rPr>
        <w:t>自</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日起至</w:t>
      </w:r>
      <w:r>
        <w:rPr>
          <w:rFonts w:hint="eastAsia" w:ascii="宋体" w:hAnsi="宋体" w:eastAsia="宋体" w:cs="宋体"/>
          <w:kern w:val="0"/>
          <w:sz w:val="24"/>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lang w:val="zh-CN"/>
        </w:rPr>
        <w:t>日止。</w:t>
      </w:r>
    </w:p>
    <w:p w14:paraId="1333F093">
      <w:pPr>
        <w:kinsoku/>
        <w:wordWrap/>
        <w:overflowPunct/>
        <w:topLinePunct w:val="0"/>
        <w:bidi w:val="0"/>
        <w:snapToGrid w:val="0"/>
        <w:spacing w:line="360" w:lineRule="auto"/>
        <w:outlineLvl w:val="9"/>
        <w:rPr>
          <w:rFonts w:hint="eastAsia" w:ascii="宋体" w:hAnsi="宋体" w:eastAsia="宋体" w:cs="宋体"/>
          <w:kern w:val="0"/>
          <w:sz w:val="24"/>
        </w:rPr>
      </w:pPr>
      <w:r>
        <w:rPr>
          <w:rFonts w:hint="eastAsia" w:ascii="宋体" w:hAnsi="宋体" w:eastAsia="宋体" w:cs="宋体"/>
          <w:kern w:val="0"/>
          <w:sz w:val="24"/>
        </w:rPr>
        <w:t xml:space="preserve">    </w:t>
      </w:r>
      <w:r>
        <w:rPr>
          <w:rFonts w:hint="eastAsia" w:ascii="宋体" w:hAnsi="宋体" w:eastAsia="宋体" w:cs="宋体"/>
          <w:kern w:val="0"/>
          <w:sz w:val="24"/>
          <w:lang w:val="zh-CN"/>
        </w:rPr>
        <w:t>特此告知。</w:t>
      </w:r>
    </w:p>
    <w:p w14:paraId="2D2DDC68">
      <w:pPr>
        <w:kinsoku/>
        <w:wordWrap/>
        <w:overflowPunct/>
        <w:topLinePunct w:val="0"/>
        <w:bidi w:val="0"/>
        <w:jc w:val="center"/>
        <w:outlineLvl w:val="9"/>
        <w:rPr>
          <w:rFonts w:hint="eastAsia" w:ascii="宋体" w:hAnsi="宋体" w:eastAsia="宋体" w:cs="宋体"/>
          <w:b/>
          <w:kern w:val="0"/>
          <w:sz w:val="32"/>
          <w:szCs w:val="32"/>
        </w:rPr>
      </w:pPr>
    </w:p>
    <w:p w14:paraId="7756F6EA">
      <w:pPr>
        <w:kinsoku/>
        <w:wordWrap/>
        <w:overflowPunct/>
        <w:topLinePunct w:val="0"/>
        <w:bidi w:val="0"/>
        <w:outlineLvl w:val="9"/>
        <w:rPr>
          <w:rFonts w:hint="eastAsia" w:ascii="宋体" w:hAnsi="宋体" w:eastAsia="宋体" w:cs="宋体"/>
        </w:rPr>
      </w:pPr>
    </w:p>
    <w:p w14:paraId="69A3D08E">
      <w:pPr>
        <w:kinsoku/>
        <w:wordWrap/>
        <w:overflowPunct/>
        <w:topLinePunct w:val="0"/>
        <w:bidi w:val="0"/>
        <w:snapToGrid w:val="0"/>
        <w:spacing w:line="360" w:lineRule="auto"/>
        <w:outlineLvl w:val="9"/>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6AB9DB0D">
      <w:pPr>
        <w:kinsoku/>
        <w:wordWrap/>
        <w:overflowPunct/>
        <w:topLinePunct w:val="0"/>
        <w:bidi w:val="0"/>
        <w:snapToGrid w:val="0"/>
        <w:spacing w:line="360" w:lineRule="auto"/>
        <w:outlineLvl w:val="9"/>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3CBF441B">
      <w:pPr>
        <w:kinsoku/>
        <w:wordWrap/>
        <w:overflowPunct/>
        <w:topLinePunct w:val="0"/>
        <w:bidi w:val="0"/>
        <w:snapToGrid w:val="0"/>
        <w:spacing w:line="360" w:lineRule="auto"/>
        <w:ind w:firstLine="5760" w:firstLineChars="2400"/>
        <w:outlineLvl w:val="9"/>
        <w:rPr>
          <w:rFonts w:hint="eastAsia" w:ascii="宋体" w:hAnsi="宋体" w:eastAsia="宋体" w:cs="宋体"/>
        </w:rPr>
      </w:pPr>
      <w:r>
        <w:rPr>
          <w:rFonts w:hint="eastAsia" w:ascii="宋体" w:hAnsi="宋体" w:eastAsia="宋体" w:cs="宋体"/>
          <w:kern w:val="0"/>
          <w:sz w:val="24"/>
          <w:lang w:val="zh-CN"/>
        </w:rPr>
        <w:t>……</w:t>
      </w:r>
    </w:p>
    <w:p w14:paraId="2E3CF5E1">
      <w:pPr>
        <w:kinsoku/>
        <w:wordWrap/>
        <w:overflowPunct/>
        <w:topLinePunct w:val="0"/>
        <w:bidi w:val="0"/>
        <w:snapToGrid w:val="0"/>
        <w:spacing w:line="360" w:lineRule="auto"/>
        <w:outlineLvl w:val="9"/>
        <w:rPr>
          <w:rFonts w:hint="eastAsia"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227E4B7C">
      <w:pPr>
        <w:kinsoku/>
        <w:wordWrap/>
        <w:overflowPunct/>
        <w:topLinePunct w:val="0"/>
        <w:autoSpaceDE w:val="0"/>
        <w:autoSpaceDN w:val="0"/>
        <w:bidi w:val="0"/>
        <w:spacing w:line="360" w:lineRule="auto"/>
        <w:jc w:val="center"/>
        <w:outlineLvl w:val="9"/>
        <w:rPr>
          <w:rFonts w:hint="eastAsia" w:ascii="宋体" w:hAnsi="宋体" w:eastAsia="宋体" w:cs="宋体"/>
          <w:b/>
          <w:kern w:val="0"/>
          <w:sz w:val="32"/>
          <w:szCs w:val="32"/>
          <w:lang w:val="zh-CN"/>
        </w:rPr>
      </w:pPr>
    </w:p>
    <w:p w14:paraId="116E8C5C">
      <w:pPr>
        <w:kinsoku/>
        <w:wordWrap/>
        <w:overflowPunct/>
        <w:topLinePunct w:val="0"/>
        <w:autoSpaceDE w:val="0"/>
        <w:autoSpaceDN w:val="0"/>
        <w:bidi w:val="0"/>
        <w:spacing w:line="360" w:lineRule="auto"/>
        <w:jc w:val="center"/>
        <w:outlineLvl w:val="9"/>
        <w:rPr>
          <w:rFonts w:hint="eastAsia" w:ascii="宋体" w:hAnsi="宋体" w:eastAsia="宋体" w:cs="宋体"/>
          <w:b/>
          <w:kern w:val="0"/>
          <w:sz w:val="32"/>
          <w:szCs w:val="32"/>
          <w:lang w:val="zh-CN"/>
        </w:rPr>
      </w:pPr>
    </w:p>
    <w:p w14:paraId="305FAF75">
      <w:pPr>
        <w:kinsoku/>
        <w:wordWrap/>
        <w:overflowPunct/>
        <w:topLinePunct w:val="0"/>
        <w:autoSpaceDE w:val="0"/>
        <w:autoSpaceDN w:val="0"/>
        <w:bidi w:val="0"/>
        <w:spacing w:line="360" w:lineRule="auto"/>
        <w:jc w:val="center"/>
        <w:outlineLvl w:val="9"/>
        <w:rPr>
          <w:rFonts w:hint="eastAsia" w:ascii="宋体" w:hAnsi="宋体" w:eastAsia="宋体" w:cs="宋体"/>
          <w:b/>
          <w:kern w:val="0"/>
          <w:sz w:val="32"/>
          <w:szCs w:val="32"/>
          <w:lang w:val="zh-CN"/>
        </w:rPr>
      </w:pPr>
    </w:p>
    <w:p w14:paraId="19A36813">
      <w:pPr>
        <w:kinsoku/>
        <w:wordWrap/>
        <w:overflowPunct/>
        <w:topLinePunct w:val="0"/>
        <w:autoSpaceDE w:val="0"/>
        <w:autoSpaceDN w:val="0"/>
        <w:bidi w:val="0"/>
        <w:spacing w:line="360" w:lineRule="auto"/>
        <w:jc w:val="center"/>
        <w:outlineLvl w:val="9"/>
        <w:rPr>
          <w:rFonts w:hint="eastAsia" w:ascii="宋体" w:hAnsi="宋体" w:eastAsia="宋体" w:cs="宋体"/>
          <w:b/>
          <w:kern w:val="0"/>
          <w:sz w:val="32"/>
          <w:szCs w:val="32"/>
          <w:lang w:val="zh-CN"/>
        </w:rPr>
      </w:pPr>
    </w:p>
    <w:p w14:paraId="115396EF">
      <w:pPr>
        <w:kinsoku/>
        <w:wordWrap/>
        <w:overflowPunct/>
        <w:topLinePunct w:val="0"/>
        <w:autoSpaceDE w:val="0"/>
        <w:autoSpaceDN w:val="0"/>
        <w:bidi w:val="0"/>
        <w:spacing w:line="360" w:lineRule="auto"/>
        <w:jc w:val="center"/>
        <w:outlineLvl w:val="9"/>
        <w:rPr>
          <w:rFonts w:hint="eastAsia" w:ascii="宋体" w:hAnsi="宋体" w:eastAsia="宋体" w:cs="宋体"/>
          <w:b/>
          <w:sz w:val="24"/>
        </w:rPr>
      </w:pPr>
      <w:r>
        <w:rPr>
          <w:rFonts w:hint="eastAsia" w:ascii="宋体" w:hAnsi="宋体" w:eastAsia="宋体" w:cs="宋体"/>
          <w:b/>
          <w:kern w:val="0"/>
          <w:sz w:val="32"/>
          <w:szCs w:val="32"/>
          <w:lang w:val="zh-CN"/>
        </w:rPr>
        <w:t>法定代表人、单位负责人或自然人本人</w:t>
      </w:r>
      <w:r>
        <w:rPr>
          <w:rFonts w:hint="eastAsia" w:ascii="宋体" w:hAnsi="宋体" w:eastAsia="宋体" w:cs="宋体"/>
          <w:b/>
          <w:sz w:val="30"/>
          <w:szCs w:val="30"/>
        </w:rPr>
        <w:t>的身份证明（适用于法定代表人、单位负责人或者自然人本人代表投标人参加投标）</w:t>
      </w:r>
    </w:p>
    <w:p w14:paraId="2ACA347D">
      <w:pPr>
        <w:kinsoku/>
        <w:wordWrap/>
        <w:overflowPunct/>
        <w:topLinePunct w:val="0"/>
        <w:bidi w:val="0"/>
        <w:spacing w:line="360" w:lineRule="auto"/>
        <w:outlineLvl w:val="9"/>
        <w:rPr>
          <w:rFonts w:hint="eastAsia" w:ascii="宋体" w:hAnsi="宋体" w:eastAsia="宋体" w:cs="宋体"/>
          <w:bCs/>
          <w:sz w:val="24"/>
          <w:szCs w:val="21"/>
        </w:rPr>
      </w:pPr>
      <w:r>
        <w:rPr>
          <w:rFonts w:hint="eastAsia" w:ascii="宋体" w:hAnsi="宋体" w:eastAsia="宋体" w:cs="宋体"/>
          <w:bCs/>
          <w:sz w:val="24"/>
          <w:szCs w:val="21"/>
        </w:rPr>
        <w:t>身份证件扫描件：</w:t>
      </w:r>
    </w:p>
    <w:tbl>
      <w:tblPr>
        <w:tblStyle w:val="62"/>
        <w:tblW w:w="8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4"/>
      </w:tblGrid>
      <w:tr w14:paraId="0B907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8844" w:type="dxa"/>
          </w:tcPr>
          <w:p w14:paraId="23445CAC">
            <w:pPr>
              <w:kinsoku/>
              <w:wordWrap/>
              <w:overflowPunct/>
              <w:topLinePunct w:val="0"/>
              <w:bidi w:val="0"/>
              <w:spacing w:line="360" w:lineRule="auto"/>
              <w:outlineLvl w:val="9"/>
              <w:rPr>
                <w:rFonts w:hint="eastAsia" w:ascii="宋体" w:hAnsi="宋体" w:eastAsia="宋体" w:cs="宋体"/>
                <w:bCs/>
                <w:sz w:val="24"/>
                <w:szCs w:val="21"/>
              </w:rPr>
            </w:pPr>
            <w:r>
              <w:rPr>
                <w:rFonts w:hint="eastAsia" w:ascii="宋体" w:hAnsi="宋体" w:eastAsia="宋体" w:cs="宋体"/>
                <w:bCs/>
                <w:sz w:val="24"/>
                <w:szCs w:val="21"/>
              </w:rPr>
              <w:t>正面：                                 反面：</w:t>
            </w:r>
          </w:p>
          <w:p w14:paraId="769AEE06">
            <w:pPr>
              <w:kinsoku/>
              <w:wordWrap/>
              <w:overflowPunct/>
              <w:topLinePunct w:val="0"/>
              <w:bidi w:val="0"/>
              <w:spacing w:line="360" w:lineRule="auto"/>
              <w:outlineLvl w:val="9"/>
              <w:rPr>
                <w:rFonts w:hint="eastAsia" w:ascii="宋体" w:hAnsi="宋体" w:eastAsia="宋体" w:cs="宋体"/>
                <w:bCs/>
                <w:sz w:val="24"/>
                <w:szCs w:val="21"/>
              </w:rPr>
            </w:pPr>
          </w:p>
        </w:tc>
      </w:tr>
    </w:tbl>
    <w:p w14:paraId="0E6E2102">
      <w:pPr>
        <w:kinsoku/>
        <w:wordWrap/>
        <w:overflowPunct/>
        <w:topLinePunct w:val="0"/>
        <w:bidi w:val="0"/>
        <w:snapToGrid w:val="0"/>
        <w:spacing w:line="360" w:lineRule="auto"/>
        <w:ind w:firstLine="576"/>
        <w:jc w:val="center"/>
        <w:outlineLvl w:val="9"/>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49872CF2">
      <w:pPr>
        <w:kinsoku/>
        <w:wordWrap/>
        <w:overflowPunct/>
        <w:topLinePunct w:val="0"/>
        <w:bidi w:val="0"/>
        <w:snapToGrid w:val="0"/>
        <w:spacing w:line="360" w:lineRule="auto"/>
        <w:ind w:firstLine="576"/>
        <w:jc w:val="center"/>
        <w:outlineLvl w:val="9"/>
        <w:rPr>
          <w:rFonts w:hint="eastAsia" w:ascii="宋体" w:hAnsi="宋体" w:eastAsia="宋体" w:cs="宋体"/>
          <w:kern w:val="0"/>
          <w:sz w:val="24"/>
          <w:lang w:val="zh-CN"/>
        </w:rPr>
      </w:pPr>
      <w:r>
        <w:rPr>
          <w:rFonts w:hint="eastAsia" w:ascii="宋体" w:hAnsi="宋体" w:eastAsia="宋体" w:cs="宋体"/>
          <w:kern w:val="0"/>
          <w:sz w:val="24"/>
          <w:lang w:val="zh-CN"/>
        </w:rPr>
        <w:t xml:space="preserve">                  投标人名称(电子签名)：                              </w:t>
      </w:r>
    </w:p>
    <w:p w14:paraId="1C1FD28F">
      <w:pPr>
        <w:kinsoku/>
        <w:wordWrap/>
        <w:overflowPunct/>
        <w:topLinePunct w:val="0"/>
        <w:bidi w:val="0"/>
        <w:spacing w:line="360" w:lineRule="auto"/>
        <w:jc w:val="center"/>
        <w:outlineLvl w:val="9"/>
        <w:rPr>
          <w:rFonts w:hint="eastAsia"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10CE92FC">
      <w:pPr>
        <w:kinsoku/>
        <w:wordWrap/>
        <w:overflowPunct/>
        <w:topLinePunct w:val="0"/>
        <w:bidi w:val="0"/>
        <w:jc w:val="center"/>
        <w:outlineLvl w:val="9"/>
        <w:rPr>
          <w:rFonts w:hint="eastAsia" w:ascii="宋体" w:hAnsi="宋体" w:eastAsia="宋体" w:cs="宋体"/>
          <w:b/>
          <w:kern w:val="0"/>
          <w:sz w:val="32"/>
          <w:szCs w:val="32"/>
        </w:rPr>
      </w:pPr>
    </w:p>
    <w:p w14:paraId="54A739CC">
      <w:pPr>
        <w:kinsoku/>
        <w:wordWrap/>
        <w:overflowPunct/>
        <w:topLinePunct w:val="0"/>
        <w:bidi w:val="0"/>
        <w:jc w:val="center"/>
        <w:outlineLvl w:val="9"/>
        <w:rPr>
          <w:rFonts w:hint="eastAsia" w:ascii="宋体" w:hAnsi="宋体" w:eastAsia="宋体" w:cs="宋体"/>
          <w:b/>
          <w:kern w:val="0"/>
          <w:sz w:val="32"/>
          <w:szCs w:val="32"/>
        </w:rPr>
      </w:pPr>
    </w:p>
    <w:p w14:paraId="1657D7F6">
      <w:pPr>
        <w:kinsoku/>
        <w:wordWrap/>
        <w:overflowPunct/>
        <w:topLinePunct w:val="0"/>
        <w:bidi w:val="0"/>
        <w:jc w:val="center"/>
        <w:outlineLvl w:val="9"/>
        <w:rPr>
          <w:rFonts w:hint="eastAsia" w:ascii="宋体" w:hAnsi="宋体" w:eastAsia="宋体" w:cs="宋体"/>
          <w:b/>
          <w:kern w:val="0"/>
          <w:sz w:val="32"/>
          <w:szCs w:val="32"/>
        </w:rPr>
      </w:pPr>
    </w:p>
    <w:p w14:paraId="595BB7A4">
      <w:pPr>
        <w:kinsoku/>
        <w:wordWrap/>
        <w:overflowPunct/>
        <w:topLinePunct w:val="0"/>
        <w:bidi w:val="0"/>
        <w:jc w:val="center"/>
        <w:outlineLvl w:val="9"/>
        <w:rPr>
          <w:rFonts w:hint="eastAsia" w:ascii="宋体" w:hAnsi="宋体" w:eastAsia="宋体" w:cs="宋体"/>
          <w:b/>
          <w:kern w:val="0"/>
          <w:sz w:val="32"/>
          <w:szCs w:val="32"/>
        </w:rPr>
      </w:pPr>
    </w:p>
    <w:p w14:paraId="47DF5438">
      <w:pPr>
        <w:kinsoku/>
        <w:wordWrap/>
        <w:overflowPunct/>
        <w:topLinePunct w:val="0"/>
        <w:bidi w:val="0"/>
        <w:jc w:val="center"/>
        <w:outlineLvl w:val="9"/>
        <w:rPr>
          <w:rFonts w:hint="eastAsia" w:ascii="宋体" w:hAnsi="宋体" w:eastAsia="宋体" w:cs="宋体"/>
          <w:b/>
          <w:kern w:val="0"/>
          <w:sz w:val="32"/>
          <w:szCs w:val="32"/>
        </w:rPr>
      </w:pPr>
    </w:p>
    <w:p w14:paraId="6480F549">
      <w:pPr>
        <w:kinsoku/>
        <w:wordWrap/>
        <w:overflowPunct/>
        <w:topLinePunct w:val="0"/>
        <w:bidi w:val="0"/>
        <w:jc w:val="center"/>
        <w:outlineLvl w:val="9"/>
        <w:rPr>
          <w:rFonts w:hint="eastAsia" w:ascii="宋体" w:hAnsi="宋体" w:eastAsia="宋体" w:cs="宋体"/>
          <w:b/>
          <w:kern w:val="0"/>
          <w:sz w:val="32"/>
          <w:szCs w:val="32"/>
        </w:rPr>
      </w:pPr>
    </w:p>
    <w:p w14:paraId="2C73D778">
      <w:pPr>
        <w:kinsoku/>
        <w:wordWrap/>
        <w:overflowPunct/>
        <w:topLinePunct w:val="0"/>
        <w:bidi w:val="0"/>
        <w:jc w:val="center"/>
        <w:outlineLvl w:val="9"/>
        <w:rPr>
          <w:rFonts w:hint="eastAsia" w:ascii="宋体" w:hAnsi="宋体" w:eastAsia="宋体" w:cs="宋体"/>
          <w:b/>
          <w:kern w:val="0"/>
          <w:sz w:val="32"/>
          <w:szCs w:val="32"/>
        </w:rPr>
      </w:pPr>
    </w:p>
    <w:p w14:paraId="05EC5FA7">
      <w:pPr>
        <w:kinsoku/>
        <w:wordWrap/>
        <w:overflowPunct/>
        <w:topLinePunct w:val="0"/>
        <w:bidi w:val="0"/>
        <w:jc w:val="center"/>
        <w:outlineLvl w:val="9"/>
        <w:rPr>
          <w:rFonts w:hint="eastAsia" w:ascii="宋体" w:hAnsi="宋体" w:eastAsia="宋体" w:cs="宋体"/>
          <w:b/>
          <w:kern w:val="0"/>
          <w:sz w:val="32"/>
          <w:szCs w:val="32"/>
        </w:rPr>
      </w:pPr>
    </w:p>
    <w:p w14:paraId="2C981887">
      <w:pPr>
        <w:kinsoku/>
        <w:wordWrap/>
        <w:overflowPunct/>
        <w:topLinePunct w:val="0"/>
        <w:bidi w:val="0"/>
        <w:jc w:val="center"/>
        <w:outlineLvl w:val="9"/>
        <w:rPr>
          <w:rFonts w:hint="eastAsia" w:ascii="宋体" w:hAnsi="宋体" w:eastAsia="宋体" w:cs="宋体"/>
          <w:b/>
          <w:kern w:val="0"/>
          <w:sz w:val="32"/>
          <w:szCs w:val="32"/>
        </w:rPr>
      </w:pPr>
    </w:p>
    <w:p w14:paraId="1EB5CA9E">
      <w:pPr>
        <w:kinsoku/>
        <w:wordWrap/>
        <w:overflowPunct/>
        <w:topLinePunct w:val="0"/>
        <w:bidi w:val="0"/>
        <w:jc w:val="center"/>
        <w:outlineLvl w:val="9"/>
        <w:rPr>
          <w:rFonts w:hint="eastAsia" w:ascii="宋体" w:hAnsi="宋体" w:eastAsia="宋体" w:cs="宋体"/>
          <w:b/>
          <w:kern w:val="0"/>
          <w:sz w:val="32"/>
          <w:szCs w:val="32"/>
        </w:rPr>
      </w:pPr>
    </w:p>
    <w:p w14:paraId="7DDD5E70">
      <w:pPr>
        <w:kinsoku/>
        <w:wordWrap/>
        <w:overflowPunct/>
        <w:topLinePunct w:val="0"/>
        <w:bidi w:val="0"/>
        <w:snapToGrid w:val="0"/>
        <w:spacing w:line="360" w:lineRule="auto"/>
        <w:ind w:right="480"/>
        <w:outlineLvl w:val="9"/>
        <w:rPr>
          <w:rFonts w:hint="eastAsia" w:ascii="宋体" w:hAnsi="宋体" w:eastAsia="宋体" w:cs="宋体"/>
          <w:b/>
          <w:kern w:val="0"/>
          <w:sz w:val="32"/>
          <w:szCs w:val="32"/>
        </w:rPr>
        <w:sectPr>
          <w:headerReference r:id="rId12" w:type="first"/>
          <w:footerReference r:id="rId14" w:type="first"/>
          <w:headerReference r:id="rId11" w:type="default"/>
          <w:footerReference r:id="rId13" w:type="default"/>
          <w:pgSz w:w="11906" w:h="16838"/>
          <w:pgMar w:top="1440" w:right="1800" w:bottom="1440" w:left="1800" w:header="851" w:footer="992" w:gutter="0"/>
          <w:pgBorders>
            <w:top w:val="none" w:sz="0" w:space="0"/>
            <w:left w:val="none" w:sz="0" w:space="0"/>
            <w:bottom w:val="none" w:sz="0" w:space="0"/>
            <w:right w:val="none" w:sz="0" w:space="0"/>
          </w:pgBorders>
          <w:cols w:space="720" w:num="1"/>
          <w:titlePg/>
          <w:docGrid w:linePitch="312" w:charSpace="0"/>
        </w:sectPr>
      </w:pPr>
    </w:p>
    <w:p w14:paraId="2DE56DBA">
      <w:pPr>
        <w:kinsoku/>
        <w:wordWrap/>
        <w:overflowPunct/>
        <w:topLinePunct w:val="0"/>
        <w:bidi w:val="0"/>
        <w:jc w:val="center"/>
        <w:outlineLvl w:val="9"/>
        <w:rPr>
          <w:rFonts w:hint="eastAsia" w:ascii="宋体" w:hAnsi="宋体" w:eastAsia="宋体" w:cs="宋体"/>
          <w:b/>
          <w:kern w:val="0"/>
          <w:sz w:val="32"/>
          <w:szCs w:val="32"/>
        </w:rPr>
      </w:pPr>
    </w:p>
    <w:p w14:paraId="6D19D500">
      <w:pPr>
        <w:kinsoku/>
        <w:wordWrap/>
        <w:overflowPunct/>
        <w:topLinePunct w:val="0"/>
        <w:bidi w:val="0"/>
        <w:jc w:val="center"/>
        <w:outlineLvl w:val="9"/>
        <w:rPr>
          <w:rFonts w:hint="eastAsia" w:ascii="宋体" w:hAnsi="宋体" w:eastAsia="宋体" w:cs="宋体"/>
          <w:b/>
          <w:kern w:val="0"/>
          <w:sz w:val="32"/>
          <w:szCs w:val="32"/>
        </w:rPr>
      </w:pPr>
      <w:r>
        <w:rPr>
          <w:rFonts w:hint="eastAsia" w:ascii="宋体" w:hAnsi="宋体" w:eastAsia="宋体" w:cs="宋体"/>
          <w:b/>
          <w:kern w:val="0"/>
          <w:sz w:val="32"/>
          <w:szCs w:val="32"/>
        </w:rPr>
        <w:t>三、分包意向协议（如果有）</w:t>
      </w:r>
    </w:p>
    <w:p w14:paraId="746B66AA">
      <w:pPr>
        <w:widowControl/>
        <w:kinsoku/>
        <w:wordWrap/>
        <w:overflowPunct/>
        <w:topLinePunct w:val="0"/>
        <w:bidi w:val="0"/>
        <w:spacing w:line="360" w:lineRule="auto"/>
        <w:ind w:firstLine="120" w:firstLineChars="50"/>
        <w:jc w:val="left"/>
        <w:outlineLvl w:val="9"/>
        <w:rPr>
          <w:rFonts w:hint="eastAsia" w:ascii="宋体" w:hAnsi="宋体" w:eastAsia="宋体" w:cs="宋体"/>
          <w:sz w:val="24"/>
        </w:rPr>
      </w:pPr>
    </w:p>
    <w:p w14:paraId="562CB929">
      <w:pPr>
        <w:widowControl/>
        <w:kinsoku/>
        <w:wordWrap/>
        <w:overflowPunct/>
        <w:topLinePunct w:val="0"/>
        <w:bidi w:val="0"/>
        <w:spacing w:line="360" w:lineRule="auto"/>
        <w:ind w:firstLine="120" w:firstLineChars="50"/>
        <w:jc w:val="left"/>
        <w:outlineLvl w:val="9"/>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b/>
          <w:sz w:val="24"/>
        </w:rPr>
        <w:t>中标后以分包方式履行合同的，提供分包意向协议(附件</w:t>
      </w:r>
      <w:r>
        <w:rPr>
          <w:rFonts w:hint="eastAsia" w:ascii="宋体" w:hAnsi="宋体" w:cs="宋体"/>
          <w:b/>
          <w:sz w:val="24"/>
          <w:lang w:val="en-US" w:eastAsia="zh-CN"/>
        </w:rPr>
        <w:t>4</w:t>
      </w:r>
      <w:r>
        <w:rPr>
          <w:rFonts w:hint="eastAsia" w:ascii="宋体" w:hAnsi="宋体" w:eastAsia="宋体" w:cs="宋体"/>
          <w:b/>
          <w:sz w:val="24"/>
        </w:rPr>
        <w:t>)；采购人不同意分包或者投标人中标后不以分包方式履行合同的，则不需要提供。</w:t>
      </w:r>
      <w:r>
        <w:rPr>
          <w:rFonts w:hint="eastAsia" w:ascii="宋体" w:hAnsi="宋体" w:eastAsia="宋体" w:cs="宋体"/>
          <w:sz w:val="24"/>
        </w:rPr>
        <w:t>]</w:t>
      </w:r>
    </w:p>
    <w:p w14:paraId="19B0FC1C">
      <w:pPr>
        <w:kinsoku/>
        <w:wordWrap/>
        <w:overflowPunct/>
        <w:topLinePunct w:val="0"/>
        <w:bidi w:val="0"/>
        <w:snapToGrid w:val="0"/>
        <w:spacing w:line="360" w:lineRule="auto"/>
        <w:outlineLvl w:val="9"/>
        <w:rPr>
          <w:rFonts w:hint="eastAsia" w:ascii="宋体" w:hAnsi="宋体" w:eastAsia="宋体" w:cs="宋体"/>
          <w:kern w:val="0"/>
          <w:sz w:val="24"/>
        </w:rPr>
      </w:pPr>
    </w:p>
    <w:p w14:paraId="7B0D5A4C">
      <w:pPr>
        <w:kinsoku/>
        <w:wordWrap/>
        <w:overflowPunct/>
        <w:topLinePunct w:val="0"/>
        <w:bidi w:val="0"/>
        <w:jc w:val="center"/>
        <w:outlineLvl w:val="9"/>
        <w:rPr>
          <w:rFonts w:hint="eastAsia" w:ascii="宋体" w:hAnsi="宋体" w:eastAsia="宋体" w:cs="宋体"/>
          <w:b/>
          <w:kern w:val="0"/>
          <w:sz w:val="32"/>
          <w:szCs w:val="32"/>
        </w:rPr>
      </w:pPr>
    </w:p>
    <w:p w14:paraId="62F0295F">
      <w:pPr>
        <w:kinsoku/>
        <w:wordWrap/>
        <w:overflowPunct/>
        <w:topLinePunct w:val="0"/>
        <w:bidi w:val="0"/>
        <w:jc w:val="center"/>
        <w:outlineLvl w:val="9"/>
        <w:rPr>
          <w:rFonts w:hint="eastAsia" w:ascii="宋体" w:hAnsi="宋体" w:eastAsia="宋体" w:cs="宋体"/>
          <w:b/>
          <w:kern w:val="0"/>
          <w:sz w:val="32"/>
          <w:szCs w:val="32"/>
        </w:rPr>
      </w:pPr>
    </w:p>
    <w:p w14:paraId="01E72A09">
      <w:pPr>
        <w:kinsoku/>
        <w:wordWrap/>
        <w:overflowPunct/>
        <w:topLinePunct w:val="0"/>
        <w:bidi w:val="0"/>
        <w:jc w:val="center"/>
        <w:outlineLvl w:val="9"/>
        <w:rPr>
          <w:rFonts w:hint="eastAsia" w:ascii="宋体" w:hAnsi="宋体" w:eastAsia="宋体" w:cs="宋体"/>
          <w:b/>
          <w:kern w:val="0"/>
          <w:sz w:val="32"/>
          <w:szCs w:val="32"/>
        </w:rPr>
      </w:pPr>
      <w:r>
        <w:rPr>
          <w:rFonts w:hint="eastAsia" w:ascii="宋体" w:hAnsi="宋体" w:eastAsia="宋体" w:cs="宋体"/>
          <w:b/>
          <w:kern w:val="0"/>
          <w:sz w:val="32"/>
          <w:szCs w:val="32"/>
        </w:rPr>
        <w:t>四、符合性审查资料</w:t>
      </w:r>
    </w:p>
    <w:p w14:paraId="4A26F135">
      <w:pPr>
        <w:kinsoku/>
        <w:wordWrap/>
        <w:overflowPunct/>
        <w:topLinePunct w:val="0"/>
        <w:bidi w:val="0"/>
        <w:jc w:val="center"/>
        <w:outlineLvl w:val="9"/>
        <w:rPr>
          <w:rFonts w:hint="eastAsia" w:ascii="宋体" w:hAnsi="宋体" w:eastAsia="宋体" w:cs="宋体"/>
          <w:b/>
          <w:kern w:val="0"/>
          <w:sz w:val="32"/>
          <w:szCs w:val="32"/>
        </w:rPr>
      </w:pPr>
    </w:p>
    <w:tbl>
      <w:tblPr>
        <w:tblStyle w:val="62"/>
        <w:tblW w:w="93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3855"/>
        <w:gridCol w:w="3195"/>
        <w:gridCol w:w="1544"/>
      </w:tblGrid>
      <w:tr w14:paraId="1BC9D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64" w:type="dxa"/>
            <w:vAlign w:val="center"/>
          </w:tcPr>
          <w:p w14:paraId="5ECBED65">
            <w:pPr>
              <w:kinsoku/>
              <w:wordWrap/>
              <w:overflowPunct/>
              <w:topLinePunct w:val="0"/>
              <w:bidi w:val="0"/>
              <w:snapToGrid w:val="0"/>
              <w:spacing w:line="240" w:lineRule="atLeast"/>
              <w:jc w:val="center"/>
              <w:outlineLvl w:val="9"/>
              <w:rPr>
                <w:rFonts w:hint="eastAsia" w:ascii="宋体" w:hAnsi="宋体" w:eastAsia="宋体" w:cs="宋体"/>
                <w:b/>
                <w:sz w:val="24"/>
              </w:rPr>
            </w:pPr>
            <w:r>
              <w:rPr>
                <w:rFonts w:hint="eastAsia" w:ascii="宋体" w:hAnsi="宋体" w:eastAsia="宋体" w:cs="宋体"/>
                <w:b/>
                <w:sz w:val="24"/>
              </w:rPr>
              <w:t>序号</w:t>
            </w:r>
          </w:p>
        </w:tc>
        <w:tc>
          <w:tcPr>
            <w:tcW w:w="3855" w:type="dxa"/>
            <w:vAlign w:val="center"/>
          </w:tcPr>
          <w:p w14:paraId="566A8D2B">
            <w:pPr>
              <w:kinsoku/>
              <w:wordWrap/>
              <w:overflowPunct/>
              <w:topLinePunct w:val="0"/>
              <w:bidi w:val="0"/>
              <w:snapToGrid w:val="0"/>
              <w:spacing w:line="240" w:lineRule="atLeast"/>
              <w:jc w:val="center"/>
              <w:outlineLvl w:val="9"/>
              <w:rPr>
                <w:rFonts w:hint="eastAsia" w:ascii="宋体" w:hAnsi="宋体" w:eastAsia="宋体" w:cs="宋体"/>
                <w:b/>
                <w:sz w:val="24"/>
              </w:rPr>
            </w:pPr>
            <w:r>
              <w:rPr>
                <w:rFonts w:hint="eastAsia" w:ascii="宋体" w:hAnsi="宋体" w:eastAsia="宋体" w:cs="宋体"/>
                <w:b/>
                <w:sz w:val="24"/>
              </w:rPr>
              <w:t>实质性要求</w:t>
            </w:r>
          </w:p>
        </w:tc>
        <w:tc>
          <w:tcPr>
            <w:tcW w:w="3195" w:type="dxa"/>
            <w:vAlign w:val="center"/>
          </w:tcPr>
          <w:p w14:paraId="2209F6C6">
            <w:pPr>
              <w:kinsoku/>
              <w:wordWrap/>
              <w:overflowPunct/>
              <w:topLinePunct w:val="0"/>
              <w:bidi w:val="0"/>
              <w:snapToGrid w:val="0"/>
              <w:spacing w:line="240" w:lineRule="atLeast"/>
              <w:jc w:val="center"/>
              <w:outlineLvl w:val="9"/>
              <w:rPr>
                <w:rFonts w:hint="eastAsia" w:ascii="宋体" w:hAnsi="宋体" w:eastAsia="宋体" w:cs="宋体"/>
                <w:b/>
                <w:sz w:val="24"/>
              </w:rPr>
            </w:pPr>
            <w:r>
              <w:rPr>
                <w:rFonts w:hint="eastAsia" w:ascii="宋体" w:hAnsi="宋体" w:eastAsia="宋体" w:cs="宋体"/>
                <w:b/>
                <w:sz w:val="24"/>
              </w:rPr>
              <w:t>需要提供的符合性审查资料</w:t>
            </w:r>
          </w:p>
        </w:tc>
        <w:tc>
          <w:tcPr>
            <w:tcW w:w="1544" w:type="dxa"/>
            <w:vAlign w:val="center"/>
          </w:tcPr>
          <w:p w14:paraId="33805D92">
            <w:pPr>
              <w:kinsoku/>
              <w:wordWrap/>
              <w:overflowPunct/>
              <w:topLinePunct w:val="0"/>
              <w:bidi w:val="0"/>
              <w:snapToGrid w:val="0"/>
              <w:spacing w:line="240" w:lineRule="atLeast"/>
              <w:jc w:val="center"/>
              <w:outlineLvl w:val="9"/>
              <w:rPr>
                <w:rFonts w:hint="eastAsia" w:ascii="宋体" w:hAnsi="宋体" w:eastAsia="宋体" w:cs="宋体"/>
                <w:b/>
                <w:sz w:val="24"/>
              </w:rPr>
            </w:pPr>
            <w:r>
              <w:rPr>
                <w:rFonts w:hint="eastAsia" w:ascii="宋体" w:hAnsi="宋体" w:eastAsia="宋体" w:cs="宋体"/>
                <w:b/>
                <w:sz w:val="24"/>
              </w:rPr>
              <w:t>投标文件中的页码位置</w:t>
            </w:r>
          </w:p>
        </w:tc>
      </w:tr>
      <w:tr w14:paraId="31282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64" w:type="dxa"/>
            <w:vAlign w:val="center"/>
          </w:tcPr>
          <w:p w14:paraId="0746B43C">
            <w:pPr>
              <w:kinsoku/>
              <w:wordWrap/>
              <w:overflowPunct/>
              <w:topLinePunct w:val="0"/>
              <w:bidi w:val="0"/>
              <w:jc w:val="center"/>
              <w:outlineLvl w:val="9"/>
              <w:rPr>
                <w:rFonts w:hint="eastAsia" w:ascii="宋体" w:hAnsi="宋体" w:eastAsia="宋体" w:cs="宋体"/>
                <w:sz w:val="24"/>
              </w:rPr>
            </w:pPr>
            <w:r>
              <w:rPr>
                <w:rFonts w:hint="eastAsia" w:ascii="宋体" w:hAnsi="宋体" w:eastAsia="宋体" w:cs="宋体"/>
                <w:sz w:val="24"/>
              </w:rPr>
              <w:t>1</w:t>
            </w:r>
          </w:p>
        </w:tc>
        <w:tc>
          <w:tcPr>
            <w:tcW w:w="3855" w:type="dxa"/>
            <w:vAlign w:val="center"/>
          </w:tcPr>
          <w:p w14:paraId="1F7668F1">
            <w:pPr>
              <w:kinsoku/>
              <w:wordWrap/>
              <w:overflowPunct/>
              <w:topLinePunct w:val="0"/>
              <w:bidi w:val="0"/>
              <w:spacing w:line="360" w:lineRule="auto"/>
              <w:jc w:val="both"/>
              <w:outlineLvl w:val="9"/>
              <w:rPr>
                <w:rFonts w:hint="eastAsia" w:ascii="宋体" w:hAnsi="宋体" w:eastAsia="宋体" w:cs="宋体"/>
                <w:sz w:val="24"/>
              </w:rPr>
            </w:pPr>
            <w:r>
              <w:rPr>
                <w:rFonts w:hint="eastAsia" w:ascii="宋体" w:hAnsi="宋体" w:eastAsia="宋体" w:cs="宋体"/>
                <w:sz w:val="24"/>
              </w:rPr>
              <w:t>投标文件按照招标文件要求签署、盖章。</w:t>
            </w:r>
          </w:p>
        </w:tc>
        <w:tc>
          <w:tcPr>
            <w:tcW w:w="3195" w:type="dxa"/>
            <w:vAlign w:val="center"/>
          </w:tcPr>
          <w:p w14:paraId="32D51FA5">
            <w:pPr>
              <w:kinsoku/>
              <w:wordWrap/>
              <w:overflowPunct/>
              <w:topLinePunct w:val="0"/>
              <w:bidi w:val="0"/>
              <w:jc w:val="both"/>
              <w:outlineLvl w:val="9"/>
              <w:rPr>
                <w:rFonts w:hint="eastAsia" w:ascii="宋体" w:hAnsi="宋体" w:eastAsia="宋体" w:cs="宋体"/>
                <w:sz w:val="24"/>
              </w:rPr>
            </w:pPr>
            <w:r>
              <w:rPr>
                <w:rFonts w:hint="eastAsia" w:ascii="宋体" w:hAnsi="宋体" w:eastAsia="宋体" w:cs="宋体"/>
                <w:sz w:val="24"/>
              </w:rPr>
              <w:t>需要使用电子签名或者签字盖章的投标文件的组成部分</w:t>
            </w:r>
          </w:p>
        </w:tc>
        <w:tc>
          <w:tcPr>
            <w:tcW w:w="1544" w:type="dxa"/>
            <w:vAlign w:val="center"/>
          </w:tcPr>
          <w:p w14:paraId="3DD7CE88">
            <w:pPr>
              <w:kinsoku/>
              <w:wordWrap/>
              <w:overflowPunct/>
              <w:topLinePunct w:val="0"/>
              <w:bidi w:val="0"/>
              <w:jc w:val="both"/>
              <w:outlineLvl w:val="9"/>
              <w:rPr>
                <w:rFonts w:hint="eastAsia" w:ascii="宋体" w:hAnsi="宋体" w:eastAsia="宋体" w:cs="宋体"/>
                <w:sz w:val="24"/>
              </w:rPr>
            </w:pPr>
            <w:r>
              <w:rPr>
                <w:rFonts w:hint="eastAsia" w:ascii="宋体" w:hAnsi="宋体" w:eastAsia="宋体" w:cs="宋体"/>
                <w:sz w:val="24"/>
              </w:rPr>
              <w:t>见投标文件</w:t>
            </w:r>
          </w:p>
          <w:p w14:paraId="5BC1AADE">
            <w:pPr>
              <w:kinsoku/>
              <w:wordWrap/>
              <w:overflowPunct/>
              <w:topLinePunct w:val="0"/>
              <w:bidi w:val="0"/>
              <w:jc w:val="both"/>
              <w:outlineLvl w:val="9"/>
              <w:rPr>
                <w:rFonts w:hint="eastAsia" w:ascii="宋体" w:hAnsi="宋体" w:eastAsia="宋体" w:cs="宋体"/>
              </w:rPr>
            </w:pPr>
            <w:r>
              <w:rPr>
                <w:rFonts w:hint="eastAsia" w:ascii="宋体" w:hAnsi="宋体" w:eastAsia="宋体" w:cs="宋体"/>
                <w:sz w:val="24"/>
              </w:rPr>
              <w:t>第</w:t>
            </w:r>
            <w:r>
              <w:rPr>
                <w:rFonts w:hint="eastAsia" w:ascii="宋体" w:hAnsi="宋体" w:eastAsia="宋体" w:cs="宋体"/>
                <w:sz w:val="24"/>
                <w:u w:val="single"/>
              </w:rPr>
              <w:t xml:space="preserve">  </w:t>
            </w:r>
            <w:r>
              <w:rPr>
                <w:rFonts w:hint="eastAsia" w:ascii="宋体" w:hAnsi="宋体" w:eastAsia="宋体" w:cs="宋体"/>
                <w:sz w:val="24"/>
              </w:rPr>
              <w:t>页</w:t>
            </w:r>
          </w:p>
        </w:tc>
      </w:tr>
      <w:tr w14:paraId="19669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764" w:type="dxa"/>
            <w:vAlign w:val="center"/>
          </w:tcPr>
          <w:p w14:paraId="0EF689C0">
            <w:pPr>
              <w:kinsoku/>
              <w:wordWrap/>
              <w:overflowPunct/>
              <w:topLinePunct w:val="0"/>
              <w:bidi w:val="0"/>
              <w:jc w:val="center"/>
              <w:outlineLvl w:val="9"/>
              <w:rPr>
                <w:rFonts w:hint="eastAsia" w:ascii="宋体" w:hAnsi="宋体" w:eastAsia="宋体" w:cs="宋体"/>
                <w:sz w:val="24"/>
              </w:rPr>
            </w:pPr>
            <w:r>
              <w:rPr>
                <w:rFonts w:hint="eastAsia" w:ascii="宋体" w:hAnsi="宋体" w:eastAsia="宋体" w:cs="宋体"/>
                <w:sz w:val="24"/>
              </w:rPr>
              <w:t>2</w:t>
            </w:r>
          </w:p>
        </w:tc>
        <w:tc>
          <w:tcPr>
            <w:tcW w:w="3855" w:type="dxa"/>
            <w:vAlign w:val="center"/>
          </w:tcPr>
          <w:p w14:paraId="4D4BB830">
            <w:pPr>
              <w:kinsoku/>
              <w:wordWrap/>
              <w:overflowPunct/>
              <w:topLinePunct w:val="0"/>
              <w:bidi w:val="0"/>
              <w:spacing w:line="360" w:lineRule="auto"/>
              <w:jc w:val="both"/>
              <w:outlineLvl w:val="9"/>
              <w:rPr>
                <w:rFonts w:hint="eastAsia" w:ascii="宋体" w:hAnsi="宋体" w:eastAsia="宋体" w:cs="宋体"/>
                <w:sz w:val="24"/>
              </w:rPr>
            </w:pPr>
            <w:r>
              <w:rPr>
                <w:rFonts w:hint="eastAsia" w:ascii="宋体" w:hAnsi="宋体" w:eastAsia="宋体" w:cs="宋体"/>
                <w:sz w:val="24"/>
              </w:rPr>
              <w:t>投标文件中承诺的投标有效期不少于招标文件中载明的投标有效期。</w:t>
            </w:r>
          </w:p>
        </w:tc>
        <w:tc>
          <w:tcPr>
            <w:tcW w:w="3195" w:type="dxa"/>
            <w:vAlign w:val="center"/>
          </w:tcPr>
          <w:p w14:paraId="039B1D12">
            <w:pPr>
              <w:kinsoku/>
              <w:wordWrap/>
              <w:overflowPunct/>
              <w:topLinePunct w:val="0"/>
              <w:bidi w:val="0"/>
              <w:jc w:val="both"/>
              <w:outlineLvl w:val="9"/>
              <w:rPr>
                <w:rFonts w:hint="eastAsia" w:ascii="宋体" w:hAnsi="宋体" w:eastAsia="宋体" w:cs="宋体"/>
                <w:sz w:val="24"/>
              </w:rPr>
            </w:pPr>
            <w:r>
              <w:rPr>
                <w:rFonts w:hint="eastAsia" w:ascii="宋体" w:hAnsi="宋体" w:eastAsia="宋体" w:cs="宋体"/>
                <w:sz w:val="24"/>
              </w:rPr>
              <w:t>投标函</w:t>
            </w:r>
          </w:p>
        </w:tc>
        <w:tc>
          <w:tcPr>
            <w:tcW w:w="1544" w:type="dxa"/>
            <w:vAlign w:val="center"/>
          </w:tcPr>
          <w:p w14:paraId="16B1389E">
            <w:pPr>
              <w:kinsoku/>
              <w:wordWrap/>
              <w:overflowPunct/>
              <w:topLinePunct w:val="0"/>
              <w:bidi w:val="0"/>
              <w:jc w:val="both"/>
              <w:outlineLvl w:val="9"/>
              <w:rPr>
                <w:rFonts w:hint="eastAsia" w:ascii="宋体" w:hAnsi="宋体" w:eastAsia="宋体" w:cs="宋体"/>
              </w:rPr>
            </w:pPr>
            <w:r>
              <w:rPr>
                <w:rFonts w:hint="eastAsia" w:ascii="宋体" w:hAnsi="宋体" w:eastAsia="宋体" w:cs="宋体"/>
                <w:sz w:val="24"/>
              </w:rPr>
              <w:t>见投标文件第</w:t>
            </w:r>
            <w:r>
              <w:rPr>
                <w:rFonts w:hint="eastAsia" w:ascii="宋体" w:hAnsi="宋体" w:eastAsia="宋体" w:cs="宋体"/>
                <w:sz w:val="24"/>
                <w:u w:val="single"/>
              </w:rPr>
              <w:t xml:space="preserve">  </w:t>
            </w:r>
            <w:r>
              <w:rPr>
                <w:rFonts w:hint="eastAsia" w:ascii="宋体" w:hAnsi="宋体" w:eastAsia="宋体" w:cs="宋体"/>
                <w:sz w:val="24"/>
              </w:rPr>
              <w:t>页</w:t>
            </w:r>
          </w:p>
        </w:tc>
      </w:tr>
      <w:tr w14:paraId="6FED7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1" w:hRule="atLeast"/>
        </w:trPr>
        <w:tc>
          <w:tcPr>
            <w:tcW w:w="764" w:type="dxa"/>
            <w:vAlign w:val="center"/>
          </w:tcPr>
          <w:p w14:paraId="421544B2">
            <w:pPr>
              <w:kinsoku/>
              <w:wordWrap/>
              <w:overflowPunct/>
              <w:topLinePunct w:val="0"/>
              <w:bidi w:val="0"/>
              <w:jc w:val="center"/>
              <w:outlineLvl w:val="9"/>
              <w:rPr>
                <w:rFonts w:hint="eastAsia" w:ascii="宋体" w:hAnsi="宋体" w:eastAsia="宋体" w:cs="宋体"/>
                <w:sz w:val="24"/>
              </w:rPr>
            </w:pPr>
            <w:r>
              <w:rPr>
                <w:rFonts w:hint="eastAsia" w:ascii="宋体" w:hAnsi="宋体" w:eastAsia="宋体" w:cs="宋体"/>
                <w:sz w:val="24"/>
              </w:rPr>
              <w:t>3</w:t>
            </w:r>
          </w:p>
        </w:tc>
        <w:tc>
          <w:tcPr>
            <w:tcW w:w="3855" w:type="dxa"/>
            <w:vAlign w:val="center"/>
          </w:tcPr>
          <w:p w14:paraId="0F75BE29">
            <w:pPr>
              <w:kinsoku/>
              <w:wordWrap/>
              <w:overflowPunct/>
              <w:topLinePunct w:val="0"/>
              <w:bidi w:val="0"/>
              <w:spacing w:line="360" w:lineRule="auto"/>
              <w:jc w:val="both"/>
              <w:outlineLvl w:val="9"/>
              <w:rPr>
                <w:rFonts w:hint="eastAsia" w:ascii="宋体" w:hAnsi="宋体" w:eastAsia="宋体" w:cs="宋体"/>
                <w:sz w:val="24"/>
              </w:rPr>
            </w:pPr>
            <w:r>
              <w:rPr>
                <w:rFonts w:hint="eastAsia" w:ascii="宋体" w:hAnsi="宋体" w:eastAsia="宋体" w:cs="宋体"/>
                <w:sz w:val="24"/>
              </w:rPr>
              <w:t>投标文件满足招标文件的其它实质性要求。</w:t>
            </w:r>
          </w:p>
        </w:tc>
        <w:tc>
          <w:tcPr>
            <w:tcW w:w="3195" w:type="dxa"/>
            <w:vAlign w:val="center"/>
          </w:tcPr>
          <w:p w14:paraId="37738C6C">
            <w:pPr>
              <w:kinsoku/>
              <w:wordWrap/>
              <w:overflowPunct/>
              <w:topLinePunct w:val="0"/>
              <w:bidi w:val="0"/>
              <w:jc w:val="both"/>
              <w:outlineLvl w:val="9"/>
              <w:rPr>
                <w:rFonts w:hint="eastAsia" w:ascii="宋体" w:hAnsi="宋体" w:eastAsia="宋体" w:cs="宋体"/>
                <w:sz w:val="24"/>
              </w:rPr>
            </w:pPr>
            <w:r>
              <w:rPr>
                <w:rFonts w:hint="eastAsia" w:ascii="宋体" w:hAnsi="宋体" w:eastAsia="宋体" w:cs="宋体"/>
                <w:kern w:val="0"/>
                <w:sz w:val="24"/>
              </w:rPr>
              <w:t>招标文件其它实质性要求相应的材料（“▲” 系指实质性要求条款，招标文件无其它实质性要求的，无需提供）</w:t>
            </w:r>
          </w:p>
        </w:tc>
        <w:tc>
          <w:tcPr>
            <w:tcW w:w="1544" w:type="dxa"/>
            <w:vAlign w:val="center"/>
          </w:tcPr>
          <w:p w14:paraId="60F1891E">
            <w:pPr>
              <w:kinsoku/>
              <w:wordWrap/>
              <w:overflowPunct/>
              <w:topLinePunct w:val="0"/>
              <w:bidi w:val="0"/>
              <w:jc w:val="both"/>
              <w:outlineLvl w:val="9"/>
              <w:rPr>
                <w:rFonts w:hint="eastAsia" w:ascii="宋体" w:hAnsi="宋体" w:eastAsia="宋体" w:cs="宋体"/>
              </w:rPr>
            </w:pPr>
            <w:r>
              <w:rPr>
                <w:rFonts w:hint="eastAsia" w:ascii="宋体" w:hAnsi="宋体" w:eastAsia="宋体" w:cs="宋体"/>
                <w:sz w:val="24"/>
              </w:rPr>
              <w:t>见投标文件第</w:t>
            </w:r>
            <w:r>
              <w:rPr>
                <w:rFonts w:hint="eastAsia" w:ascii="宋体" w:hAnsi="宋体" w:eastAsia="宋体" w:cs="宋体"/>
                <w:sz w:val="24"/>
                <w:u w:val="single"/>
              </w:rPr>
              <w:t xml:space="preserve">  </w:t>
            </w:r>
            <w:r>
              <w:rPr>
                <w:rFonts w:hint="eastAsia" w:ascii="宋体" w:hAnsi="宋体" w:eastAsia="宋体" w:cs="宋体"/>
                <w:sz w:val="24"/>
              </w:rPr>
              <w:t>页</w:t>
            </w:r>
          </w:p>
        </w:tc>
      </w:tr>
    </w:tbl>
    <w:p w14:paraId="658E5417">
      <w:pPr>
        <w:kinsoku/>
        <w:wordWrap/>
        <w:overflowPunct/>
        <w:topLinePunct w:val="0"/>
        <w:bidi w:val="0"/>
        <w:spacing w:line="360" w:lineRule="auto"/>
        <w:ind w:right="420"/>
        <w:outlineLvl w:val="9"/>
        <w:rPr>
          <w:rFonts w:hint="eastAsia" w:ascii="宋体" w:hAnsi="宋体" w:eastAsia="宋体" w:cs="宋体"/>
          <w:sz w:val="24"/>
        </w:rPr>
      </w:pPr>
      <w:r>
        <w:rPr>
          <w:rFonts w:hint="eastAsia" w:ascii="宋体" w:hAnsi="宋体" w:eastAsia="宋体" w:cs="宋体"/>
          <w:sz w:val="24"/>
        </w:rPr>
        <w:t>注：按本格式和要求提供。</w:t>
      </w:r>
    </w:p>
    <w:p w14:paraId="40F870FF">
      <w:pPr>
        <w:kinsoku/>
        <w:wordWrap/>
        <w:overflowPunct/>
        <w:topLinePunct w:val="0"/>
        <w:bidi w:val="0"/>
        <w:jc w:val="center"/>
        <w:outlineLvl w:val="9"/>
        <w:rPr>
          <w:rFonts w:hint="eastAsia" w:ascii="宋体" w:hAnsi="宋体" w:eastAsia="宋体" w:cs="宋体"/>
          <w:b/>
          <w:kern w:val="0"/>
          <w:sz w:val="32"/>
          <w:szCs w:val="32"/>
        </w:rPr>
      </w:pPr>
    </w:p>
    <w:p w14:paraId="4B085C1D">
      <w:pPr>
        <w:rPr>
          <w:rFonts w:hint="eastAsia" w:ascii="宋体" w:hAnsi="宋体" w:eastAsia="宋体" w:cs="宋体"/>
          <w:b/>
          <w:kern w:val="0"/>
          <w:sz w:val="32"/>
          <w:szCs w:val="32"/>
        </w:rPr>
      </w:pPr>
      <w:r>
        <w:rPr>
          <w:rFonts w:hint="eastAsia" w:ascii="宋体" w:hAnsi="宋体" w:eastAsia="宋体" w:cs="宋体"/>
          <w:b/>
          <w:kern w:val="0"/>
          <w:sz w:val="32"/>
          <w:szCs w:val="32"/>
        </w:rPr>
        <w:br w:type="page"/>
      </w:r>
    </w:p>
    <w:p w14:paraId="146AB3A7">
      <w:pPr>
        <w:kinsoku/>
        <w:wordWrap/>
        <w:overflowPunct/>
        <w:topLinePunct w:val="0"/>
        <w:bidi w:val="0"/>
        <w:jc w:val="center"/>
        <w:outlineLvl w:val="9"/>
        <w:rPr>
          <w:rFonts w:hint="eastAsia" w:ascii="宋体" w:hAnsi="宋体" w:eastAsia="宋体" w:cs="宋体"/>
          <w:b/>
          <w:kern w:val="0"/>
          <w:sz w:val="32"/>
          <w:szCs w:val="32"/>
        </w:rPr>
      </w:pPr>
    </w:p>
    <w:p w14:paraId="17603D58">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rPr>
      </w:pPr>
      <w:r>
        <w:rPr>
          <w:rFonts w:hint="eastAsia" w:ascii="宋体" w:hAnsi="宋体" w:eastAsia="宋体" w:cs="宋体"/>
          <w:b/>
          <w:kern w:val="0"/>
          <w:sz w:val="32"/>
          <w:szCs w:val="32"/>
        </w:rPr>
        <w:t>五、评标标准相应的商务技术资料</w:t>
      </w:r>
    </w:p>
    <w:p w14:paraId="602BAA4E">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outlineLvl w:val="9"/>
        <w:rPr>
          <w:rFonts w:hint="eastAsia" w:ascii="宋体" w:hAnsi="宋体" w:eastAsia="宋体" w:cs="宋体"/>
          <w:b/>
          <w:sz w:val="24"/>
        </w:rPr>
      </w:pPr>
      <w:r>
        <w:rPr>
          <w:rFonts w:hint="eastAsia" w:ascii="宋体" w:hAnsi="宋体" w:eastAsia="宋体" w:cs="宋体"/>
          <w:b/>
          <w:sz w:val="24"/>
        </w:rPr>
        <w:t>（按招标文件第四部分评标办法前附表中“投标文件中评标标准相应的商务技术资料目录”提供资料。）</w:t>
      </w:r>
    </w:p>
    <w:tbl>
      <w:tblPr>
        <w:tblStyle w:val="63"/>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32E28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9D3BBB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仿宋_GB2312"/>
                <w:b/>
                <w:bCs w:val="0"/>
                <w:color w:val="auto"/>
                <w:sz w:val="24"/>
              </w:rPr>
            </w:pPr>
            <w:r>
              <w:rPr>
                <w:rFonts w:hint="eastAsia" w:ascii="宋体" w:hAnsi="宋体" w:eastAsia="宋体" w:cs="仿宋_GB2312"/>
                <w:b/>
                <w:bCs w:val="0"/>
                <w:color w:val="auto"/>
                <w:sz w:val="24"/>
              </w:rPr>
              <w:t>序号</w:t>
            </w:r>
          </w:p>
        </w:tc>
        <w:tc>
          <w:tcPr>
            <w:tcW w:w="5465" w:type="dxa"/>
          </w:tcPr>
          <w:p w14:paraId="705C1F8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rPr>
            </w:pPr>
            <w:r>
              <w:rPr>
                <w:rFonts w:hint="eastAsia" w:ascii="宋体" w:hAnsi="宋体" w:eastAsia="宋体" w:cs="仿宋_GB2312"/>
                <w:b/>
                <w:bCs w:val="0"/>
                <w:color w:val="auto"/>
                <w:sz w:val="24"/>
              </w:rPr>
              <w:t>投标文件中评标标准相应的商务技术资料目录</w:t>
            </w:r>
          </w:p>
        </w:tc>
        <w:tc>
          <w:tcPr>
            <w:tcW w:w="3046" w:type="dxa"/>
          </w:tcPr>
          <w:p w14:paraId="76F12A1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rPr>
            </w:pPr>
            <w:r>
              <w:rPr>
                <w:rFonts w:hint="eastAsia" w:ascii="宋体" w:hAnsi="宋体" w:eastAsia="宋体" w:cs="宋体"/>
                <w:b/>
                <w:bCs w:val="0"/>
                <w:color w:val="auto"/>
                <w:sz w:val="24"/>
              </w:rPr>
              <w:t>投标文件中的页码位置</w:t>
            </w:r>
          </w:p>
        </w:tc>
      </w:tr>
      <w:tr w14:paraId="45C1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4A4B236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rPr>
            </w:pPr>
            <w:r>
              <w:rPr>
                <w:rFonts w:hint="eastAsia" w:ascii="宋体" w:hAnsi="宋体" w:eastAsia="宋体" w:cs="宋体"/>
                <w:b/>
                <w:bCs w:val="0"/>
                <w:color w:val="auto"/>
                <w:sz w:val="24"/>
              </w:rPr>
              <w:t>1</w:t>
            </w:r>
          </w:p>
        </w:tc>
        <w:tc>
          <w:tcPr>
            <w:tcW w:w="5465" w:type="dxa"/>
          </w:tcPr>
          <w:p w14:paraId="16C21AFF">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rPr>
            </w:pPr>
          </w:p>
        </w:tc>
        <w:tc>
          <w:tcPr>
            <w:tcW w:w="3046" w:type="dxa"/>
          </w:tcPr>
          <w:p w14:paraId="58A60E5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宋体" w:hAnsi="宋体" w:eastAsia="宋体" w:cs="宋体"/>
                <w:b/>
                <w:bCs w:val="0"/>
                <w:color w:val="auto"/>
                <w:sz w:val="24"/>
              </w:rPr>
            </w:pPr>
            <w:r>
              <w:rPr>
                <w:rFonts w:hint="eastAsia" w:ascii="宋体" w:hAnsi="宋体" w:eastAsia="宋体" w:cs="宋体"/>
                <w:b/>
                <w:bCs w:val="0"/>
                <w:color w:val="auto"/>
                <w:sz w:val="24"/>
              </w:rPr>
              <w:t>见投标文件第</w:t>
            </w:r>
            <w:r>
              <w:rPr>
                <w:rFonts w:hint="eastAsia" w:ascii="宋体" w:hAnsi="宋体" w:eastAsia="宋体" w:cs="宋体"/>
                <w:b/>
                <w:bCs w:val="0"/>
                <w:color w:val="auto"/>
                <w:sz w:val="24"/>
                <w:u w:val="single"/>
              </w:rPr>
              <w:t xml:space="preserve">  </w:t>
            </w:r>
            <w:r>
              <w:rPr>
                <w:rFonts w:hint="eastAsia" w:ascii="宋体" w:hAnsi="宋体" w:eastAsia="宋体" w:cs="宋体"/>
                <w:b/>
                <w:bCs w:val="0"/>
                <w:color w:val="auto"/>
                <w:sz w:val="24"/>
              </w:rPr>
              <w:t>页</w:t>
            </w:r>
          </w:p>
        </w:tc>
      </w:tr>
      <w:tr w14:paraId="68D7F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156693CA">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rPr>
            </w:pPr>
            <w:r>
              <w:rPr>
                <w:rFonts w:hint="eastAsia" w:ascii="宋体" w:hAnsi="宋体" w:eastAsia="宋体" w:cs="宋体"/>
                <w:b/>
                <w:bCs w:val="0"/>
                <w:color w:val="auto"/>
                <w:sz w:val="24"/>
              </w:rPr>
              <w:t>2</w:t>
            </w:r>
          </w:p>
        </w:tc>
        <w:tc>
          <w:tcPr>
            <w:tcW w:w="5465" w:type="dxa"/>
          </w:tcPr>
          <w:p w14:paraId="787EDCA4">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rPr>
            </w:pPr>
          </w:p>
        </w:tc>
        <w:tc>
          <w:tcPr>
            <w:tcW w:w="3046" w:type="dxa"/>
          </w:tcPr>
          <w:p w14:paraId="398843C6">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宋体" w:hAnsi="宋体" w:eastAsia="宋体" w:cs="宋体"/>
                <w:b/>
                <w:bCs w:val="0"/>
                <w:color w:val="auto"/>
                <w:sz w:val="24"/>
              </w:rPr>
            </w:pPr>
            <w:r>
              <w:rPr>
                <w:rFonts w:hint="eastAsia" w:ascii="宋体" w:hAnsi="宋体" w:eastAsia="宋体" w:cs="宋体"/>
                <w:b/>
                <w:bCs w:val="0"/>
                <w:color w:val="auto"/>
                <w:sz w:val="24"/>
              </w:rPr>
              <w:t>见投标文件第</w:t>
            </w:r>
            <w:r>
              <w:rPr>
                <w:rFonts w:hint="eastAsia" w:ascii="宋体" w:hAnsi="宋体" w:eastAsia="宋体" w:cs="宋体"/>
                <w:b/>
                <w:bCs w:val="0"/>
                <w:color w:val="auto"/>
                <w:sz w:val="24"/>
                <w:u w:val="single"/>
              </w:rPr>
              <w:t xml:space="preserve">  </w:t>
            </w:r>
            <w:r>
              <w:rPr>
                <w:rFonts w:hint="eastAsia" w:ascii="宋体" w:hAnsi="宋体" w:eastAsia="宋体" w:cs="宋体"/>
                <w:b/>
                <w:bCs w:val="0"/>
                <w:color w:val="auto"/>
                <w:sz w:val="24"/>
              </w:rPr>
              <w:t>页</w:t>
            </w:r>
          </w:p>
        </w:tc>
      </w:tr>
      <w:tr w14:paraId="2215F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52F8670D">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rPr>
            </w:pPr>
            <w:r>
              <w:rPr>
                <w:rFonts w:hint="eastAsia" w:ascii="宋体" w:hAnsi="宋体" w:eastAsia="宋体" w:cs="宋体"/>
                <w:b/>
                <w:bCs w:val="0"/>
                <w:color w:val="auto"/>
                <w:kern w:val="0"/>
                <w:sz w:val="24"/>
              </w:rPr>
              <w:t>……</w:t>
            </w:r>
          </w:p>
        </w:tc>
        <w:tc>
          <w:tcPr>
            <w:tcW w:w="5465" w:type="dxa"/>
          </w:tcPr>
          <w:p w14:paraId="664F22D0">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cs="宋体"/>
                <w:b/>
                <w:bCs w:val="0"/>
                <w:color w:val="auto"/>
                <w:sz w:val="24"/>
              </w:rPr>
            </w:pPr>
          </w:p>
        </w:tc>
        <w:tc>
          <w:tcPr>
            <w:tcW w:w="3046" w:type="dxa"/>
          </w:tcPr>
          <w:p w14:paraId="49988778">
            <w:pPr>
              <w:keepNext w:val="0"/>
              <w:keepLines w:val="0"/>
              <w:pageBreakBefore w:val="0"/>
              <w:widowControl w:val="0"/>
              <w:kinsoku/>
              <w:wordWrap/>
              <w:overflowPunct/>
              <w:topLinePunct w:val="0"/>
              <w:autoSpaceDE/>
              <w:autoSpaceDN/>
              <w:bidi w:val="0"/>
              <w:adjustRightInd w:val="0"/>
              <w:spacing w:line="360" w:lineRule="auto"/>
              <w:jc w:val="center"/>
              <w:textAlignment w:val="auto"/>
              <w:rPr>
                <w:rFonts w:hint="eastAsia" w:ascii="宋体" w:hAnsi="宋体" w:eastAsia="宋体" w:cs="宋体"/>
                <w:b/>
                <w:bCs w:val="0"/>
                <w:color w:val="auto"/>
                <w:sz w:val="24"/>
              </w:rPr>
            </w:pPr>
            <w:r>
              <w:rPr>
                <w:rFonts w:hint="eastAsia" w:ascii="宋体" w:hAnsi="宋体" w:eastAsia="宋体" w:cs="宋体"/>
                <w:b/>
                <w:bCs w:val="0"/>
                <w:color w:val="auto"/>
                <w:sz w:val="24"/>
              </w:rPr>
              <w:t>见投标文件第</w:t>
            </w:r>
            <w:r>
              <w:rPr>
                <w:rFonts w:hint="eastAsia" w:ascii="宋体" w:hAnsi="宋体" w:eastAsia="宋体" w:cs="宋体"/>
                <w:b/>
                <w:bCs w:val="0"/>
                <w:color w:val="auto"/>
                <w:sz w:val="24"/>
                <w:u w:val="single"/>
              </w:rPr>
              <w:t xml:space="preserve">  </w:t>
            </w:r>
            <w:r>
              <w:rPr>
                <w:rFonts w:hint="eastAsia" w:ascii="宋体" w:hAnsi="宋体" w:eastAsia="宋体" w:cs="宋体"/>
                <w:b/>
                <w:bCs w:val="0"/>
                <w:color w:val="auto"/>
                <w:sz w:val="24"/>
              </w:rPr>
              <w:t>页</w:t>
            </w:r>
          </w:p>
        </w:tc>
      </w:tr>
    </w:tbl>
    <w:p w14:paraId="0199D050">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p w14:paraId="55B93585">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p w14:paraId="11F45486">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p w14:paraId="3B343B3C">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p w14:paraId="7EF07226">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r>
        <w:rPr>
          <w:rFonts w:hint="eastAsia" w:ascii="宋体" w:hAnsi="宋体" w:eastAsia="宋体" w:cs="宋体"/>
          <w:b/>
          <w:kern w:val="0"/>
          <w:sz w:val="32"/>
          <w:szCs w:val="32"/>
        </w:rPr>
        <w:t>六、商务技术偏离表</w:t>
      </w:r>
    </w:p>
    <w:tbl>
      <w:tblPr>
        <w:tblStyle w:val="62"/>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29F5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5689EF0">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bCs/>
                <w:sz w:val="24"/>
              </w:rPr>
            </w:pPr>
            <w:r>
              <w:rPr>
                <w:rFonts w:hint="eastAsia" w:ascii="宋体" w:hAnsi="宋体" w:eastAsia="宋体" w:cs="宋体"/>
                <w:b/>
                <w:bCs/>
                <w:sz w:val="24"/>
              </w:rPr>
              <w:t>序号</w:t>
            </w:r>
          </w:p>
        </w:tc>
        <w:tc>
          <w:tcPr>
            <w:tcW w:w="3683" w:type="dxa"/>
          </w:tcPr>
          <w:p w14:paraId="58C94118">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bCs/>
                <w:sz w:val="24"/>
              </w:rPr>
            </w:pPr>
            <w:r>
              <w:rPr>
                <w:rFonts w:hint="eastAsia" w:ascii="宋体" w:hAnsi="宋体" w:eastAsia="宋体" w:cs="宋体"/>
                <w:b/>
                <w:bCs/>
                <w:sz w:val="24"/>
              </w:rPr>
              <w:t>招标文件章节及具体内容</w:t>
            </w:r>
          </w:p>
        </w:tc>
        <w:tc>
          <w:tcPr>
            <w:tcW w:w="3546" w:type="dxa"/>
          </w:tcPr>
          <w:p w14:paraId="2B157B77">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bCs/>
                <w:sz w:val="24"/>
              </w:rPr>
            </w:pPr>
            <w:r>
              <w:rPr>
                <w:rFonts w:hint="eastAsia" w:ascii="宋体" w:hAnsi="宋体" w:eastAsia="宋体" w:cs="宋体"/>
                <w:b/>
                <w:bCs/>
                <w:sz w:val="24"/>
              </w:rPr>
              <w:t>投标文件章节及具体内容</w:t>
            </w:r>
          </w:p>
        </w:tc>
        <w:tc>
          <w:tcPr>
            <w:tcW w:w="1276" w:type="dxa"/>
          </w:tcPr>
          <w:p w14:paraId="5917B2EC">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bCs/>
                <w:sz w:val="24"/>
              </w:rPr>
            </w:pPr>
            <w:r>
              <w:rPr>
                <w:rFonts w:hint="eastAsia" w:ascii="宋体" w:hAnsi="宋体" w:eastAsia="宋体" w:cs="宋体"/>
                <w:b/>
                <w:bCs/>
                <w:sz w:val="24"/>
              </w:rPr>
              <w:t>偏离说明</w:t>
            </w:r>
          </w:p>
        </w:tc>
      </w:tr>
      <w:tr w14:paraId="28E7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BE49116">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kern w:val="0"/>
                <w:sz w:val="24"/>
              </w:rPr>
            </w:pPr>
            <w:r>
              <w:rPr>
                <w:rFonts w:hint="eastAsia" w:ascii="宋体" w:hAnsi="宋体" w:eastAsia="宋体" w:cs="宋体"/>
                <w:kern w:val="0"/>
                <w:sz w:val="24"/>
              </w:rPr>
              <w:t>1</w:t>
            </w:r>
          </w:p>
        </w:tc>
        <w:tc>
          <w:tcPr>
            <w:tcW w:w="3683" w:type="dxa"/>
          </w:tcPr>
          <w:p w14:paraId="7C997A7F">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tc>
        <w:tc>
          <w:tcPr>
            <w:tcW w:w="3546" w:type="dxa"/>
          </w:tcPr>
          <w:p w14:paraId="0E6AB5B7">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tc>
        <w:tc>
          <w:tcPr>
            <w:tcW w:w="1276" w:type="dxa"/>
          </w:tcPr>
          <w:p w14:paraId="2F86BB3E">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tc>
      </w:tr>
      <w:tr w14:paraId="4BE73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273B609">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kern w:val="0"/>
                <w:sz w:val="24"/>
              </w:rPr>
            </w:pPr>
            <w:r>
              <w:rPr>
                <w:rFonts w:hint="eastAsia" w:ascii="宋体" w:hAnsi="宋体" w:eastAsia="宋体" w:cs="宋体"/>
                <w:kern w:val="0"/>
                <w:sz w:val="24"/>
              </w:rPr>
              <w:t>2</w:t>
            </w:r>
          </w:p>
        </w:tc>
        <w:tc>
          <w:tcPr>
            <w:tcW w:w="3683" w:type="dxa"/>
          </w:tcPr>
          <w:p w14:paraId="067E587C">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tc>
        <w:tc>
          <w:tcPr>
            <w:tcW w:w="3546" w:type="dxa"/>
          </w:tcPr>
          <w:p w14:paraId="41A040F3">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tc>
        <w:tc>
          <w:tcPr>
            <w:tcW w:w="1276" w:type="dxa"/>
          </w:tcPr>
          <w:p w14:paraId="7D4C489C">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tc>
      </w:tr>
      <w:tr w14:paraId="43C19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2BF470A">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kern w:val="0"/>
                <w:sz w:val="24"/>
              </w:rPr>
            </w:pPr>
            <w:r>
              <w:rPr>
                <w:rFonts w:hint="eastAsia" w:ascii="宋体" w:hAnsi="宋体" w:eastAsia="宋体" w:cs="宋体"/>
                <w:kern w:val="0"/>
                <w:sz w:val="24"/>
              </w:rPr>
              <w:t>……</w:t>
            </w:r>
          </w:p>
        </w:tc>
        <w:tc>
          <w:tcPr>
            <w:tcW w:w="3683" w:type="dxa"/>
          </w:tcPr>
          <w:p w14:paraId="10C62F9A">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tc>
        <w:tc>
          <w:tcPr>
            <w:tcW w:w="3546" w:type="dxa"/>
          </w:tcPr>
          <w:p w14:paraId="7432BEC3">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tc>
        <w:tc>
          <w:tcPr>
            <w:tcW w:w="1276" w:type="dxa"/>
          </w:tcPr>
          <w:p w14:paraId="53BD1C22">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tc>
      </w:tr>
    </w:tbl>
    <w:p w14:paraId="21BF7CB2">
      <w:pPr>
        <w:keepNext w:val="0"/>
        <w:keepLines w:val="0"/>
        <w:pageBreakBefore w:val="0"/>
        <w:widowControl w:val="0"/>
        <w:kinsoku/>
        <w:wordWrap/>
        <w:overflowPunct/>
        <w:topLinePunct w:val="0"/>
        <w:autoSpaceDE/>
        <w:autoSpaceDN/>
        <w:bidi w:val="0"/>
        <w:adjustRightInd w:val="0"/>
        <w:spacing w:line="360" w:lineRule="auto"/>
        <w:jc w:val="left"/>
        <w:textAlignment w:val="auto"/>
        <w:outlineLvl w:val="9"/>
        <w:rPr>
          <w:rFonts w:hint="eastAsia" w:ascii="宋体" w:hAnsi="宋体" w:eastAsia="宋体" w:cs="宋体"/>
          <w:kern w:val="0"/>
          <w:sz w:val="24"/>
        </w:rPr>
      </w:pPr>
      <w:r>
        <w:rPr>
          <w:rFonts w:hint="eastAsia" w:ascii="宋体" w:hAnsi="宋体" w:eastAsia="宋体" w:cs="宋体"/>
          <w:kern w:val="0"/>
          <w:sz w:val="24"/>
        </w:rPr>
        <w:t>投标人保证：除商务技术偏离表列出的偏离外，投标人响应招标文件的全部要求</w:t>
      </w:r>
    </w:p>
    <w:p w14:paraId="37714FD7">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9"/>
        <w:rPr>
          <w:rFonts w:hint="eastAsia" w:ascii="宋体" w:hAnsi="宋体" w:eastAsia="宋体" w:cs="宋体"/>
          <w:b/>
          <w:kern w:val="0"/>
          <w:sz w:val="32"/>
          <w:szCs w:val="32"/>
        </w:rPr>
      </w:pPr>
    </w:p>
    <w:p w14:paraId="78929020">
      <w:pPr>
        <w:keepNext w:val="0"/>
        <w:keepLines w:val="0"/>
        <w:pageBreakBefore w:val="0"/>
        <w:widowControl w:val="0"/>
        <w:kinsoku/>
        <w:wordWrap/>
        <w:overflowPunct/>
        <w:topLinePunct w:val="0"/>
        <w:autoSpaceDE/>
        <w:autoSpaceDN/>
        <w:bidi w:val="0"/>
        <w:adjustRightInd w:val="0"/>
        <w:spacing w:line="360" w:lineRule="auto"/>
        <w:ind w:right="420"/>
        <w:textAlignment w:val="auto"/>
        <w:outlineLvl w:val="9"/>
        <w:rPr>
          <w:rFonts w:hint="eastAsia" w:ascii="宋体" w:hAnsi="宋体" w:eastAsia="宋体" w:cs="宋体"/>
          <w:sz w:val="24"/>
        </w:rPr>
      </w:pPr>
      <w:r>
        <w:rPr>
          <w:rFonts w:hint="eastAsia" w:ascii="宋体" w:hAnsi="宋体" w:eastAsia="宋体" w:cs="宋体"/>
          <w:sz w:val="24"/>
        </w:rPr>
        <w:t>注：按本格式和要求提供。</w:t>
      </w:r>
    </w:p>
    <w:p w14:paraId="56B6499A">
      <w:pPr>
        <w:keepNext w:val="0"/>
        <w:keepLines w:val="0"/>
        <w:pageBreakBefore w:val="0"/>
        <w:widowControl w:val="0"/>
        <w:kinsoku/>
        <w:wordWrap/>
        <w:overflowPunct/>
        <w:topLinePunct w:val="0"/>
        <w:autoSpaceDE/>
        <w:autoSpaceDN/>
        <w:bidi w:val="0"/>
        <w:adjustRightInd w:val="0"/>
        <w:spacing w:line="360" w:lineRule="auto"/>
        <w:ind w:firstLine="1911" w:firstLineChars="595"/>
        <w:textAlignment w:val="auto"/>
        <w:outlineLvl w:val="9"/>
        <w:rPr>
          <w:rFonts w:hint="eastAsia" w:ascii="宋体" w:hAnsi="宋体" w:eastAsia="宋体" w:cs="宋体"/>
          <w:b/>
          <w:bCs/>
          <w:sz w:val="32"/>
          <w:szCs w:val="32"/>
        </w:rPr>
      </w:pPr>
    </w:p>
    <w:p w14:paraId="0D9D6569">
      <w:pPr>
        <w:widowControl/>
        <w:kinsoku/>
        <w:wordWrap/>
        <w:overflowPunct/>
        <w:topLinePunct w:val="0"/>
        <w:bidi w:val="0"/>
        <w:adjustRightInd/>
        <w:jc w:val="left"/>
        <w:outlineLvl w:val="9"/>
        <w:rPr>
          <w:rFonts w:hint="eastAsia" w:ascii="宋体" w:hAnsi="宋体" w:eastAsia="宋体" w:cs="宋体"/>
          <w:b/>
          <w:bCs/>
          <w:sz w:val="32"/>
          <w:szCs w:val="32"/>
        </w:rPr>
      </w:pPr>
      <w:r>
        <w:rPr>
          <w:rFonts w:hint="eastAsia" w:ascii="宋体" w:hAnsi="宋体" w:eastAsia="宋体" w:cs="宋体"/>
          <w:b/>
          <w:bCs/>
          <w:sz w:val="32"/>
          <w:szCs w:val="32"/>
        </w:rPr>
        <w:br w:type="page"/>
      </w:r>
    </w:p>
    <w:p w14:paraId="571CF8AF">
      <w:pPr>
        <w:kinsoku/>
        <w:wordWrap/>
        <w:overflowPunct/>
        <w:topLinePunct w:val="0"/>
        <w:bidi w:val="0"/>
        <w:ind w:firstLine="1911" w:firstLineChars="595"/>
        <w:outlineLvl w:val="9"/>
        <w:rPr>
          <w:rFonts w:hint="eastAsia" w:ascii="宋体" w:hAnsi="宋体" w:eastAsia="宋体" w:cs="宋体"/>
          <w:b/>
          <w:kern w:val="0"/>
          <w:sz w:val="32"/>
          <w:szCs w:val="32"/>
        </w:rPr>
      </w:pPr>
      <w:r>
        <w:rPr>
          <w:rFonts w:hint="eastAsia" w:ascii="宋体" w:hAnsi="宋体" w:eastAsia="宋体" w:cs="宋体"/>
          <w:b/>
          <w:bCs/>
          <w:sz w:val="32"/>
          <w:szCs w:val="32"/>
        </w:rPr>
        <w:t>七</w:t>
      </w:r>
      <w:r>
        <w:rPr>
          <w:rFonts w:hint="eastAsia" w:ascii="宋体" w:hAnsi="宋体" w:eastAsia="宋体" w:cs="宋体"/>
          <w:b/>
          <w:kern w:val="0"/>
          <w:sz w:val="32"/>
          <w:szCs w:val="32"/>
        </w:rPr>
        <w:t>、</w:t>
      </w:r>
      <w:r>
        <w:rPr>
          <w:rFonts w:hint="eastAsia" w:ascii="宋体" w:hAnsi="宋体" w:eastAsia="宋体" w:cs="宋体"/>
          <w:b/>
          <w:kern w:val="0"/>
          <w:sz w:val="32"/>
          <w:szCs w:val="32"/>
          <w:lang w:val="zh-CN"/>
        </w:rPr>
        <w:t>政府采购供应商廉洁自律承诺书</w:t>
      </w:r>
    </w:p>
    <w:p w14:paraId="5156B841">
      <w:pPr>
        <w:kinsoku/>
        <w:wordWrap/>
        <w:overflowPunct/>
        <w:topLinePunct w:val="0"/>
        <w:bidi w:val="0"/>
        <w:snapToGrid w:val="0"/>
        <w:spacing w:line="360" w:lineRule="auto"/>
        <w:outlineLvl w:val="9"/>
        <w:rPr>
          <w:rFonts w:hint="eastAsia" w:ascii="宋体" w:hAnsi="宋体" w:eastAsia="宋体" w:cs="宋体"/>
          <w:sz w:val="24"/>
        </w:rPr>
      </w:pPr>
    </w:p>
    <w:p w14:paraId="6ECA381D">
      <w:pPr>
        <w:kinsoku/>
        <w:wordWrap/>
        <w:overflowPunct/>
        <w:topLinePunct w:val="0"/>
        <w:bidi w:val="0"/>
        <w:snapToGrid w:val="0"/>
        <w:spacing w:line="360" w:lineRule="auto"/>
        <w:outlineLvl w:val="9"/>
        <w:rPr>
          <w:rFonts w:hint="eastAsia" w:ascii="宋体" w:hAnsi="宋体" w:eastAsia="宋体" w:cs="宋体"/>
          <w:kern w:val="0"/>
          <w:sz w:val="24"/>
        </w:rPr>
      </w:pPr>
      <w:r>
        <w:rPr>
          <w:rFonts w:hint="eastAsia" w:ascii="宋体" w:hAnsi="宋体" w:eastAsia="宋体" w:cs="宋体"/>
          <w:sz w:val="24"/>
        </w:rPr>
        <w:t>（采购人）、（采购代理机构）</w:t>
      </w:r>
      <w:r>
        <w:rPr>
          <w:rFonts w:hint="eastAsia" w:ascii="宋体" w:hAnsi="宋体" w:eastAsia="宋体" w:cs="宋体"/>
          <w:kern w:val="0"/>
          <w:sz w:val="24"/>
          <w:lang w:val="zh-CN"/>
        </w:rPr>
        <w:t>：</w:t>
      </w:r>
    </w:p>
    <w:p w14:paraId="2ADEAE42">
      <w:pPr>
        <w:kinsoku/>
        <w:wordWrap/>
        <w:overflowPunct/>
        <w:topLinePunct w:val="0"/>
        <w:autoSpaceDE w:val="0"/>
        <w:autoSpaceDN w:val="0"/>
        <w:bidi w:val="0"/>
        <w:spacing w:line="360" w:lineRule="auto"/>
        <w:ind w:left="2" w:leftChars="1" w:firstLine="480" w:firstLineChars="200"/>
        <w:jc w:val="left"/>
        <w:outlineLvl w:val="9"/>
        <w:rPr>
          <w:rFonts w:hint="eastAsia" w:ascii="宋体" w:hAnsi="宋体" w:eastAsia="宋体" w:cs="宋体"/>
          <w:kern w:val="0"/>
          <w:sz w:val="24"/>
          <w:lang w:val="zh-CN"/>
        </w:rPr>
      </w:pPr>
      <w:r>
        <w:rPr>
          <w:rFonts w:hint="eastAsia" w:ascii="宋体" w:hAnsi="宋体" w:eastAsia="宋体" w:cs="宋体"/>
          <w:kern w:val="0"/>
          <w:sz w:val="24"/>
          <w:lang w:val="zh-CN"/>
        </w:rPr>
        <w:t>我单位响应你</w:t>
      </w:r>
      <w:r>
        <w:rPr>
          <w:rFonts w:hint="eastAsia" w:ascii="宋体" w:hAnsi="宋体" w:eastAsia="宋体" w:cs="宋体"/>
          <w:sz w:val="24"/>
        </w:rPr>
        <w:t>单位</w:t>
      </w:r>
      <w:r>
        <w:rPr>
          <w:rFonts w:hint="eastAsia" w:ascii="宋体" w:hAnsi="宋体" w:eastAsia="宋体" w:cs="宋体"/>
          <w:kern w:val="0"/>
          <w:sz w:val="24"/>
          <w:lang w:val="zh-CN"/>
        </w:rPr>
        <w:t>项目招标要求参加投标。在这次投标过程中和中标后，我们将严格遵守国家法律法规要求，并郑重承诺：</w:t>
      </w:r>
    </w:p>
    <w:p w14:paraId="12DAAE60">
      <w:pPr>
        <w:kinsoku/>
        <w:wordWrap/>
        <w:overflowPunct/>
        <w:topLinePunct w:val="0"/>
        <w:autoSpaceDE w:val="0"/>
        <w:autoSpaceDN w:val="0"/>
        <w:bidi w:val="0"/>
        <w:spacing w:line="360" w:lineRule="auto"/>
        <w:ind w:left="2" w:leftChars="1" w:firstLine="480" w:firstLineChars="200"/>
        <w:jc w:val="left"/>
        <w:outlineLvl w:val="9"/>
        <w:rPr>
          <w:rFonts w:hint="eastAsia" w:ascii="宋体" w:hAnsi="宋体" w:eastAsia="宋体" w:cs="宋体"/>
          <w:kern w:val="0"/>
          <w:sz w:val="24"/>
          <w:lang w:val="zh-CN"/>
        </w:rPr>
      </w:pPr>
      <w:r>
        <w:rPr>
          <w:rFonts w:hint="eastAsia" w:ascii="宋体" w:hAnsi="宋体" w:eastAsia="宋体" w:cs="宋体"/>
          <w:kern w:val="0"/>
          <w:sz w:val="24"/>
          <w:lang w:val="zh-CN"/>
        </w:rPr>
        <w:t xml:space="preserve">一、不向项目有关人员及部门赠送礼金礼物、有价证券、回扣以及中介费、介绍费、咨询费等好处费； </w:t>
      </w:r>
    </w:p>
    <w:p w14:paraId="7948086F">
      <w:pPr>
        <w:kinsoku/>
        <w:wordWrap/>
        <w:overflowPunct/>
        <w:topLinePunct w:val="0"/>
        <w:autoSpaceDE w:val="0"/>
        <w:autoSpaceDN w:val="0"/>
        <w:bidi w:val="0"/>
        <w:spacing w:line="360" w:lineRule="auto"/>
        <w:ind w:left="2" w:leftChars="1" w:firstLine="480" w:firstLineChars="200"/>
        <w:jc w:val="left"/>
        <w:outlineLvl w:val="9"/>
        <w:rPr>
          <w:rFonts w:hint="eastAsia" w:ascii="宋体" w:hAnsi="宋体" w:eastAsia="宋体" w:cs="宋体"/>
          <w:kern w:val="0"/>
          <w:sz w:val="24"/>
          <w:lang w:val="zh-CN"/>
        </w:rPr>
      </w:pPr>
      <w:r>
        <w:rPr>
          <w:rFonts w:hint="eastAsia" w:ascii="宋体" w:hAnsi="宋体" w:eastAsia="宋体" w:cs="宋体"/>
          <w:kern w:val="0"/>
          <w:sz w:val="24"/>
          <w:lang w:val="zh-CN"/>
        </w:rPr>
        <w:t xml:space="preserve">二、不为项目有关人员及部门报销应由你方单位或个人支付的费用； </w:t>
      </w:r>
    </w:p>
    <w:p w14:paraId="21375EB1">
      <w:pPr>
        <w:kinsoku/>
        <w:wordWrap/>
        <w:overflowPunct/>
        <w:topLinePunct w:val="0"/>
        <w:autoSpaceDE w:val="0"/>
        <w:autoSpaceDN w:val="0"/>
        <w:bidi w:val="0"/>
        <w:spacing w:line="360" w:lineRule="auto"/>
        <w:ind w:left="2" w:leftChars="1" w:firstLine="480" w:firstLineChars="200"/>
        <w:jc w:val="left"/>
        <w:outlineLvl w:val="9"/>
        <w:rPr>
          <w:rFonts w:hint="eastAsia" w:ascii="宋体" w:hAnsi="宋体" w:eastAsia="宋体" w:cs="宋体"/>
          <w:kern w:val="0"/>
          <w:sz w:val="24"/>
          <w:lang w:val="zh-CN"/>
        </w:rPr>
      </w:pPr>
      <w:r>
        <w:rPr>
          <w:rFonts w:hint="eastAsia" w:ascii="宋体" w:hAnsi="宋体" w:eastAsia="宋体" w:cs="宋体"/>
          <w:kern w:val="0"/>
          <w:sz w:val="24"/>
          <w:lang w:val="zh-CN"/>
        </w:rPr>
        <w:t xml:space="preserve">三、不向项目有关人员及部门提供有可能影响公正的宴请和健身娱乐等活动； </w:t>
      </w:r>
    </w:p>
    <w:p w14:paraId="509C9F43">
      <w:pPr>
        <w:kinsoku/>
        <w:wordWrap/>
        <w:overflowPunct/>
        <w:topLinePunct w:val="0"/>
        <w:autoSpaceDE w:val="0"/>
        <w:autoSpaceDN w:val="0"/>
        <w:bidi w:val="0"/>
        <w:spacing w:line="360" w:lineRule="auto"/>
        <w:ind w:left="2" w:leftChars="1" w:firstLine="480" w:firstLineChars="200"/>
        <w:jc w:val="left"/>
        <w:outlineLvl w:val="9"/>
        <w:rPr>
          <w:rFonts w:hint="eastAsia" w:ascii="宋体" w:hAnsi="宋体" w:eastAsia="宋体" w:cs="宋体"/>
          <w:kern w:val="0"/>
          <w:sz w:val="24"/>
          <w:lang w:val="zh-CN"/>
        </w:rPr>
      </w:pPr>
      <w:r>
        <w:rPr>
          <w:rFonts w:hint="eastAsia" w:ascii="宋体" w:hAnsi="宋体" w:eastAsia="宋体" w:cs="宋体"/>
          <w:kern w:val="0"/>
          <w:sz w:val="24"/>
          <w:lang w:val="zh-CN"/>
        </w:rPr>
        <w:t>四、不为项目有关人员及部门出国（境）、旅游等提供方便；</w:t>
      </w:r>
    </w:p>
    <w:p w14:paraId="59D836B0">
      <w:pPr>
        <w:kinsoku/>
        <w:wordWrap/>
        <w:overflowPunct/>
        <w:topLinePunct w:val="0"/>
        <w:autoSpaceDE w:val="0"/>
        <w:autoSpaceDN w:val="0"/>
        <w:bidi w:val="0"/>
        <w:spacing w:line="360" w:lineRule="auto"/>
        <w:ind w:left="481" w:leftChars="229"/>
        <w:jc w:val="left"/>
        <w:outlineLvl w:val="9"/>
        <w:rPr>
          <w:rFonts w:hint="eastAsia" w:ascii="宋体" w:hAnsi="宋体" w:eastAsia="宋体" w:cs="宋体"/>
          <w:kern w:val="0"/>
          <w:sz w:val="24"/>
          <w:lang w:val="zh-CN"/>
        </w:rPr>
      </w:pPr>
      <w:r>
        <w:rPr>
          <w:rFonts w:hint="eastAsia" w:ascii="宋体" w:hAnsi="宋体" w:eastAsia="宋体" w:cs="宋体"/>
          <w:kern w:val="0"/>
          <w:sz w:val="24"/>
          <w:lang w:val="zh-CN"/>
        </w:rPr>
        <w:t>五、不为项目有关人员个人装修住房、婚丧嫁娶、配偶子女工作安排等提供好处；</w:t>
      </w:r>
    </w:p>
    <w:p w14:paraId="6C85B0CC">
      <w:pPr>
        <w:kinsoku/>
        <w:wordWrap/>
        <w:overflowPunct/>
        <w:topLinePunct w:val="0"/>
        <w:autoSpaceDE w:val="0"/>
        <w:autoSpaceDN w:val="0"/>
        <w:bidi w:val="0"/>
        <w:spacing w:line="360" w:lineRule="auto"/>
        <w:ind w:left="481" w:leftChars="229"/>
        <w:jc w:val="left"/>
        <w:outlineLvl w:val="9"/>
        <w:rPr>
          <w:rFonts w:hint="eastAsia" w:ascii="宋体" w:hAnsi="宋体" w:eastAsia="宋体" w:cs="宋体"/>
          <w:kern w:val="0"/>
          <w:sz w:val="24"/>
          <w:lang w:val="zh-CN"/>
        </w:rPr>
      </w:pPr>
      <w:r>
        <w:rPr>
          <w:rFonts w:hint="eastAsia" w:ascii="宋体" w:hAnsi="宋体" w:eastAsia="宋体" w:cs="宋体"/>
          <w:kern w:val="0"/>
          <w:sz w:val="24"/>
          <w:lang w:val="zh-CN"/>
        </w:rPr>
        <w:t>六、严格遵守《</w:t>
      </w:r>
      <w:r>
        <w:rPr>
          <w:rFonts w:hint="eastAsia" w:ascii="宋体" w:hAnsi="宋体" w:eastAsia="宋体" w:cs="宋体"/>
          <w:sz w:val="24"/>
          <w:lang w:val="zh-CN"/>
        </w:rPr>
        <w:t>中华人民共和国</w:t>
      </w:r>
      <w:r>
        <w:rPr>
          <w:rFonts w:hint="eastAsia" w:ascii="宋体" w:hAnsi="宋体" w:eastAsia="宋体" w:cs="宋体"/>
          <w:kern w:val="0"/>
          <w:sz w:val="24"/>
          <w:lang w:val="zh-CN"/>
        </w:rPr>
        <w:t>政府采购法》《</w:t>
      </w:r>
      <w:r>
        <w:rPr>
          <w:rFonts w:hint="eastAsia" w:ascii="宋体" w:hAnsi="宋体" w:eastAsia="宋体" w:cs="宋体"/>
          <w:sz w:val="24"/>
          <w:lang w:val="zh-CN"/>
        </w:rPr>
        <w:t>中华人民共和国</w:t>
      </w:r>
      <w:r>
        <w:rPr>
          <w:rFonts w:hint="eastAsia" w:ascii="宋体" w:hAnsi="宋体" w:eastAsia="宋体" w:cs="宋体"/>
          <w:kern w:val="0"/>
          <w:sz w:val="24"/>
          <w:lang w:val="zh-CN"/>
        </w:rPr>
        <w:t>招标投标法》</w:t>
      </w:r>
      <w:r>
        <w:rPr>
          <w:rFonts w:hint="eastAsia" w:ascii="宋体" w:hAnsi="宋体" w:eastAsia="宋体" w:cs="宋体"/>
          <w:sz w:val="24"/>
          <w:lang w:val="zh-CN"/>
        </w:rPr>
        <w:t>《中华人民共和国民法典》</w:t>
      </w:r>
      <w:r>
        <w:rPr>
          <w:rFonts w:hint="eastAsia" w:ascii="宋体" w:hAnsi="宋体" w:eastAsia="宋体" w:cs="宋体"/>
          <w:kern w:val="0"/>
          <w:sz w:val="24"/>
          <w:lang w:val="zh-CN"/>
        </w:rPr>
        <w:t xml:space="preserve">等法律法规，诚实守信，合法经营，坚决抵制各种违法违纪行为。 </w:t>
      </w:r>
    </w:p>
    <w:p w14:paraId="7626B18A">
      <w:pPr>
        <w:kinsoku/>
        <w:wordWrap/>
        <w:overflowPunct/>
        <w:topLinePunct w:val="0"/>
        <w:autoSpaceDE w:val="0"/>
        <w:autoSpaceDN w:val="0"/>
        <w:bidi w:val="0"/>
        <w:spacing w:line="360" w:lineRule="auto"/>
        <w:ind w:firstLine="480" w:firstLineChars="200"/>
        <w:jc w:val="left"/>
        <w:outlineLvl w:val="9"/>
        <w:rPr>
          <w:rFonts w:hint="eastAsia" w:ascii="宋体" w:hAnsi="宋体" w:eastAsia="宋体" w:cs="宋体"/>
          <w:kern w:val="0"/>
          <w:sz w:val="24"/>
          <w:lang w:val="zh-CN"/>
        </w:rPr>
      </w:pPr>
      <w:r>
        <w:rPr>
          <w:rFonts w:hint="eastAsia" w:ascii="宋体" w:hAnsi="宋体" w:eastAsia="宋体" w:cs="宋体"/>
          <w:kern w:val="0"/>
          <w:sz w:val="24"/>
          <w:lang w:val="zh-CN"/>
        </w:rPr>
        <w:t>如违反上述承诺，你</w:t>
      </w:r>
      <w:r>
        <w:rPr>
          <w:rFonts w:hint="eastAsia" w:ascii="宋体" w:hAnsi="宋体" w:eastAsia="宋体" w:cs="宋体"/>
          <w:sz w:val="24"/>
        </w:rPr>
        <w:t>单位</w:t>
      </w:r>
      <w:r>
        <w:rPr>
          <w:rFonts w:hint="eastAsia" w:ascii="宋体" w:hAnsi="宋体" w:eastAsia="宋体" w:cs="宋体"/>
          <w:kern w:val="0"/>
          <w:sz w:val="24"/>
          <w:lang w:val="zh-CN"/>
        </w:rPr>
        <w:t>有权立即取消我单位投标、中标或在建项目的建设资格，有权拒绝我单位在一定时期内进入你</w:t>
      </w:r>
      <w:r>
        <w:rPr>
          <w:rFonts w:hint="eastAsia" w:ascii="宋体" w:hAnsi="宋体" w:eastAsia="宋体" w:cs="宋体"/>
          <w:sz w:val="24"/>
        </w:rPr>
        <w:t>单位</w:t>
      </w:r>
      <w:r>
        <w:rPr>
          <w:rFonts w:hint="eastAsia" w:ascii="宋体" w:hAnsi="宋体" w:eastAsia="宋体" w:cs="宋体"/>
          <w:kern w:val="0"/>
          <w:sz w:val="24"/>
          <w:lang w:val="zh-CN"/>
        </w:rPr>
        <w:t>进行项目建设或其他经营活动，并通报市财政局。由此引起的相应损失均由我单位承担。</w:t>
      </w:r>
    </w:p>
    <w:p w14:paraId="32672B30">
      <w:pPr>
        <w:kinsoku/>
        <w:wordWrap/>
        <w:overflowPunct/>
        <w:topLinePunct w:val="0"/>
        <w:autoSpaceDE w:val="0"/>
        <w:autoSpaceDN w:val="0"/>
        <w:bidi w:val="0"/>
        <w:spacing w:line="360" w:lineRule="auto"/>
        <w:ind w:left="2"/>
        <w:jc w:val="left"/>
        <w:outlineLvl w:val="9"/>
        <w:rPr>
          <w:rFonts w:hint="eastAsia" w:ascii="宋体" w:hAnsi="宋体" w:eastAsia="宋体" w:cs="宋体"/>
          <w:kern w:val="0"/>
          <w:sz w:val="24"/>
          <w:lang w:val="zh-CN"/>
        </w:rPr>
      </w:pPr>
    </w:p>
    <w:p w14:paraId="6F89B0F1">
      <w:pPr>
        <w:kinsoku/>
        <w:wordWrap/>
        <w:overflowPunct/>
        <w:topLinePunct w:val="0"/>
        <w:autoSpaceDE w:val="0"/>
        <w:autoSpaceDN w:val="0"/>
        <w:bidi w:val="0"/>
        <w:spacing w:line="360" w:lineRule="auto"/>
        <w:ind w:left="2"/>
        <w:jc w:val="left"/>
        <w:outlineLvl w:val="9"/>
        <w:rPr>
          <w:rFonts w:hint="eastAsia" w:ascii="宋体" w:hAnsi="宋体" w:eastAsia="宋体" w:cs="宋体"/>
          <w:kern w:val="0"/>
          <w:sz w:val="24"/>
          <w:lang w:val="zh-CN"/>
        </w:rPr>
      </w:pPr>
    </w:p>
    <w:p w14:paraId="765AC372">
      <w:pPr>
        <w:kinsoku/>
        <w:wordWrap/>
        <w:overflowPunct/>
        <w:topLinePunct w:val="0"/>
        <w:autoSpaceDE w:val="0"/>
        <w:autoSpaceDN w:val="0"/>
        <w:bidi w:val="0"/>
        <w:spacing w:line="360" w:lineRule="auto"/>
        <w:ind w:left="2"/>
        <w:jc w:val="left"/>
        <w:outlineLvl w:val="9"/>
        <w:rPr>
          <w:rFonts w:hint="eastAsia" w:ascii="宋体" w:hAnsi="宋体" w:eastAsia="宋体" w:cs="宋体"/>
          <w:kern w:val="0"/>
          <w:sz w:val="24"/>
          <w:lang w:val="zh-CN"/>
        </w:rPr>
      </w:pPr>
    </w:p>
    <w:p w14:paraId="32676674">
      <w:pPr>
        <w:kinsoku/>
        <w:wordWrap/>
        <w:overflowPunct/>
        <w:topLinePunct w:val="0"/>
        <w:autoSpaceDE w:val="0"/>
        <w:autoSpaceDN w:val="0"/>
        <w:bidi w:val="0"/>
        <w:spacing w:line="360" w:lineRule="auto"/>
        <w:ind w:left="2" w:leftChars="1" w:right="1120" w:firstLine="4560" w:firstLineChars="1900"/>
        <w:jc w:val="left"/>
        <w:outlineLvl w:val="9"/>
        <w:rPr>
          <w:rFonts w:hint="eastAsia" w:ascii="宋体" w:hAnsi="宋体" w:eastAsia="宋体" w:cs="宋体"/>
          <w:kern w:val="0"/>
          <w:sz w:val="24"/>
          <w:lang w:val="zh-CN"/>
        </w:rPr>
      </w:pPr>
      <w:r>
        <w:rPr>
          <w:rFonts w:hint="eastAsia" w:ascii="宋体" w:hAnsi="宋体" w:eastAsia="宋体" w:cs="宋体"/>
          <w:kern w:val="0"/>
          <w:sz w:val="24"/>
          <w:lang w:val="zh-CN"/>
        </w:rPr>
        <w:t>投标人名称（</w:t>
      </w:r>
      <w:r>
        <w:rPr>
          <w:rFonts w:hint="eastAsia" w:ascii="宋体" w:hAnsi="宋体" w:eastAsia="宋体" w:cs="宋体"/>
          <w:sz w:val="24"/>
        </w:rPr>
        <w:t>电子签名</w:t>
      </w:r>
      <w:r>
        <w:rPr>
          <w:rFonts w:hint="eastAsia" w:ascii="宋体" w:hAnsi="宋体" w:eastAsia="宋体" w:cs="宋体"/>
          <w:kern w:val="0"/>
          <w:sz w:val="24"/>
          <w:lang w:val="zh-CN"/>
        </w:rPr>
        <w:t xml:space="preserve">）：                                                                                                                                                                                                               </w:t>
      </w:r>
    </w:p>
    <w:p w14:paraId="3125BEAD">
      <w:pPr>
        <w:kinsoku/>
        <w:wordWrap/>
        <w:overflowPunct/>
        <w:topLinePunct w:val="0"/>
        <w:bidi w:val="0"/>
        <w:spacing w:line="360" w:lineRule="auto"/>
        <w:ind w:left="4620" w:leftChars="2200"/>
        <w:outlineLvl w:val="9"/>
        <w:rPr>
          <w:rFonts w:hint="eastAsia" w:ascii="宋体" w:hAnsi="宋体" w:eastAsia="宋体" w:cs="宋体"/>
          <w:sz w:val="24"/>
        </w:rPr>
      </w:pPr>
      <w:r>
        <w:rPr>
          <w:rFonts w:hint="eastAsia" w:ascii="宋体" w:hAnsi="宋体" w:eastAsia="宋体" w:cs="宋体"/>
          <w:kern w:val="0"/>
          <w:sz w:val="24"/>
          <w:lang w:val="zh-CN"/>
        </w:rPr>
        <w:t>日期</w:t>
      </w:r>
      <w:r>
        <w:rPr>
          <w:rFonts w:hint="eastAsia" w:ascii="宋体" w:hAnsi="宋体" w:eastAsia="宋体" w:cs="宋体"/>
          <w:kern w:val="0"/>
          <w:sz w:val="24"/>
        </w:rPr>
        <w:t>：</w:t>
      </w:r>
      <w:r>
        <w:rPr>
          <w:rFonts w:hint="eastAsia" w:ascii="宋体" w:hAnsi="宋体" w:eastAsia="宋体" w:cs="宋体"/>
          <w:kern w:val="0"/>
          <w:sz w:val="24"/>
          <w:lang w:val="zh-CN"/>
        </w:rPr>
        <w:t xml:space="preserve">   年   月   日</w:t>
      </w:r>
    </w:p>
    <w:p w14:paraId="38ADB243">
      <w:pPr>
        <w:kinsoku/>
        <w:wordWrap/>
        <w:overflowPunct/>
        <w:topLinePunct w:val="0"/>
        <w:bidi w:val="0"/>
        <w:spacing w:line="360" w:lineRule="auto"/>
        <w:jc w:val="center"/>
        <w:outlineLvl w:val="9"/>
        <w:rPr>
          <w:rFonts w:hint="eastAsia" w:ascii="宋体" w:hAnsi="宋体" w:eastAsia="宋体" w:cs="宋体"/>
          <w:b/>
          <w:bCs/>
          <w:sz w:val="24"/>
        </w:rPr>
      </w:pPr>
    </w:p>
    <w:p w14:paraId="00FFEE7F">
      <w:pPr>
        <w:kinsoku/>
        <w:wordWrap/>
        <w:overflowPunct/>
        <w:topLinePunct w:val="0"/>
        <w:bidi w:val="0"/>
        <w:spacing w:line="360" w:lineRule="auto"/>
        <w:ind w:right="420"/>
        <w:outlineLvl w:val="9"/>
        <w:rPr>
          <w:rFonts w:hint="eastAsia" w:ascii="宋体" w:hAnsi="宋体" w:eastAsia="宋体" w:cs="宋体"/>
          <w:sz w:val="24"/>
        </w:rPr>
      </w:pPr>
      <w:r>
        <w:rPr>
          <w:rFonts w:hint="eastAsia" w:ascii="宋体" w:hAnsi="宋体" w:eastAsia="宋体" w:cs="宋体"/>
          <w:sz w:val="24"/>
        </w:rPr>
        <w:t>注：按本格式和要求提供。</w:t>
      </w:r>
    </w:p>
    <w:p w14:paraId="03DC88A0">
      <w:pPr>
        <w:kinsoku/>
        <w:wordWrap/>
        <w:overflowPunct/>
        <w:topLinePunct w:val="0"/>
        <w:bidi w:val="0"/>
        <w:spacing w:line="360" w:lineRule="auto"/>
        <w:jc w:val="center"/>
        <w:outlineLvl w:val="9"/>
        <w:rPr>
          <w:rFonts w:hint="eastAsia" w:ascii="宋体" w:hAnsi="宋体" w:eastAsia="宋体" w:cs="宋体"/>
          <w:b/>
          <w:bCs/>
          <w:sz w:val="24"/>
        </w:rPr>
      </w:pPr>
    </w:p>
    <w:p w14:paraId="46C5A647">
      <w:pPr>
        <w:pStyle w:val="23"/>
        <w:rPr>
          <w:rFonts w:hint="eastAsia"/>
        </w:rPr>
        <w:sectPr>
          <w:headerReference r:id="rId16" w:type="first"/>
          <w:footerReference r:id="rId18" w:type="first"/>
          <w:headerReference r:id="rId15" w:type="default"/>
          <w:footerReference r:id="rId17"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664E0AEC">
      <w:pPr>
        <w:kinsoku/>
        <w:wordWrap/>
        <w:overflowPunct/>
        <w:topLinePunct w:val="0"/>
        <w:bidi w:val="0"/>
        <w:spacing w:line="360" w:lineRule="auto"/>
        <w:jc w:val="center"/>
        <w:outlineLvl w:val="9"/>
        <w:rPr>
          <w:rFonts w:hint="eastAsia" w:ascii="宋体" w:hAnsi="宋体" w:eastAsia="宋体" w:cs="宋体"/>
          <w:b/>
          <w:kern w:val="0"/>
          <w:sz w:val="36"/>
          <w:szCs w:val="36"/>
        </w:rPr>
      </w:pPr>
      <w:r>
        <w:rPr>
          <w:rFonts w:hint="eastAsia" w:ascii="宋体" w:hAnsi="宋体" w:eastAsia="宋体" w:cs="宋体"/>
          <w:b/>
          <w:kern w:val="0"/>
          <w:sz w:val="36"/>
          <w:szCs w:val="36"/>
        </w:rPr>
        <w:t>报价文件部分</w:t>
      </w:r>
    </w:p>
    <w:p w14:paraId="216CAA29">
      <w:pPr>
        <w:kinsoku/>
        <w:wordWrap/>
        <w:overflowPunct/>
        <w:topLinePunct w:val="0"/>
        <w:bidi w:val="0"/>
        <w:spacing w:line="360" w:lineRule="auto"/>
        <w:jc w:val="center"/>
        <w:outlineLvl w:val="9"/>
        <w:rPr>
          <w:rFonts w:hint="eastAsia" w:ascii="宋体" w:hAnsi="宋体" w:eastAsia="宋体" w:cs="宋体"/>
          <w:b/>
          <w:kern w:val="0"/>
          <w:sz w:val="36"/>
          <w:szCs w:val="36"/>
        </w:rPr>
      </w:pPr>
      <w:r>
        <w:rPr>
          <w:rFonts w:hint="eastAsia" w:ascii="宋体" w:hAnsi="宋体" w:eastAsia="宋体" w:cs="宋体"/>
          <w:b/>
          <w:kern w:val="0"/>
          <w:sz w:val="36"/>
          <w:szCs w:val="36"/>
        </w:rPr>
        <w:t>目录</w:t>
      </w:r>
    </w:p>
    <w:p w14:paraId="7E343815">
      <w:pPr>
        <w:kinsoku/>
        <w:wordWrap/>
        <w:overflowPunct/>
        <w:topLinePunct w:val="0"/>
        <w:bidi w:val="0"/>
        <w:spacing w:line="360" w:lineRule="auto"/>
        <w:jc w:val="center"/>
        <w:outlineLvl w:val="9"/>
        <w:rPr>
          <w:rFonts w:hint="eastAsia" w:ascii="宋体" w:hAnsi="宋体" w:eastAsia="宋体" w:cs="宋体"/>
          <w:b/>
          <w:kern w:val="0"/>
          <w:sz w:val="36"/>
          <w:szCs w:val="36"/>
        </w:rPr>
      </w:pPr>
    </w:p>
    <w:p w14:paraId="5594DCD0">
      <w:pPr>
        <w:kinsoku/>
        <w:wordWrap/>
        <w:overflowPunct/>
        <w:topLinePunct w:val="0"/>
        <w:bidi w:val="0"/>
        <w:snapToGrid w:val="0"/>
        <w:spacing w:line="360" w:lineRule="auto"/>
        <w:outlineLvl w:val="9"/>
        <w:rPr>
          <w:rFonts w:hint="eastAsia" w:ascii="宋体" w:hAnsi="宋体" w:eastAsia="宋体" w:cs="宋体"/>
          <w:sz w:val="24"/>
        </w:rPr>
      </w:pPr>
      <w:r>
        <w:rPr>
          <w:rFonts w:hint="eastAsia" w:ascii="宋体" w:hAnsi="宋体" w:eastAsia="宋体" w:cs="宋体"/>
          <w:sz w:val="24"/>
        </w:rPr>
        <w:t>（1）开标一览表（报价表）………………………………………………………（页码）</w:t>
      </w:r>
    </w:p>
    <w:p w14:paraId="2C12527F">
      <w:pPr>
        <w:kinsoku/>
        <w:wordWrap/>
        <w:overflowPunct/>
        <w:topLinePunct w:val="0"/>
        <w:bidi w:val="0"/>
        <w:snapToGrid w:val="0"/>
        <w:spacing w:line="360" w:lineRule="auto"/>
        <w:jc w:val="left"/>
        <w:outlineLvl w:val="9"/>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2</w:t>
      </w:r>
      <w:r>
        <w:rPr>
          <w:rFonts w:hint="eastAsia" w:ascii="宋体" w:hAnsi="宋体" w:eastAsia="宋体" w:cs="宋体"/>
          <w:sz w:val="24"/>
        </w:rPr>
        <w:t>）中小企业声明函（如果有）…………………………………………………（页码）</w:t>
      </w:r>
    </w:p>
    <w:p w14:paraId="54CB7095">
      <w:pPr>
        <w:kinsoku/>
        <w:wordWrap/>
        <w:overflowPunct/>
        <w:topLinePunct w:val="0"/>
        <w:bidi w:val="0"/>
        <w:snapToGrid w:val="0"/>
        <w:spacing w:line="360" w:lineRule="auto"/>
        <w:jc w:val="left"/>
        <w:outlineLvl w:val="9"/>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sz w:val="24"/>
          <w:lang w:val="en-US" w:eastAsia="zh-CN"/>
        </w:rPr>
        <w:t>3</w:t>
      </w:r>
      <w:r>
        <w:rPr>
          <w:rFonts w:hint="eastAsia" w:ascii="宋体" w:hAnsi="宋体" w:eastAsia="宋体" w:cs="宋体"/>
          <w:sz w:val="24"/>
        </w:rPr>
        <w:t>）代理服务费支付承诺书………………………………………………………（页码）</w:t>
      </w:r>
    </w:p>
    <w:p w14:paraId="71867E55">
      <w:pPr>
        <w:kinsoku/>
        <w:wordWrap/>
        <w:overflowPunct/>
        <w:topLinePunct w:val="0"/>
        <w:bidi w:val="0"/>
        <w:snapToGrid w:val="0"/>
        <w:spacing w:line="360" w:lineRule="auto"/>
        <w:jc w:val="left"/>
        <w:outlineLvl w:val="9"/>
        <w:rPr>
          <w:rFonts w:hint="eastAsia" w:ascii="宋体" w:hAnsi="宋体" w:eastAsia="宋体" w:cs="宋体"/>
          <w:sz w:val="24"/>
        </w:rPr>
      </w:pPr>
    </w:p>
    <w:p w14:paraId="5D519480">
      <w:pPr>
        <w:kinsoku/>
        <w:wordWrap/>
        <w:overflowPunct/>
        <w:topLinePunct w:val="0"/>
        <w:bidi w:val="0"/>
        <w:snapToGrid w:val="0"/>
        <w:spacing w:line="360" w:lineRule="auto"/>
        <w:jc w:val="left"/>
        <w:outlineLvl w:val="9"/>
        <w:rPr>
          <w:rFonts w:hint="eastAsia" w:ascii="宋体" w:hAnsi="宋体" w:eastAsia="宋体" w:cs="宋体"/>
          <w:sz w:val="24"/>
        </w:rPr>
      </w:pPr>
    </w:p>
    <w:p w14:paraId="1489DE2C">
      <w:pPr>
        <w:kinsoku/>
        <w:wordWrap/>
        <w:overflowPunct/>
        <w:topLinePunct w:val="0"/>
        <w:bidi w:val="0"/>
        <w:snapToGrid w:val="0"/>
        <w:spacing w:line="360" w:lineRule="auto"/>
        <w:jc w:val="left"/>
        <w:outlineLvl w:val="9"/>
        <w:rPr>
          <w:rFonts w:hint="eastAsia" w:ascii="宋体" w:hAnsi="宋体" w:eastAsia="宋体" w:cs="宋体"/>
          <w:sz w:val="24"/>
        </w:rPr>
      </w:pPr>
    </w:p>
    <w:p w14:paraId="3A81F926">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p>
    <w:p w14:paraId="3EE40AD9">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p>
    <w:p w14:paraId="1FDA9E2E">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p>
    <w:p w14:paraId="6C83D573">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p>
    <w:p w14:paraId="181C07D1">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p>
    <w:p w14:paraId="022C65F7">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p>
    <w:p w14:paraId="5C1B86F2">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p>
    <w:p w14:paraId="62AB0EEE">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p>
    <w:p w14:paraId="6E39FA89">
      <w:pPr>
        <w:kinsoku/>
        <w:wordWrap/>
        <w:overflowPunct/>
        <w:topLinePunct w:val="0"/>
        <w:bidi w:val="0"/>
        <w:snapToGrid w:val="0"/>
        <w:spacing w:line="360" w:lineRule="auto"/>
        <w:ind w:right="480"/>
        <w:jc w:val="center"/>
        <w:outlineLvl w:val="9"/>
        <w:rPr>
          <w:rFonts w:hint="eastAsia" w:ascii="宋体" w:hAnsi="宋体" w:eastAsia="宋体" w:cs="宋体"/>
          <w:b/>
          <w:kern w:val="0"/>
          <w:sz w:val="32"/>
          <w:szCs w:val="32"/>
        </w:rPr>
      </w:pPr>
    </w:p>
    <w:p w14:paraId="07507A4B">
      <w:pPr>
        <w:kinsoku/>
        <w:wordWrap/>
        <w:overflowPunct/>
        <w:topLinePunct w:val="0"/>
        <w:bidi w:val="0"/>
        <w:snapToGrid w:val="0"/>
        <w:spacing w:before="120" w:after="120"/>
        <w:ind w:firstLine="643"/>
        <w:outlineLvl w:val="9"/>
        <w:rPr>
          <w:rFonts w:hint="eastAsia" w:ascii="宋体" w:hAnsi="宋体" w:eastAsia="宋体" w:cs="宋体"/>
          <w:sz w:val="32"/>
          <w:szCs w:val="32"/>
        </w:rPr>
        <w:sectPr>
          <w:headerReference r:id="rId20" w:type="first"/>
          <w:footerReference r:id="rId22" w:type="first"/>
          <w:headerReference r:id="rId19" w:type="default"/>
          <w:footerReference r:id="rId21" w:type="default"/>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pPr>
    </w:p>
    <w:p w14:paraId="50306620">
      <w:pPr>
        <w:kinsoku/>
        <w:wordWrap/>
        <w:overflowPunct/>
        <w:topLinePunct w:val="0"/>
        <w:bidi w:val="0"/>
        <w:snapToGrid w:val="0"/>
        <w:spacing w:before="120" w:after="120" w:line="360" w:lineRule="auto"/>
        <w:ind w:firstLine="643"/>
        <w:jc w:val="center"/>
        <w:outlineLvl w:val="9"/>
        <w:rPr>
          <w:rFonts w:hint="eastAsia" w:ascii="宋体" w:hAnsi="宋体" w:eastAsia="宋体" w:cs="宋体"/>
          <w:b/>
          <w:sz w:val="32"/>
          <w:szCs w:val="32"/>
        </w:rPr>
      </w:pPr>
      <w:r>
        <w:rPr>
          <w:rFonts w:hint="eastAsia" w:ascii="宋体" w:hAnsi="宋体" w:eastAsia="宋体" w:cs="宋体"/>
          <w:b/>
          <w:sz w:val="32"/>
          <w:szCs w:val="32"/>
        </w:rPr>
        <w:t>一、开标一览表（报价表）</w:t>
      </w:r>
    </w:p>
    <w:p w14:paraId="498E3CCC">
      <w:pPr>
        <w:kinsoku/>
        <w:wordWrap/>
        <w:overflowPunct/>
        <w:topLinePunct w:val="0"/>
        <w:bidi w:val="0"/>
        <w:snapToGrid w:val="0"/>
        <w:spacing w:line="360" w:lineRule="auto"/>
        <w:outlineLvl w:val="9"/>
        <w:rPr>
          <w:rFonts w:hint="eastAsia" w:ascii="宋体" w:hAnsi="宋体" w:eastAsia="宋体" w:cs="宋体"/>
          <w:kern w:val="0"/>
          <w:sz w:val="24"/>
        </w:rPr>
      </w:pPr>
      <w:r>
        <w:rPr>
          <w:rFonts w:hint="eastAsia" w:ascii="宋体" w:hAnsi="宋体" w:eastAsia="宋体" w:cs="宋体"/>
          <w:sz w:val="24"/>
        </w:rPr>
        <w:t>（采购人）、（采购代理机构）</w:t>
      </w:r>
      <w:r>
        <w:rPr>
          <w:rFonts w:hint="eastAsia" w:ascii="宋体" w:hAnsi="宋体" w:eastAsia="宋体" w:cs="宋体"/>
          <w:kern w:val="0"/>
          <w:sz w:val="24"/>
          <w:lang w:val="zh-CN"/>
        </w:rPr>
        <w:t>：</w:t>
      </w:r>
    </w:p>
    <w:p w14:paraId="48AC229B">
      <w:pPr>
        <w:kinsoku/>
        <w:wordWrap/>
        <w:overflowPunct/>
        <w:topLinePunct w:val="0"/>
        <w:bidi w:val="0"/>
        <w:snapToGrid w:val="0"/>
        <w:spacing w:line="360" w:lineRule="auto"/>
        <w:ind w:firstLine="482"/>
        <w:outlineLvl w:val="9"/>
        <w:rPr>
          <w:rFonts w:hint="eastAsia" w:ascii="宋体" w:hAnsi="宋体" w:eastAsia="宋体" w:cs="宋体"/>
          <w:kern w:val="0"/>
          <w:sz w:val="24"/>
          <w:lang w:val="zh-CN"/>
        </w:rPr>
      </w:pPr>
      <w:r>
        <w:rPr>
          <w:rFonts w:hint="eastAsia" w:ascii="宋体" w:hAnsi="宋体" w:eastAsia="宋体" w:cs="宋体"/>
          <w:kern w:val="0"/>
          <w:sz w:val="24"/>
          <w:lang w:val="zh-CN"/>
        </w:rPr>
        <w:t>按你方招标文件要求，我们，本投标文件签字方，谨此向你方发出要约如下：如你方接受本投标，我方承诺按照如下开标一览表（报价表）的价格完成</w:t>
      </w:r>
      <w:r>
        <w:rPr>
          <w:rFonts w:hint="eastAsia" w:ascii="宋体" w:hAnsi="宋体" w:eastAsia="宋体" w:cs="宋体"/>
          <w:sz w:val="24"/>
        </w:rPr>
        <w:t>（项目名称）</w:t>
      </w:r>
      <w:r>
        <w:rPr>
          <w:rFonts w:hint="eastAsia" w:ascii="宋体" w:hAnsi="宋体" w:eastAsia="宋体" w:cs="宋体"/>
          <w:kern w:val="0"/>
          <w:sz w:val="24"/>
          <w:lang w:val="zh-CN"/>
        </w:rPr>
        <w:t>【招标编号：</w:t>
      </w:r>
      <w:r>
        <w:rPr>
          <w:rFonts w:hint="eastAsia" w:ascii="宋体" w:hAnsi="宋体" w:eastAsia="宋体" w:cs="宋体"/>
          <w:sz w:val="24"/>
        </w:rPr>
        <w:t>（采购编号）】的实施</w:t>
      </w:r>
      <w:r>
        <w:rPr>
          <w:rFonts w:hint="eastAsia" w:ascii="宋体" w:hAnsi="宋体" w:eastAsia="宋体" w:cs="宋体"/>
          <w:kern w:val="0"/>
          <w:sz w:val="24"/>
          <w:lang w:val="zh-CN"/>
        </w:rPr>
        <w:t>。</w:t>
      </w:r>
    </w:p>
    <w:p w14:paraId="132A2915">
      <w:pPr>
        <w:kinsoku/>
        <w:wordWrap/>
        <w:overflowPunct/>
        <w:topLinePunct w:val="0"/>
        <w:bidi w:val="0"/>
        <w:spacing w:line="360" w:lineRule="auto"/>
        <w:jc w:val="center"/>
        <w:outlineLvl w:val="9"/>
        <w:rPr>
          <w:rFonts w:hint="eastAsia" w:ascii="宋体" w:hAnsi="宋体" w:eastAsia="宋体" w:cs="宋体"/>
          <w:b/>
          <w:kern w:val="0"/>
          <w:sz w:val="24"/>
          <w:lang w:val="zh-CN"/>
        </w:rPr>
      </w:pPr>
      <w:r>
        <w:rPr>
          <w:rFonts w:hint="eastAsia" w:ascii="宋体" w:hAnsi="宋体" w:eastAsia="宋体" w:cs="宋体"/>
          <w:b/>
          <w:kern w:val="0"/>
          <w:sz w:val="24"/>
          <w:lang w:val="zh-CN"/>
        </w:rPr>
        <w:t>开标一览表（报价表）(单位均为人民币元)</w:t>
      </w:r>
    </w:p>
    <w:tbl>
      <w:tblPr>
        <w:tblStyle w:val="62"/>
        <w:tblW w:w="82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4"/>
        <w:gridCol w:w="2048"/>
        <w:gridCol w:w="1825"/>
        <w:gridCol w:w="3395"/>
      </w:tblGrid>
      <w:tr w14:paraId="4507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74" w:type="dxa"/>
            <w:vAlign w:val="center"/>
          </w:tcPr>
          <w:p w14:paraId="5A0DF7AE">
            <w:pPr>
              <w:widowControl/>
              <w:kinsoku/>
              <w:wordWrap/>
              <w:overflowPunct/>
              <w:topLinePunct w:val="0"/>
              <w:bidi w:val="0"/>
              <w:adjustRightInd/>
              <w:spacing w:line="360" w:lineRule="auto"/>
              <w:jc w:val="center"/>
              <w:outlineLvl w:val="9"/>
              <w:rPr>
                <w:rFonts w:hint="eastAsia" w:ascii="宋体" w:hAnsi="宋体" w:eastAsia="宋体" w:cs="宋体"/>
                <w:kern w:val="0"/>
                <w:sz w:val="24"/>
              </w:rPr>
            </w:pPr>
            <w:r>
              <w:rPr>
                <w:rFonts w:hint="eastAsia" w:ascii="宋体" w:hAnsi="宋体" w:eastAsia="宋体" w:cs="宋体"/>
                <w:kern w:val="0"/>
                <w:sz w:val="24"/>
              </w:rPr>
              <w:t>序号</w:t>
            </w:r>
          </w:p>
        </w:tc>
        <w:tc>
          <w:tcPr>
            <w:tcW w:w="3873" w:type="dxa"/>
            <w:gridSpan w:val="2"/>
            <w:vAlign w:val="center"/>
          </w:tcPr>
          <w:p w14:paraId="44D6A94A">
            <w:pPr>
              <w:widowControl/>
              <w:kinsoku/>
              <w:wordWrap/>
              <w:overflowPunct/>
              <w:topLinePunct w:val="0"/>
              <w:bidi w:val="0"/>
              <w:adjustRightInd/>
              <w:spacing w:line="360" w:lineRule="auto"/>
              <w:jc w:val="center"/>
              <w:outlineLvl w:val="9"/>
              <w:rPr>
                <w:rFonts w:hint="eastAsia" w:ascii="宋体" w:hAnsi="宋体" w:eastAsia="宋体" w:cs="宋体"/>
                <w:kern w:val="0"/>
                <w:sz w:val="24"/>
              </w:rPr>
            </w:pPr>
            <w:r>
              <w:rPr>
                <w:rFonts w:hint="eastAsia" w:ascii="宋体" w:hAnsi="宋体" w:eastAsia="宋体" w:cs="宋体"/>
                <w:kern w:val="0"/>
                <w:sz w:val="24"/>
              </w:rPr>
              <w:t>服务内容</w:t>
            </w:r>
          </w:p>
        </w:tc>
        <w:tc>
          <w:tcPr>
            <w:tcW w:w="3395" w:type="dxa"/>
            <w:vAlign w:val="center"/>
          </w:tcPr>
          <w:p w14:paraId="4A2FAA33">
            <w:pPr>
              <w:widowControl/>
              <w:kinsoku/>
              <w:wordWrap/>
              <w:overflowPunct/>
              <w:topLinePunct w:val="0"/>
              <w:bidi w:val="0"/>
              <w:adjustRightInd/>
              <w:spacing w:line="360" w:lineRule="auto"/>
              <w:jc w:val="center"/>
              <w:outlineLvl w:val="9"/>
              <w:rPr>
                <w:rFonts w:hint="eastAsia" w:ascii="宋体" w:hAnsi="宋体" w:eastAsia="宋体" w:cs="宋体"/>
                <w:kern w:val="0"/>
                <w:sz w:val="24"/>
              </w:rPr>
            </w:pPr>
            <w:r>
              <w:rPr>
                <w:rFonts w:hint="eastAsia" w:ascii="宋体" w:hAnsi="宋体" w:eastAsia="宋体" w:cs="宋体"/>
                <w:kern w:val="0"/>
                <w:sz w:val="24"/>
              </w:rPr>
              <w:t>合同履约期限</w:t>
            </w:r>
          </w:p>
        </w:tc>
      </w:tr>
      <w:tr w14:paraId="5EC56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74" w:type="dxa"/>
            <w:vAlign w:val="center"/>
          </w:tcPr>
          <w:p w14:paraId="636780CA">
            <w:pPr>
              <w:widowControl/>
              <w:kinsoku/>
              <w:wordWrap/>
              <w:overflowPunct/>
              <w:topLinePunct w:val="0"/>
              <w:bidi w:val="0"/>
              <w:adjustRightInd/>
              <w:spacing w:line="360" w:lineRule="auto"/>
              <w:jc w:val="center"/>
              <w:outlineLvl w:val="9"/>
              <w:rPr>
                <w:rFonts w:hint="eastAsia" w:ascii="宋体" w:hAnsi="宋体" w:eastAsia="宋体" w:cs="宋体"/>
                <w:kern w:val="0"/>
                <w:sz w:val="24"/>
              </w:rPr>
            </w:pPr>
            <w:r>
              <w:rPr>
                <w:rFonts w:hint="eastAsia" w:ascii="宋体" w:hAnsi="宋体" w:eastAsia="宋体" w:cs="宋体"/>
                <w:kern w:val="0"/>
                <w:sz w:val="24"/>
              </w:rPr>
              <w:t>1</w:t>
            </w:r>
          </w:p>
        </w:tc>
        <w:tc>
          <w:tcPr>
            <w:tcW w:w="3873" w:type="dxa"/>
            <w:gridSpan w:val="2"/>
            <w:vAlign w:val="center"/>
          </w:tcPr>
          <w:p w14:paraId="4DFC269A">
            <w:pPr>
              <w:widowControl/>
              <w:kinsoku/>
              <w:wordWrap/>
              <w:overflowPunct/>
              <w:topLinePunct w:val="0"/>
              <w:bidi w:val="0"/>
              <w:adjustRightInd/>
              <w:spacing w:line="360" w:lineRule="auto"/>
              <w:jc w:val="center"/>
              <w:outlineLvl w:val="9"/>
              <w:rPr>
                <w:rFonts w:hint="eastAsia" w:ascii="宋体" w:hAnsi="宋体" w:eastAsia="宋体" w:cs="宋体"/>
                <w:kern w:val="0"/>
                <w:sz w:val="24"/>
                <w:lang w:eastAsia="zh-CN"/>
              </w:rPr>
            </w:pPr>
            <w:r>
              <w:rPr>
                <w:rFonts w:hint="eastAsia" w:ascii="宋体" w:hAnsi="宋体" w:cs="宋体"/>
                <w:kern w:val="0"/>
                <w:sz w:val="24"/>
                <w:lang w:eastAsia="zh-CN"/>
              </w:rPr>
              <w:t>象山县新桥镇广告服务</w:t>
            </w:r>
          </w:p>
        </w:tc>
        <w:tc>
          <w:tcPr>
            <w:tcW w:w="3395" w:type="dxa"/>
            <w:vAlign w:val="center"/>
          </w:tcPr>
          <w:p w14:paraId="51A8BE20">
            <w:pPr>
              <w:widowControl/>
              <w:kinsoku/>
              <w:wordWrap/>
              <w:overflowPunct/>
              <w:topLinePunct w:val="0"/>
              <w:bidi w:val="0"/>
              <w:adjustRightInd/>
              <w:spacing w:line="360" w:lineRule="auto"/>
              <w:jc w:val="center"/>
              <w:outlineLvl w:val="9"/>
              <w:rPr>
                <w:rFonts w:hint="eastAsia" w:ascii="宋体" w:hAnsi="宋体" w:eastAsia="宋体" w:cs="宋体"/>
                <w:bCs/>
                <w:kern w:val="0"/>
                <w:sz w:val="24"/>
                <w:lang w:val="en-US" w:eastAsia="zh-CN"/>
              </w:rPr>
            </w:pPr>
            <w:r>
              <w:rPr>
                <w:rFonts w:hint="eastAsia" w:ascii="宋体" w:hAnsi="宋体" w:cs="宋体"/>
                <w:bCs/>
                <w:kern w:val="0"/>
                <w:sz w:val="24"/>
                <w:lang w:val="en-US" w:eastAsia="zh-CN"/>
              </w:rPr>
              <w:t>一年</w:t>
            </w:r>
          </w:p>
        </w:tc>
      </w:tr>
      <w:tr w14:paraId="57E35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3022" w:type="dxa"/>
            <w:gridSpan w:val="2"/>
            <w:vAlign w:val="center"/>
          </w:tcPr>
          <w:p w14:paraId="386E7B53">
            <w:pPr>
              <w:widowControl/>
              <w:kinsoku/>
              <w:wordWrap/>
              <w:overflowPunct/>
              <w:topLinePunct w:val="0"/>
              <w:bidi w:val="0"/>
              <w:adjustRightInd/>
              <w:spacing w:line="360" w:lineRule="auto"/>
              <w:jc w:val="center"/>
              <w:outlineLvl w:val="9"/>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投标折扣系数</w:t>
            </w:r>
          </w:p>
          <w:p w14:paraId="06192E11">
            <w:pPr>
              <w:widowControl/>
              <w:kinsoku/>
              <w:wordWrap/>
              <w:overflowPunct/>
              <w:topLinePunct w:val="0"/>
              <w:bidi w:val="0"/>
              <w:adjustRightInd/>
              <w:spacing w:line="360" w:lineRule="auto"/>
              <w:jc w:val="center"/>
              <w:outlineLvl w:val="9"/>
              <w:rPr>
                <w:rFonts w:hint="default" w:ascii="宋体" w:hAnsi="宋体" w:eastAsia="宋体" w:cs="宋体"/>
                <w:kern w:val="0"/>
                <w:sz w:val="24"/>
                <w:highlight w:val="none"/>
                <w:lang w:val="en-US" w:eastAsia="zh-CN"/>
              </w:rPr>
            </w:pPr>
            <w:r>
              <w:rPr>
                <w:rFonts w:hint="eastAsia" w:ascii="宋体" w:hAnsi="宋体" w:cs="宋体"/>
                <w:kern w:val="0"/>
                <w:sz w:val="24"/>
                <w:highlight w:val="none"/>
                <w:lang w:val="en-US" w:eastAsia="zh-CN"/>
              </w:rPr>
              <w:t>（单位：%）</w:t>
            </w:r>
          </w:p>
        </w:tc>
        <w:tc>
          <w:tcPr>
            <w:tcW w:w="5220" w:type="dxa"/>
            <w:gridSpan w:val="2"/>
            <w:vAlign w:val="center"/>
          </w:tcPr>
          <w:p w14:paraId="291DE5AE">
            <w:pPr>
              <w:widowControl/>
              <w:kinsoku/>
              <w:wordWrap/>
              <w:overflowPunct/>
              <w:topLinePunct w:val="0"/>
              <w:bidi w:val="0"/>
              <w:adjustRightInd/>
              <w:spacing w:line="360" w:lineRule="auto"/>
              <w:outlineLvl w:val="9"/>
              <w:rPr>
                <w:rFonts w:hint="eastAsia" w:ascii="宋体" w:hAnsi="宋体" w:eastAsia="宋体" w:cs="宋体"/>
                <w:bCs/>
                <w:kern w:val="0"/>
                <w:sz w:val="24"/>
              </w:rPr>
            </w:pPr>
          </w:p>
        </w:tc>
      </w:tr>
      <w:tr w14:paraId="140AAA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3022" w:type="dxa"/>
            <w:gridSpan w:val="2"/>
            <w:vAlign w:val="center"/>
          </w:tcPr>
          <w:p w14:paraId="17E33737">
            <w:pPr>
              <w:widowControl/>
              <w:kinsoku/>
              <w:wordWrap/>
              <w:overflowPunct/>
              <w:topLinePunct w:val="0"/>
              <w:bidi w:val="0"/>
              <w:adjustRightInd/>
              <w:spacing w:line="360" w:lineRule="auto"/>
              <w:jc w:val="center"/>
              <w:outlineLvl w:val="9"/>
              <w:rPr>
                <w:rFonts w:hint="eastAsia" w:ascii="宋体" w:hAnsi="宋体" w:eastAsia="宋体" w:cs="宋体"/>
                <w:kern w:val="0"/>
                <w:sz w:val="24"/>
              </w:rPr>
            </w:pPr>
            <w:r>
              <w:rPr>
                <w:rFonts w:hint="eastAsia" w:ascii="宋体" w:hAnsi="宋体" w:eastAsia="宋体" w:cs="宋体"/>
                <w:kern w:val="0"/>
                <w:sz w:val="24"/>
              </w:rPr>
              <w:t>投标声明</w:t>
            </w:r>
          </w:p>
        </w:tc>
        <w:tc>
          <w:tcPr>
            <w:tcW w:w="5220" w:type="dxa"/>
            <w:gridSpan w:val="2"/>
            <w:vAlign w:val="center"/>
          </w:tcPr>
          <w:p w14:paraId="4896C20B">
            <w:pPr>
              <w:widowControl/>
              <w:kinsoku/>
              <w:wordWrap/>
              <w:overflowPunct/>
              <w:topLinePunct w:val="0"/>
              <w:bidi w:val="0"/>
              <w:adjustRightInd/>
              <w:spacing w:before="240" w:line="360" w:lineRule="auto"/>
              <w:jc w:val="both"/>
              <w:outlineLvl w:val="9"/>
              <w:rPr>
                <w:rFonts w:hint="default" w:ascii="宋体" w:hAnsi="宋体" w:eastAsia="宋体" w:cs="宋体"/>
                <w:kern w:val="0"/>
                <w:sz w:val="24"/>
                <w:highlight w:val="yellow"/>
                <w:lang w:val="en-US" w:eastAsia="zh-CN"/>
              </w:rPr>
            </w:pPr>
          </w:p>
        </w:tc>
      </w:tr>
    </w:tbl>
    <w:p w14:paraId="3F2BB532">
      <w:pPr>
        <w:kinsoku/>
        <w:wordWrap/>
        <w:overflowPunct/>
        <w:topLinePunct w:val="0"/>
        <w:bidi w:val="0"/>
        <w:snapToGrid w:val="0"/>
        <w:spacing w:line="360" w:lineRule="auto"/>
        <w:ind w:left="480"/>
        <w:outlineLvl w:val="9"/>
        <w:rPr>
          <w:rFonts w:hint="eastAsia" w:ascii="宋体" w:hAnsi="宋体" w:eastAsia="宋体" w:cs="宋体"/>
          <w:b/>
          <w:kern w:val="0"/>
          <w:sz w:val="24"/>
          <w:lang w:val="zh-CN"/>
        </w:rPr>
      </w:pPr>
      <w:r>
        <w:rPr>
          <w:rFonts w:hint="eastAsia" w:ascii="宋体" w:hAnsi="宋体" w:eastAsia="宋体" w:cs="宋体"/>
          <w:b/>
          <w:kern w:val="0"/>
          <w:sz w:val="24"/>
          <w:lang w:val="zh-CN"/>
        </w:rPr>
        <w:t>注：</w:t>
      </w:r>
    </w:p>
    <w:p w14:paraId="30B6B2B1">
      <w:pPr>
        <w:kinsoku/>
        <w:wordWrap/>
        <w:overflowPunct/>
        <w:topLinePunct w:val="0"/>
        <w:bidi w:val="0"/>
        <w:spacing w:line="360" w:lineRule="auto"/>
        <w:ind w:left="-2" w:leftChars="-1" w:firstLine="480" w:firstLineChars="200"/>
        <w:outlineLvl w:val="9"/>
        <w:rPr>
          <w:rFonts w:hint="eastAsia" w:ascii="宋体" w:hAnsi="宋体" w:eastAsia="宋体" w:cs="宋体"/>
          <w:kern w:val="0"/>
          <w:sz w:val="24"/>
          <w:lang w:val="zh-CN"/>
        </w:rPr>
      </w:pPr>
      <w:r>
        <w:rPr>
          <w:rFonts w:hint="eastAsia" w:ascii="宋体" w:hAnsi="宋体" w:eastAsia="宋体" w:cs="宋体"/>
          <w:kern w:val="0"/>
          <w:sz w:val="24"/>
          <w:lang w:val="zh-CN"/>
        </w:rPr>
        <w:t>1、投标人需按本表格式填写</w:t>
      </w:r>
      <w:r>
        <w:rPr>
          <w:rFonts w:hint="eastAsia" w:ascii="宋体" w:hAnsi="宋体" w:eastAsia="宋体" w:cs="宋体"/>
          <w:b/>
          <w:kern w:val="0"/>
          <w:sz w:val="24"/>
          <w:lang w:val="zh-CN"/>
        </w:rPr>
        <w:t>，</w:t>
      </w:r>
      <w:r>
        <w:rPr>
          <w:rFonts w:hint="eastAsia" w:ascii="宋体" w:hAnsi="宋体" w:eastAsia="宋体" w:cs="宋体"/>
          <w:b/>
          <w:kern w:val="0"/>
          <w:sz w:val="24"/>
        </w:rPr>
        <w:t>否则视为</w:t>
      </w:r>
      <w:r>
        <w:rPr>
          <w:rFonts w:hint="eastAsia" w:ascii="宋体" w:hAnsi="宋体" w:eastAsia="宋体" w:cs="宋体"/>
          <w:b/>
          <w:sz w:val="24"/>
        </w:rPr>
        <w:t>投标文件含有采购人不能接受的附加条件，投标无效</w:t>
      </w:r>
      <w:r>
        <w:rPr>
          <w:rFonts w:hint="eastAsia" w:ascii="宋体" w:hAnsi="宋体" w:eastAsia="宋体" w:cs="宋体"/>
          <w:b/>
          <w:kern w:val="0"/>
          <w:sz w:val="24"/>
          <w:lang w:val="zh-CN"/>
        </w:rPr>
        <w:t>；</w:t>
      </w:r>
      <w:r>
        <w:rPr>
          <w:rFonts w:hint="eastAsia" w:ascii="宋体" w:hAnsi="宋体" w:eastAsia="宋体" w:cs="宋体"/>
          <w:kern w:val="0"/>
          <w:sz w:val="24"/>
          <w:lang w:val="zh-CN"/>
        </w:rPr>
        <w:t>。</w:t>
      </w:r>
    </w:p>
    <w:p w14:paraId="29407E6D">
      <w:pPr>
        <w:kinsoku/>
        <w:wordWrap/>
        <w:overflowPunct/>
        <w:topLinePunct w:val="0"/>
        <w:bidi w:val="0"/>
        <w:spacing w:line="360" w:lineRule="auto"/>
        <w:ind w:firstLine="480" w:firstLineChars="200"/>
        <w:outlineLvl w:val="9"/>
        <w:rPr>
          <w:rFonts w:hint="eastAsia" w:ascii="宋体" w:hAnsi="宋体" w:eastAsia="宋体" w:cs="宋体"/>
          <w:kern w:val="0"/>
          <w:sz w:val="24"/>
        </w:rPr>
      </w:pPr>
      <w:r>
        <w:rPr>
          <w:rFonts w:hint="eastAsia" w:ascii="宋体" w:hAnsi="宋体" w:eastAsia="宋体" w:cs="宋体"/>
          <w:kern w:val="0"/>
          <w:sz w:val="24"/>
          <w:lang w:val="zh-CN"/>
        </w:rPr>
        <w:t>2、有关本项目实施所涉及的一切费用均计入报价。</w:t>
      </w:r>
      <w:r>
        <w:rPr>
          <w:rFonts w:hint="eastAsia" w:ascii="宋体" w:hAnsi="宋体" w:eastAsia="宋体" w:cs="宋体"/>
          <w:b/>
          <w:kern w:val="0"/>
          <w:sz w:val="24"/>
          <w:lang w:val="zh-CN"/>
        </w:rPr>
        <w:t>采购人将以合同形式有偿取得货物或服务，不接受投标人给予的赠品、回扣或者与采购无关的其他商品、服务</w:t>
      </w:r>
      <w:r>
        <w:rPr>
          <w:rFonts w:hint="eastAsia" w:ascii="宋体" w:hAnsi="宋体" w:eastAsia="宋体" w:cs="宋体"/>
          <w:kern w:val="0"/>
          <w:sz w:val="24"/>
          <w:lang w:val="zh-CN"/>
        </w:rPr>
        <w:t>，</w:t>
      </w:r>
      <w:r>
        <w:rPr>
          <w:rFonts w:hint="eastAsia" w:ascii="宋体" w:hAnsi="宋体" w:eastAsia="宋体" w:cs="宋体"/>
          <w:b/>
          <w:kern w:val="0"/>
          <w:sz w:val="24"/>
          <w:lang w:val="zh-CN"/>
        </w:rPr>
        <w:t>不得出现“0元”“免费赠送”等形式的无偿报价，</w:t>
      </w:r>
      <w:r>
        <w:rPr>
          <w:rFonts w:hint="eastAsia" w:ascii="宋体" w:hAnsi="宋体" w:eastAsia="宋体" w:cs="宋体"/>
          <w:b/>
          <w:kern w:val="0"/>
          <w:sz w:val="24"/>
        </w:rPr>
        <w:t>否则视为</w:t>
      </w:r>
      <w:r>
        <w:rPr>
          <w:rFonts w:hint="eastAsia" w:ascii="宋体" w:hAnsi="宋体" w:eastAsia="宋体" w:cs="宋体"/>
          <w:b/>
          <w:sz w:val="24"/>
        </w:rPr>
        <w:t>投标文件含有采购人不能接受的附加条件，投标无效</w:t>
      </w:r>
      <w:r>
        <w:rPr>
          <w:rFonts w:hint="eastAsia" w:ascii="宋体" w:hAnsi="宋体" w:eastAsia="宋体" w:cs="宋体"/>
          <w:b/>
          <w:kern w:val="0"/>
          <w:sz w:val="24"/>
          <w:lang w:val="zh-CN"/>
        </w:rPr>
        <w:t>；采购内容未包含在《开标一览表（报价表）》名称栏中，投标人不能作出合理解释的，</w:t>
      </w:r>
      <w:r>
        <w:rPr>
          <w:rFonts w:hint="eastAsia" w:ascii="宋体" w:hAnsi="宋体" w:eastAsia="宋体" w:cs="宋体"/>
          <w:b/>
          <w:kern w:val="0"/>
          <w:sz w:val="24"/>
        </w:rPr>
        <w:t>视为</w:t>
      </w:r>
      <w:r>
        <w:rPr>
          <w:rFonts w:hint="eastAsia" w:ascii="宋体" w:hAnsi="宋体" w:eastAsia="宋体" w:cs="宋体"/>
          <w:b/>
          <w:sz w:val="24"/>
        </w:rPr>
        <w:t>投标文件含有采购人不能接受的附加条件的，投标无效。</w:t>
      </w:r>
    </w:p>
    <w:p w14:paraId="1A274B66">
      <w:pPr>
        <w:kinsoku/>
        <w:wordWrap/>
        <w:overflowPunct/>
        <w:topLinePunct w:val="0"/>
        <w:bidi w:val="0"/>
        <w:snapToGrid w:val="0"/>
        <w:spacing w:line="360" w:lineRule="auto"/>
        <w:ind w:firstLine="480" w:firstLineChars="200"/>
        <w:jc w:val="left"/>
        <w:outlineLvl w:val="9"/>
        <w:rPr>
          <w:rFonts w:hint="eastAsia" w:ascii="宋体" w:hAnsi="宋体" w:eastAsia="宋体" w:cs="宋体"/>
          <w:kern w:val="0"/>
          <w:sz w:val="24"/>
          <w:lang w:val="zh-CN"/>
        </w:rPr>
      </w:pPr>
      <w:r>
        <w:rPr>
          <w:rFonts w:hint="eastAsia" w:ascii="宋体" w:hAnsi="宋体" w:eastAsia="宋体" w:cs="宋体"/>
          <w:kern w:val="0"/>
          <w:sz w:val="24"/>
          <w:lang w:val="zh-CN"/>
        </w:rPr>
        <w:t>3、特别提示：采购代理机构将对项目名称和项目编号，中标供应商名称、地址和中标金额，主要中标标的名称、服务范围、服务要求、服务时间、服务标准等予以公示。</w:t>
      </w:r>
    </w:p>
    <w:p w14:paraId="78076F25">
      <w:pPr>
        <w:kinsoku/>
        <w:wordWrap/>
        <w:overflowPunct/>
        <w:topLinePunct w:val="0"/>
        <w:bidi w:val="0"/>
        <w:snapToGrid w:val="0"/>
        <w:spacing w:line="360" w:lineRule="auto"/>
        <w:ind w:firstLine="480" w:firstLineChars="200"/>
        <w:jc w:val="left"/>
        <w:outlineLvl w:val="9"/>
        <w:rPr>
          <w:rFonts w:hint="eastAsia" w:ascii="宋体" w:hAnsi="宋体" w:eastAsia="宋体" w:cs="宋体"/>
          <w:kern w:val="0"/>
          <w:sz w:val="24"/>
          <w:lang w:val="zh-CN"/>
        </w:rPr>
      </w:pPr>
      <w:r>
        <w:rPr>
          <w:rFonts w:hint="eastAsia" w:ascii="宋体" w:hAnsi="宋体" w:eastAsia="宋体" w:cs="宋体"/>
          <w:kern w:val="0"/>
          <w:sz w:val="24"/>
          <w:szCs w:val="22"/>
          <w:lang w:val="zh-CN"/>
        </w:rPr>
        <w:t>4、</w:t>
      </w:r>
      <w:r>
        <w:rPr>
          <w:rFonts w:hint="eastAsia" w:ascii="宋体" w:hAnsi="宋体" w:eastAsia="宋体" w:cs="宋体"/>
          <w:kern w:val="0"/>
          <w:sz w:val="24"/>
          <w:lang w:val="zh-CN"/>
        </w:rPr>
        <w:t>符合招标文件中列明的可享受中小企业扶持政策的投标人，请填写中小企业声明函。注：投标人提供的中小企业声明函内容不实的，属于提供虚假材料谋取中标、成交，依照《中华人民共和国政府采购法》等国家有关规定追究相应责任。</w:t>
      </w:r>
    </w:p>
    <w:p w14:paraId="0F7130D8">
      <w:pPr>
        <w:kinsoku/>
        <w:wordWrap/>
        <w:overflowPunct/>
        <w:topLinePunct w:val="0"/>
        <w:bidi w:val="0"/>
        <w:snapToGrid w:val="0"/>
        <w:spacing w:before="120" w:after="120" w:line="360" w:lineRule="auto"/>
        <w:ind w:firstLine="643"/>
        <w:jc w:val="center"/>
        <w:outlineLvl w:val="9"/>
        <w:rPr>
          <w:rFonts w:hint="eastAsia" w:ascii="宋体" w:hAnsi="宋体" w:eastAsia="宋体" w:cs="宋体"/>
          <w:b/>
          <w:sz w:val="32"/>
          <w:szCs w:val="32"/>
        </w:rPr>
      </w:pPr>
      <w:r>
        <w:rPr>
          <w:rFonts w:hint="eastAsia" w:ascii="宋体" w:hAnsi="宋体" w:eastAsia="宋体" w:cs="宋体"/>
          <w:b/>
          <w:kern w:val="0"/>
          <w:sz w:val="24"/>
          <w:highlight w:val="none"/>
          <w:lang w:val="zh-CN"/>
        </w:rPr>
        <w:br w:type="page"/>
      </w:r>
    </w:p>
    <w:p w14:paraId="58E9A383">
      <w:pPr>
        <w:kinsoku/>
        <w:wordWrap/>
        <w:overflowPunct/>
        <w:topLinePunct w:val="0"/>
        <w:bidi w:val="0"/>
        <w:snapToGrid w:val="0"/>
        <w:spacing w:before="120" w:after="120" w:line="360" w:lineRule="auto"/>
        <w:ind w:firstLine="643"/>
        <w:jc w:val="center"/>
        <w:outlineLvl w:val="9"/>
        <w:rPr>
          <w:rFonts w:hint="eastAsia" w:ascii="宋体" w:hAnsi="宋体" w:eastAsia="宋体" w:cs="宋体"/>
          <w:b/>
          <w:kern w:val="44"/>
          <w:sz w:val="32"/>
          <w:szCs w:val="32"/>
        </w:rPr>
      </w:pPr>
      <w:r>
        <w:rPr>
          <w:rFonts w:hint="eastAsia" w:ascii="宋体" w:hAnsi="宋体" w:cs="宋体"/>
          <w:b/>
          <w:kern w:val="44"/>
          <w:sz w:val="32"/>
          <w:szCs w:val="32"/>
          <w:lang w:val="en-US" w:eastAsia="zh-CN"/>
        </w:rPr>
        <w:t>二、</w:t>
      </w:r>
      <w:r>
        <w:rPr>
          <w:rFonts w:hint="eastAsia" w:ascii="宋体" w:hAnsi="宋体" w:eastAsia="宋体" w:cs="宋体"/>
          <w:b/>
          <w:kern w:val="44"/>
          <w:sz w:val="32"/>
          <w:szCs w:val="32"/>
        </w:rPr>
        <w:t>中小企业声明函（如果有）</w:t>
      </w:r>
    </w:p>
    <w:p w14:paraId="26A4FD3E">
      <w:pPr>
        <w:widowControl/>
        <w:kinsoku/>
        <w:wordWrap/>
        <w:overflowPunct/>
        <w:topLinePunct w:val="0"/>
        <w:bidi w:val="0"/>
        <w:spacing w:line="360" w:lineRule="auto"/>
        <w:ind w:firstLine="120" w:firstLineChars="50"/>
        <w:jc w:val="left"/>
        <w:outlineLvl w:val="9"/>
        <w:rPr>
          <w:rFonts w:hint="eastAsia" w:ascii="宋体" w:hAnsi="宋体" w:eastAsia="宋体" w:cs="宋体"/>
          <w:b/>
          <w:sz w:val="24"/>
        </w:rPr>
      </w:pPr>
      <w:r>
        <w:rPr>
          <w:rFonts w:hint="eastAsia" w:ascii="宋体" w:hAnsi="宋体" w:eastAsia="宋体" w:cs="宋体"/>
          <w:b/>
          <w:sz w:val="24"/>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hint="eastAsia" w:ascii="宋体" w:hAnsi="宋体" w:cs="宋体"/>
          <w:b/>
          <w:sz w:val="24"/>
          <w:lang w:val="en-US" w:eastAsia="zh-CN"/>
        </w:rPr>
        <w:t>5</w:t>
      </w:r>
      <w:r>
        <w:rPr>
          <w:rFonts w:hint="eastAsia" w:ascii="宋体" w:hAnsi="宋体" w:eastAsia="宋体" w:cs="宋体"/>
          <w:b/>
          <w:sz w:val="24"/>
        </w:rPr>
        <w:t>）。]</w:t>
      </w:r>
    </w:p>
    <w:p w14:paraId="2F85A8AF">
      <w:pPr>
        <w:kinsoku/>
        <w:wordWrap/>
        <w:overflowPunct/>
        <w:topLinePunct w:val="0"/>
        <w:bidi w:val="0"/>
        <w:snapToGrid w:val="0"/>
        <w:spacing w:before="120" w:after="120" w:line="360" w:lineRule="auto"/>
        <w:ind w:firstLine="643"/>
        <w:jc w:val="center"/>
        <w:outlineLvl w:val="9"/>
        <w:rPr>
          <w:rFonts w:hint="eastAsia" w:ascii="宋体" w:hAnsi="宋体" w:eastAsia="宋体" w:cs="宋体"/>
          <w:kern w:val="44"/>
          <w:sz w:val="32"/>
          <w:szCs w:val="32"/>
        </w:rPr>
      </w:pPr>
    </w:p>
    <w:p w14:paraId="65095C23">
      <w:pPr>
        <w:kinsoku/>
        <w:wordWrap/>
        <w:overflowPunct/>
        <w:topLinePunct w:val="0"/>
        <w:bidi w:val="0"/>
        <w:spacing w:line="360" w:lineRule="auto"/>
        <w:ind w:right="420" w:firstLine="3614" w:firstLineChars="1000"/>
        <w:outlineLvl w:val="9"/>
        <w:rPr>
          <w:rFonts w:hint="eastAsia" w:ascii="宋体" w:hAnsi="宋体" w:eastAsia="宋体" w:cs="宋体"/>
          <w:b/>
          <w:kern w:val="0"/>
          <w:sz w:val="36"/>
          <w:szCs w:val="36"/>
        </w:rPr>
      </w:pPr>
    </w:p>
    <w:p w14:paraId="4FD8B384">
      <w:pPr>
        <w:kinsoku/>
        <w:wordWrap/>
        <w:overflowPunct/>
        <w:topLinePunct w:val="0"/>
        <w:bidi w:val="0"/>
        <w:spacing w:line="360" w:lineRule="auto"/>
        <w:ind w:right="420" w:firstLine="3614" w:firstLineChars="1000"/>
        <w:outlineLvl w:val="9"/>
        <w:rPr>
          <w:rFonts w:hint="eastAsia" w:ascii="宋体" w:hAnsi="宋体" w:eastAsia="宋体" w:cs="宋体"/>
          <w:b/>
          <w:kern w:val="0"/>
          <w:sz w:val="36"/>
          <w:szCs w:val="36"/>
        </w:rPr>
      </w:pPr>
    </w:p>
    <w:p w14:paraId="1D5E2F6B">
      <w:pPr>
        <w:spacing w:line="360" w:lineRule="auto"/>
        <w:jc w:val="center"/>
        <w:rPr>
          <w:rFonts w:hint="eastAsia" w:ascii="宋体" w:hAnsi="宋体" w:eastAsia="宋体" w:cs="宋体"/>
          <w:b/>
          <w:kern w:val="0"/>
          <w:sz w:val="30"/>
          <w:szCs w:val="30"/>
          <w:lang w:val="zh-CN"/>
        </w:rPr>
      </w:pPr>
      <w:r>
        <w:rPr>
          <w:rFonts w:hint="eastAsia" w:ascii="宋体" w:hAnsi="宋体" w:eastAsia="宋体" w:cs="宋体"/>
          <w:b/>
          <w:kern w:val="0"/>
          <w:sz w:val="30"/>
          <w:szCs w:val="30"/>
          <w:lang w:val="en-US" w:eastAsia="zh-CN"/>
        </w:rPr>
        <w:t>三</w:t>
      </w:r>
      <w:r>
        <w:rPr>
          <w:rFonts w:hint="eastAsia" w:ascii="宋体" w:hAnsi="宋体" w:eastAsia="宋体" w:cs="宋体"/>
          <w:b/>
          <w:kern w:val="0"/>
          <w:sz w:val="30"/>
          <w:szCs w:val="30"/>
          <w:lang w:val="zh-CN"/>
        </w:rPr>
        <w:t>、代理服务费支付承诺书</w:t>
      </w:r>
    </w:p>
    <w:p w14:paraId="06BA7C03">
      <w:pPr>
        <w:spacing w:line="312" w:lineRule="auto"/>
        <w:ind w:firstLine="480" w:firstLineChars="200"/>
        <w:rPr>
          <w:rFonts w:hint="eastAsia" w:ascii="宋体" w:hAnsi="宋体" w:eastAsia="宋体" w:cs="宋体"/>
          <w:sz w:val="24"/>
        </w:rPr>
      </w:pPr>
    </w:p>
    <w:p w14:paraId="18D1331F">
      <w:pPr>
        <w:spacing w:line="360" w:lineRule="auto"/>
        <w:jc w:val="center"/>
        <w:rPr>
          <w:rFonts w:hint="eastAsia" w:ascii="宋体" w:hAnsi="宋体" w:eastAsia="宋体" w:cs="宋体"/>
          <w:b/>
          <w:kern w:val="0"/>
          <w:sz w:val="30"/>
          <w:szCs w:val="30"/>
          <w:lang w:val="zh-CN"/>
        </w:rPr>
      </w:pPr>
      <w:r>
        <w:rPr>
          <w:rFonts w:hint="eastAsia" w:ascii="宋体" w:hAnsi="宋体" w:eastAsia="宋体" w:cs="宋体"/>
          <w:b/>
          <w:kern w:val="0"/>
          <w:sz w:val="30"/>
          <w:szCs w:val="30"/>
          <w:lang w:val="zh-CN"/>
        </w:rPr>
        <w:t>代理服务费支付承诺书</w:t>
      </w:r>
    </w:p>
    <w:p w14:paraId="47A76B78">
      <w:pPr>
        <w:spacing w:line="312" w:lineRule="auto"/>
        <w:ind w:firstLine="480" w:firstLineChars="200"/>
        <w:rPr>
          <w:rFonts w:hint="eastAsia" w:ascii="宋体" w:hAnsi="宋体" w:eastAsia="宋体" w:cs="宋体"/>
          <w:sz w:val="24"/>
        </w:rPr>
      </w:pPr>
    </w:p>
    <w:p w14:paraId="69732A8B">
      <w:pPr>
        <w:spacing w:line="360" w:lineRule="auto"/>
        <w:rPr>
          <w:rFonts w:hint="eastAsia" w:ascii="宋体" w:hAnsi="宋体" w:eastAsia="宋体" w:cs="宋体"/>
          <w:b/>
          <w:bCs/>
          <w:sz w:val="24"/>
          <w:u w:val="single"/>
        </w:rPr>
      </w:pPr>
      <w:r>
        <w:rPr>
          <w:rFonts w:hint="eastAsia" w:ascii="宋体" w:hAnsi="宋体" w:eastAsia="宋体" w:cs="宋体"/>
          <w:b/>
          <w:bCs/>
          <w:sz w:val="24"/>
          <w:u w:val="single"/>
        </w:rPr>
        <w:t>浙江中基正采管理咨询有限公司：</w:t>
      </w:r>
    </w:p>
    <w:p w14:paraId="4A06C9F1">
      <w:pPr>
        <w:spacing w:line="312" w:lineRule="auto"/>
        <w:ind w:firstLine="480" w:firstLineChars="200"/>
        <w:rPr>
          <w:rFonts w:hint="eastAsia" w:ascii="宋体" w:hAnsi="宋体" w:eastAsia="宋体" w:cs="宋体"/>
          <w:sz w:val="24"/>
        </w:rPr>
      </w:pPr>
    </w:p>
    <w:p w14:paraId="58EA31B6">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本单位在此承诺：如在本项目中标，中标结果公告发布之日起5个工作日之内，向贵公司按招标文件约定支付代理服务费。</w:t>
      </w:r>
    </w:p>
    <w:p w14:paraId="4BA163EF">
      <w:pPr>
        <w:spacing w:line="360" w:lineRule="auto"/>
        <w:ind w:firstLine="480" w:firstLineChars="200"/>
        <w:rPr>
          <w:rFonts w:hint="eastAsia" w:ascii="宋体" w:hAnsi="宋体" w:eastAsia="宋体" w:cs="宋体"/>
          <w:sz w:val="24"/>
        </w:rPr>
      </w:pPr>
    </w:p>
    <w:p w14:paraId="14E59E70">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联系人：                   联系电话：               </w:t>
      </w:r>
    </w:p>
    <w:p w14:paraId="3EE76E15">
      <w:pPr>
        <w:spacing w:line="360" w:lineRule="auto"/>
        <w:ind w:firstLine="480" w:firstLineChars="200"/>
        <w:rPr>
          <w:rFonts w:hint="eastAsia" w:ascii="宋体" w:hAnsi="宋体" w:eastAsia="宋体" w:cs="宋体"/>
          <w:sz w:val="24"/>
        </w:rPr>
      </w:pPr>
      <w:r>
        <w:rPr>
          <w:rFonts w:hint="eastAsia" w:ascii="宋体" w:hAnsi="宋体" w:eastAsia="宋体" w:cs="宋体"/>
          <w:sz w:val="24"/>
        </w:rPr>
        <w:t xml:space="preserve"> </w:t>
      </w:r>
    </w:p>
    <w:p w14:paraId="372F61EF">
      <w:pPr>
        <w:spacing w:line="360" w:lineRule="auto"/>
        <w:ind w:firstLine="480" w:firstLineChars="200"/>
        <w:rPr>
          <w:rFonts w:hint="eastAsia" w:ascii="宋体" w:hAnsi="宋体" w:eastAsia="宋体" w:cs="宋体"/>
          <w:sz w:val="24"/>
        </w:rPr>
      </w:pPr>
    </w:p>
    <w:p w14:paraId="7306E54E">
      <w:pPr>
        <w:spacing w:line="312" w:lineRule="auto"/>
        <w:ind w:firstLine="480" w:firstLineChars="200"/>
        <w:rPr>
          <w:rFonts w:hint="eastAsia" w:ascii="宋体" w:hAnsi="宋体" w:eastAsia="宋体" w:cs="宋体"/>
          <w:sz w:val="24"/>
        </w:rPr>
      </w:pPr>
    </w:p>
    <w:p w14:paraId="06D94C57">
      <w:pPr>
        <w:spacing w:line="360" w:lineRule="auto"/>
        <w:rPr>
          <w:rFonts w:hint="eastAsia" w:ascii="宋体" w:hAnsi="宋体" w:eastAsia="宋体" w:cs="宋体"/>
        </w:rPr>
      </w:pPr>
    </w:p>
    <w:p w14:paraId="001D7E85">
      <w:pPr>
        <w:spacing w:line="360" w:lineRule="auto"/>
        <w:ind w:firstLine="4800" w:firstLineChars="2000"/>
        <w:rPr>
          <w:rFonts w:hint="eastAsia" w:ascii="宋体" w:hAnsi="宋体" w:eastAsia="宋体" w:cs="宋体"/>
          <w:sz w:val="24"/>
        </w:rPr>
      </w:pPr>
      <w:r>
        <w:rPr>
          <w:rFonts w:hint="eastAsia" w:ascii="宋体" w:hAnsi="宋体" w:eastAsia="宋体" w:cs="宋体"/>
          <w:sz w:val="24"/>
        </w:rPr>
        <w:t>投标人名称（电子签名）：</w:t>
      </w:r>
    </w:p>
    <w:p w14:paraId="132C790F">
      <w:pPr>
        <w:spacing w:line="360" w:lineRule="auto"/>
        <w:ind w:firstLine="3840" w:firstLineChars="1600"/>
        <w:jc w:val="center"/>
        <w:rPr>
          <w:rFonts w:hint="eastAsia" w:ascii="宋体" w:hAnsi="宋体" w:eastAsia="宋体" w:cs="宋体"/>
          <w:kern w:val="0"/>
          <w:sz w:val="24"/>
          <w:u w:val="single"/>
          <w:lang w:val="zh-CN"/>
        </w:rPr>
      </w:pPr>
      <w:r>
        <w:rPr>
          <w:rFonts w:hint="eastAsia" w:ascii="宋体" w:hAnsi="宋体" w:eastAsia="宋体" w:cs="宋体"/>
          <w:sz w:val="24"/>
        </w:rPr>
        <w:t>日期：</w:t>
      </w:r>
      <w:r>
        <w:rPr>
          <w:rFonts w:hint="eastAsia" w:ascii="宋体" w:hAnsi="宋体" w:eastAsia="宋体" w:cs="宋体"/>
          <w:kern w:val="0"/>
          <w:sz w:val="24"/>
          <w:u w:val="single"/>
          <w:lang w:val="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年</w:t>
      </w:r>
      <w:r>
        <w:rPr>
          <w:rFonts w:hint="eastAsia" w:ascii="宋体" w:hAnsi="宋体" w:eastAsia="宋体" w:cs="宋体"/>
          <w:kern w:val="0"/>
          <w:sz w:val="24"/>
          <w:u w:val="single"/>
          <w:lang w:val="zh-CN"/>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月</w:t>
      </w:r>
      <w:r>
        <w:rPr>
          <w:rFonts w:hint="eastAsia" w:ascii="宋体" w:hAnsi="宋体" w:eastAsia="宋体" w:cs="宋体"/>
          <w:kern w:val="0"/>
          <w:sz w:val="24"/>
          <w:u w:val="single"/>
          <w:lang w:val="zh-CN"/>
        </w:rPr>
        <w:t xml:space="preserve">   </w:t>
      </w:r>
      <w:r>
        <w:rPr>
          <w:rFonts w:hint="eastAsia" w:ascii="宋体" w:hAnsi="宋体" w:eastAsia="宋体" w:cs="宋体"/>
          <w:kern w:val="0"/>
          <w:sz w:val="24"/>
          <w:lang w:val="zh-CN"/>
        </w:rPr>
        <w:t>日</w:t>
      </w:r>
    </w:p>
    <w:p w14:paraId="047CFB26">
      <w:pPr>
        <w:spacing w:line="264" w:lineRule="auto"/>
        <w:rPr>
          <w:rFonts w:hint="eastAsia" w:ascii="宋体" w:hAnsi="宋体" w:eastAsia="宋体" w:cs="宋体"/>
          <w:b/>
          <w:szCs w:val="21"/>
        </w:rPr>
      </w:pPr>
    </w:p>
    <w:p w14:paraId="4ED1EF63">
      <w:pPr>
        <w:adjustRightInd/>
        <w:spacing w:line="264" w:lineRule="auto"/>
        <w:rPr>
          <w:rFonts w:hint="eastAsia" w:ascii="宋体" w:hAnsi="宋体" w:eastAsia="宋体" w:cs="宋体"/>
          <w:b/>
          <w:szCs w:val="21"/>
        </w:rPr>
      </w:pPr>
    </w:p>
    <w:p w14:paraId="2851B6BF">
      <w:pPr>
        <w:adjustRightInd/>
        <w:spacing w:line="360" w:lineRule="auto"/>
        <w:rPr>
          <w:rFonts w:hint="eastAsia" w:ascii="宋体" w:hAnsi="宋体" w:eastAsia="宋体" w:cs="宋体"/>
          <w:b/>
          <w:szCs w:val="21"/>
        </w:rPr>
      </w:pPr>
      <w:r>
        <w:rPr>
          <w:rFonts w:hint="eastAsia" w:ascii="宋体" w:hAnsi="宋体" w:eastAsia="宋体" w:cs="宋体"/>
          <w:b/>
          <w:szCs w:val="21"/>
        </w:rPr>
        <w:t>说明：1.代理服务费计算方式详见招标文件第二部分前附表，具体金额将在中标结果公告网页上明示，采购代理机构不再另行通知。若不明确的，可与代理机构联系确认具体金额。</w:t>
      </w:r>
    </w:p>
    <w:p w14:paraId="3C558539">
      <w:pPr>
        <w:pageBreakBefore/>
        <w:widowControl/>
        <w:kinsoku/>
        <w:wordWrap/>
        <w:overflowPunct/>
        <w:topLinePunct w:val="0"/>
        <w:bidi w:val="0"/>
        <w:spacing w:before="100" w:beforeAutospacing="1" w:after="100" w:afterAutospacing="1" w:line="360" w:lineRule="auto"/>
        <w:ind w:left="1290" w:firstLine="3092" w:firstLineChars="700"/>
        <w:outlineLvl w:val="9"/>
        <w:rPr>
          <w:rFonts w:hint="eastAsia" w:ascii="宋体" w:hAnsi="宋体" w:eastAsia="宋体" w:cs="宋体"/>
          <w:b/>
          <w:bCs/>
          <w:kern w:val="44"/>
          <w:sz w:val="44"/>
          <w:szCs w:val="44"/>
        </w:rPr>
      </w:pPr>
      <w:r>
        <w:rPr>
          <w:rFonts w:hint="eastAsia" w:ascii="宋体" w:hAnsi="宋体" w:eastAsia="宋体" w:cs="宋体"/>
          <w:b/>
          <w:bCs/>
          <w:kern w:val="44"/>
          <w:sz w:val="44"/>
          <w:szCs w:val="44"/>
        </w:rPr>
        <w:t>附件</w:t>
      </w:r>
    </w:p>
    <w:p w14:paraId="585B42D2">
      <w:pPr>
        <w:kinsoku/>
        <w:wordWrap/>
        <w:overflowPunct/>
        <w:topLinePunct w:val="0"/>
        <w:bidi w:val="0"/>
        <w:spacing w:line="360" w:lineRule="auto"/>
        <w:outlineLvl w:val="9"/>
        <w:rPr>
          <w:rFonts w:hint="eastAsia" w:ascii="宋体" w:hAnsi="宋体" w:eastAsia="宋体" w:cs="宋体"/>
          <w:b/>
          <w:spacing w:val="6"/>
          <w:sz w:val="32"/>
          <w:szCs w:val="32"/>
        </w:rPr>
      </w:pPr>
      <w:r>
        <w:rPr>
          <w:rFonts w:hint="eastAsia" w:ascii="宋体" w:hAnsi="宋体" w:eastAsia="宋体" w:cs="宋体"/>
          <w:b/>
          <w:spacing w:val="6"/>
          <w:sz w:val="32"/>
          <w:szCs w:val="32"/>
        </w:rPr>
        <w:t>附件1：</w:t>
      </w:r>
    </w:p>
    <w:p w14:paraId="74010059">
      <w:pPr>
        <w:kinsoku/>
        <w:wordWrap/>
        <w:overflowPunct/>
        <w:topLinePunct w:val="0"/>
        <w:bidi w:val="0"/>
        <w:spacing w:line="360" w:lineRule="auto"/>
        <w:jc w:val="center"/>
        <w:outlineLvl w:val="9"/>
        <w:rPr>
          <w:rFonts w:hint="eastAsia" w:ascii="宋体" w:hAnsi="宋体" w:eastAsia="宋体" w:cs="宋体"/>
          <w:b/>
          <w:spacing w:val="6"/>
          <w:sz w:val="32"/>
          <w:szCs w:val="32"/>
        </w:rPr>
      </w:pPr>
      <w:bookmarkStart w:id="403" w:name="OLE_LINK14"/>
      <w:bookmarkStart w:id="404" w:name="OLE_LINK13"/>
      <w:r>
        <w:rPr>
          <w:rFonts w:hint="eastAsia" w:ascii="宋体" w:hAnsi="宋体" w:eastAsia="宋体" w:cs="宋体"/>
          <w:b/>
          <w:spacing w:val="6"/>
          <w:sz w:val="32"/>
          <w:szCs w:val="32"/>
        </w:rPr>
        <w:t>残疾人福利性单位声明函</w:t>
      </w:r>
    </w:p>
    <w:bookmarkEnd w:id="403"/>
    <w:bookmarkEnd w:id="404"/>
    <w:p w14:paraId="723AF10E">
      <w:pPr>
        <w:kinsoku/>
        <w:wordWrap/>
        <w:overflowPunct/>
        <w:topLinePunct w:val="0"/>
        <w:bidi w:val="0"/>
        <w:spacing w:line="360" w:lineRule="auto"/>
        <w:outlineLvl w:val="9"/>
        <w:rPr>
          <w:rFonts w:hint="eastAsia" w:ascii="宋体" w:hAnsi="宋体" w:eastAsia="宋体" w:cs="宋体"/>
          <w:b/>
          <w:spacing w:val="6"/>
          <w:sz w:val="30"/>
          <w:szCs w:val="30"/>
        </w:rPr>
      </w:pPr>
    </w:p>
    <w:p w14:paraId="11F25F3E">
      <w:pPr>
        <w:kinsoku/>
        <w:wordWrap/>
        <w:overflowPunct/>
        <w:topLinePunct w:val="0"/>
        <w:bidi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eastAsia="宋体" w:cs="宋体"/>
          <w:sz w:val="24"/>
          <w:u w:val="single"/>
        </w:rPr>
        <w:t>(采购人)</w:t>
      </w:r>
      <w:r>
        <w:rPr>
          <w:rFonts w:hint="eastAsia" w:ascii="宋体" w:hAnsi="宋体" w:eastAsia="宋体" w:cs="宋体"/>
          <w:sz w:val="24"/>
        </w:rPr>
        <w:t>_单位的_</w:t>
      </w:r>
      <w:r>
        <w:rPr>
          <w:rFonts w:hint="eastAsia" w:ascii="宋体" w:hAnsi="宋体" w:eastAsia="宋体" w:cs="宋体"/>
          <w:sz w:val="24"/>
          <w:u w:val="single"/>
        </w:rPr>
        <w:t>（项目名称）</w:t>
      </w:r>
      <w:r>
        <w:rPr>
          <w:rFonts w:hint="eastAsia" w:ascii="宋体" w:hAnsi="宋体" w:eastAsia="宋体" w:cs="宋体"/>
          <w:sz w:val="24"/>
        </w:rPr>
        <w:t>__项目采购活动提供本单位制造的货物（由本单位承担工程/提供服务），或者提供其他残疾人福利性单位制造的货物（不包括使用非残疾人福利性单位注册商标的货物）。</w:t>
      </w:r>
    </w:p>
    <w:p w14:paraId="551B32A0">
      <w:pPr>
        <w:kinsoku/>
        <w:wordWrap/>
        <w:overflowPunct/>
        <w:topLinePunct w:val="0"/>
        <w:bidi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本单位对上述声明的真实性负责。如有虚假，将依法承担相应责任。</w:t>
      </w:r>
    </w:p>
    <w:p w14:paraId="127D9A38">
      <w:pPr>
        <w:kinsoku/>
        <w:wordWrap/>
        <w:overflowPunct/>
        <w:topLinePunct w:val="0"/>
        <w:bidi w:val="0"/>
        <w:spacing w:line="360" w:lineRule="auto"/>
        <w:ind w:firstLine="480" w:firstLineChars="200"/>
        <w:outlineLvl w:val="9"/>
        <w:rPr>
          <w:rFonts w:hint="eastAsia" w:ascii="宋体" w:hAnsi="宋体" w:eastAsia="宋体" w:cs="宋体"/>
          <w:sz w:val="24"/>
        </w:rPr>
      </w:pPr>
    </w:p>
    <w:p w14:paraId="47BC60A5">
      <w:pPr>
        <w:tabs>
          <w:tab w:val="left" w:pos="4860"/>
        </w:tabs>
        <w:kinsoku/>
        <w:wordWrap/>
        <w:overflowPunct/>
        <w:topLinePunct w:val="0"/>
        <w:bidi w:val="0"/>
        <w:spacing w:line="360" w:lineRule="auto"/>
        <w:ind w:right="1560" w:firstLine="480" w:firstLineChars="200"/>
        <w:jc w:val="center"/>
        <w:outlineLvl w:val="9"/>
        <w:rPr>
          <w:rFonts w:hint="eastAsia" w:ascii="宋体" w:hAnsi="宋体" w:eastAsia="宋体" w:cs="宋体"/>
          <w:sz w:val="24"/>
        </w:rPr>
      </w:pPr>
      <w:r>
        <w:rPr>
          <w:rFonts w:hint="eastAsia" w:ascii="宋体" w:hAnsi="宋体" w:eastAsia="宋体" w:cs="宋体"/>
          <w:sz w:val="24"/>
        </w:rPr>
        <w:t xml:space="preserve">               </w:t>
      </w:r>
      <w:r>
        <w:rPr>
          <w:rFonts w:hint="eastAsia" w:ascii="宋体" w:hAnsi="宋体" w:eastAsia="宋体" w:cs="宋体"/>
          <w:kern w:val="0"/>
          <w:sz w:val="24"/>
          <w:lang w:val="zh-CN"/>
        </w:rPr>
        <w:t>投标人名称（电子签名）</w:t>
      </w:r>
      <w:r>
        <w:rPr>
          <w:rFonts w:hint="eastAsia" w:ascii="宋体" w:hAnsi="宋体" w:eastAsia="宋体" w:cs="宋体"/>
          <w:sz w:val="24"/>
        </w:rPr>
        <w:t>：</w:t>
      </w:r>
    </w:p>
    <w:p w14:paraId="04F4CE2B">
      <w:pPr>
        <w:tabs>
          <w:tab w:val="left" w:pos="4860"/>
        </w:tabs>
        <w:kinsoku/>
        <w:wordWrap/>
        <w:overflowPunct/>
        <w:topLinePunct w:val="0"/>
        <w:bidi w:val="0"/>
        <w:spacing w:line="360" w:lineRule="auto"/>
        <w:ind w:right="1560" w:firstLine="480" w:firstLineChars="200"/>
        <w:jc w:val="center"/>
        <w:outlineLvl w:val="9"/>
        <w:rPr>
          <w:rFonts w:hint="eastAsia" w:ascii="宋体" w:hAnsi="宋体" w:eastAsia="宋体" w:cs="宋体"/>
          <w:sz w:val="24"/>
        </w:rPr>
      </w:pPr>
      <w:r>
        <w:rPr>
          <w:rFonts w:hint="eastAsia" w:ascii="宋体" w:hAnsi="宋体" w:eastAsia="宋体" w:cs="宋体"/>
          <w:sz w:val="24"/>
        </w:rPr>
        <w:t xml:space="preserve">       日  期：</w:t>
      </w:r>
    </w:p>
    <w:p w14:paraId="6FBB250D">
      <w:pPr>
        <w:shd w:val="clear"/>
        <w:snapToGrid w:val="0"/>
        <w:spacing w:line="288" w:lineRule="auto"/>
        <w:rPr>
          <w:rFonts w:hint="eastAsia" w:ascii="宋体" w:hAnsi="宋体" w:eastAsia="宋体"/>
          <w:b/>
          <w:bCs/>
          <w:szCs w:val="21"/>
        </w:rPr>
      </w:pPr>
      <w:r>
        <w:rPr>
          <w:rFonts w:hint="eastAsia" w:ascii="宋体" w:hAnsi="宋体" w:eastAsia="宋体"/>
          <w:b/>
          <w:bCs/>
          <w:szCs w:val="21"/>
        </w:rPr>
        <w:t>说明：</w:t>
      </w:r>
    </w:p>
    <w:p w14:paraId="252DB68D">
      <w:pPr>
        <w:widowControl/>
        <w:shd w:val="clear" w:color="auto"/>
        <w:snapToGrid w:val="0"/>
        <w:spacing w:line="288" w:lineRule="auto"/>
        <w:ind w:firstLine="371" w:firstLineChars="177"/>
        <w:jc w:val="left"/>
        <w:rPr>
          <w:rFonts w:hint="eastAsia" w:ascii="宋体" w:hAnsi="宋体" w:eastAsia="宋体"/>
          <w:kern w:val="0"/>
          <w:szCs w:val="21"/>
        </w:rPr>
      </w:pPr>
      <w:r>
        <w:rPr>
          <w:rFonts w:hint="eastAsia" w:ascii="宋体" w:hAnsi="宋体" w:eastAsia="宋体"/>
          <w:kern w:val="0"/>
          <w:szCs w:val="21"/>
        </w:rPr>
        <w:t>一、享受政府采购支持政策的残疾人福利性单位应当同时满足以下条件：</w:t>
      </w:r>
    </w:p>
    <w:p w14:paraId="7B91C836">
      <w:pPr>
        <w:widowControl/>
        <w:shd w:val="clear" w:color="auto"/>
        <w:snapToGrid w:val="0"/>
        <w:spacing w:line="288" w:lineRule="auto"/>
        <w:ind w:firstLine="371" w:firstLineChars="177"/>
        <w:jc w:val="left"/>
        <w:rPr>
          <w:rFonts w:hint="eastAsia" w:ascii="宋体" w:hAnsi="宋体" w:eastAsia="宋体"/>
          <w:kern w:val="0"/>
          <w:szCs w:val="21"/>
        </w:rPr>
      </w:pPr>
      <w:r>
        <w:rPr>
          <w:rFonts w:hint="eastAsia" w:ascii="宋体" w:hAnsi="宋体" w:eastAsia="宋体"/>
          <w:kern w:val="0"/>
          <w:szCs w:val="21"/>
        </w:rPr>
        <w:t>（一）安置的残疾人占本单位在职职工人数的比例不低于25%（含25%），并且安置的残疾人人数不少于10人（含10人）；</w:t>
      </w:r>
    </w:p>
    <w:p w14:paraId="16DE0E89">
      <w:pPr>
        <w:widowControl/>
        <w:shd w:val="clear" w:color="auto"/>
        <w:snapToGrid w:val="0"/>
        <w:spacing w:line="288" w:lineRule="auto"/>
        <w:ind w:firstLine="371" w:firstLineChars="177"/>
        <w:jc w:val="left"/>
        <w:rPr>
          <w:rFonts w:hint="eastAsia" w:ascii="宋体" w:hAnsi="宋体" w:eastAsia="宋体"/>
          <w:kern w:val="0"/>
          <w:szCs w:val="21"/>
        </w:rPr>
      </w:pPr>
      <w:r>
        <w:rPr>
          <w:rFonts w:hint="eastAsia" w:ascii="宋体" w:hAnsi="宋体" w:eastAsia="宋体"/>
          <w:kern w:val="0"/>
          <w:szCs w:val="21"/>
        </w:rPr>
        <w:t>（二）依法与安置的每位残疾人签订了一年以上（含一年）的劳动合同或服务协议；</w:t>
      </w:r>
    </w:p>
    <w:p w14:paraId="345732E9">
      <w:pPr>
        <w:widowControl/>
        <w:shd w:val="clear" w:color="auto"/>
        <w:snapToGrid w:val="0"/>
        <w:spacing w:line="288" w:lineRule="auto"/>
        <w:ind w:firstLine="371" w:firstLineChars="177"/>
        <w:jc w:val="left"/>
        <w:rPr>
          <w:rFonts w:hint="eastAsia" w:ascii="宋体" w:hAnsi="宋体" w:eastAsia="宋体"/>
          <w:kern w:val="0"/>
          <w:szCs w:val="21"/>
        </w:rPr>
      </w:pPr>
      <w:r>
        <w:rPr>
          <w:rFonts w:hint="eastAsia" w:ascii="宋体" w:hAnsi="宋体" w:eastAsia="宋体"/>
          <w:kern w:val="0"/>
          <w:szCs w:val="21"/>
        </w:rPr>
        <w:t>（三）为安置的每位残疾人按月足额缴纳了基本养老保险、基本医疗保险、失业保险、工伤保险和生育保险等社会保险费；</w:t>
      </w:r>
    </w:p>
    <w:p w14:paraId="1B52684D">
      <w:pPr>
        <w:widowControl/>
        <w:shd w:val="clear" w:color="auto"/>
        <w:snapToGrid w:val="0"/>
        <w:spacing w:line="288" w:lineRule="auto"/>
        <w:ind w:firstLine="371" w:firstLineChars="177"/>
        <w:jc w:val="left"/>
        <w:rPr>
          <w:rFonts w:hint="eastAsia" w:ascii="宋体" w:hAnsi="宋体" w:eastAsia="宋体"/>
          <w:kern w:val="0"/>
          <w:szCs w:val="21"/>
        </w:rPr>
      </w:pPr>
      <w:r>
        <w:rPr>
          <w:rFonts w:hint="eastAsia" w:ascii="宋体" w:hAnsi="宋体" w:eastAsia="宋体"/>
          <w:kern w:val="0"/>
          <w:szCs w:val="21"/>
        </w:rPr>
        <w:t>（四）通过银行等金融机构向安置的每位残疾人，按月支付了不低于单位所在区县适用的经省级人民政府批准的月最低工资标准的工资；</w:t>
      </w:r>
    </w:p>
    <w:p w14:paraId="14681A19">
      <w:pPr>
        <w:widowControl/>
        <w:shd w:val="clear" w:color="auto"/>
        <w:snapToGrid w:val="0"/>
        <w:spacing w:line="288" w:lineRule="auto"/>
        <w:ind w:firstLine="371" w:firstLineChars="177"/>
        <w:jc w:val="left"/>
        <w:rPr>
          <w:rFonts w:hint="eastAsia" w:ascii="宋体" w:hAnsi="宋体" w:eastAsia="宋体"/>
          <w:kern w:val="0"/>
          <w:szCs w:val="21"/>
        </w:rPr>
      </w:pPr>
      <w:r>
        <w:rPr>
          <w:rFonts w:hint="eastAsia" w:ascii="宋体" w:hAnsi="宋体" w:eastAsia="宋体"/>
          <w:kern w:val="0"/>
          <w:szCs w:val="21"/>
        </w:rPr>
        <w:t>（五）提供本单位制造的货物、承担的工程或者服务（以下简称产品），或者提供其他残疾人福利性单位制造的货物（不包括使用非残疾人福利性单位注册商标的货物）。</w:t>
      </w:r>
    </w:p>
    <w:p w14:paraId="366EE4EE">
      <w:pPr>
        <w:widowControl/>
        <w:shd w:val="clear" w:color="auto"/>
        <w:snapToGrid w:val="0"/>
        <w:spacing w:line="288" w:lineRule="auto"/>
        <w:ind w:firstLine="371" w:firstLineChars="177"/>
        <w:jc w:val="left"/>
        <w:rPr>
          <w:rFonts w:hint="eastAsia" w:ascii="宋体" w:hAnsi="宋体" w:eastAsia="宋体"/>
          <w:kern w:val="0"/>
          <w:szCs w:val="21"/>
        </w:rPr>
      </w:pPr>
      <w:r>
        <w:rPr>
          <w:rFonts w:hint="eastAsia" w:ascii="宋体" w:hAnsi="宋体" w:eastAsia="宋体"/>
          <w:kern w:val="0"/>
          <w:szCs w:val="21"/>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42ECBA5A">
      <w:pPr>
        <w:widowControl/>
        <w:shd w:val="clear" w:color="auto"/>
        <w:snapToGrid w:val="0"/>
        <w:spacing w:line="288" w:lineRule="auto"/>
        <w:ind w:firstLine="371" w:firstLineChars="177"/>
        <w:jc w:val="left"/>
        <w:rPr>
          <w:rFonts w:hint="eastAsia" w:ascii="宋体" w:hAnsi="宋体" w:eastAsia="宋体"/>
          <w:kern w:val="0"/>
          <w:szCs w:val="21"/>
        </w:rPr>
      </w:pPr>
      <w:r>
        <w:rPr>
          <w:rFonts w:hint="eastAsia" w:ascii="宋体" w:hAnsi="宋体" w:eastAsia="宋体"/>
          <w:kern w:val="0"/>
          <w:szCs w:val="21"/>
        </w:rPr>
        <w:t>二、符合条件的残疾人福利性单位在参加政府采购活动时，应当提供财库</w:t>
      </w:r>
      <w:r>
        <w:rPr>
          <w:rFonts w:ascii="宋体" w:hAnsi="宋体" w:eastAsia="宋体" w:cs="宋体"/>
          <w:sz w:val="24"/>
        </w:rPr>
        <w:t>〔</w:t>
      </w:r>
      <w:r>
        <w:rPr>
          <w:rFonts w:ascii="宋体" w:hAnsi="宋体" w:eastAsia="宋体"/>
          <w:kern w:val="0"/>
          <w:szCs w:val="21"/>
        </w:rPr>
        <w:t>2017</w:t>
      </w:r>
      <w:r>
        <w:rPr>
          <w:rFonts w:ascii="宋体" w:hAnsi="宋体" w:eastAsia="宋体" w:cs="宋体"/>
          <w:sz w:val="24"/>
        </w:rPr>
        <w:t>〕</w:t>
      </w:r>
      <w:r>
        <w:rPr>
          <w:rFonts w:ascii="宋体" w:hAnsi="宋体" w:eastAsia="宋体"/>
          <w:kern w:val="0"/>
          <w:szCs w:val="21"/>
        </w:rPr>
        <w:t>141号</w:t>
      </w:r>
      <w:r>
        <w:rPr>
          <w:rFonts w:hint="eastAsia" w:ascii="宋体" w:hAnsi="宋体" w:eastAsia="宋体"/>
          <w:kern w:val="0"/>
          <w:szCs w:val="21"/>
        </w:rPr>
        <w:t>文件规定的《残疾人福利性单位声明函》，并对声明的真实性负责。</w:t>
      </w:r>
    </w:p>
    <w:p w14:paraId="52AD722A">
      <w:pPr>
        <w:widowControl/>
        <w:shd w:val="clear" w:color="auto"/>
        <w:snapToGrid w:val="0"/>
        <w:spacing w:line="288" w:lineRule="auto"/>
        <w:ind w:firstLine="371" w:firstLineChars="177"/>
        <w:jc w:val="left"/>
        <w:rPr>
          <w:rFonts w:hint="eastAsia" w:ascii="宋体" w:hAnsi="宋体" w:eastAsia="宋体"/>
          <w:kern w:val="0"/>
          <w:szCs w:val="21"/>
        </w:rPr>
      </w:pPr>
      <w:r>
        <w:rPr>
          <w:rFonts w:hint="eastAsia" w:ascii="宋体" w:hAnsi="宋体" w:eastAsia="宋体"/>
          <w:kern w:val="0"/>
          <w:szCs w:val="21"/>
        </w:rPr>
        <w:t>三、在政府采购活动中，残疾人福利性单位视同小型、微型企业，享受预留份额、评审中价格扣除等促进中小企业发展的政府采购政策。</w:t>
      </w:r>
    </w:p>
    <w:p w14:paraId="7E122F91">
      <w:pPr>
        <w:widowControl/>
        <w:shd w:val="clear" w:color="auto"/>
        <w:snapToGrid w:val="0"/>
        <w:spacing w:line="288" w:lineRule="auto"/>
        <w:ind w:firstLine="371" w:firstLineChars="177"/>
        <w:jc w:val="left"/>
        <w:rPr>
          <w:rFonts w:hint="eastAsia" w:ascii="宋体" w:hAnsi="宋体" w:eastAsia="宋体" w:cs="宋体"/>
          <w:b/>
          <w:sz w:val="24"/>
        </w:rPr>
      </w:pPr>
      <w:r>
        <w:rPr>
          <w:rFonts w:hint="eastAsia" w:ascii="宋体" w:hAnsi="宋体" w:eastAsia="宋体"/>
          <w:kern w:val="0"/>
          <w:szCs w:val="21"/>
        </w:rPr>
        <w:t>残疾人福利性单位属于小型、微型企业的，不重复享受政策。</w:t>
      </w:r>
    </w:p>
    <w:p w14:paraId="196FC50E">
      <w:pPr>
        <w:kinsoku/>
        <w:wordWrap/>
        <w:overflowPunct/>
        <w:topLinePunct w:val="0"/>
        <w:bidi w:val="0"/>
        <w:spacing w:line="360" w:lineRule="auto"/>
        <w:outlineLvl w:val="9"/>
        <w:rPr>
          <w:rFonts w:hint="eastAsia" w:ascii="宋体" w:hAnsi="宋体" w:eastAsia="宋体" w:cs="宋体"/>
          <w:b/>
          <w:sz w:val="24"/>
        </w:rPr>
      </w:pPr>
    </w:p>
    <w:p w14:paraId="78FE17C9">
      <w:pPr>
        <w:kinsoku/>
        <w:wordWrap/>
        <w:overflowPunct/>
        <w:topLinePunct w:val="0"/>
        <w:autoSpaceDE w:val="0"/>
        <w:autoSpaceDN w:val="0"/>
        <w:bidi w:val="0"/>
        <w:jc w:val="center"/>
        <w:outlineLvl w:val="9"/>
        <w:rPr>
          <w:rFonts w:hint="eastAsia" w:ascii="宋体" w:hAnsi="宋体" w:eastAsia="宋体" w:cs="宋体"/>
          <w:b/>
          <w:bCs/>
          <w:sz w:val="32"/>
          <w:szCs w:val="32"/>
        </w:rPr>
      </w:pPr>
      <w:r>
        <w:rPr>
          <w:rFonts w:hint="eastAsia" w:ascii="宋体" w:hAnsi="宋体" w:eastAsia="宋体" w:cs="宋体"/>
          <w:b/>
          <w:spacing w:val="6"/>
          <w:sz w:val="32"/>
          <w:szCs w:val="32"/>
        </w:rPr>
        <w:t>附件</w:t>
      </w:r>
      <w:r>
        <w:rPr>
          <w:rFonts w:hint="eastAsia" w:ascii="宋体" w:hAnsi="宋体" w:cs="宋体"/>
          <w:b/>
          <w:spacing w:val="6"/>
          <w:sz w:val="32"/>
          <w:szCs w:val="32"/>
          <w:lang w:val="en-US" w:eastAsia="zh-CN"/>
        </w:rPr>
        <w:t>2</w:t>
      </w:r>
      <w:r>
        <w:rPr>
          <w:rFonts w:hint="eastAsia" w:ascii="宋体" w:hAnsi="宋体" w:eastAsia="宋体" w:cs="宋体"/>
          <w:b/>
          <w:spacing w:val="6"/>
          <w:sz w:val="32"/>
          <w:szCs w:val="32"/>
        </w:rPr>
        <w:t>：</w:t>
      </w:r>
      <w:r>
        <w:rPr>
          <w:rFonts w:hint="eastAsia" w:ascii="宋体" w:hAnsi="宋体" w:eastAsia="宋体" w:cs="宋体"/>
          <w:b/>
          <w:bCs/>
          <w:sz w:val="32"/>
          <w:szCs w:val="32"/>
        </w:rPr>
        <w:t>业务专用章使用说明函</w:t>
      </w:r>
    </w:p>
    <w:p w14:paraId="3C09F126">
      <w:pPr>
        <w:kinsoku/>
        <w:wordWrap/>
        <w:overflowPunct/>
        <w:topLinePunct w:val="0"/>
        <w:bidi w:val="0"/>
        <w:spacing w:line="360" w:lineRule="auto"/>
        <w:outlineLvl w:val="9"/>
        <w:rPr>
          <w:rFonts w:hint="eastAsia" w:ascii="宋体" w:hAnsi="宋体" w:eastAsia="宋体" w:cs="宋体"/>
          <w:sz w:val="24"/>
          <w:u w:val="single"/>
        </w:rPr>
      </w:pPr>
    </w:p>
    <w:p w14:paraId="0741E385">
      <w:pPr>
        <w:kinsoku/>
        <w:wordWrap/>
        <w:overflowPunct/>
        <w:topLinePunct w:val="0"/>
        <w:bidi w:val="0"/>
        <w:spacing w:line="360" w:lineRule="auto"/>
        <w:outlineLvl w:val="9"/>
        <w:rPr>
          <w:rFonts w:hint="eastAsia" w:ascii="宋体" w:hAnsi="宋体" w:eastAsia="宋体" w:cs="宋体"/>
          <w:sz w:val="24"/>
        </w:rPr>
      </w:pPr>
      <w:r>
        <w:rPr>
          <w:rFonts w:hint="eastAsia" w:ascii="宋体" w:hAnsi="宋体" w:eastAsia="宋体" w:cs="宋体"/>
          <w:sz w:val="24"/>
          <w:u w:val="single"/>
        </w:rPr>
        <w:t>（采购人）、（采购代理机构）：</w:t>
      </w:r>
    </w:p>
    <w:p w14:paraId="698BA952">
      <w:pPr>
        <w:kinsoku/>
        <w:wordWrap/>
        <w:overflowPunct/>
        <w:topLinePunct w:val="0"/>
        <w:bidi w:val="0"/>
        <w:spacing w:line="360" w:lineRule="auto"/>
        <w:ind w:firstLine="480" w:firstLineChars="200"/>
        <w:outlineLvl w:val="9"/>
        <w:rPr>
          <w:rFonts w:hint="eastAsia" w:ascii="宋体" w:hAnsi="宋体" w:eastAsia="宋体" w:cs="宋体"/>
          <w:sz w:val="24"/>
        </w:rPr>
      </w:pPr>
      <w:r>
        <w:rPr>
          <w:rFonts w:hint="eastAsia" w:ascii="宋体" w:hAnsi="宋体" w:eastAsia="宋体" w:cs="宋体"/>
          <w:kern w:val="0"/>
          <w:sz w:val="24"/>
          <w:lang w:val="zh-CN"/>
        </w:rPr>
        <w:t>我方</w:t>
      </w:r>
      <w:r>
        <w:rPr>
          <w:rFonts w:hint="eastAsia" w:ascii="宋体" w:hAnsi="宋体" w:eastAsia="宋体" w:cs="宋体"/>
          <w:kern w:val="0"/>
          <w:sz w:val="24"/>
          <w:u w:val="single"/>
          <w:lang w:val="zh-CN"/>
        </w:rPr>
        <w:t xml:space="preserve">                         </w:t>
      </w:r>
      <w:r>
        <w:rPr>
          <w:rFonts w:hint="eastAsia" w:ascii="宋体" w:hAnsi="宋体" w:eastAsia="宋体" w:cs="宋体"/>
          <w:sz w:val="24"/>
        </w:rPr>
        <w:t>(投标人全称)是中华人民共和国依法登记注册的合法企业，</w:t>
      </w:r>
      <w:r>
        <w:rPr>
          <w:rFonts w:hint="eastAsia" w:ascii="宋体" w:hAnsi="宋体" w:eastAsia="宋体" w:cs="宋体"/>
          <w:bCs/>
          <w:sz w:val="24"/>
        </w:rPr>
        <w:t>在参加</w:t>
      </w:r>
      <w:r>
        <w:rPr>
          <w:rFonts w:hint="eastAsia" w:ascii="宋体" w:hAnsi="宋体" w:eastAsia="宋体" w:cs="宋体"/>
          <w:sz w:val="24"/>
        </w:rPr>
        <w:t>你方组织的（项目名称）【招标编号：（采购编号）】</w:t>
      </w:r>
      <w:r>
        <w:rPr>
          <w:rFonts w:hint="eastAsia" w:ascii="宋体" w:hAnsi="宋体" w:eastAsia="宋体" w:cs="宋体"/>
          <w:bCs/>
          <w:sz w:val="24"/>
        </w:rPr>
        <w:t>投标活动中作如下说明：</w:t>
      </w:r>
      <w:r>
        <w:rPr>
          <w:rFonts w:hint="eastAsia" w:ascii="宋体" w:hAnsi="宋体" w:eastAsia="宋体" w:cs="宋体"/>
          <w:sz w:val="24"/>
        </w:rPr>
        <w:t xml:space="preserve">我方所使用的“XX专用章”与法定名称章具有同等的法律效力，对使用“XX专用章”的行为予以完全承认，并愿意承担相应责任。   </w:t>
      </w:r>
    </w:p>
    <w:p w14:paraId="2813E245">
      <w:pPr>
        <w:kinsoku/>
        <w:wordWrap/>
        <w:overflowPunct/>
        <w:topLinePunct w:val="0"/>
        <w:bidi w:val="0"/>
        <w:spacing w:line="360" w:lineRule="auto"/>
        <w:ind w:firstLine="480" w:firstLineChars="200"/>
        <w:outlineLvl w:val="9"/>
        <w:rPr>
          <w:rFonts w:hint="eastAsia" w:ascii="宋体" w:hAnsi="宋体" w:eastAsia="宋体" w:cs="宋体"/>
          <w:sz w:val="24"/>
        </w:rPr>
      </w:pPr>
      <w:r>
        <w:rPr>
          <w:rFonts w:hint="eastAsia" w:ascii="宋体" w:hAnsi="宋体" w:eastAsia="宋体" w:cs="宋体"/>
          <w:sz w:val="24"/>
        </w:rPr>
        <w:t>特此说明。</w:t>
      </w:r>
    </w:p>
    <w:p w14:paraId="3788FEF6">
      <w:pPr>
        <w:kinsoku/>
        <w:wordWrap/>
        <w:overflowPunct/>
        <w:topLinePunct w:val="0"/>
        <w:bidi w:val="0"/>
        <w:spacing w:line="360" w:lineRule="auto"/>
        <w:ind w:firstLine="494"/>
        <w:outlineLvl w:val="9"/>
        <w:rPr>
          <w:rFonts w:hint="eastAsia" w:ascii="宋体" w:hAnsi="宋体" w:eastAsia="宋体" w:cs="宋体"/>
          <w:sz w:val="24"/>
        </w:rPr>
      </w:pPr>
    </w:p>
    <w:p w14:paraId="3B0CD097">
      <w:pPr>
        <w:kinsoku/>
        <w:wordWrap/>
        <w:overflowPunct/>
        <w:topLinePunct w:val="0"/>
        <w:bidi w:val="0"/>
        <w:spacing w:line="360" w:lineRule="auto"/>
        <w:ind w:firstLine="494"/>
        <w:outlineLvl w:val="9"/>
        <w:rPr>
          <w:rFonts w:hint="eastAsia" w:ascii="宋体" w:hAnsi="宋体" w:eastAsia="宋体" w:cs="宋体"/>
          <w:sz w:val="24"/>
        </w:rPr>
      </w:pPr>
    </w:p>
    <w:p w14:paraId="15619CF8">
      <w:pPr>
        <w:kinsoku/>
        <w:wordWrap/>
        <w:overflowPunct/>
        <w:topLinePunct w:val="0"/>
        <w:bidi w:val="0"/>
        <w:spacing w:line="360" w:lineRule="auto"/>
        <w:ind w:firstLine="494"/>
        <w:outlineLvl w:val="9"/>
        <w:rPr>
          <w:rFonts w:hint="eastAsia" w:ascii="宋体" w:hAnsi="宋体" w:eastAsia="宋体" w:cs="宋体"/>
          <w:sz w:val="24"/>
        </w:rPr>
      </w:pPr>
    </w:p>
    <w:p w14:paraId="70129D79">
      <w:pPr>
        <w:kinsoku/>
        <w:wordWrap/>
        <w:overflowPunct/>
        <w:topLinePunct w:val="0"/>
        <w:bidi w:val="0"/>
        <w:spacing w:line="360" w:lineRule="auto"/>
        <w:ind w:firstLine="494"/>
        <w:outlineLvl w:val="9"/>
        <w:rPr>
          <w:rFonts w:hint="eastAsia" w:ascii="宋体" w:hAnsi="宋体" w:eastAsia="宋体" w:cs="宋体"/>
          <w:sz w:val="24"/>
        </w:rPr>
      </w:pPr>
    </w:p>
    <w:p w14:paraId="3CBE9EF1">
      <w:pPr>
        <w:kinsoku/>
        <w:wordWrap/>
        <w:overflowPunct/>
        <w:topLinePunct w:val="0"/>
        <w:bidi w:val="0"/>
        <w:spacing w:line="360" w:lineRule="auto"/>
        <w:ind w:right="480" w:firstLine="4080" w:firstLineChars="1700"/>
        <w:outlineLvl w:val="9"/>
        <w:rPr>
          <w:rFonts w:hint="eastAsia" w:ascii="宋体" w:hAnsi="宋体" w:eastAsia="宋体" w:cs="宋体"/>
          <w:sz w:val="24"/>
        </w:rPr>
      </w:pPr>
      <w:r>
        <w:rPr>
          <w:rFonts w:hint="eastAsia" w:ascii="宋体" w:hAnsi="宋体" w:eastAsia="宋体" w:cs="宋体"/>
          <w:sz w:val="24"/>
        </w:rPr>
        <w:t>投标单位（法定名称章）：</w:t>
      </w:r>
    </w:p>
    <w:p w14:paraId="23F87602">
      <w:pPr>
        <w:kinsoku/>
        <w:wordWrap/>
        <w:overflowPunct/>
        <w:topLinePunct w:val="0"/>
        <w:bidi w:val="0"/>
        <w:ind w:right="1440" w:firstLine="494"/>
        <w:jc w:val="center"/>
        <w:outlineLvl w:val="9"/>
        <w:rPr>
          <w:rFonts w:hint="eastAsia" w:ascii="宋体" w:hAnsi="宋体" w:eastAsia="宋体" w:cs="宋体"/>
          <w:sz w:val="24"/>
        </w:rPr>
      </w:pPr>
      <w:r>
        <w:rPr>
          <w:rFonts w:hint="eastAsia" w:ascii="宋体" w:hAnsi="宋体" w:eastAsia="宋体" w:cs="宋体"/>
          <w:sz w:val="24"/>
        </w:rPr>
        <w:t xml:space="preserve">                              日期：       年     月     日</w:t>
      </w:r>
    </w:p>
    <w:p w14:paraId="5508A35B">
      <w:pPr>
        <w:kinsoku/>
        <w:wordWrap/>
        <w:overflowPunct/>
        <w:topLinePunct w:val="0"/>
        <w:bidi w:val="0"/>
        <w:outlineLvl w:val="9"/>
        <w:rPr>
          <w:rFonts w:hint="eastAsia" w:ascii="宋体" w:hAnsi="宋体" w:eastAsia="宋体" w:cs="宋体"/>
          <w:sz w:val="24"/>
        </w:rPr>
      </w:pPr>
      <w:r>
        <w:rPr>
          <w:rFonts w:hint="eastAsia" w:ascii="宋体" w:hAnsi="宋体" w:eastAsia="宋体" w:cs="宋体"/>
          <w:b/>
          <w:bCs/>
          <w:sz w:val="24"/>
        </w:rPr>
        <w:t>附：</w:t>
      </w:r>
    </w:p>
    <w:p w14:paraId="50267E00">
      <w:pPr>
        <w:kinsoku/>
        <w:wordWrap/>
        <w:overflowPunct/>
        <w:topLinePunct w:val="0"/>
        <w:bidi w:val="0"/>
        <w:spacing w:line="360" w:lineRule="auto"/>
        <w:outlineLvl w:val="9"/>
        <w:rPr>
          <w:rFonts w:hint="eastAsia" w:ascii="宋体" w:hAnsi="宋体" w:eastAsia="宋体" w:cs="宋体"/>
          <w:bCs/>
          <w:sz w:val="24"/>
        </w:rPr>
      </w:pPr>
      <w:r>
        <w:rPr>
          <w:rFonts w:hint="eastAsia" w:ascii="宋体" w:hAnsi="宋体" w:eastAsia="宋体" w:cs="宋体"/>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0795" r="9525" b="12065"/>
                <wp:wrapNone/>
                <wp:docPr id="2100928206"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txbx>
                        <w:txbxContent>
                          <w:p w14:paraId="3D905999">
                            <w:pPr>
                              <w:jc w:val="center"/>
                            </w:pPr>
                          </w:p>
                        </w:txbxContent>
                      </wps:txbx>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9ZAPP9gAAAAKAQAADwAAAAAAAAABACAAAAAiAAAAZHJzL2Rvd25y&#10;ZXYueG1sUEsBAhQAFAAAAAgAh07iQITC3n03AgAAiAQAAA4AAAAAAAAAAQAgAAAAJwEAAGRycy9l&#10;Mm9Eb2MueG1sUEsFBgAAAAAGAAYAWQEAANAFAAAAAA==&#10;">
                <v:fill on="t" focussize="0,0"/>
                <v:stroke color="#000000" miterlimit="2" joinstyle="miter"/>
                <v:imagedata o:title=""/>
                <o:lock v:ext="edit" aspectratio="f"/>
                <v:textbox>
                  <w:txbxContent>
                    <w:p w14:paraId="3D905999">
                      <w:pPr>
                        <w:jc w:val="center"/>
                      </w:pPr>
                    </w:p>
                  </w:txbxContent>
                </v:textbox>
              </v:rect>
            </w:pict>
          </mc:Fallback>
        </mc:AlternateContent>
      </w:r>
      <w:r>
        <w:rPr>
          <w:rFonts w:hint="eastAsia" w:ascii="宋体" w:hAnsi="宋体" w:eastAsia="宋体" w:cs="宋体"/>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0795" r="10160" b="12065"/>
                <wp:wrapNone/>
                <wp:docPr id="1123927382"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7A53B669">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GYxHptgAAAAKAQAADwAAAAAAAAABACAAAAAiAAAAZHJzL2Rvd25y&#10;ZXYueG1sUEsBAhQAFAAAAAgAh07iQHFXyuk3AgAAiAQAAA4AAAAAAAAAAQAgAAAAJwEAAGRycy9l&#10;Mm9Eb2MueG1sUEsFBgAAAAAGAAYAWQEAANAFAAAAAA==&#10;">
                <v:fill on="t" focussize="0,0"/>
                <v:stroke color="#000000" miterlimit="2" joinstyle="miter"/>
                <v:imagedata o:title=""/>
                <o:lock v:ext="edit" aspectratio="f"/>
                <v:textbox>
                  <w:txbxContent>
                    <w:p w14:paraId="7A53B669">
                      <w:pPr>
                        <w:jc w:val="center"/>
                      </w:pPr>
                    </w:p>
                  </w:txbxContent>
                </v:textbox>
              </v:rect>
            </w:pict>
          </mc:Fallback>
        </mc:AlternateContent>
      </w:r>
      <w:r>
        <w:rPr>
          <w:rFonts w:hint="eastAsia" w:ascii="宋体" w:hAnsi="宋体" w:eastAsia="宋体" w:cs="宋体"/>
          <w:sz w:val="24"/>
        </w:rPr>
        <w:t>投标单位法定名称章（印模）                投标单位“XX专用章”（印模）</w:t>
      </w:r>
    </w:p>
    <w:p w14:paraId="69468DE3">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02665477">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21EE70EF">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6D49B17E">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5AA937EE">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2EB7BCCF">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76BC831C">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61C41092">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6A0013DF">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7FCE65A1">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54F37F59">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1DF4E8BA">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627E7836">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5934FBB3">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19B71A23">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1458076A">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0A9760D5">
      <w:pPr>
        <w:kinsoku/>
        <w:wordWrap/>
        <w:overflowPunct/>
        <w:topLinePunct w:val="0"/>
        <w:autoSpaceDE w:val="0"/>
        <w:autoSpaceDN w:val="0"/>
        <w:bidi w:val="0"/>
        <w:jc w:val="center"/>
        <w:outlineLvl w:val="9"/>
        <w:rPr>
          <w:rFonts w:hint="eastAsia" w:ascii="宋体" w:hAnsi="宋体" w:eastAsia="宋体" w:cs="宋体"/>
          <w:b/>
          <w:spacing w:val="6"/>
          <w:sz w:val="32"/>
          <w:szCs w:val="32"/>
        </w:rPr>
      </w:pPr>
    </w:p>
    <w:p w14:paraId="2234060D">
      <w:pPr>
        <w:kinsoku/>
        <w:wordWrap/>
        <w:overflowPunct/>
        <w:topLinePunct w:val="0"/>
        <w:autoSpaceDE w:val="0"/>
        <w:autoSpaceDN w:val="0"/>
        <w:bidi w:val="0"/>
        <w:jc w:val="center"/>
        <w:outlineLvl w:val="9"/>
        <w:rPr>
          <w:rFonts w:hint="eastAsia" w:ascii="宋体" w:hAnsi="宋体" w:eastAsia="宋体" w:cs="宋体"/>
          <w:b/>
          <w:bCs/>
          <w:sz w:val="32"/>
          <w:szCs w:val="32"/>
          <w:lang w:val="zh-CN"/>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3</w:t>
      </w:r>
      <w:r>
        <w:rPr>
          <w:rFonts w:hint="eastAsia" w:ascii="宋体" w:hAnsi="宋体" w:eastAsia="宋体" w:cs="宋体"/>
          <w:b/>
          <w:bCs/>
          <w:sz w:val="32"/>
          <w:szCs w:val="32"/>
        </w:rPr>
        <w:t>：</w:t>
      </w:r>
      <w:r>
        <w:rPr>
          <w:rFonts w:hint="eastAsia" w:ascii="宋体" w:hAnsi="宋体" w:eastAsia="宋体" w:cs="宋体"/>
          <w:b/>
          <w:bCs/>
          <w:sz w:val="32"/>
          <w:szCs w:val="32"/>
          <w:lang w:val="zh-CN"/>
        </w:rPr>
        <w:t>联合协议</w:t>
      </w:r>
    </w:p>
    <w:p w14:paraId="33E17E5D">
      <w:pPr>
        <w:widowControl/>
        <w:kinsoku/>
        <w:wordWrap/>
        <w:overflowPunct/>
        <w:topLinePunct w:val="0"/>
        <w:bidi w:val="0"/>
        <w:spacing w:line="288" w:lineRule="auto"/>
        <w:ind w:firstLine="482" w:firstLineChars="200"/>
        <w:jc w:val="left"/>
        <w:outlineLvl w:val="9"/>
        <w:rPr>
          <w:rFonts w:hint="eastAsia" w:ascii="宋体" w:hAnsi="宋体" w:eastAsia="宋体" w:cs="宋体"/>
          <w:b/>
          <w:sz w:val="24"/>
        </w:rPr>
      </w:pPr>
      <w:r>
        <w:rPr>
          <w:rFonts w:hint="eastAsia" w:ascii="宋体" w:hAnsi="宋体" w:eastAsia="宋体" w:cs="宋体"/>
          <w:b/>
          <w:sz w:val="24"/>
        </w:rPr>
        <w:t>（以联合体形式投标的，提供联合协议；本项目不接受联合体投标或者投标人不以联合体形式投标的，则不需要提供）</w:t>
      </w:r>
    </w:p>
    <w:p w14:paraId="51F80E5B">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u w:val="single"/>
        </w:rPr>
        <w:t>（联合体所有成员名称）</w:t>
      </w:r>
      <w:r>
        <w:rPr>
          <w:rFonts w:hint="eastAsia" w:ascii="宋体" w:hAnsi="宋体" w:eastAsia="宋体" w:cs="宋体"/>
          <w:kern w:val="0"/>
          <w:sz w:val="24"/>
        </w:rPr>
        <w:t>自愿</w:t>
      </w:r>
      <w:r>
        <w:rPr>
          <w:rFonts w:hint="eastAsia" w:ascii="宋体" w:hAnsi="宋体" w:eastAsia="宋体" w:cs="宋体"/>
          <w:kern w:val="0"/>
          <w:sz w:val="24"/>
          <w:lang w:val="zh-CN"/>
        </w:rPr>
        <w:t>组成一个联合体，以一个投标人的身份</w:t>
      </w:r>
      <w:r>
        <w:rPr>
          <w:rFonts w:hint="eastAsia" w:ascii="宋体" w:hAnsi="宋体" w:eastAsia="宋体" w:cs="宋体"/>
          <w:kern w:val="0"/>
          <w:sz w:val="24"/>
        </w:rPr>
        <w:t>参加</w:t>
      </w:r>
      <w:r>
        <w:rPr>
          <w:rFonts w:hint="eastAsia" w:ascii="宋体" w:hAnsi="宋体" w:eastAsia="宋体" w:cs="宋体"/>
          <w:sz w:val="24"/>
        </w:rPr>
        <w:t>（项目名称）【招标编号：（采购编号）】</w:t>
      </w:r>
      <w:r>
        <w:rPr>
          <w:rFonts w:hint="eastAsia" w:ascii="宋体" w:hAnsi="宋体" w:eastAsia="宋体" w:cs="宋体"/>
          <w:kern w:val="0"/>
          <w:sz w:val="24"/>
          <w:lang w:val="zh-CN"/>
        </w:rPr>
        <w:t xml:space="preserve">投标。 </w:t>
      </w:r>
    </w:p>
    <w:p w14:paraId="1D842A08">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一、各方一致决定，</w:t>
      </w:r>
      <w:r>
        <w:rPr>
          <w:rFonts w:hint="eastAsia" w:ascii="宋体" w:hAnsi="宋体" w:eastAsia="宋体" w:cs="宋体"/>
          <w:kern w:val="0"/>
          <w:sz w:val="24"/>
          <w:u w:val="single"/>
        </w:rPr>
        <w:t>（某联合体成员名称）</w:t>
      </w:r>
      <w:r>
        <w:rPr>
          <w:rFonts w:hint="eastAsia" w:ascii="宋体" w:hAnsi="宋体" w:eastAsia="宋体" w:cs="宋体"/>
          <w:kern w:val="0"/>
          <w:sz w:val="24"/>
        </w:rPr>
        <w:t>为联合体</w:t>
      </w:r>
      <w:r>
        <w:rPr>
          <w:rFonts w:hint="eastAsia" w:ascii="宋体" w:hAnsi="宋体" w:eastAsia="宋体" w:cs="宋体"/>
          <w:kern w:val="0"/>
          <w:sz w:val="24"/>
          <w:lang w:val="zh-CN"/>
        </w:rPr>
        <w:t>牵头人</w:t>
      </w:r>
      <w:r>
        <w:rPr>
          <w:rFonts w:hint="eastAsia" w:ascii="宋体" w:hAnsi="宋体" w:eastAsia="宋体" w:cs="宋体"/>
          <w:sz w:val="24"/>
        </w:rPr>
        <w:t>，代表所有联合体成员负责投标和合同实施阶段的主办、协调工作</w:t>
      </w:r>
      <w:r>
        <w:rPr>
          <w:rFonts w:hint="eastAsia" w:ascii="宋体" w:hAnsi="宋体" w:eastAsia="宋体" w:cs="宋体"/>
          <w:kern w:val="0"/>
          <w:sz w:val="24"/>
          <w:lang w:val="zh-CN"/>
        </w:rPr>
        <w:t>。</w:t>
      </w:r>
    </w:p>
    <w:p w14:paraId="424B59AF">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二、</w:t>
      </w:r>
      <w:r>
        <w:rPr>
          <w:rFonts w:hint="eastAsia" w:ascii="宋体" w:hAnsi="宋体" w:eastAsia="宋体" w:cs="宋体"/>
          <w:sz w:val="24"/>
        </w:rPr>
        <w:t>所有联合体成员各方签署授权书，授权书载明的</w:t>
      </w:r>
      <w:r>
        <w:rPr>
          <w:rFonts w:hint="eastAsia" w:ascii="宋体" w:hAnsi="宋体" w:eastAsia="宋体" w:cs="宋体"/>
          <w:kern w:val="0"/>
          <w:sz w:val="24"/>
          <w:lang w:val="zh-CN"/>
        </w:rPr>
        <w:t>授权代表根据招标文件规定及投标内容而对采购人、采购代理机构所作的任何合法承诺，包括书面澄清及相应等均对联合投标各方产生约束力。</w:t>
      </w:r>
    </w:p>
    <w:p w14:paraId="0CEF030E">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三、本次联合投标中，分工如下：</w:t>
      </w:r>
    </w:p>
    <w:p w14:paraId="49094871">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u w:val="single"/>
        </w:rPr>
        <w:t>（联合体成员1）</w:t>
      </w:r>
      <w:r>
        <w:rPr>
          <w:rFonts w:hint="eastAsia" w:ascii="宋体" w:hAnsi="宋体" w:eastAsia="宋体" w:cs="宋体"/>
          <w:kern w:val="0"/>
          <w:sz w:val="24"/>
          <w:lang w:val="zh-CN"/>
        </w:rPr>
        <w:t>承担的工作和义务为：</w:t>
      </w:r>
      <w:r>
        <w:rPr>
          <w:rFonts w:hint="eastAsia" w:ascii="宋体" w:hAnsi="宋体" w:eastAsia="宋体" w:cs="宋体"/>
          <w:u w:val="single"/>
        </w:rPr>
        <w:t xml:space="preserve">             </w:t>
      </w:r>
      <w:r>
        <w:rPr>
          <w:rFonts w:hint="eastAsia" w:ascii="宋体" w:hAnsi="宋体" w:eastAsia="宋体" w:cs="宋体"/>
          <w:kern w:val="0"/>
          <w:sz w:val="24"/>
          <w:lang w:val="zh-CN"/>
        </w:rPr>
        <w:t>；</w:t>
      </w:r>
    </w:p>
    <w:p w14:paraId="47834EAB">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u w:val="single"/>
        </w:rPr>
        <w:t>（联合体成员2）</w:t>
      </w:r>
      <w:r>
        <w:rPr>
          <w:rFonts w:hint="eastAsia" w:ascii="宋体" w:hAnsi="宋体" w:eastAsia="宋体" w:cs="宋体"/>
          <w:kern w:val="0"/>
          <w:sz w:val="24"/>
          <w:lang w:val="zh-CN"/>
        </w:rPr>
        <w:t>承担的工作和义务为：</w:t>
      </w:r>
      <w:r>
        <w:rPr>
          <w:rFonts w:hint="eastAsia" w:ascii="宋体" w:hAnsi="宋体" w:eastAsia="宋体" w:cs="宋体"/>
          <w:u w:val="single"/>
        </w:rPr>
        <w:t xml:space="preserve">             </w:t>
      </w:r>
      <w:r>
        <w:rPr>
          <w:rFonts w:hint="eastAsia" w:ascii="宋体" w:hAnsi="宋体" w:eastAsia="宋体" w:cs="宋体"/>
          <w:kern w:val="0"/>
          <w:sz w:val="24"/>
          <w:lang w:val="zh-CN"/>
        </w:rPr>
        <w:t>；</w:t>
      </w:r>
    </w:p>
    <w:p w14:paraId="41665A0D">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w:t>
      </w:r>
    </w:p>
    <w:p w14:paraId="281E1456">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四、联合体成员中小企业合同份额。</w:t>
      </w:r>
    </w:p>
    <w:p w14:paraId="000095F3">
      <w:pPr>
        <w:kinsoku/>
        <w:wordWrap/>
        <w:overflowPunct/>
        <w:topLinePunct w:val="0"/>
        <w:bidi w:val="0"/>
        <w:snapToGrid w:val="0"/>
        <w:spacing w:line="288" w:lineRule="auto"/>
        <w:ind w:firstLine="576"/>
        <w:outlineLvl w:val="9"/>
        <w:rPr>
          <w:rFonts w:hint="eastAsia" w:ascii="宋体" w:hAnsi="宋体" w:eastAsia="宋体" w:cs="宋体"/>
          <w:b/>
          <w:kern w:val="0"/>
          <w:sz w:val="24"/>
          <w:lang w:val="zh-CN"/>
        </w:rPr>
      </w:pPr>
      <w:r>
        <w:rPr>
          <w:rFonts w:hint="eastAsia" w:ascii="宋体" w:hAnsi="宋体" w:eastAsia="宋体" w:cs="宋体"/>
          <w:kern w:val="0"/>
          <w:sz w:val="24"/>
          <w:lang w:val="zh-CN"/>
        </w:rPr>
        <w:t>1、</w:t>
      </w:r>
      <w:r>
        <w:rPr>
          <w:rFonts w:hint="eastAsia" w:ascii="宋体" w:hAnsi="宋体" w:eastAsia="宋体" w:cs="宋体"/>
          <w:kern w:val="0"/>
          <w:sz w:val="24"/>
          <w:u w:val="single"/>
        </w:rPr>
        <w:t>（</w:t>
      </w:r>
      <w:bookmarkStart w:id="405" w:name="_Hlk101131882"/>
      <w:r>
        <w:rPr>
          <w:rFonts w:hint="eastAsia" w:ascii="宋体" w:hAnsi="宋体" w:eastAsia="宋体" w:cs="宋体"/>
          <w:kern w:val="0"/>
          <w:sz w:val="24"/>
          <w:u w:val="single"/>
        </w:rPr>
        <w:t>联合体成员X,……</w:t>
      </w:r>
      <w:bookmarkEnd w:id="405"/>
      <w:r>
        <w:rPr>
          <w:rFonts w:hint="eastAsia" w:ascii="宋体" w:hAnsi="宋体" w:eastAsia="宋体" w:cs="宋体"/>
          <w:kern w:val="0"/>
          <w:sz w:val="24"/>
          <w:u w:val="single"/>
        </w:rPr>
        <w:t>）</w:t>
      </w:r>
      <w:r>
        <w:rPr>
          <w:rFonts w:hint="eastAsia" w:ascii="宋体" w:hAnsi="宋体" w:eastAsia="宋体" w:cs="宋体"/>
          <w:kern w:val="0"/>
          <w:sz w:val="24"/>
        </w:rPr>
        <w:t>提供的服务由小微企业承接，其合同份额占到合同总金额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%以上</w:t>
      </w:r>
      <w:r>
        <w:rPr>
          <w:rFonts w:hint="eastAsia" w:ascii="宋体" w:hAnsi="宋体" w:eastAsia="宋体" w:cs="宋体"/>
          <w:kern w:val="0"/>
          <w:sz w:val="24"/>
          <w:lang w:val="zh-CN"/>
        </w:rPr>
        <w:t>。</w:t>
      </w:r>
      <w:r>
        <w:rPr>
          <w:rFonts w:hint="eastAsia" w:ascii="宋体" w:hAnsi="宋体" w:eastAsia="宋体" w:cs="宋体"/>
          <w:b/>
          <w:kern w:val="0"/>
          <w:sz w:val="24"/>
          <w:lang w:val="zh-CN"/>
        </w:rPr>
        <w:t>（</w:t>
      </w:r>
      <w:bookmarkStart w:id="406" w:name="_Hlk101133598"/>
      <w:r>
        <w:rPr>
          <w:rFonts w:hint="eastAsia" w:ascii="宋体" w:hAnsi="宋体" w:eastAsia="宋体" w:cs="宋体"/>
          <w:b/>
          <w:kern w:val="0"/>
          <w:sz w:val="24"/>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eastAsia="宋体" w:cs="宋体"/>
          <w:b/>
          <w:sz w:val="24"/>
        </w:rPr>
        <w:t>拟享受以上价格扣除政策的，填写有关内容。</w:t>
      </w:r>
      <w:bookmarkEnd w:id="406"/>
      <w:r>
        <w:rPr>
          <w:rFonts w:hint="eastAsia" w:ascii="宋体" w:hAnsi="宋体" w:eastAsia="宋体" w:cs="宋体"/>
          <w:b/>
          <w:kern w:val="0"/>
          <w:sz w:val="24"/>
          <w:lang w:val="zh-CN"/>
        </w:rPr>
        <w:t>）</w:t>
      </w:r>
    </w:p>
    <w:p w14:paraId="30404D1B">
      <w:pPr>
        <w:kinsoku/>
        <w:wordWrap/>
        <w:overflowPunct/>
        <w:topLinePunct w:val="0"/>
        <w:bidi w:val="0"/>
        <w:spacing w:line="288" w:lineRule="auto"/>
        <w:ind w:firstLine="480" w:firstLineChars="200"/>
        <w:outlineLvl w:val="9"/>
        <w:rPr>
          <w:rFonts w:hint="eastAsia" w:ascii="宋体" w:hAnsi="宋体" w:eastAsia="宋体" w:cs="宋体"/>
          <w:b/>
          <w:bCs/>
          <w:kern w:val="0"/>
          <w:sz w:val="24"/>
          <w:lang w:val="zh-CN"/>
        </w:rPr>
      </w:pPr>
      <w:r>
        <w:rPr>
          <w:rFonts w:hint="eastAsia" w:ascii="宋体" w:hAnsi="宋体" w:eastAsia="宋体" w:cs="宋体"/>
          <w:sz w:val="24"/>
        </w:rPr>
        <w:t>2、</w:t>
      </w:r>
      <w:bookmarkStart w:id="407" w:name="_Hlk101133173"/>
      <w:r>
        <w:rPr>
          <w:rFonts w:hint="eastAsia" w:ascii="宋体" w:hAnsi="宋体" w:eastAsia="宋体" w:cs="宋体"/>
          <w:sz w:val="24"/>
        </w:rPr>
        <w:t>中小企业合同金额达到</w:t>
      </w:r>
      <w:r>
        <w:rPr>
          <w:rFonts w:hint="eastAsia" w:ascii="宋体" w:hAnsi="宋体" w:eastAsia="宋体" w:cs="宋体"/>
          <w:sz w:val="24"/>
          <w:u w:val="single"/>
        </w:rPr>
        <w:t xml:space="preserve">  </w:t>
      </w:r>
      <w:r>
        <w:rPr>
          <w:rFonts w:hint="eastAsia" w:ascii="宋体" w:hAnsi="宋体" w:eastAsia="宋体" w:cs="宋体"/>
          <w:sz w:val="24"/>
        </w:rPr>
        <w:t>%，小微企业合同金额达到</w:t>
      </w:r>
      <w:r>
        <w:rPr>
          <w:rFonts w:hint="eastAsia" w:ascii="宋体" w:hAnsi="宋体" w:eastAsia="宋体" w:cs="宋体"/>
          <w:sz w:val="24"/>
          <w:u w:val="single"/>
        </w:rPr>
        <w:t xml:space="preserve"> </w:t>
      </w:r>
      <w:r>
        <w:rPr>
          <w:rFonts w:hint="eastAsia" w:ascii="宋体" w:hAnsi="宋体" w:eastAsia="宋体" w:cs="宋体"/>
          <w:sz w:val="24"/>
        </w:rPr>
        <w:t>%</w:t>
      </w:r>
      <w:r>
        <w:rPr>
          <w:rFonts w:hint="eastAsia" w:ascii="宋体" w:hAnsi="宋体" w:eastAsia="宋体" w:cs="宋体"/>
          <w:kern w:val="0"/>
          <w:sz w:val="24"/>
          <w:lang w:val="zh-CN"/>
        </w:rPr>
        <w:t>。</w:t>
      </w:r>
      <w:r>
        <w:rPr>
          <w:rFonts w:hint="eastAsia" w:ascii="宋体" w:hAnsi="宋体" w:eastAsia="宋体" w:cs="宋体"/>
          <w:b/>
          <w:bCs/>
          <w:kern w:val="0"/>
          <w:sz w:val="24"/>
          <w:lang w:val="zh-CN"/>
        </w:rPr>
        <w:t>（</w:t>
      </w:r>
      <w:r>
        <w:rPr>
          <w:rFonts w:hint="eastAsia" w:ascii="宋体" w:hAnsi="宋体" w:eastAsia="宋体" w:cs="宋体"/>
          <w:b/>
          <w:bCs/>
          <w:sz w:val="24"/>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eastAsia="宋体" w:cs="宋体"/>
          <w:b/>
          <w:bCs/>
          <w:kern w:val="0"/>
          <w:sz w:val="24"/>
          <w:lang w:val="zh-CN"/>
        </w:rPr>
        <w:t>）</w:t>
      </w:r>
      <w:bookmarkEnd w:id="407"/>
    </w:p>
    <w:p w14:paraId="7C30A4A6">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五、如果中标，</w:t>
      </w:r>
      <w:r>
        <w:rPr>
          <w:rFonts w:hint="eastAsia" w:ascii="宋体" w:hAnsi="宋体" w:eastAsia="宋体" w:cs="宋体"/>
          <w:sz w:val="24"/>
        </w:rPr>
        <w:t>联合体各成员方共同与采购人签订合同，并就采购合同约定的事项对采购人承担连带责任。</w:t>
      </w:r>
    </w:p>
    <w:p w14:paraId="67BFC8AC">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六、有关本次联合投标的其他事宜：</w:t>
      </w:r>
    </w:p>
    <w:p w14:paraId="192BBECA">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1、联合体各方不再单独参加或者与其他供应商另外组成联合体参加同一合同项下的政府采购活动。</w:t>
      </w:r>
    </w:p>
    <w:p w14:paraId="2E584B74">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2、联合体中有同类资质的各方按照联合体分工承担相同工作的，按照资质等级较低的供应商确定资质等级。</w:t>
      </w:r>
    </w:p>
    <w:p w14:paraId="55F18BDE">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3、本协议提交采购人、采购代理机构后，联合体各方不得以任何形式对上述内容进行修改或撤销。</w:t>
      </w:r>
    </w:p>
    <w:p w14:paraId="08D14C45">
      <w:pPr>
        <w:kinsoku/>
        <w:wordWrap/>
        <w:overflowPunct/>
        <w:topLinePunct w:val="0"/>
        <w:bidi w:val="0"/>
        <w:snapToGrid w:val="0"/>
        <w:spacing w:line="288" w:lineRule="auto"/>
        <w:ind w:firstLine="5040" w:firstLineChars="2100"/>
        <w:outlineLvl w:val="9"/>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12BBA068">
      <w:pPr>
        <w:kinsoku/>
        <w:wordWrap/>
        <w:overflowPunct/>
        <w:topLinePunct w:val="0"/>
        <w:bidi w:val="0"/>
        <w:snapToGrid w:val="0"/>
        <w:spacing w:line="288" w:lineRule="auto"/>
        <w:ind w:firstLine="5040" w:firstLineChars="2100"/>
        <w:outlineLvl w:val="9"/>
        <w:rPr>
          <w:rFonts w:hint="eastAsia" w:ascii="宋体" w:hAnsi="宋体" w:eastAsia="宋体" w:cs="宋体"/>
          <w:kern w:val="0"/>
          <w:sz w:val="24"/>
          <w:lang w:val="zh-CN"/>
        </w:rPr>
      </w:pPr>
      <w:r>
        <w:rPr>
          <w:rFonts w:hint="eastAsia" w:ascii="宋体" w:hAnsi="宋体" w:eastAsia="宋体" w:cs="宋体"/>
          <w:kern w:val="0"/>
          <w:sz w:val="24"/>
          <w:lang w:val="zh-CN"/>
        </w:rPr>
        <w:t>联合体成员名称(电子签名/公章)：</w:t>
      </w:r>
    </w:p>
    <w:p w14:paraId="522D0867">
      <w:pPr>
        <w:kinsoku/>
        <w:wordWrap/>
        <w:overflowPunct/>
        <w:topLinePunct w:val="0"/>
        <w:bidi w:val="0"/>
        <w:snapToGrid w:val="0"/>
        <w:spacing w:line="288" w:lineRule="auto"/>
        <w:ind w:right="960"/>
        <w:jc w:val="center"/>
        <w:outlineLvl w:val="9"/>
        <w:rPr>
          <w:rFonts w:hint="eastAsia" w:ascii="宋体" w:hAnsi="宋体" w:eastAsia="宋体" w:cs="宋体"/>
          <w:kern w:val="0"/>
          <w:sz w:val="24"/>
          <w:lang w:val="zh-CN"/>
        </w:rPr>
      </w:pPr>
      <w:r>
        <w:rPr>
          <w:rFonts w:hint="eastAsia" w:ascii="宋体" w:hAnsi="宋体" w:eastAsia="宋体" w:cs="宋体"/>
          <w:kern w:val="0"/>
          <w:sz w:val="24"/>
          <w:lang w:val="zh-CN"/>
        </w:rPr>
        <w:t xml:space="preserve">                   ……</w:t>
      </w:r>
    </w:p>
    <w:p w14:paraId="5440BE67">
      <w:pPr>
        <w:kinsoku/>
        <w:wordWrap/>
        <w:overflowPunct/>
        <w:topLinePunct w:val="0"/>
        <w:bidi w:val="0"/>
        <w:snapToGrid w:val="0"/>
        <w:spacing w:line="288" w:lineRule="auto"/>
        <w:jc w:val="right"/>
        <w:outlineLvl w:val="9"/>
        <w:rPr>
          <w:rFonts w:hint="eastAsia" w:ascii="宋体" w:hAnsi="宋体" w:eastAsia="宋体" w:cs="宋体"/>
          <w:kern w:val="0"/>
          <w:sz w:val="24"/>
          <w:lang w:val="zh-CN"/>
        </w:rPr>
      </w:pPr>
      <w:r>
        <w:rPr>
          <w:rFonts w:hint="eastAsia" w:ascii="宋体" w:hAnsi="宋体" w:eastAsia="宋体" w:cs="宋体"/>
          <w:kern w:val="0"/>
          <w:sz w:val="24"/>
          <w:lang w:val="zh-CN"/>
        </w:rPr>
        <w:t>日期：  年  月   日</w:t>
      </w:r>
    </w:p>
    <w:p w14:paraId="2C24A127">
      <w:pPr>
        <w:kinsoku/>
        <w:wordWrap/>
        <w:overflowPunct/>
        <w:topLinePunct w:val="0"/>
        <w:bidi w:val="0"/>
        <w:snapToGrid w:val="0"/>
        <w:spacing w:line="360" w:lineRule="auto"/>
        <w:outlineLvl w:val="9"/>
        <w:rPr>
          <w:rFonts w:hint="eastAsia" w:ascii="宋体" w:hAnsi="宋体" w:eastAsia="宋体" w:cs="宋体"/>
          <w:b/>
          <w:spacing w:val="6"/>
          <w:sz w:val="32"/>
          <w:szCs w:val="32"/>
        </w:rPr>
      </w:pPr>
      <w:r>
        <w:rPr>
          <w:rFonts w:hint="eastAsia" w:ascii="宋体" w:hAnsi="宋体" w:eastAsia="宋体" w:cs="宋体"/>
          <w:sz w:val="24"/>
        </w:rPr>
        <w:t>注：按本格式和要求提供。</w:t>
      </w:r>
    </w:p>
    <w:p w14:paraId="1E510703">
      <w:pPr>
        <w:widowControl/>
        <w:kinsoku/>
        <w:wordWrap/>
        <w:overflowPunct/>
        <w:topLinePunct w:val="0"/>
        <w:bidi w:val="0"/>
        <w:adjustRightInd/>
        <w:jc w:val="left"/>
        <w:outlineLvl w:val="9"/>
        <w:rPr>
          <w:rFonts w:hint="eastAsia" w:ascii="宋体" w:hAnsi="宋体" w:eastAsia="宋体" w:cs="宋体"/>
          <w:b/>
          <w:spacing w:val="6"/>
          <w:sz w:val="32"/>
          <w:szCs w:val="32"/>
        </w:rPr>
      </w:pPr>
      <w:r>
        <w:rPr>
          <w:rFonts w:hint="eastAsia" w:ascii="宋体" w:hAnsi="宋体" w:eastAsia="宋体" w:cs="宋体"/>
          <w:b/>
          <w:spacing w:val="6"/>
          <w:sz w:val="32"/>
          <w:szCs w:val="32"/>
        </w:rPr>
        <w:br w:type="page"/>
      </w:r>
    </w:p>
    <w:p w14:paraId="72AD80D9">
      <w:pPr>
        <w:kinsoku/>
        <w:wordWrap/>
        <w:overflowPunct/>
        <w:topLinePunct w:val="0"/>
        <w:autoSpaceDE w:val="0"/>
        <w:autoSpaceDN w:val="0"/>
        <w:bidi w:val="0"/>
        <w:jc w:val="center"/>
        <w:outlineLvl w:val="9"/>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4</w:t>
      </w:r>
      <w:r>
        <w:rPr>
          <w:rFonts w:hint="eastAsia" w:ascii="宋体" w:hAnsi="宋体" w:eastAsia="宋体" w:cs="宋体"/>
          <w:b/>
          <w:bCs/>
          <w:sz w:val="32"/>
          <w:szCs w:val="32"/>
        </w:rPr>
        <w:t>：分包意向协议</w:t>
      </w:r>
    </w:p>
    <w:p w14:paraId="47C9DE21">
      <w:pPr>
        <w:widowControl/>
        <w:kinsoku/>
        <w:wordWrap/>
        <w:overflowPunct/>
        <w:topLinePunct w:val="0"/>
        <w:bidi w:val="0"/>
        <w:spacing w:line="288" w:lineRule="auto"/>
        <w:ind w:firstLine="120" w:firstLineChars="50"/>
        <w:jc w:val="left"/>
        <w:outlineLvl w:val="9"/>
        <w:rPr>
          <w:rFonts w:hint="eastAsia" w:ascii="宋体" w:hAnsi="宋体" w:eastAsia="宋体" w:cs="宋体"/>
          <w:sz w:val="24"/>
        </w:rPr>
      </w:pPr>
      <w:r>
        <w:rPr>
          <w:rFonts w:hint="eastAsia" w:ascii="宋体" w:hAnsi="宋体" w:eastAsia="宋体" w:cs="宋体"/>
          <w:sz w:val="24"/>
        </w:rPr>
        <w:t>（</w:t>
      </w:r>
      <w:r>
        <w:rPr>
          <w:rFonts w:hint="eastAsia" w:ascii="宋体" w:hAnsi="宋体" w:eastAsia="宋体" w:cs="宋体"/>
          <w:b/>
          <w:sz w:val="24"/>
        </w:rPr>
        <w:t>中标后以分包方式履行合同的，提供分包意向协议；采购人不同意分包或者投标人中标后不以分包方式履行合同的，则不需要提供。</w:t>
      </w:r>
      <w:r>
        <w:rPr>
          <w:rFonts w:hint="eastAsia" w:ascii="宋体" w:hAnsi="宋体" w:eastAsia="宋体" w:cs="宋体"/>
          <w:sz w:val="24"/>
        </w:rPr>
        <w:t>）</w:t>
      </w:r>
    </w:p>
    <w:p w14:paraId="0ADD659A">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u w:val="single"/>
        </w:rPr>
        <w:t>（投标人名称）</w:t>
      </w:r>
      <w:r>
        <w:rPr>
          <w:rFonts w:hint="eastAsia" w:ascii="宋体" w:hAnsi="宋体" w:eastAsia="宋体" w:cs="宋体"/>
          <w:kern w:val="0"/>
          <w:sz w:val="24"/>
          <w:lang w:val="zh-CN"/>
        </w:rPr>
        <w:t>若成为</w:t>
      </w:r>
      <w:r>
        <w:rPr>
          <w:rFonts w:hint="eastAsia" w:ascii="宋体" w:hAnsi="宋体" w:eastAsia="宋体" w:cs="宋体"/>
          <w:sz w:val="24"/>
        </w:rPr>
        <w:t>（项目名称）【招标编号：（采购编号）】</w:t>
      </w:r>
      <w:r>
        <w:rPr>
          <w:rFonts w:hint="eastAsia" w:ascii="宋体" w:hAnsi="宋体" w:eastAsia="宋体" w:cs="宋体"/>
          <w:kern w:val="0"/>
          <w:sz w:val="24"/>
          <w:lang w:val="zh-CN"/>
        </w:rPr>
        <w:t>的中标供应商，将依法采取分包方式履行合同。</w:t>
      </w:r>
      <w:r>
        <w:rPr>
          <w:rFonts w:hint="eastAsia" w:ascii="宋体" w:hAnsi="宋体" w:eastAsia="宋体" w:cs="宋体"/>
          <w:kern w:val="0"/>
          <w:sz w:val="24"/>
          <w:u w:val="single"/>
        </w:rPr>
        <w:t>（投标人名称）</w:t>
      </w:r>
      <w:r>
        <w:rPr>
          <w:rFonts w:hint="eastAsia" w:ascii="宋体" w:hAnsi="宋体" w:eastAsia="宋体" w:cs="宋体"/>
          <w:kern w:val="0"/>
          <w:sz w:val="24"/>
        </w:rPr>
        <w:t>与</w:t>
      </w:r>
      <w:r>
        <w:rPr>
          <w:rFonts w:hint="eastAsia" w:ascii="宋体" w:hAnsi="宋体" w:eastAsia="宋体" w:cs="宋体"/>
          <w:kern w:val="0"/>
          <w:sz w:val="24"/>
          <w:u w:val="single"/>
        </w:rPr>
        <w:t>（所有分包供应商名称）</w:t>
      </w:r>
      <w:r>
        <w:rPr>
          <w:rFonts w:hint="eastAsia" w:ascii="宋体" w:hAnsi="宋体" w:eastAsia="宋体" w:cs="宋体"/>
          <w:kern w:val="0"/>
          <w:sz w:val="24"/>
        </w:rPr>
        <w:t>达成分包意向协议</w:t>
      </w:r>
      <w:r>
        <w:rPr>
          <w:rFonts w:hint="eastAsia" w:ascii="宋体" w:hAnsi="宋体" w:eastAsia="宋体" w:cs="宋体"/>
          <w:kern w:val="0"/>
          <w:sz w:val="24"/>
          <w:lang w:val="zh-CN"/>
        </w:rPr>
        <w:t xml:space="preserve">。 </w:t>
      </w:r>
    </w:p>
    <w:p w14:paraId="20201AD6">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一、分包标的及数量</w:t>
      </w:r>
    </w:p>
    <w:p w14:paraId="07C9476F">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u w:val="single"/>
        </w:rPr>
        <w:t>（投标人名称）</w:t>
      </w:r>
      <w:r>
        <w:rPr>
          <w:rFonts w:hint="eastAsia" w:ascii="宋体" w:hAnsi="宋体" w:eastAsia="宋体" w:cs="宋体"/>
          <w:kern w:val="0"/>
          <w:sz w:val="24"/>
          <w:lang w:val="zh-CN"/>
        </w:rPr>
        <w:t>将</w:t>
      </w:r>
      <w:r>
        <w:rPr>
          <w:rFonts w:hint="eastAsia" w:ascii="宋体" w:hAnsi="宋体" w:eastAsia="宋体" w:cs="宋体"/>
          <w:u w:val="single"/>
        </w:rPr>
        <w:t xml:space="preserve">  </w:t>
      </w:r>
      <w:r>
        <w:rPr>
          <w:rFonts w:hint="eastAsia" w:ascii="宋体" w:hAnsi="宋体" w:eastAsia="宋体" w:cs="宋体"/>
          <w:kern w:val="0"/>
          <w:sz w:val="24"/>
          <w:u w:val="single"/>
        </w:rPr>
        <w:t xml:space="preserve"> XX工作内容   </w:t>
      </w:r>
      <w:r>
        <w:rPr>
          <w:rFonts w:hint="eastAsia" w:ascii="宋体" w:hAnsi="宋体" w:eastAsia="宋体" w:cs="宋体"/>
          <w:sz w:val="24"/>
        </w:rPr>
        <w:t>分包给</w:t>
      </w:r>
      <w:r>
        <w:rPr>
          <w:rFonts w:hint="eastAsia" w:ascii="宋体" w:hAnsi="宋体" w:eastAsia="宋体" w:cs="宋体"/>
          <w:kern w:val="0"/>
          <w:sz w:val="24"/>
          <w:u w:val="single"/>
        </w:rPr>
        <w:t>（分包供应商1名称）</w:t>
      </w:r>
      <w:r>
        <w:rPr>
          <w:rFonts w:hint="eastAsia" w:ascii="宋体" w:hAnsi="宋体" w:eastAsia="宋体" w:cs="宋体"/>
          <w:kern w:val="0"/>
          <w:sz w:val="24"/>
          <w:lang w:val="zh-CN"/>
        </w:rPr>
        <w:t>，</w:t>
      </w:r>
      <w:r>
        <w:rPr>
          <w:rFonts w:hint="eastAsia" w:ascii="宋体" w:hAnsi="宋体" w:eastAsia="宋体" w:cs="宋体"/>
          <w:kern w:val="0"/>
          <w:sz w:val="24"/>
          <w:u w:val="single"/>
        </w:rPr>
        <w:t>（分包供应商2名称），</w:t>
      </w:r>
      <w:r>
        <w:rPr>
          <w:rFonts w:hint="eastAsia" w:ascii="宋体" w:hAnsi="宋体" w:eastAsia="宋体" w:cs="宋体"/>
          <w:kern w:val="0"/>
          <w:sz w:val="24"/>
          <w:lang w:val="zh-CN"/>
        </w:rPr>
        <w:t>具备承</w:t>
      </w:r>
      <w:r>
        <w:rPr>
          <w:rFonts w:hint="eastAsia" w:ascii="宋体" w:hAnsi="宋体" w:eastAsia="宋体" w:cs="宋体"/>
          <w:kern w:val="0"/>
          <w:sz w:val="24"/>
        </w:rPr>
        <w:t>担</w:t>
      </w:r>
      <w:r>
        <w:rPr>
          <w:rFonts w:hint="eastAsia" w:ascii="宋体" w:hAnsi="宋体" w:eastAsia="宋体" w:cs="宋体"/>
          <w:kern w:val="0"/>
          <w:sz w:val="24"/>
          <w:u w:val="single"/>
          <w:lang w:val="zh-CN"/>
        </w:rPr>
        <w:t>XX工作内容</w:t>
      </w:r>
      <w:r>
        <w:rPr>
          <w:rFonts w:hint="eastAsia" w:ascii="宋体" w:hAnsi="宋体" w:eastAsia="宋体" w:cs="宋体"/>
          <w:kern w:val="0"/>
          <w:sz w:val="24"/>
          <w:lang w:val="zh-CN"/>
        </w:rPr>
        <w:t>相应资质条件且不得再次分包；</w:t>
      </w:r>
    </w:p>
    <w:p w14:paraId="48A28DF7">
      <w:pPr>
        <w:keepNext/>
        <w:keepLines/>
        <w:kinsoku/>
        <w:wordWrap/>
        <w:overflowPunct/>
        <w:topLinePunct w:val="0"/>
        <w:bidi w:val="0"/>
        <w:adjustRightInd/>
        <w:spacing w:line="288" w:lineRule="auto"/>
        <w:ind w:left="664" w:leftChars="316" w:firstLine="229" w:firstLineChars="95"/>
        <w:jc w:val="left"/>
        <w:outlineLvl w:val="9"/>
        <w:rPr>
          <w:rFonts w:hint="eastAsia" w:ascii="宋体" w:hAnsi="宋体" w:eastAsia="宋体" w:cs="宋体"/>
          <w:b/>
          <w:bCs/>
          <w:kern w:val="0"/>
          <w:sz w:val="24"/>
          <w:lang w:val="zh-CN"/>
        </w:rPr>
      </w:pPr>
      <w:r>
        <w:rPr>
          <w:rFonts w:hint="eastAsia" w:ascii="宋体" w:hAnsi="宋体" w:eastAsia="宋体" w:cs="宋体"/>
          <w:b/>
          <w:bCs/>
          <w:kern w:val="0"/>
          <w:sz w:val="24"/>
          <w:lang w:val="zh-CN"/>
        </w:rPr>
        <w:t>……</w:t>
      </w:r>
    </w:p>
    <w:p w14:paraId="0C1161A8">
      <w:pPr>
        <w:kinsoku/>
        <w:wordWrap/>
        <w:overflowPunct/>
        <w:topLinePunct w:val="0"/>
        <w:bidi w:val="0"/>
        <w:spacing w:line="288" w:lineRule="auto"/>
        <w:outlineLvl w:val="9"/>
        <w:rPr>
          <w:rFonts w:hint="eastAsia" w:ascii="宋体" w:hAnsi="宋体" w:eastAsia="宋体" w:cs="宋体"/>
        </w:rPr>
      </w:pPr>
      <w:r>
        <w:rPr>
          <w:rFonts w:hint="eastAsia" w:ascii="宋体" w:hAnsi="宋体" w:eastAsia="宋体" w:cs="宋体"/>
          <w:lang w:val="zh-CN"/>
        </w:rPr>
        <w:t xml:space="preserve"> </w:t>
      </w:r>
    </w:p>
    <w:p w14:paraId="625030C5">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二、分包供应商中小企业合同份额</w:t>
      </w:r>
    </w:p>
    <w:p w14:paraId="2AE07555">
      <w:pPr>
        <w:kinsoku/>
        <w:wordWrap/>
        <w:overflowPunct/>
        <w:topLinePunct w:val="0"/>
        <w:bidi w:val="0"/>
        <w:snapToGrid w:val="0"/>
        <w:spacing w:line="288" w:lineRule="auto"/>
        <w:ind w:firstLine="576"/>
        <w:outlineLvl w:val="9"/>
        <w:rPr>
          <w:rFonts w:hint="eastAsia" w:ascii="宋体" w:hAnsi="宋体" w:eastAsia="宋体" w:cs="宋体"/>
          <w:b/>
          <w:kern w:val="0"/>
          <w:sz w:val="24"/>
          <w:lang w:val="zh-CN"/>
        </w:rPr>
      </w:pPr>
      <w:r>
        <w:rPr>
          <w:rFonts w:hint="eastAsia" w:ascii="宋体" w:hAnsi="宋体" w:eastAsia="宋体" w:cs="宋体"/>
          <w:kern w:val="0"/>
          <w:sz w:val="24"/>
        </w:rPr>
        <w:t>1、</w:t>
      </w:r>
      <w:r>
        <w:rPr>
          <w:rFonts w:hint="eastAsia" w:ascii="宋体" w:hAnsi="宋体" w:eastAsia="宋体" w:cs="宋体"/>
          <w:kern w:val="0"/>
          <w:sz w:val="24"/>
          <w:u w:val="single"/>
        </w:rPr>
        <w:t>（分包供应商X,……）提供的服务全部由小微企业承接，</w:t>
      </w:r>
      <w:r>
        <w:rPr>
          <w:rFonts w:hint="eastAsia" w:ascii="宋体" w:hAnsi="宋体" w:eastAsia="宋体" w:cs="宋体"/>
          <w:kern w:val="0"/>
          <w:sz w:val="24"/>
        </w:rPr>
        <w:t>其合同份额占到合同总金额</w:t>
      </w:r>
      <w:r>
        <w:rPr>
          <w:rFonts w:hint="eastAsia" w:ascii="宋体" w:hAnsi="宋体" w:eastAsia="宋体" w:cs="宋体"/>
          <w:kern w:val="0"/>
          <w:sz w:val="24"/>
          <w:u w:val="single"/>
        </w:rPr>
        <w:t xml:space="preserve">     </w:t>
      </w:r>
      <w:r>
        <w:rPr>
          <w:rFonts w:hint="eastAsia" w:ascii="宋体" w:hAnsi="宋体" w:eastAsia="宋体" w:cs="宋体"/>
          <w:kern w:val="0"/>
          <w:sz w:val="24"/>
        </w:rPr>
        <w:t>%以上</w:t>
      </w:r>
      <w:r>
        <w:rPr>
          <w:rFonts w:hint="eastAsia" w:ascii="宋体" w:hAnsi="宋体" w:eastAsia="宋体" w:cs="宋体"/>
        </w:rPr>
        <w:t>。</w:t>
      </w:r>
      <w:r>
        <w:rPr>
          <w:rFonts w:hint="eastAsia" w:ascii="宋体" w:hAnsi="宋体" w:eastAsia="宋体" w:cs="宋体"/>
          <w:b/>
          <w:kern w:val="0"/>
          <w:sz w:val="24"/>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eastAsia="宋体" w:cs="宋体"/>
          <w:b/>
          <w:sz w:val="24"/>
        </w:rPr>
        <w:t>拟享受以上价格扣除政策的，填写有关内容。</w:t>
      </w:r>
      <w:r>
        <w:rPr>
          <w:rFonts w:hint="eastAsia" w:ascii="宋体" w:hAnsi="宋体" w:eastAsia="宋体" w:cs="宋体"/>
          <w:b/>
          <w:kern w:val="0"/>
          <w:sz w:val="24"/>
          <w:lang w:val="zh-CN"/>
        </w:rPr>
        <w:t>）</w:t>
      </w:r>
    </w:p>
    <w:p w14:paraId="510B7E3A">
      <w:pPr>
        <w:kinsoku/>
        <w:wordWrap/>
        <w:overflowPunct/>
        <w:topLinePunct w:val="0"/>
        <w:bidi w:val="0"/>
        <w:spacing w:line="288" w:lineRule="auto"/>
        <w:ind w:firstLine="480" w:firstLineChars="200"/>
        <w:outlineLvl w:val="9"/>
        <w:rPr>
          <w:rFonts w:hint="eastAsia" w:ascii="宋体" w:hAnsi="宋体" w:eastAsia="宋体" w:cs="宋体"/>
          <w:b/>
          <w:bCs/>
          <w:kern w:val="0"/>
          <w:sz w:val="24"/>
          <w:lang w:val="zh-CN"/>
        </w:rPr>
      </w:pPr>
      <w:r>
        <w:rPr>
          <w:rFonts w:hint="eastAsia" w:ascii="宋体" w:hAnsi="宋体" w:eastAsia="宋体" w:cs="宋体"/>
          <w:sz w:val="24"/>
        </w:rPr>
        <w:t>2、中小企业合同金额达到</w:t>
      </w:r>
      <w:r>
        <w:rPr>
          <w:rFonts w:hint="eastAsia" w:ascii="宋体" w:hAnsi="宋体" w:eastAsia="宋体" w:cs="宋体"/>
          <w:sz w:val="24"/>
          <w:u w:val="single"/>
        </w:rPr>
        <w:t xml:space="preserve">  </w:t>
      </w:r>
      <w:r>
        <w:rPr>
          <w:rFonts w:hint="eastAsia" w:ascii="宋体" w:hAnsi="宋体" w:eastAsia="宋体" w:cs="宋体"/>
          <w:sz w:val="24"/>
        </w:rPr>
        <w:t>%，小微企业合同金额达到</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rPr>
        <w:t>%</w:t>
      </w:r>
      <w:r>
        <w:rPr>
          <w:rFonts w:hint="eastAsia" w:ascii="宋体" w:hAnsi="宋体" w:eastAsia="宋体" w:cs="宋体"/>
          <w:kern w:val="0"/>
          <w:sz w:val="24"/>
          <w:lang w:val="zh-CN"/>
        </w:rPr>
        <w:t>。</w:t>
      </w:r>
      <w:r>
        <w:rPr>
          <w:rFonts w:hint="eastAsia" w:ascii="宋体" w:hAnsi="宋体" w:eastAsia="宋体" w:cs="宋体"/>
          <w:b/>
          <w:bCs/>
          <w:kern w:val="0"/>
          <w:sz w:val="24"/>
          <w:lang w:val="zh-CN"/>
        </w:rPr>
        <w:t>（</w:t>
      </w:r>
      <w:r>
        <w:rPr>
          <w:rFonts w:hint="eastAsia" w:ascii="宋体" w:hAnsi="宋体" w:eastAsia="宋体" w:cs="宋体"/>
          <w:b/>
          <w:bCs/>
          <w:sz w:val="24"/>
        </w:rPr>
        <w:t>要求合同分包形式参加的项目或采购包，供应商按招标文件第一部分招标公告申请人的资格要求中规定的</w:t>
      </w:r>
      <w:r>
        <w:rPr>
          <w:rFonts w:hint="eastAsia" w:ascii="宋体" w:hAnsi="宋体" w:eastAsia="宋体" w:cs="宋体"/>
          <w:b/>
          <w:kern w:val="0"/>
          <w:sz w:val="24"/>
          <w:lang w:val="zh-CN"/>
        </w:rPr>
        <w:t>分包意向协议</w:t>
      </w:r>
      <w:r>
        <w:rPr>
          <w:rFonts w:hint="eastAsia" w:ascii="宋体" w:hAnsi="宋体" w:eastAsia="宋体" w:cs="宋体"/>
          <w:b/>
          <w:bCs/>
          <w:sz w:val="24"/>
        </w:rPr>
        <w:t>中中小企业、小微企业合同金额应当达到的比例要求填写。</w:t>
      </w:r>
      <w:r>
        <w:rPr>
          <w:rFonts w:hint="eastAsia" w:ascii="宋体" w:hAnsi="宋体" w:eastAsia="宋体" w:cs="宋体"/>
          <w:b/>
          <w:bCs/>
          <w:kern w:val="0"/>
          <w:sz w:val="24"/>
          <w:lang w:val="zh-CN"/>
        </w:rPr>
        <w:t>）</w:t>
      </w:r>
    </w:p>
    <w:p w14:paraId="067BAF9D">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三、分包工作履行期限、地点、方式</w:t>
      </w:r>
    </w:p>
    <w:p w14:paraId="44387B4C">
      <w:pPr>
        <w:kinsoku/>
        <w:wordWrap/>
        <w:overflowPunct/>
        <w:topLinePunct w:val="0"/>
        <w:bidi w:val="0"/>
        <w:snapToGrid w:val="0"/>
        <w:spacing w:line="288" w:lineRule="auto"/>
        <w:ind w:firstLine="576"/>
        <w:outlineLvl w:val="9"/>
        <w:rPr>
          <w:rFonts w:hint="eastAsia" w:ascii="宋体" w:hAnsi="宋体" w:eastAsia="宋体" w:cs="宋体"/>
          <w:u w:val="single"/>
        </w:rPr>
      </w:pPr>
      <w:r>
        <w:rPr>
          <w:rFonts w:hint="eastAsia" w:ascii="宋体" w:hAnsi="宋体" w:eastAsia="宋体" w:cs="宋体"/>
          <w:u w:val="single"/>
        </w:rPr>
        <w:t xml:space="preserve">                                                                                  </w:t>
      </w:r>
    </w:p>
    <w:p w14:paraId="2726DB9A">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四、质量</w:t>
      </w:r>
    </w:p>
    <w:p w14:paraId="45025BDC">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u w:val="single"/>
        </w:rPr>
        <w:t xml:space="preserve">                                                                                       </w:t>
      </w:r>
    </w:p>
    <w:p w14:paraId="22294ADD">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五、价款或者报酬</w:t>
      </w:r>
    </w:p>
    <w:p w14:paraId="6A2424D7">
      <w:pPr>
        <w:kinsoku/>
        <w:wordWrap/>
        <w:overflowPunct/>
        <w:topLinePunct w:val="0"/>
        <w:bidi w:val="0"/>
        <w:snapToGrid w:val="0"/>
        <w:spacing w:line="288" w:lineRule="auto"/>
        <w:ind w:left="573" w:leftChars="273"/>
        <w:outlineLvl w:val="9"/>
        <w:rPr>
          <w:rFonts w:hint="eastAsia" w:ascii="宋体" w:hAnsi="宋体" w:eastAsia="宋体" w:cs="宋体"/>
          <w:kern w:val="0"/>
          <w:sz w:val="24"/>
          <w:lang w:val="zh-CN"/>
        </w:rPr>
      </w:pPr>
      <w:r>
        <w:rPr>
          <w:rFonts w:hint="eastAsia" w:ascii="宋体" w:hAnsi="宋体" w:eastAsia="宋体" w:cs="宋体"/>
          <w:u w:val="single"/>
        </w:rPr>
        <w:t xml:space="preserve">                                                                                     </w:t>
      </w:r>
    </w:p>
    <w:p w14:paraId="2F82C5D6">
      <w:pPr>
        <w:kinsoku/>
        <w:wordWrap/>
        <w:overflowPunct/>
        <w:topLinePunct w:val="0"/>
        <w:bidi w:val="0"/>
        <w:snapToGrid w:val="0"/>
        <w:spacing w:line="288" w:lineRule="auto"/>
        <w:ind w:left="573" w:leftChars="273"/>
        <w:outlineLvl w:val="9"/>
        <w:rPr>
          <w:rFonts w:hint="eastAsia" w:ascii="宋体" w:hAnsi="宋体" w:eastAsia="宋体" w:cs="宋体"/>
          <w:kern w:val="0"/>
          <w:sz w:val="24"/>
          <w:lang w:val="zh-CN"/>
        </w:rPr>
      </w:pPr>
      <w:r>
        <w:rPr>
          <w:rFonts w:hint="eastAsia" w:ascii="宋体" w:hAnsi="宋体" w:eastAsia="宋体" w:cs="宋体"/>
          <w:kern w:val="0"/>
          <w:sz w:val="24"/>
          <w:lang w:val="zh-CN"/>
        </w:rPr>
        <w:t>六、违约责任</w:t>
      </w:r>
    </w:p>
    <w:p w14:paraId="085C59C3">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u w:val="single"/>
        </w:rPr>
        <w:t xml:space="preserve">                                                                                     </w:t>
      </w:r>
    </w:p>
    <w:p w14:paraId="2D41968D">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七、争议解决的办法</w:t>
      </w:r>
    </w:p>
    <w:p w14:paraId="4BE0CC09">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u w:val="single"/>
        </w:rPr>
        <w:t xml:space="preserve">                                                                                  </w:t>
      </w:r>
    </w:p>
    <w:p w14:paraId="7BA2A262">
      <w:pPr>
        <w:kinsoku/>
        <w:wordWrap/>
        <w:overflowPunct/>
        <w:topLinePunct w:val="0"/>
        <w:bidi w:val="0"/>
        <w:snapToGrid w:val="0"/>
        <w:spacing w:line="288" w:lineRule="auto"/>
        <w:ind w:firstLine="576"/>
        <w:outlineLvl w:val="9"/>
        <w:rPr>
          <w:rFonts w:hint="eastAsia" w:ascii="宋体" w:hAnsi="宋体" w:eastAsia="宋体" w:cs="宋体"/>
          <w:kern w:val="0"/>
          <w:sz w:val="24"/>
          <w:lang w:val="zh-CN"/>
        </w:rPr>
      </w:pPr>
      <w:r>
        <w:rPr>
          <w:rFonts w:hint="eastAsia" w:ascii="宋体" w:hAnsi="宋体" w:eastAsia="宋体" w:cs="宋体"/>
          <w:kern w:val="0"/>
          <w:sz w:val="24"/>
          <w:lang w:val="zh-CN"/>
        </w:rPr>
        <w:t>八、其他</w:t>
      </w:r>
    </w:p>
    <w:p w14:paraId="7936331A">
      <w:pPr>
        <w:kinsoku/>
        <w:wordWrap/>
        <w:overflowPunct/>
        <w:topLinePunct w:val="0"/>
        <w:bidi w:val="0"/>
        <w:snapToGrid w:val="0"/>
        <w:spacing w:line="288" w:lineRule="auto"/>
        <w:ind w:left="5758" w:leftChars="342" w:hanging="5040" w:hangingChars="2100"/>
        <w:outlineLvl w:val="9"/>
        <w:rPr>
          <w:rFonts w:hint="eastAsia" w:ascii="宋体" w:hAnsi="宋体" w:eastAsia="宋体" w:cs="宋体"/>
          <w:kern w:val="0"/>
          <w:sz w:val="24"/>
          <w:lang w:val="zh-CN"/>
        </w:rPr>
      </w:pPr>
      <w:r>
        <w:rPr>
          <w:rFonts w:hint="eastAsia" w:ascii="宋体" w:hAnsi="宋体" w:eastAsia="宋体" w:cs="宋体"/>
          <w:sz w:val="24"/>
        </w:rPr>
        <w:t>中小企业合同金额达到</w:t>
      </w:r>
      <w:r>
        <w:rPr>
          <w:rFonts w:hint="eastAsia" w:ascii="宋体" w:hAnsi="宋体" w:eastAsia="宋体" w:cs="宋体"/>
          <w:sz w:val="24"/>
          <w:u w:val="single"/>
        </w:rPr>
        <w:t xml:space="preserve">  </w:t>
      </w:r>
      <w:r>
        <w:rPr>
          <w:rFonts w:hint="eastAsia" w:ascii="宋体" w:hAnsi="宋体" w:eastAsia="宋体" w:cs="宋体"/>
          <w:sz w:val="24"/>
        </w:rPr>
        <w:t>%，小微企业合同金额达到</w:t>
      </w:r>
      <w:r>
        <w:rPr>
          <w:rFonts w:hint="eastAsia" w:ascii="宋体" w:hAnsi="宋体" w:eastAsia="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eastAsia="宋体" w:cs="宋体"/>
          <w:sz w:val="24"/>
          <w:u w:val="none"/>
        </w:rPr>
        <w:t>%</w:t>
      </w:r>
      <w:r>
        <w:rPr>
          <w:rFonts w:hint="eastAsia" w:ascii="宋体" w:hAnsi="宋体" w:eastAsia="宋体" w:cs="宋体"/>
          <w:kern w:val="0"/>
          <w:sz w:val="24"/>
          <w:lang w:val="zh-CN"/>
        </w:rPr>
        <w:t>。                                           投标人名称(电子签名)：</w:t>
      </w:r>
    </w:p>
    <w:p w14:paraId="5CD8278C">
      <w:pPr>
        <w:kinsoku/>
        <w:wordWrap/>
        <w:overflowPunct/>
        <w:topLinePunct w:val="0"/>
        <w:bidi w:val="0"/>
        <w:snapToGrid w:val="0"/>
        <w:spacing w:line="288" w:lineRule="auto"/>
        <w:jc w:val="right"/>
        <w:outlineLvl w:val="9"/>
        <w:rPr>
          <w:rFonts w:hint="eastAsia" w:ascii="宋体" w:hAnsi="宋体" w:eastAsia="宋体" w:cs="宋体"/>
          <w:kern w:val="0"/>
          <w:sz w:val="24"/>
          <w:lang w:val="zh-CN"/>
        </w:rPr>
      </w:pPr>
      <w:r>
        <w:rPr>
          <w:rFonts w:hint="eastAsia" w:ascii="宋体" w:hAnsi="宋体" w:eastAsia="宋体" w:cs="宋体"/>
          <w:kern w:val="0"/>
          <w:sz w:val="24"/>
          <w:lang w:val="zh-CN"/>
        </w:rPr>
        <w:t>分包供应商名称(电子签名/公章)：</w:t>
      </w:r>
    </w:p>
    <w:p w14:paraId="2B19730E">
      <w:pPr>
        <w:kinsoku/>
        <w:wordWrap/>
        <w:overflowPunct/>
        <w:topLinePunct w:val="0"/>
        <w:bidi w:val="0"/>
        <w:snapToGrid w:val="0"/>
        <w:spacing w:line="288" w:lineRule="auto"/>
        <w:ind w:firstLine="5760" w:firstLineChars="2400"/>
        <w:outlineLvl w:val="9"/>
        <w:rPr>
          <w:rFonts w:hint="eastAsia" w:ascii="宋体" w:hAnsi="宋体" w:eastAsia="宋体" w:cs="宋体"/>
        </w:rPr>
      </w:pPr>
      <w:r>
        <w:rPr>
          <w:rFonts w:hint="eastAsia" w:ascii="宋体" w:hAnsi="宋体" w:eastAsia="宋体" w:cs="宋体"/>
          <w:kern w:val="0"/>
          <w:sz w:val="24"/>
          <w:lang w:val="zh-CN"/>
        </w:rPr>
        <w:t>……</w:t>
      </w:r>
    </w:p>
    <w:p w14:paraId="2DB8CECD">
      <w:pPr>
        <w:kinsoku/>
        <w:wordWrap/>
        <w:overflowPunct/>
        <w:topLinePunct w:val="0"/>
        <w:bidi w:val="0"/>
        <w:snapToGrid w:val="0"/>
        <w:spacing w:line="288" w:lineRule="auto"/>
        <w:ind w:left="5758" w:leftChars="342" w:hanging="5040" w:hangingChars="2100"/>
        <w:outlineLvl w:val="9"/>
        <w:rPr>
          <w:rFonts w:hint="eastAsia" w:ascii="宋体" w:hAnsi="宋体" w:eastAsia="宋体" w:cs="宋体"/>
          <w:kern w:val="0"/>
          <w:sz w:val="24"/>
          <w:lang w:val="zh-CN"/>
        </w:rPr>
      </w:pPr>
      <w:r>
        <w:rPr>
          <w:rFonts w:hint="eastAsia" w:ascii="宋体" w:hAnsi="宋体" w:eastAsia="宋体" w:cs="宋体"/>
          <w:kern w:val="0"/>
          <w:sz w:val="24"/>
          <w:lang w:val="zh-CN"/>
        </w:rPr>
        <w:t xml:space="preserve">                                        日期：  年  月   日</w:t>
      </w:r>
    </w:p>
    <w:p w14:paraId="176C5A2A">
      <w:pPr>
        <w:kinsoku/>
        <w:wordWrap/>
        <w:overflowPunct/>
        <w:topLinePunct w:val="0"/>
        <w:bidi w:val="0"/>
        <w:spacing w:line="360" w:lineRule="auto"/>
        <w:jc w:val="left"/>
        <w:outlineLvl w:val="9"/>
        <w:rPr>
          <w:rFonts w:hint="eastAsia" w:ascii="宋体" w:hAnsi="宋体" w:eastAsia="宋体" w:cs="宋体"/>
          <w:sz w:val="24"/>
        </w:rPr>
      </w:pPr>
      <w:r>
        <w:rPr>
          <w:rFonts w:hint="eastAsia" w:ascii="宋体" w:hAnsi="宋体" w:eastAsia="宋体" w:cs="宋体"/>
          <w:sz w:val="24"/>
        </w:rPr>
        <w:t>注：按本格式和要求提供。</w:t>
      </w:r>
    </w:p>
    <w:p w14:paraId="58E02A2E">
      <w:pPr>
        <w:rPr>
          <w:rFonts w:hint="eastAsia" w:ascii="宋体" w:hAnsi="宋体" w:eastAsia="宋体" w:cs="宋体"/>
          <w:b/>
          <w:bCs/>
          <w:sz w:val="32"/>
          <w:szCs w:val="32"/>
        </w:rPr>
      </w:pPr>
      <w:bookmarkStart w:id="408" w:name="_Toc30956"/>
      <w:bookmarkStart w:id="409" w:name="_Toc8691"/>
      <w:r>
        <w:rPr>
          <w:rFonts w:hint="eastAsia" w:ascii="宋体" w:hAnsi="宋体" w:eastAsia="宋体" w:cs="宋体"/>
          <w:b/>
          <w:bCs/>
          <w:sz w:val="32"/>
          <w:szCs w:val="32"/>
        </w:rPr>
        <w:br w:type="page"/>
      </w:r>
    </w:p>
    <w:p w14:paraId="2A63EB7E">
      <w:pPr>
        <w:keepNext w:val="0"/>
        <w:keepLines w:val="0"/>
        <w:pageBreakBefore w:val="0"/>
        <w:widowControl w:val="0"/>
        <w:kinsoku/>
        <w:wordWrap/>
        <w:overflowPunct/>
        <w:topLinePunct w:val="0"/>
        <w:autoSpaceDE w:val="0"/>
        <w:autoSpaceDN w:val="0"/>
        <w:bidi w:val="0"/>
        <w:adjustRightInd w:val="0"/>
        <w:snapToGrid/>
        <w:spacing w:line="360" w:lineRule="auto"/>
        <w:jc w:val="both"/>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附件</w:t>
      </w:r>
      <w:r>
        <w:rPr>
          <w:rFonts w:hint="eastAsia" w:ascii="宋体" w:hAnsi="宋体" w:eastAsia="宋体" w:cs="宋体"/>
          <w:b/>
          <w:bCs/>
          <w:sz w:val="32"/>
          <w:szCs w:val="32"/>
          <w:lang w:val="en-US" w:eastAsia="zh-CN"/>
        </w:rPr>
        <w:t>5</w:t>
      </w:r>
      <w:r>
        <w:rPr>
          <w:rFonts w:hint="eastAsia" w:ascii="宋体" w:hAnsi="宋体" w:eastAsia="宋体" w:cs="宋体"/>
          <w:b/>
          <w:bCs/>
          <w:sz w:val="32"/>
          <w:szCs w:val="32"/>
        </w:rPr>
        <w:t>：中小企业声明函</w:t>
      </w:r>
      <w:bookmarkEnd w:id="408"/>
      <w:bookmarkEnd w:id="409"/>
    </w:p>
    <w:p w14:paraId="41D88C3A">
      <w:pPr>
        <w:keepNext w:val="0"/>
        <w:keepLines w:val="0"/>
        <w:pageBreakBefore w:val="0"/>
        <w:widowControl w:val="0"/>
        <w:kinsoku/>
        <w:wordWrap/>
        <w:overflowPunct/>
        <w:topLinePunct w:val="0"/>
        <w:autoSpaceDE/>
        <w:autoSpaceDN/>
        <w:bidi w:val="0"/>
        <w:adjustRightInd w:val="0"/>
        <w:snapToGrid/>
        <w:spacing w:line="360" w:lineRule="auto"/>
        <w:jc w:val="center"/>
        <w:textAlignment w:val="auto"/>
        <w:outlineLvl w:val="0"/>
        <w:rPr>
          <w:rFonts w:hint="eastAsia" w:ascii="宋体" w:hAnsi="宋体" w:eastAsia="宋体" w:cs="宋体"/>
          <w:b/>
          <w:sz w:val="32"/>
          <w:szCs w:val="32"/>
        </w:rPr>
      </w:pPr>
      <w:bookmarkStart w:id="410" w:name="_Toc7191"/>
      <w:bookmarkStart w:id="411" w:name="_Toc21770"/>
      <w:r>
        <w:rPr>
          <w:rFonts w:hint="eastAsia" w:ascii="宋体" w:hAnsi="宋体" w:eastAsia="宋体" w:cs="宋体"/>
          <w:b/>
          <w:sz w:val="32"/>
          <w:szCs w:val="32"/>
        </w:rPr>
        <w:t>中小企业声明函（服务）</w:t>
      </w:r>
      <w:bookmarkEnd w:id="410"/>
      <w:bookmarkEnd w:id="411"/>
    </w:p>
    <w:p w14:paraId="03AEEEB9">
      <w:pPr>
        <w:keepNext w:val="0"/>
        <w:keepLines w:val="0"/>
        <w:pageBreakBefore w:val="0"/>
        <w:widowControl w:val="0"/>
        <w:kinsoku/>
        <w:wordWrap/>
        <w:overflowPunct/>
        <w:topLinePunct w:val="0"/>
        <w:autoSpaceDE/>
        <w:autoSpaceDN/>
        <w:bidi w:val="0"/>
        <w:adjustRightInd w:val="0"/>
        <w:snapToGrid/>
        <w:spacing w:line="360" w:lineRule="auto"/>
        <w:ind w:firstLine="360" w:firstLineChars="150"/>
        <w:jc w:val="left"/>
        <w:textAlignment w:val="auto"/>
        <w:outlineLvl w:val="9"/>
        <w:rPr>
          <w:rFonts w:hint="eastAsia" w:ascii="宋体" w:hAnsi="宋体" w:eastAsia="宋体" w:cs="宋体"/>
          <w:sz w:val="24"/>
        </w:rPr>
      </w:pPr>
      <w:r>
        <w:rPr>
          <w:rFonts w:hint="eastAsia" w:ascii="宋体" w:hAnsi="宋体" w:eastAsia="宋体" w:cs="宋体"/>
          <w:sz w:val="24"/>
        </w:rPr>
        <w:t xml:space="preserve">本公司（联合体）郑重声明，根据《政府采购促进中小企业发展管理办法》（财库﹝2020﹞46 号）的规定，本公司（联合体）参加 </w:t>
      </w:r>
      <w:r>
        <w:rPr>
          <w:rFonts w:hint="eastAsia" w:ascii="宋体" w:hAnsi="宋体" w:eastAsia="宋体" w:cs="宋体"/>
          <w:sz w:val="24"/>
          <w:u w:val="single"/>
        </w:rPr>
        <w:t xml:space="preserve">（采购人） </w:t>
      </w:r>
      <w:r>
        <w:rPr>
          <w:rFonts w:hint="eastAsia" w:ascii="宋体" w:hAnsi="宋体" w:eastAsia="宋体" w:cs="宋体"/>
          <w:sz w:val="24"/>
        </w:rPr>
        <w:t>的</w:t>
      </w:r>
      <w:r>
        <w:rPr>
          <w:rFonts w:hint="eastAsia" w:ascii="宋体" w:hAnsi="宋体" w:eastAsia="宋体" w:cs="宋体"/>
          <w:sz w:val="24"/>
          <w:u w:val="single"/>
        </w:rPr>
        <w:t xml:space="preserve"> （项目名称） </w:t>
      </w:r>
      <w:r>
        <w:rPr>
          <w:rFonts w:hint="eastAsia" w:ascii="宋体" w:hAnsi="宋体" w:eastAsia="宋体" w:cs="宋体"/>
          <w:sz w:val="24"/>
        </w:rPr>
        <w:t>采购活动，工程的施工单位全部为符合政策要求的中小企业（或者：服务全部由符合政策要求的中小企业承接）。相关企业（含联合体中的中小企业、签订分包意向协议的中小企业）的具体情况如下：</w:t>
      </w:r>
    </w:p>
    <w:p w14:paraId="05711CC9">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highlight w:val="none"/>
        </w:rPr>
        <w:t xml:space="preserve"> </w:t>
      </w:r>
      <w:r>
        <w:rPr>
          <w:rFonts w:hint="eastAsia" w:ascii="宋体" w:hAnsi="宋体" w:eastAsia="宋体" w:cs="宋体"/>
          <w:sz w:val="24"/>
          <w:highlight w:val="none"/>
          <w:u w:val="single"/>
        </w:rPr>
        <w:t>（标的名称：</w:t>
      </w:r>
      <w:r>
        <w:rPr>
          <w:rFonts w:hint="eastAsia" w:ascii="宋体" w:hAnsi="宋体" w:cs="宋体"/>
          <w:sz w:val="24"/>
          <w:highlight w:val="none"/>
          <w:u w:val="single"/>
          <w:lang w:eastAsia="zh-CN"/>
        </w:rPr>
        <w:t>象山县新桥镇广告服务</w:t>
      </w:r>
      <w:r>
        <w:rPr>
          <w:rFonts w:hint="eastAsia" w:ascii="宋体" w:hAnsi="宋体" w:eastAsia="宋体" w:cs="宋体"/>
          <w:sz w:val="24"/>
          <w:highlight w:val="none"/>
          <w:u w:val="single"/>
        </w:rPr>
        <w:t>）</w:t>
      </w:r>
      <w:r>
        <w:rPr>
          <w:rFonts w:hint="eastAsia" w:ascii="宋体" w:hAnsi="宋体" w:eastAsia="宋体" w:cs="宋体"/>
          <w:sz w:val="24"/>
          <w:highlight w:val="none"/>
        </w:rPr>
        <w:t>，属于</w:t>
      </w:r>
      <w:r>
        <w:rPr>
          <w:rFonts w:hint="eastAsia" w:ascii="宋体" w:hAnsi="宋体" w:eastAsia="宋体" w:cs="宋体"/>
          <w:sz w:val="24"/>
          <w:highlight w:val="none"/>
          <w:u w:val="single"/>
        </w:rPr>
        <w:t xml:space="preserve"> （</w:t>
      </w:r>
      <w:r>
        <w:rPr>
          <w:rFonts w:hint="eastAsia" w:ascii="宋体" w:hAnsi="宋体" w:cs="宋体"/>
          <w:sz w:val="24"/>
          <w:u w:val="single"/>
        </w:rPr>
        <w:t>采购文件中明确的所属行业：</w:t>
      </w:r>
      <w:r>
        <w:rPr>
          <w:rFonts w:hint="eastAsia" w:ascii="宋体" w:hAnsi="宋体" w:eastAsia="宋体" w:cs="宋体"/>
          <w:sz w:val="24"/>
          <w:highlight w:val="none"/>
          <w:u w:val="single"/>
        </w:rPr>
        <w:t>租赁和商务服务业）</w:t>
      </w:r>
      <w:r>
        <w:rPr>
          <w:rFonts w:hint="eastAsia" w:ascii="宋体" w:hAnsi="宋体" w:eastAsia="宋体" w:cs="宋体"/>
          <w:sz w:val="24"/>
          <w:highlight w:val="none"/>
        </w:rPr>
        <w:t xml:space="preserve"> ；承建（承接）企业为 </w:t>
      </w:r>
      <w:r>
        <w:rPr>
          <w:rFonts w:hint="eastAsia" w:ascii="宋体" w:hAnsi="宋体" w:eastAsia="宋体" w:cs="宋体"/>
          <w:sz w:val="24"/>
          <w:highlight w:val="none"/>
          <w:u w:val="single"/>
        </w:rPr>
        <w:t>（企业名称）</w:t>
      </w:r>
      <w:r>
        <w:rPr>
          <w:rFonts w:hint="eastAsia" w:ascii="宋体" w:hAnsi="宋体" w:eastAsia="宋体" w:cs="宋体"/>
          <w:sz w:val="24"/>
          <w:highlight w:val="none"/>
        </w:rPr>
        <w:t xml:space="preserve"> ，从业人员</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人，营业收入为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万元，资产总额为</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万元属于</w:t>
      </w:r>
      <w:r>
        <w:rPr>
          <w:rFonts w:hint="eastAsia" w:ascii="宋体" w:hAnsi="宋体" w:eastAsia="宋体" w:cs="宋体"/>
          <w:sz w:val="24"/>
          <w:highlight w:val="none"/>
          <w:u w:val="single"/>
        </w:rPr>
        <w:t xml:space="preserve"> （中型企业、小型企业、微型企业） </w:t>
      </w:r>
      <w:r>
        <w:rPr>
          <w:rFonts w:hint="eastAsia" w:ascii="宋体" w:hAnsi="宋体" w:eastAsia="宋体" w:cs="宋体"/>
          <w:sz w:val="24"/>
          <w:highlight w:val="none"/>
        </w:rPr>
        <w:t>；</w:t>
      </w:r>
    </w:p>
    <w:p w14:paraId="4B7049D5">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 xml:space="preserve"> （标的名称），</w:t>
      </w:r>
      <w:r>
        <w:rPr>
          <w:rFonts w:hint="eastAsia" w:ascii="宋体" w:hAnsi="宋体" w:eastAsia="宋体" w:cs="宋体"/>
          <w:sz w:val="24"/>
        </w:rPr>
        <w:t xml:space="preserve">属于 </w:t>
      </w:r>
      <w:r>
        <w:rPr>
          <w:rFonts w:hint="eastAsia" w:ascii="宋体" w:hAnsi="宋体" w:eastAsia="宋体" w:cs="宋体"/>
          <w:sz w:val="24"/>
          <w:u w:val="single"/>
        </w:rPr>
        <w:t>（</w:t>
      </w:r>
      <w:r>
        <w:rPr>
          <w:rFonts w:hint="eastAsia" w:ascii="宋体" w:hAnsi="宋体" w:cs="宋体"/>
          <w:sz w:val="24"/>
          <w:u w:val="single"/>
          <w:lang w:eastAsia="zh-CN"/>
        </w:rPr>
        <w:t>其他未列明行业</w:t>
      </w:r>
      <w:r>
        <w:rPr>
          <w:rFonts w:hint="eastAsia" w:ascii="宋体" w:hAnsi="宋体" w:eastAsia="宋体" w:cs="宋体"/>
          <w:sz w:val="24"/>
          <w:u w:val="single"/>
        </w:rPr>
        <w:t xml:space="preserve">） </w:t>
      </w:r>
      <w:r>
        <w:rPr>
          <w:rFonts w:hint="eastAsia" w:ascii="宋体" w:hAnsi="宋体" w:eastAsia="宋体" w:cs="宋体"/>
          <w:sz w:val="24"/>
        </w:rPr>
        <w:t xml:space="preserve">；承建（承接）企业为 </w:t>
      </w:r>
      <w:r>
        <w:rPr>
          <w:rFonts w:hint="eastAsia" w:ascii="宋体" w:hAnsi="宋体" w:eastAsia="宋体" w:cs="宋体"/>
          <w:sz w:val="24"/>
          <w:u w:val="single"/>
        </w:rPr>
        <w:t>（企业名称）</w:t>
      </w:r>
      <w:r>
        <w:rPr>
          <w:rFonts w:hint="eastAsia" w:ascii="宋体" w:hAnsi="宋体" w:eastAsia="宋体" w:cs="宋体"/>
          <w:sz w:val="24"/>
        </w:rPr>
        <w:t xml:space="preserve"> ，从业人员</w:t>
      </w:r>
      <w:r>
        <w:rPr>
          <w:rFonts w:hint="eastAsia" w:ascii="宋体" w:hAnsi="宋体" w:eastAsia="宋体" w:cs="宋体"/>
          <w:sz w:val="24"/>
          <w:u w:val="single"/>
        </w:rPr>
        <w:t xml:space="preserve">   </w:t>
      </w:r>
      <w:r>
        <w:rPr>
          <w:rFonts w:hint="eastAsia" w:ascii="宋体" w:hAnsi="宋体" w:eastAsia="宋体" w:cs="宋体"/>
          <w:sz w:val="24"/>
        </w:rPr>
        <w:t>人，营业收入为</w:t>
      </w:r>
      <w:r>
        <w:rPr>
          <w:rFonts w:hint="eastAsia" w:ascii="宋体" w:hAnsi="宋体" w:eastAsia="宋体" w:cs="宋体"/>
          <w:sz w:val="24"/>
          <w:u w:val="single"/>
        </w:rPr>
        <w:t xml:space="preserve">  </w:t>
      </w:r>
      <w:r>
        <w:rPr>
          <w:rFonts w:hint="eastAsia" w:ascii="宋体" w:hAnsi="宋体" w:eastAsia="宋体" w:cs="宋体"/>
          <w:sz w:val="24"/>
        </w:rPr>
        <w:t>万元，资产总额为</w:t>
      </w:r>
      <w:r>
        <w:rPr>
          <w:rFonts w:hint="eastAsia" w:ascii="宋体" w:hAnsi="宋体" w:eastAsia="宋体" w:cs="宋体"/>
          <w:sz w:val="24"/>
          <w:u w:val="single"/>
        </w:rPr>
        <w:t xml:space="preserve">   </w:t>
      </w:r>
      <w:r>
        <w:rPr>
          <w:rFonts w:hint="eastAsia" w:ascii="宋体" w:hAnsi="宋体" w:eastAsia="宋体" w:cs="宋体"/>
          <w:sz w:val="24"/>
        </w:rPr>
        <w:t>万元属于</w:t>
      </w:r>
      <w:r>
        <w:rPr>
          <w:rFonts w:hint="eastAsia" w:ascii="宋体" w:hAnsi="宋体" w:eastAsia="宋体" w:cs="宋体"/>
          <w:sz w:val="24"/>
          <w:u w:val="single"/>
        </w:rPr>
        <w:t xml:space="preserve"> （中型企业、小型企业、微型企业） </w:t>
      </w:r>
      <w:r>
        <w:rPr>
          <w:rFonts w:hint="eastAsia" w:ascii="宋体" w:hAnsi="宋体" w:eastAsia="宋体" w:cs="宋体"/>
          <w:sz w:val="24"/>
        </w:rPr>
        <w:t>；</w:t>
      </w:r>
    </w:p>
    <w:p w14:paraId="46C361E1">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w:t>
      </w:r>
    </w:p>
    <w:p w14:paraId="508DBE8B">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以上企业，不属于大企业的分支机构，不存在控股股东为大企业的情形，也不存在与大企业的负责人为同一人的情形。</w:t>
      </w:r>
    </w:p>
    <w:p w14:paraId="37DE9DF6">
      <w:pPr>
        <w:keepNext w:val="0"/>
        <w:keepLines w:val="0"/>
        <w:pageBreakBefore w:val="0"/>
        <w:widowControl w:val="0"/>
        <w:kinsoku/>
        <w:wordWrap/>
        <w:overflowPunct/>
        <w:topLinePunct w:val="0"/>
        <w:autoSpaceDE/>
        <w:autoSpaceDN/>
        <w:bidi w:val="0"/>
        <w:adjustRightInd w:val="0"/>
        <w:snapToGrid/>
        <w:spacing w:line="360" w:lineRule="auto"/>
        <w:ind w:firstLine="480" w:firstLineChars="200"/>
        <w:jc w:val="left"/>
        <w:textAlignment w:val="auto"/>
        <w:outlineLvl w:val="9"/>
        <w:rPr>
          <w:rFonts w:hint="eastAsia" w:ascii="宋体" w:hAnsi="宋体" w:eastAsia="宋体" w:cs="宋体"/>
          <w:sz w:val="24"/>
        </w:rPr>
      </w:pPr>
      <w:r>
        <w:rPr>
          <w:rFonts w:hint="eastAsia" w:ascii="宋体" w:hAnsi="宋体" w:eastAsia="宋体" w:cs="宋体"/>
          <w:sz w:val="24"/>
        </w:rPr>
        <w:t>本企业对上述声明内容的真实性负责。如有虚假，将依法承担相应责任。</w:t>
      </w:r>
    </w:p>
    <w:p w14:paraId="743E5707">
      <w:pPr>
        <w:keepNext w:val="0"/>
        <w:keepLines w:val="0"/>
        <w:pageBreakBefore w:val="0"/>
        <w:widowControl w:val="0"/>
        <w:kinsoku/>
        <w:wordWrap/>
        <w:overflowPunct/>
        <w:topLinePunct w:val="0"/>
        <w:autoSpaceDE/>
        <w:autoSpaceDN/>
        <w:bidi w:val="0"/>
        <w:adjustRightInd w:val="0"/>
        <w:snapToGrid/>
        <w:spacing w:line="360" w:lineRule="auto"/>
        <w:ind w:right="1760"/>
        <w:jc w:val="right"/>
        <w:textAlignment w:val="auto"/>
        <w:outlineLvl w:val="9"/>
        <w:rPr>
          <w:rFonts w:hint="eastAsia" w:ascii="宋体" w:hAnsi="宋体" w:eastAsia="宋体" w:cs="宋体"/>
          <w:sz w:val="24"/>
        </w:rPr>
      </w:pPr>
      <w:r>
        <w:rPr>
          <w:rFonts w:hint="eastAsia" w:ascii="宋体" w:hAnsi="宋体" w:eastAsia="宋体" w:cs="宋体"/>
          <w:sz w:val="24"/>
        </w:rPr>
        <w:t>投标人名称（电子签名）：</w:t>
      </w:r>
    </w:p>
    <w:p w14:paraId="41FDECDD">
      <w:pPr>
        <w:keepNext w:val="0"/>
        <w:keepLines w:val="0"/>
        <w:pageBreakBefore w:val="0"/>
        <w:widowControl w:val="0"/>
        <w:kinsoku/>
        <w:wordWrap/>
        <w:overflowPunct/>
        <w:topLinePunct w:val="0"/>
        <w:autoSpaceDE/>
        <w:autoSpaceDN/>
        <w:bidi w:val="0"/>
        <w:adjustRightInd w:val="0"/>
        <w:snapToGrid/>
        <w:spacing w:line="360" w:lineRule="auto"/>
        <w:ind w:right="1120" w:firstLine="4680" w:firstLineChars="1950"/>
        <w:textAlignment w:val="auto"/>
        <w:outlineLvl w:val="9"/>
        <w:rPr>
          <w:rFonts w:hint="eastAsia" w:ascii="宋体" w:hAnsi="宋体" w:eastAsia="宋体" w:cs="宋体"/>
          <w:sz w:val="24"/>
        </w:rPr>
      </w:pPr>
      <w:r>
        <w:rPr>
          <w:rFonts w:hint="eastAsia" w:ascii="宋体" w:hAnsi="宋体" w:eastAsia="宋体" w:cs="宋体"/>
          <w:sz w:val="24"/>
        </w:rPr>
        <w:t>日 期：</w:t>
      </w:r>
    </w:p>
    <w:p w14:paraId="00051852">
      <w:pPr>
        <w:keepNext w:val="0"/>
        <w:keepLines w:val="0"/>
        <w:pageBreakBefore w:val="0"/>
        <w:widowControl w:val="0"/>
        <w:kinsoku/>
        <w:wordWrap/>
        <w:overflowPunct/>
        <w:topLinePunct w:val="0"/>
        <w:autoSpaceDE/>
        <w:autoSpaceDN/>
        <w:bidi w:val="0"/>
        <w:adjustRightInd w:val="0"/>
        <w:snapToGrid/>
        <w:spacing w:line="360" w:lineRule="auto"/>
        <w:ind w:right="420" w:firstLine="720" w:firstLineChars="300"/>
        <w:textAlignment w:val="auto"/>
        <w:outlineLvl w:val="9"/>
        <w:rPr>
          <w:rFonts w:hint="eastAsia" w:ascii="宋体" w:hAnsi="宋体" w:eastAsia="宋体" w:cs="宋体"/>
          <w:bCs/>
          <w:sz w:val="24"/>
        </w:rPr>
      </w:pPr>
      <w:r>
        <w:rPr>
          <w:rFonts w:hint="eastAsia" w:ascii="宋体" w:hAnsi="宋体" w:eastAsia="宋体" w:cs="宋体"/>
          <w:bCs/>
          <w:sz w:val="24"/>
        </w:rPr>
        <w:t>注：</w:t>
      </w:r>
    </w:p>
    <w:p w14:paraId="5FD44AC6">
      <w:pPr>
        <w:keepNext w:val="0"/>
        <w:keepLines w:val="0"/>
        <w:pageBreakBefore w:val="0"/>
        <w:widowControl w:val="0"/>
        <w:kinsoku/>
        <w:wordWrap/>
        <w:overflowPunct/>
        <w:topLinePunct w:val="0"/>
        <w:autoSpaceDE/>
        <w:autoSpaceDN/>
        <w:bidi w:val="0"/>
        <w:adjustRightInd w:val="0"/>
        <w:snapToGrid/>
        <w:spacing w:line="360" w:lineRule="auto"/>
        <w:ind w:right="420" w:firstLine="720" w:firstLineChars="300"/>
        <w:textAlignment w:val="auto"/>
        <w:outlineLvl w:val="9"/>
        <w:rPr>
          <w:rFonts w:hint="eastAsia" w:ascii="宋体" w:hAnsi="宋体" w:eastAsia="宋体" w:cs="宋体"/>
          <w:bCs/>
          <w:sz w:val="24"/>
        </w:rPr>
      </w:pPr>
      <w:r>
        <w:rPr>
          <w:rFonts w:hint="eastAsia" w:ascii="宋体" w:hAnsi="宋体" w:eastAsia="宋体" w:cs="宋体"/>
          <w:bCs/>
          <w:sz w:val="24"/>
        </w:rPr>
        <w:t>1、填写要求：①从业人员、营业收入、资产总额填报上一年度数据，无上一年度数据的新成立企业可不填报。②《中小企业声明函》中“标的名称”、“采购文件中明确的所属行业”依据招标文件第二部分投标人须知前附表中“采购标的及其对应的中小企业划分标准所属行业”的指引，逐一填写，不得缺漏。</w:t>
      </w:r>
    </w:p>
    <w:p w14:paraId="5F64FB2C">
      <w:pPr>
        <w:keepNext w:val="0"/>
        <w:keepLines w:val="0"/>
        <w:pageBreakBefore w:val="0"/>
        <w:widowControl w:val="0"/>
        <w:kinsoku/>
        <w:wordWrap/>
        <w:overflowPunct/>
        <w:topLinePunct w:val="0"/>
        <w:autoSpaceDE/>
        <w:autoSpaceDN/>
        <w:bidi w:val="0"/>
        <w:adjustRightInd w:val="0"/>
        <w:snapToGrid/>
        <w:spacing w:line="360" w:lineRule="auto"/>
        <w:ind w:right="420" w:firstLine="720" w:firstLineChars="300"/>
        <w:textAlignment w:val="auto"/>
        <w:outlineLvl w:val="9"/>
        <w:rPr>
          <w:rFonts w:hint="eastAsia" w:ascii="宋体" w:hAnsi="宋体" w:eastAsia="宋体" w:cs="宋体"/>
          <w:bCs/>
          <w:sz w:val="24"/>
        </w:rPr>
      </w:pPr>
      <w:r>
        <w:rPr>
          <w:rFonts w:hint="eastAsia" w:ascii="宋体" w:hAnsi="宋体" w:eastAsia="宋体" w:cs="宋体"/>
          <w:bCs/>
          <w:sz w:val="24"/>
        </w:rPr>
        <w:t>2、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sectPr>
      <w:headerReference r:id="rId24" w:type="first"/>
      <w:footerReference r:id="rId27" w:type="first"/>
      <w:headerReference r:id="rId23" w:type="default"/>
      <w:footerReference r:id="rId25" w:type="default"/>
      <w:footerReference r:id="rId26" w:type="even"/>
      <w:pgSz w:w="11906" w:h="16838"/>
      <w:pgMar w:top="1276" w:right="1418" w:bottom="1247" w:left="1418"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A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Futura Bk">
    <w:altName w:val="Arial"/>
    <w:panose1 w:val="00000000000000000000"/>
    <w:charset w:val="00"/>
    <w:family w:val="swiss"/>
    <w:pitch w:val="default"/>
    <w:sig w:usb0="00000000" w:usb1="00000000" w:usb2="00000000" w:usb3="00000000" w:csb0="00000001"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Arial"/>
    <w:panose1 w:val="00000000000000000000"/>
    <w:charset w:val="00"/>
    <w:family w:val="swiss"/>
    <w:pitch w:val="default"/>
    <w:sig w:usb0="00000000" w:usb1="00000000" w:usb2="00000000" w:usb3="00000000" w:csb0="0000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
    <w:altName w:val="Arial"/>
    <w:panose1 w:val="00000000000000000000"/>
    <w:charset w:val="00"/>
    <w:family w:val="roman"/>
    <w:pitch w:val="default"/>
    <w:sig w:usb0="00000000" w:usb1="00000000" w:usb2="00000000" w:usb3="00000000" w:csb0="00000001" w:csb1="00000000"/>
  </w:font>
  <w:font w:name="幼圆">
    <w:panose1 w:val="02010509060101010101"/>
    <w:charset w:val="86"/>
    <w:family w:val="modern"/>
    <w:pitch w:val="default"/>
    <w:sig w:usb0="00000001" w:usb1="080E0000" w:usb2="00000000" w:usb3="00000000" w:csb0="00040000" w:csb1="00000000"/>
  </w:font>
  <w:font w:name="Arial Narrow">
    <w:panose1 w:val="020B0606020202030204"/>
    <w:charset w:val="00"/>
    <w:family w:val="swiss"/>
    <w:pitch w:val="default"/>
    <w:sig w:usb0="00000287" w:usb1="000008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0" w:usb3="00000000" w:csb0="00000001"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20B0604020202020204"/>
    <w:charset w:val="00"/>
    <w:family w:val="swiss"/>
    <w:pitch w:val="default"/>
    <w:sig w:usb0="00000000" w:usb1="00000000" w:usb2="00000000" w:usb3="00000000" w:csb0="00000000" w:csb1="00000000"/>
  </w:font>
  <w:font w:name="Cumberland">
    <w:altName w:val="Arial"/>
    <w:panose1 w:val="00000000000000000000"/>
    <w:charset w:val="00"/>
    <w:family w:val="modern"/>
    <w:pitch w:val="default"/>
    <w:sig w:usb0="00000000" w:usb1="00000000" w:usb2="00000000" w:usb3="00000000" w:csb0="00000001" w:csb1="00000000"/>
  </w:font>
  <w:font w:name="Futura Hv">
    <w:altName w:val="Arial"/>
    <w:panose1 w:val="00000000000000000000"/>
    <w:charset w:val="00"/>
    <w:family w:val="swiss"/>
    <w:pitch w:val="default"/>
    <w:sig w:usb0="00000000" w:usb1="00000000" w:usb2="00000000" w:usb3="00000000" w:csb0="00000001"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panose1 w:val="020B0502020202020204"/>
    <w:charset w:val="00"/>
    <w:family w:val="swiss"/>
    <w:pitch w:val="default"/>
    <w:sig w:usb0="00000287" w:usb1="00000000" w:usb2="00000000" w:usb3="00000000" w:csb0="2000009F" w:csb1="DFD70000"/>
  </w:font>
  <w:font w:name="Aldine401 BT">
    <w:altName w:val="Arial"/>
    <w:panose1 w:val="00000000000000000000"/>
    <w:charset w:val="00"/>
    <w:family w:val="roman"/>
    <w:pitch w:val="default"/>
    <w:sig w:usb0="00000000" w:usb1="00000000" w:usb2="00000000" w:usb3="00000000" w:csb0="00000001" w:csb1="00000000"/>
  </w:font>
  <w:font w:name=".PingFang SC">
    <w:altName w:val="Arial"/>
    <w:panose1 w:val="00000000000000000000"/>
    <w:charset w:val="00"/>
    <w:family w:val="modern"/>
    <w:pitch w:val="default"/>
    <w:sig w:usb0="00000000" w:usb1="00000000" w:usb2="00000000" w:usb3="00000000" w:csb0="0000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291E88">
    <w:pPr>
      <w:pStyle w:val="39"/>
      <w:framePr w:wrap="around" w:vAnchor="text" w:hAnchor="margin" w:xAlign="right" w:y="1"/>
      <w:rPr>
        <w:rStyle w:val="72"/>
        <w:sz w:val="18"/>
      </w:rPr>
    </w:pPr>
    <w:r>
      <w:rPr>
        <w:rStyle w:val="72"/>
        <w:sz w:val="18"/>
      </w:rPr>
      <w:fldChar w:fldCharType="begin"/>
    </w:r>
    <w:r>
      <w:rPr>
        <w:rStyle w:val="72"/>
        <w:sz w:val="18"/>
      </w:rPr>
      <w:instrText xml:space="preserve">PAGE  </w:instrText>
    </w:r>
    <w:r>
      <w:rPr>
        <w:rStyle w:val="72"/>
        <w:sz w:val="18"/>
      </w:rPr>
      <w:fldChar w:fldCharType="end"/>
    </w:r>
  </w:p>
  <w:p w14:paraId="1BABEBA0">
    <w:pPr>
      <w:pStyle w:val="39"/>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DC83B">
    <w:pPr>
      <w:rPr>
        <w:rFonts w:ascii="仿宋_GB2312" w:eastAsia="仿宋_GB2312"/>
      </w:rPr>
    </w:pPr>
    <w: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14935" cy="131445"/>
              <wp:effectExtent l="0" t="2540" r="1905" b="0"/>
              <wp:wrapNone/>
              <wp:docPr id="1041279289" name="Text Box 9"/>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038629C">
                          <w:pPr>
                            <w:pStyle w:val="39"/>
                          </w:pPr>
                          <w:r>
                            <w:fldChar w:fldCharType="begin"/>
                          </w:r>
                          <w:r>
                            <w:instrText xml:space="preserve"> PAGE  \* MERGEFORMAT </w:instrText>
                          </w:r>
                          <w:r>
                            <w:fldChar w:fldCharType="separate"/>
                          </w:r>
                          <w:r>
                            <w:t>58</w:t>
                          </w:r>
                          <w:r>
                            <w:fldChar w:fldCharType="end"/>
                          </w:r>
                        </w:p>
                      </w:txbxContent>
                    </wps:txbx>
                    <wps:bodyPr rot="0" vert="horz" wrap="none" lIns="0" tIns="0" rIns="0" bIns="0" anchor="t" anchorCtr="0" upright="1">
                      <a:spAutoFit/>
                    </wps:bodyPr>
                  </wps:wsp>
                </a:graphicData>
              </a:graphic>
            </wp:anchor>
          </w:drawing>
        </mc:Choice>
        <mc:Fallback>
          <w:pict>
            <v:shape id="Text Box 9" o:spid="_x0000_s1026" o:spt="202" type="#_x0000_t202" style="position:absolute;left:0pt;margin-top:0pt;height:10.35pt;width:9.05pt;mso-position-horizontal:center;mso-position-horizontal-relative:margin;mso-wrap-style:none;z-index:25166950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5X5J0AAAAAMBAAAPAAAAAAAAAAEAIAAAACIAAABkcnMvZG93bnJldi54&#10;bWxQSwECFAAUAAAACACHTuJAOkQq3gICAAAKBAAADgAAAAAAAAABACAAAAAfAQAAZHJzL2Uyb0Rv&#10;Yy54bWxQSwUGAAAAAAYABgBZAQAAkwUAAAAA&#10;">
              <v:fill on="f" focussize="0,0"/>
              <v:stroke on="f"/>
              <v:imagedata o:title=""/>
              <o:lock v:ext="edit" aspectratio="f"/>
              <v:textbox inset="0mm,0mm,0mm,0mm" style="mso-fit-shape-to-text:t;">
                <w:txbxContent>
                  <w:p w14:paraId="4038629C">
                    <w:pPr>
                      <w:pStyle w:val="3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9CA503">
    <w:pPr>
      <w:rPr>
        <w:rFonts w:ascii="仿宋_GB2312" w:eastAsia="仿宋_GB2312"/>
      </w:rPr>
    </w:pPr>
    <w: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14935" cy="131445"/>
              <wp:effectExtent l="0" t="2540" r="1905" b="0"/>
              <wp:wrapNone/>
              <wp:docPr id="1072502015" name="Text Box 10"/>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4A7982B">
                          <w:pPr>
                            <w:pStyle w:val="39"/>
                          </w:pPr>
                          <w:r>
                            <w:fldChar w:fldCharType="begin"/>
                          </w:r>
                          <w:r>
                            <w:instrText xml:space="preserve"> PAGE  \* MERGEFORMAT </w:instrText>
                          </w:r>
                          <w:r>
                            <w:fldChar w:fldCharType="separate"/>
                          </w:r>
                          <w:r>
                            <w:t>57</w:t>
                          </w:r>
                          <w:r>
                            <w:fldChar w:fldCharType="end"/>
                          </w:r>
                        </w:p>
                      </w:txbxContent>
                    </wps:txbx>
                    <wps:bodyPr rot="0" vert="horz" wrap="none" lIns="0" tIns="0" rIns="0" bIns="0" anchor="t" anchorCtr="0" upright="1">
                      <a:spAutoFit/>
                    </wps:bodyPr>
                  </wps:wsp>
                </a:graphicData>
              </a:graphic>
            </wp:anchor>
          </w:drawing>
        </mc:Choice>
        <mc:Fallback>
          <w:pict>
            <v:shape id="Text Box 10" o:spid="_x0000_s1026" o:spt="202" type="#_x0000_t202" style="position:absolute;left:0pt;margin-top:0pt;height:10.35pt;width:9.05pt;mso-position-horizontal:center;mso-position-horizontal-relative:margin;mso-wrap-style:none;z-index:25167052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DSCJ0EAQIAAAsEAAAOAAAAAAAAAAEAIAAAAB8BAABkcnMvZTJvRG9j&#10;LnhtbFBLBQYAAAAABgAGAFkBAACSBQAAAAA=&#10;">
              <v:fill on="f" focussize="0,0"/>
              <v:stroke on="f"/>
              <v:imagedata o:title=""/>
              <o:lock v:ext="edit" aspectratio="f"/>
              <v:textbox inset="0mm,0mm,0mm,0mm" style="mso-fit-shape-to-text:t;">
                <w:txbxContent>
                  <w:p w14:paraId="54A7982B">
                    <w:pPr>
                      <w:pStyle w:val="39"/>
                    </w:pPr>
                    <w:r>
                      <w:fldChar w:fldCharType="begin"/>
                    </w:r>
                    <w:r>
                      <w:instrText xml:space="preserve"> PAGE  \* MERGEFORMAT </w:instrText>
                    </w:r>
                    <w:r>
                      <w:fldChar w:fldCharType="separate"/>
                    </w:r>
                    <w:r>
                      <w:t>57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A5B1D6">
    <w:pPr>
      <w:pStyle w:val="39"/>
      <w:rPr>
        <w:rFonts w:ascii="仿宋_GB2312" w:eastAsia="仿宋_GB2312"/>
        <w:szCs w:val="24"/>
      </w:rPr>
    </w:pPr>
    <w: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14935" cy="131445"/>
              <wp:effectExtent l="0" t="0" r="1905" b="3175"/>
              <wp:wrapNone/>
              <wp:docPr id="1274370547" name="Text Box 11"/>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1F652DC">
                          <w:pPr>
                            <w:pStyle w:val="39"/>
                          </w:pPr>
                          <w:r>
                            <w:fldChar w:fldCharType="begin"/>
                          </w:r>
                          <w:r>
                            <w:instrText xml:space="preserve"> PAGE  \* MERGEFORMAT </w:instrText>
                          </w:r>
                          <w:r>
                            <w:fldChar w:fldCharType="separate"/>
                          </w:r>
                          <w:r>
                            <w:t>68</w:t>
                          </w:r>
                          <w:r>
                            <w:fldChar w:fldCharType="end"/>
                          </w:r>
                        </w:p>
                      </w:txbxContent>
                    </wps:txbx>
                    <wps:bodyPr rot="0" vert="horz" wrap="none" lIns="0" tIns="0" rIns="0" bIns="0" anchor="t" anchorCtr="0" upright="1">
                      <a:spAutoFit/>
                    </wps:bodyPr>
                  </wps:wsp>
                </a:graphicData>
              </a:graphic>
            </wp:anchor>
          </w:drawing>
        </mc:Choice>
        <mc:Fallback>
          <w:pict>
            <v:shape id="Text Box 11" o:spid="_x0000_s1026" o:spt="202" type="#_x0000_t202" style="position:absolute;left:0pt;margin-top:0pt;height:10.35pt;width:9.05pt;mso-position-horizontal:center;mso-position-horizontal-relative:margin;mso-wrap-style:none;z-index:25167155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C/vXGgAQIAAAsEAAAOAAAAAAAAAAEAIAAAAB8BAABkcnMvZTJvRG9j&#10;LnhtbFBLBQYAAAAABgAGAFkBAACSBQAAAAA=&#10;">
              <v:fill on="f" focussize="0,0"/>
              <v:stroke on="f"/>
              <v:imagedata o:title=""/>
              <o:lock v:ext="edit" aspectratio="f"/>
              <v:textbox inset="0mm,0mm,0mm,0mm" style="mso-fit-shape-to-text:t;">
                <w:txbxContent>
                  <w:p w14:paraId="51F652DC">
                    <w:pPr>
                      <w:pStyle w:val="39"/>
                    </w:pPr>
                    <w:r>
                      <w:fldChar w:fldCharType="begin"/>
                    </w:r>
                    <w:r>
                      <w:instrText xml:space="preserve"> PAGE  \* MERGEFORMAT </w:instrText>
                    </w:r>
                    <w:r>
                      <w:fldChar w:fldCharType="separate"/>
                    </w:r>
                    <w:r>
                      <w:t>68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BF81AB">
    <w:pPr>
      <w:pStyle w:val="39"/>
      <w:framePr w:wrap="around" w:vAnchor="text" w:hAnchor="margin" w:xAlign="right" w:y="1"/>
      <w:rPr>
        <w:rStyle w:val="72"/>
        <w:sz w:val="18"/>
      </w:rPr>
    </w:pPr>
    <w:r>
      <w:rPr>
        <w:rStyle w:val="72"/>
        <w:sz w:val="18"/>
      </w:rPr>
      <w:fldChar w:fldCharType="begin"/>
    </w:r>
    <w:r>
      <w:rPr>
        <w:rStyle w:val="72"/>
        <w:sz w:val="18"/>
      </w:rPr>
      <w:instrText xml:space="preserve">PAGE  </w:instrText>
    </w:r>
    <w:r>
      <w:rPr>
        <w:rStyle w:val="72"/>
        <w:sz w:val="18"/>
      </w:rPr>
      <w:fldChar w:fldCharType="end"/>
    </w:r>
  </w:p>
  <w:p w14:paraId="09C3EF27">
    <w:pPr>
      <w:pStyle w:val="39"/>
      <w:ind w:right="360"/>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42881">
    <w:pPr>
      <w:pStyle w:val="39"/>
      <w:rPr>
        <w:rFonts w:ascii="仿宋_GB2312" w:eastAsia="仿宋_GB2312"/>
      </w:rPr>
    </w:pPr>
    <w: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14935" cy="131445"/>
              <wp:effectExtent l="0" t="0" r="1905" b="3175"/>
              <wp:wrapNone/>
              <wp:docPr id="2083115224" name="Text Box 12"/>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7C196C63">
                          <w:pPr>
                            <w:pStyle w:val="39"/>
                          </w:pPr>
                          <w:r>
                            <w:fldChar w:fldCharType="begin"/>
                          </w:r>
                          <w:r>
                            <w:instrText xml:space="preserve"> PAGE  \* MERGEFORMAT </w:instrText>
                          </w:r>
                          <w:r>
                            <w:fldChar w:fldCharType="separate"/>
                          </w:r>
                          <w:r>
                            <w:t>59</w:t>
                          </w:r>
                          <w:r>
                            <w:fldChar w:fldCharType="end"/>
                          </w:r>
                        </w:p>
                      </w:txbxContent>
                    </wps:txbx>
                    <wps:bodyPr rot="0" vert="horz" wrap="none" lIns="0" tIns="0" rIns="0" bIns="0" anchor="t" anchorCtr="0" upright="1">
                      <a:spAutoFit/>
                    </wps:bodyPr>
                  </wps:wsp>
                </a:graphicData>
              </a:graphic>
            </wp:anchor>
          </w:drawing>
        </mc:Choice>
        <mc:Fallback>
          <w:pict>
            <v:shape id="Text Box 12" o:spid="_x0000_s1026" o:spt="202" type="#_x0000_t202" style="position:absolute;left:0pt;margin-top:0pt;height:10.35pt;width:9.05pt;mso-position-horizontal:center;mso-position-horizontal-relative:margin;mso-wrap-style:none;z-index:25167257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5X5J0AAAAAMBAAAPAAAAAAAAAAEAIAAAACIAAABkcnMvZG93bnJldi54&#10;bWxQSwECFAAUAAAACACHTuJAjrh40AICAAALBAAADgAAAAAAAAABACAAAAAfAQAAZHJzL2Uyb0Rv&#10;Yy54bWxQSwUGAAAAAAYABgBZAQAAkwUAAAAA&#10;">
              <v:fill on="f" focussize="0,0"/>
              <v:stroke on="f"/>
              <v:imagedata o:title=""/>
              <o:lock v:ext="edit" aspectratio="f"/>
              <v:textbox inset="0mm,0mm,0mm,0mm" style="mso-fit-shape-to-text:t;">
                <w:txbxContent>
                  <w:p w14:paraId="7C196C63">
                    <w:pPr>
                      <w:pStyle w:val="3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FF204">
    <w:pPr>
      <w:pStyle w:val="39"/>
      <w:rPr>
        <w:rFonts w:ascii="仿宋_GB2312" w:eastAsia="仿宋_GB2312"/>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7785" cy="131445"/>
              <wp:effectExtent l="0" t="1270" r="1905" b="635"/>
              <wp:wrapNone/>
              <wp:docPr id="941842287" name="Text Box 1"/>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31982E8B">
                          <w:pPr>
                            <w:pStyle w:val="39"/>
                          </w:pPr>
                          <w:r>
                            <w:fldChar w:fldCharType="begin"/>
                          </w:r>
                          <w:r>
                            <w:instrText xml:space="preserve"> PAGE  \* MERGEFORMAT </w:instrText>
                          </w:r>
                          <w:r>
                            <w:fldChar w:fldCharType="separate"/>
                          </w:r>
                          <w:r>
                            <w:t>5</w:t>
                          </w:r>
                          <w:r>
                            <w:fldChar w:fldCharType="end"/>
                          </w:r>
                        </w:p>
                      </w:txbxContent>
                    </wps:txbx>
                    <wps:bodyPr rot="0" vert="horz" wrap="none" lIns="0" tIns="0" rIns="0" bIns="0" anchor="t" anchorCtr="0" upright="1">
                      <a:spAutoFit/>
                    </wps:bodyPr>
                  </wps:wsp>
                </a:graphicData>
              </a:graphic>
            </wp:anchor>
          </w:drawing>
        </mc:Choice>
        <mc:Fallback>
          <w:pict>
            <v:shape id="Text Box 1" o:spid="_x0000_s1026" o:spt="202" type="#_x0000_t202" style="position:absolute;left:0pt;margin-top:0pt;height:10.35pt;width:4.55pt;mso-position-horizontal:center;mso-position-horizontal-relative:margin;mso-wrap-style:none;z-index:251661312;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z4vdRNAAAAACAQAADwAAAAAAAAABACAAAAAiAAAAZHJzL2Rvd25yZXYueG1s&#10;UEsBAhQAFAAAAAgAh07iQPBxF6AAAgAACAQAAA4AAAAAAAAAAQAgAAAAHwEAAGRycy9lMm9Eb2Mu&#10;eG1sUEsFBgAAAAAGAAYAWQEAAJEFAAAAAA==&#10;">
              <v:fill on="f" focussize="0,0"/>
              <v:stroke on="f"/>
              <v:imagedata o:title=""/>
              <o:lock v:ext="edit" aspectratio="f"/>
              <v:textbox inset="0mm,0mm,0mm,0mm" style="mso-fit-shape-to-text:t;">
                <w:txbxContent>
                  <w:p w14:paraId="31982E8B">
                    <w:pPr>
                      <w:pStyle w:val="39"/>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CC8AE">
    <w:pPr>
      <w:pStyle w:val="39"/>
      <w:rPr>
        <w:rFonts w:ascii="仿宋_GB2312" w:eastAsia="仿宋_GB2312"/>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7785" cy="131445"/>
              <wp:effectExtent l="0" t="0" r="1905" b="3175"/>
              <wp:wrapNone/>
              <wp:docPr id="1764057375" name="Text Box 2"/>
              <wp:cNvGraphicFramePr/>
              <a:graphic xmlns:a="http://schemas.openxmlformats.org/drawingml/2006/main">
                <a:graphicData uri="http://schemas.microsoft.com/office/word/2010/wordprocessingShape">
                  <wps:wsp>
                    <wps:cNvSpPr txBox="1">
                      <a:spLocks noChangeArrowheads="1"/>
                    </wps:cNvSpPr>
                    <wps:spPr bwMode="auto">
                      <a:xfrm>
                        <a:off x="0" y="0"/>
                        <a:ext cx="57785" cy="131445"/>
                      </a:xfrm>
                      <a:prstGeom prst="rect">
                        <a:avLst/>
                      </a:prstGeom>
                      <a:noFill/>
                      <a:ln>
                        <a:noFill/>
                      </a:ln>
                    </wps:spPr>
                    <wps:txbx>
                      <w:txbxContent>
                        <w:p w14:paraId="49531195">
                          <w:pPr>
                            <w:pStyle w:val="3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Text Box 2" o:spid="_x0000_s1026" o:spt="202" type="#_x0000_t202" style="position:absolute;left:0pt;margin-top:0pt;height:10.35pt;width:4.55pt;mso-position-horizontal:center;mso-position-horizontal-relative:margin;mso-wrap-style:none;z-index:251662336;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L3UTQAAAAAgEAAA8AAAAAAAAAAQAgAAAAIgAAAGRycy9kb3ducmV2Lnht&#10;bFBLAQIUABQAAAAIAIdO4kD4BF3aAQIAAAkEAAAOAAAAAAAAAAEAIAAAAB8BAABkcnMvZTJvRG9j&#10;LnhtbFBLBQYAAAAABgAGAFkBAACSBQAAAAA=&#10;">
              <v:fill on="f" focussize="0,0"/>
              <v:stroke on="f"/>
              <v:imagedata o:title=""/>
              <o:lock v:ext="edit" aspectratio="f"/>
              <v:textbox inset="0mm,0mm,0mm,0mm" style="mso-fit-shape-to-text:t;">
                <w:txbxContent>
                  <w:p w14:paraId="49531195">
                    <w:pPr>
                      <w:pStyle w:val="3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9B364">
    <w:pP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14935" cy="131445"/>
              <wp:effectExtent l="0" t="2540" r="1905" b="0"/>
              <wp:wrapNone/>
              <wp:docPr id="1779625542" name="Text Box 3"/>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3814503">
                          <w:pPr>
                            <w:pStyle w:val="39"/>
                          </w:pPr>
                          <w:r>
                            <w:fldChar w:fldCharType="begin"/>
                          </w:r>
                          <w:r>
                            <w:instrText xml:space="preserve"> PAGE  \* MERGEFORMAT </w:instrText>
                          </w:r>
                          <w:r>
                            <w:fldChar w:fldCharType="separate"/>
                          </w:r>
                          <w:r>
                            <w:t>46</w:t>
                          </w:r>
                          <w:r>
                            <w:fldChar w:fldCharType="end"/>
                          </w:r>
                        </w:p>
                      </w:txbxContent>
                    </wps:txbx>
                    <wps:bodyPr rot="0" vert="horz" wrap="none" lIns="0" tIns="0" rIns="0" bIns="0" anchor="t" anchorCtr="0" upright="1">
                      <a:spAutoFit/>
                    </wps:bodyPr>
                  </wps:wsp>
                </a:graphicData>
              </a:graphic>
            </wp:anchor>
          </w:drawing>
        </mc:Choice>
        <mc:Fallback>
          <w:pict>
            <v:shape id="Text Box 3" o:spid="_x0000_s1026" o:spt="202" type="#_x0000_t202" style="position:absolute;left:0pt;margin-top:0pt;height:10.35pt;width:9.05pt;mso-position-horizontal:center;mso-position-horizontal-relative:margin;mso-wrap-style:none;z-index:25166336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5X5J0AAAAAMBAAAPAAAAAAAAAAEAIAAAACIAAABkcnMvZG93bnJldi54&#10;bWxQSwECFAAUAAAACACHTuJAw9nkKwICAAAKBAAADgAAAAAAAAABACAAAAAfAQAAZHJzL2Uyb0Rv&#10;Yy54bWxQSwUGAAAAAAYABgBZAQAAkwUAAAAA&#10;">
              <v:fill on="f" focussize="0,0"/>
              <v:stroke on="f"/>
              <v:imagedata o:title=""/>
              <o:lock v:ext="edit" aspectratio="f"/>
              <v:textbox inset="0mm,0mm,0mm,0mm" style="mso-fit-shape-to-text:t;">
                <w:txbxContent>
                  <w:p w14:paraId="53814503">
                    <w:pPr>
                      <w:pStyle w:val="3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D7037">
    <w:pP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14935" cy="131445"/>
              <wp:effectExtent l="0" t="2540" r="1905" b="0"/>
              <wp:wrapNone/>
              <wp:docPr id="1534435359" name="Text Box 4"/>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59003A9C">
                          <w:pPr>
                            <w:pStyle w:val="39"/>
                          </w:pPr>
                          <w:r>
                            <w:fldChar w:fldCharType="begin"/>
                          </w:r>
                          <w:r>
                            <w:instrText xml:space="preserve"> PAGE  \* MERGEFORMAT </w:instrText>
                          </w:r>
                          <w:r>
                            <w:fldChar w:fldCharType="separate"/>
                          </w:r>
                          <w:r>
                            <w:t>38</w:t>
                          </w:r>
                          <w:r>
                            <w:fldChar w:fldCharType="end"/>
                          </w:r>
                        </w:p>
                      </w:txbxContent>
                    </wps:txbx>
                    <wps:bodyPr rot="0" vert="horz" wrap="none" lIns="0" tIns="0" rIns="0" bIns="0" anchor="t" anchorCtr="0" upright="1">
                      <a:spAutoFit/>
                    </wps:bodyPr>
                  </wps:wsp>
                </a:graphicData>
              </a:graphic>
            </wp:anchor>
          </w:drawing>
        </mc:Choice>
        <mc:Fallback>
          <w:pict>
            <v:shape id="Text Box 4" o:spid="_x0000_s1026" o:spt="202" type="#_x0000_t202" style="position:absolute;left:0pt;margin-top:0pt;height:10.35pt;width:9.05pt;mso-position-horizontal:center;mso-position-horizontal-relative:margin;mso-wrap-style:none;z-index:25166438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BK0mGLAQIAAAoEAAAOAAAAAAAAAAEAIAAAAB8BAABkcnMvZTJvRG9j&#10;LnhtbFBLBQYAAAAABgAGAFkBAACSBQAAAAA=&#10;">
              <v:fill on="f" focussize="0,0"/>
              <v:stroke on="f"/>
              <v:imagedata o:title=""/>
              <o:lock v:ext="edit" aspectratio="f"/>
              <v:textbox inset="0mm,0mm,0mm,0mm" style="mso-fit-shape-to-text:t;">
                <w:txbxContent>
                  <w:p w14:paraId="59003A9C">
                    <w:pPr>
                      <w:pStyle w:val="3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FD875">
    <w:pPr>
      <w:rPr>
        <w:rFonts w:ascii="仿宋_GB2312" w:eastAsia="仿宋_GB2312"/>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14935" cy="131445"/>
              <wp:effectExtent l="0" t="2540" r="1905" b="0"/>
              <wp:wrapNone/>
              <wp:docPr id="1367544202" name="Text Box 5"/>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28B80A6">
                          <w:pPr>
                            <w:pStyle w:val="39"/>
                          </w:pPr>
                          <w:r>
                            <w:fldChar w:fldCharType="begin"/>
                          </w:r>
                          <w:r>
                            <w:instrText xml:space="preserve"> PAGE  \* MERGEFORMAT </w:instrText>
                          </w:r>
                          <w:r>
                            <w:fldChar w:fldCharType="separate"/>
                          </w:r>
                          <w:r>
                            <w:t>53</w:t>
                          </w:r>
                          <w:r>
                            <w:fldChar w:fldCharType="end"/>
                          </w:r>
                        </w:p>
                      </w:txbxContent>
                    </wps:txbx>
                    <wps:bodyPr rot="0" vert="horz" wrap="none" lIns="0" tIns="0" rIns="0" bIns="0" anchor="t" anchorCtr="0" upright="1">
                      <a:spAutoFit/>
                    </wps:bodyPr>
                  </wps:wsp>
                </a:graphicData>
              </a:graphic>
            </wp:anchor>
          </w:drawing>
        </mc:Choice>
        <mc:Fallback>
          <w:pict>
            <v:shape id="Text Box 5" o:spid="_x0000_s1026" o:spt="202" type="#_x0000_t202" style="position:absolute;left:0pt;margin-top:0pt;height:10.35pt;width:9.05pt;mso-position-horizontal:center;mso-position-horizontal-relative:margin;mso-wrap-style:none;z-index:251665408;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5X5J0AAAAAMBAAAPAAAAAAAAAAEAIAAAACIAAABkcnMvZG93bnJldi54&#10;bWxQSwECFAAUAAAACACHTuJA+4EpNwICAAAKBAAADgAAAAAAAAABACAAAAAfAQAAZHJzL2Uyb0Rv&#10;Yy54bWxQSwUGAAAAAAYABgBZAQAAkwUAAAAA&#10;">
              <v:fill on="f" focussize="0,0"/>
              <v:stroke on="f"/>
              <v:imagedata o:title=""/>
              <o:lock v:ext="edit" aspectratio="f"/>
              <v:textbox inset="0mm,0mm,0mm,0mm" style="mso-fit-shape-to-text:t;">
                <w:txbxContent>
                  <w:p w14:paraId="328B80A6">
                    <w:pPr>
                      <w:pStyle w:val="39"/>
                    </w:pPr>
                    <w:r>
                      <w:fldChar w:fldCharType="begin"/>
                    </w:r>
                    <w:r>
                      <w:instrText xml:space="preserve"> PAGE  \* MERGEFORMAT </w:instrText>
                    </w:r>
                    <w:r>
                      <w:fldChar w:fldCharType="separate"/>
                    </w:r>
                    <w:r>
                      <w:t>53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2652B">
    <w:pPr>
      <w:rPr>
        <w:rFonts w:ascii="仿宋_GB2312" w:eastAsia="仿宋_GB2312"/>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14935" cy="131445"/>
              <wp:effectExtent l="0" t="2540" r="1905" b="0"/>
              <wp:wrapNone/>
              <wp:docPr id="73881956"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29DB2BC9">
                          <w:pPr>
                            <w:pStyle w:val="39"/>
                          </w:pPr>
                          <w:r>
                            <w:fldChar w:fldCharType="begin"/>
                          </w:r>
                          <w:r>
                            <w:instrText xml:space="preserve"> PAGE  \* MERGEFORMAT </w:instrText>
                          </w:r>
                          <w:r>
                            <w:fldChar w:fldCharType="separate"/>
                          </w:r>
                          <w:r>
                            <w:t>47</w:t>
                          </w:r>
                          <w:r>
                            <w:fldChar w:fldCharType="end"/>
                          </w:r>
                        </w:p>
                      </w:txbxContent>
                    </wps:txbx>
                    <wps:bodyPr rot="0" vert="horz" wrap="none" lIns="0" tIns="0" rIns="0" bIns="0" anchor="t" anchorCtr="0" upright="1">
                      <a:spAutoFit/>
                    </wps:bodyPr>
                  </wps:wsp>
                </a:graphicData>
              </a:graphic>
            </wp:anchor>
          </w:drawing>
        </mc:Choice>
        <mc:Fallback>
          <w:pict>
            <v:shape id="Text Box 6" o:spid="_x0000_s1026" o:spt="202" type="#_x0000_t202" style="position:absolute;left:0pt;margin-top:0pt;height:10.35pt;width:9.05pt;mso-position-horizontal:center;mso-position-horizontal-relative:margin;mso-wrap-style:none;z-index:251666432;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DjuBzoAQIAAAgEAAAOAAAAAAAAAAEAIAAAAB8BAABkcnMvZTJvRG9j&#10;LnhtbFBLBQYAAAAABgAGAFkBAACSBQAAAAA=&#10;">
              <v:fill on="f" focussize="0,0"/>
              <v:stroke on="f"/>
              <v:imagedata o:title=""/>
              <o:lock v:ext="edit" aspectratio="f"/>
              <v:textbox inset="0mm,0mm,0mm,0mm" style="mso-fit-shape-to-text:t;">
                <w:txbxContent>
                  <w:p w14:paraId="29DB2BC9">
                    <w:pPr>
                      <w:pStyle w:val="39"/>
                    </w:pPr>
                    <w:r>
                      <w:fldChar w:fldCharType="begin"/>
                    </w:r>
                    <w:r>
                      <w:instrText xml:space="preserve"> PAGE  \* MERGEFORMAT </w:instrText>
                    </w:r>
                    <w:r>
                      <w:fldChar w:fldCharType="separate"/>
                    </w:r>
                    <w:r>
                      <w:t>47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D8CF59">
    <w:pPr>
      <w:rPr>
        <w:rFonts w:ascii="仿宋_GB2312" w:eastAsia="仿宋_GB2312"/>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14935" cy="131445"/>
              <wp:effectExtent l="0" t="2540" r="1905" b="0"/>
              <wp:wrapNone/>
              <wp:docPr id="1129526056" name="Text Box 7"/>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280FFD0">
                          <w:pPr>
                            <w:pStyle w:val="39"/>
                          </w:pPr>
                          <w:r>
                            <w:fldChar w:fldCharType="begin"/>
                          </w:r>
                          <w:r>
                            <w:instrText xml:space="preserve"> PAGE  \* MERGEFORMAT </w:instrText>
                          </w:r>
                          <w:r>
                            <w:fldChar w:fldCharType="separate"/>
                          </w:r>
                          <w:r>
                            <w:t>55</w:t>
                          </w:r>
                          <w:r>
                            <w:fldChar w:fldCharType="end"/>
                          </w:r>
                        </w:p>
                      </w:txbxContent>
                    </wps:txbx>
                    <wps:bodyPr rot="0" vert="horz" wrap="none" lIns="0" tIns="0" rIns="0" bIns="0" anchor="t" anchorCtr="0" upright="1">
                      <a:spAutoFit/>
                    </wps:bodyPr>
                  </wps:wsp>
                </a:graphicData>
              </a:graphic>
            </wp:anchor>
          </w:drawing>
        </mc:Choice>
        <mc:Fallback>
          <w:pict>
            <v:shape id="Text Box 7" o:spid="_x0000_s1026" o:spt="202" type="#_x0000_t202" style="position:absolute;left:0pt;margin-top:0pt;height:10.35pt;width:9.05pt;mso-position-horizontal:center;mso-position-horizontal-relative:margin;mso-wrap-style:none;z-index:251667456;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D5X5J0AAAAAMBAAAPAAAAAAAAAAEAIAAAACIAAABkcnMvZG93bnJldi54&#10;bWxQSwECFAAUAAAACACHTuJAv5L0HgICAAAKBAAADgAAAAAAAAABACAAAAAfAQAAZHJzL2Uyb0Rv&#10;Yy54bWxQSwUGAAAAAAYABgBZAQAAkwUAAAAA&#10;">
              <v:fill on="f" focussize="0,0"/>
              <v:stroke on="f"/>
              <v:imagedata o:title=""/>
              <o:lock v:ext="edit" aspectratio="f"/>
              <v:textbox inset="0mm,0mm,0mm,0mm" style="mso-fit-shape-to-text:t;">
                <w:txbxContent>
                  <w:p w14:paraId="4280FFD0">
                    <w:pPr>
                      <w:pStyle w:val="39"/>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6D3E1">
    <w:pPr>
      <w:rPr>
        <w:rFonts w:ascii="仿宋_GB2312" w:eastAsia="仿宋_GB2312"/>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14935" cy="131445"/>
              <wp:effectExtent l="0" t="2540" r="1905" b="0"/>
              <wp:wrapNone/>
              <wp:docPr id="2056666740" name="Text Box 8"/>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36575340">
                          <w:pPr>
                            <w:pStyle w:val="39"/>
                          </w:pPr>
                          <w:r>
                            <w:fldChar w:fldCharType="begin"/>
                          </w:r>
                          <w:r>
                            <w:instrText xml:space="preserve"> PAGE  \* MERGEFORMAT </w:instrText>
                          </w:r>
                          <w:r>
                            <w:fldChar w:fldCharType="separate"/>
                          </w:r>
                          <w:r>
                            <w:t>54</w:t>
                          </w:r>
                          <w:r>
                            <w:fldChar w:fldCharType="end"/>
                          </w:r>
                        </w:p>
                      </w:txbxContent>
                    </wps:txbx>
                    <wps:bodyPr rot="0" vert="horz" wrap="none" lIns="0" tIns="0" rIns="0" bIns="0" anchor="t" anchorCtr="0" upright="1">
                      <a:spAutoFit/>
                    </wps:bodyPr>
                  </wps:wsp>
                </a:graphicData>
              </a:graphic>
            </wp:anchor>
          </w:drawing>
        </mc:Choice>
        <mc:Fallback>
          <w:pict>
            <v:shape id="Text Box 8" o:spid="_x0000_s1026" o:spt="202" type="#_x0000_t202" style="position:absolute;left:0pt;margin-top:0pt;height:10.35pt;width:9.05pt;mso-position-horizontal:center;mso-position-horizontal-relative:margin;mso-wrap-style:none;z-index:251668480;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PlfknQAAAAAwEAAA8AAAAAAAAAAQAgAAAAIgAAAGRycy9kb3ducmV2Lnht&#10;bFBLAQIUABQAAAAIAIdO4kA+SAv1AQIAAAoEAAAOAAAAAAAAAAEAIAAAAB8BAABkcnMvZTJvRG9j&#10;LnhtbFBLBQYAAAAABgAGAFkBAACSBQAAAAA=&#10;">
              <v:fill on="f" focussize="0,0"/>
              <v:stroke on="f"/>
              <v:imagedata o:title=""/>
              <o:lock v:ext="edit" aspectratio="f"/>
              <v:textbox inset="0mm,0mm,0mm,0mm" style="mso-fit-shape-to-text:t;">
                <w:txbxContent>
                  <w:p w14:paraId="36575340">
                    <w:pPr>
                      <w:pStyle w:val="39"/>
                    </w:pPr>
                    <w:r>
                      <w:fldChar w:fldCharType="begin"/>
                    </w:r>
                    <w:r>
                      <w:instrText xml:space="preserve"> PAGE  \* MERGEFORMAT </w:instrText>
                    </w:r>
                    <w:r>
                      <w:fldChar w:fldCharType="separate"/>
                    </w:r>
                    <w:r>
                      <w:t>54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4282D9">
    <w:pPr>
      <w:pStyle w:val="58"/>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763F26">
    <w:pPr>
      <w:pStyle w:val="40"/>
      <w:pBdr>
        <w:bottom w:val="none" w:color="auto" w:sz="0" w:space="1"/>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BD4ED">
    <w:pPr>
      <w:pStyle w:val="40"/>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EDE36A">
    <w:pPr>
      <w:rPr>
        <w:rFonts w:ascii="仿宋_GB2312" w:eastAsia="仿宋_GB2312"/>
        <w:b/>
        <w:i/>
        <w:sz w:val="18"/>
        <w:u w:val="singl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CF2D6F">
    <w:pPr>
      <w:pStyle w:val="40"/>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17F9BF">
    <w:pPr>
      <w:rPr>
        <w:rFonts w:ascii="仿宋_GB2312" w:eastAsia="仿宋_GB2312"/>
        <w:b/>
        <w:i/>
        <w:sz w:val="18"/>
        <w:u w:val="single"/>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2B5DD">
    <w:pPr>
      <w:pStyle w:val="40"/>
      <w:pBdr>
        <w:bottom w:val="none" w:color="auto" w:sz="0" w:space="1"/>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6BC745">
    <w:pPr>
      <w:rPr>
        <w:rFonts w:ascii="仿宋_GB2312" w:eastAsia="仿宋_GB2312"/>
        <w:b/>
        <w:i/>
        <w:sz w:val="18"/>
        <w:u w:val="single"/>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5AB966">
    <w:pPr>
      <w:pStyle w:val="40"/>
      <w:pBdr>
        <w:bottom w:val="none" w:color="auto" w:sz="0" w:space="1"/>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D4F34D">
    <w:pPr>
      <w:rPr>
        <w:rFonts w:ascii="仿宋_GB2312" w:eastAsia="仿宋_GB2312"/>
        <w:b/>
        <w:i/>
        <w:sz w:val="18"/>
        <w:u w:val="single"/>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1E805">
    <w:pPr>
      <w:pStyle w:val="4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147AEB"/>
    <w:multiLevelType w:val="singleLevel"/>
    <w:tmpl w:val="34147AEB"/>
    <w:lvl w:ilvl="0" w:tentative="0">
      <w:start w:val="1"/>
      <w:numFmt w:val="bullet"/>
      <w:lvlText w:val=""/>
      <w:lvlJc w:val="left"/>
      <w:pPr>
        <w:ind w:left="420" w:hanging="420"/>
      </w:pPr>
      <w:rPr>
        <w:rFonts w:hint="default" w:ascii="Wingdings" w:hAnsi="Wingdings"/>
      </w:rPr>
    </w:lvl>
  </w:abstractNum>
  <w:abstractNum w:abstractNumId="1">
    <w:nsid w:val="58E51653"/>
    <w:multiLevelType w:val="singleLevel"/>
    <w:tmpl w:val="58E51653"/>
    <w:lvl w:ilvl="0" w:tentative="0">
      <w:start w:val="27"/>
      <w:numFmt w:val="decimal"/>
      <w:suff w:val="space"/>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hOTI2ZDczNWYwMjlmMWUyOWQ0ZjYxMDg0MzA0MWQifQ=="/>
    <w:docVar w:name="KSO_WPS_MARK_KEY" w:val="2caabb78-dd7d-4915-b9aa-db80bf10b0a9"/>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227"/>
    <w:rsid w:val="00040447"/>
    <w:rsid w:val="00040494"/>
    <w:rsid w:val="00040B70"/>
    <w:rsid w:val="00042441"/>
    <w:rsid w:val="00042533"/>
    <w:rsid w:val="00042DBB"/>
    <w:rsid w:val="00042E65"/>
    <w:rsid w:val="0004347C"/>
    <w:rsid w:val="00043907"/>
    <w:rsid w:val="00044F48"/>
    <w:rsid w:val="00045776"/>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30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16E"/>
    <w:rsid w:val="000936BF"/>
    <w:rsid w:val="0009382F"/>
    <w:rsid w:val="00093A30"/>
    <w:rsid w:val="00094342"/>
    <w:rsid w:val="000945BA"/>
    <w:rsid w:val="00095954"/>
    <w:rsid w:val="000960BA"/>
    <w:rsid w:val="000965FE"/>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6F4"/>
    <w:rsid w:val="000C692E"/>
    <w:rsid w:val="000C6B28"/>
    <w:rsid w:val="000C7BEB"/>
    <w:rsid w:val="000D0124"/>
    <w:rsid w:val="000D11E5"/>
    <w:rsid w:val="000D1925"/>
    <w:rsid w:val="000D19E8"/>
    <w:rsid w:val="000D1FA1"/>
    <w:rsid w:val="000D2834"/>
    <w:rsid w:val="000D2CAC"/>
    <w:rsid w:val="000D33E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09"/>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7BC"/>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0CA"/>
    <w:rsid w:val="0013773D"/>
    <w:rsid w:val="0014042F"/>
    <w:rsid w:val="00140693"/>
    <w:rsid w:val="00140D7A"/>
    <w:rsid w:val="00141D28"/>
    <w:rsid w:val="00141DFE"/>
    <w:rsid w:val="00142185"/>
    <w:rsid w:val="001422E2"/>
    <w:rsid w:val="001433BC"/>
    <w:rsid w:val="00143872"/>
    <w:rsid w:val="00143A85"/>
    <w:rsid w:val="00144649"/>
    <w:rsid w:val="00144892"/>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87B"/>
    <w:rsid w:val="00154BBA"/>
    <w:rsid w:val="00155B92"/>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6E9D"/>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2A"/>
    <w:rsid w:val="00184466"/>
    <w:rsid w:val="00184DBF"/>
    <w:rsid w:val="001852A8"/>
    <w:rsid w:val="0018620A"/>
    <w:rsid w:val="00186EB0"/>
    <w:rsid w:val="00187121"/>
    <w:rsid w:val="00187243"/>
    <w:rsid w:val="00187C29"/>
    <w:rsid w:val="00190782"/>
    <w:rsid w:val="00190915"/>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379"/>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7A7"/>
    <w:rsid w:val="00240C1F"/>
    <w:rsid w:val="00240F55"/>
    <w:rsid w:val="00240F67"/>
    <w:rsid w:val="00241144"/>
    <w:rsid w:val="00242510"/>
    <w:rsid w:val="00242F79"/>
    <w:rsid w:val="0024415B"/>
    <w:rsid w:val="00244A53"/>
    <w:rsid w:val="00245565"/>
    <w:rsid w:val="002458C1"/>
    <w:rsid w:val="00245E62"/>
    <w:rsid w:val="002460D0"/>
    <w:rsid w:val="00246357"/>
    <w:rsid w:val="00247422"/>
    <w:rsid w:val="00247BA2"/>
    <w:rsid w:val="00250870"/>
    <w:rsid w:val="0025151C"/>
    <w:rsid w:val="0025184F"/>
    <w:rsid w:val="00251967"/>
    <w:rsid w:val="0025224E"/>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25A0"/>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6F06"/>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61D"/>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79D"/>
    <w:rsid w:val="003B0A3A"/>
    <w:rsid w:val="003B0D79"/>
    <w:rsid w:val="003B1AC6"/>
    <w:rsid w:val="003B2930"/>
    <w:rsid w:val="003B31A7"/>
    <w:rsid w:val="003B4587"/>
    <w:rsid w:val="003B4B51"/>
    <w:rsid w:val="003B4FE1"/>
    <w:rsid w:val="003B514E"/>
    <w:rsid w:val="003B5531"/>
    <w:rsid w:val="003B636A"/>
    <w:rsid w:val="003B69CE"/>
    <w:rsid w:val="003B7403"/>
    <w:rsid w:val="003B7751"/>
    <w:rsid w:val="003C011C"/>
    <w:rsid w:val="003C0DF2"/>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6E5C"/>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0937"/>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A52"/>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08A8"/>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CE"/>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B43"/>
    <w:rsid w:val="00533D13"/>
    <w:rsid w:val="00533DEC"/>
    <w:rsid w:val="00534026"/>
    <w:rsid w:val="00534D55"/>
    <w:rsid w:val="00535B53"/>
    <w:rsid w:val="00536845"/>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163D"/>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163"/>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29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1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85B"/>
    <w:rsid w:val="00650D19"/>
    <w:rsid w:val="00651922"/>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776"/>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AC5"/>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550"/>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494A"/>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55C"/>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4EC5"/>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D7A67"/>
    <w:rsid w:val="007E0595"/>
    <w:rsid w:val="007E0A63"/>
    <w:rsid w:val="007E0C63"/>
    <w:rsid w:val="007E0E05"/>
    <w:rsid w:val="007E0F5D"/>
    <w:rsid w:val="007E23A1"/>
    <w:rsid w:val="007E259F"/>
    <w:rsid w:val="007E33D3"/>
    <w:rsid w:val="007E347E"/>
    <w:rsid w:val="007E41A4"/>
    <w:rsid w:val="007E43E3"/>
    <w:rsid w:val="007E4E21"/>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7F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5F8"/>
    <w:rsid w:val="0084181B"/>
    <w:rsid w:val="00841F29"/>
    <w:rsid w:val="0084218B"/>
    <w:rsid w:val="008425CC"/>
    <w:rsid w:val="00842DC2"/>
    <w:rsid w:val="0084357B"/>
    <w:rsid w:val="00846033"/>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3772"/>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5A8C"/>
    <w:rsid w:val="008C623D"/>
    <w:rsid w:val="008C65F4"/>
    <w:rsid w:val="008C6683"/>
    <w:rsid w:val="008C6E0C"/>
    <w:rsid w:val="008C7273"/>
    <w:rsid w:val="008C7802"/>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4FA"/>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39F9"/>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36D1"/>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4C1B"/>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56ED9"/>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0E6"/>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6FE"/>
    <w:rsid w:val="00AE1A42"/>
    <w:rsid w:val="00AE1C5C"/>
    <w:rsid w:val="00AE315E"/>
    <w:rsid w:val="00AE319F"/>
    <w:rsid w:val="00AE31D9"/>
    <w:rsid w:val="00AE3CF0"/>
    <w:rsid w:val="00AE4546"/>
    <w:rsid w:val="00AE635D"/>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52"/>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74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0217"/>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24"/>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375"/>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229D"/>
    <w:rsid w:val="00C832CB"/>
    <w:rsid w:val="00C83331"/>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A2B"/>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8F3"/>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46774"/>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C38"/>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1E7"/>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3E"/>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745"/>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4D5"/>
    <w:rsid w:val="00EA089B"/>
    <w:rsid w:val="00EA1ACC"/>
    <w:rsid w:val="00EA23E8"/>
    <w:rsid w:val="00EA2E21"/>
    <w:rsid w:val="00EA2EAA"/>
    <w:rsid w:val="00EA380C"/>
    <w:rsid w:val="00EA520D"/>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594"/>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0D4"/>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320"/>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242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536337"/>
    <w:rsid w:val="019F7441"/>
    <w:rsid w:val="01B37585"/>
    <w:rsid w:val="01D55165"/>
    <w:rsid w:val="01DF6BF8"/>
    <w:rsid w:val="01EC2C57"/>
    <w:rsid w:val="01FA31DF"/>
    <w:rsid w:val="02515086"/>
    <w:rsid w:val="025F0711"/>
    <w:rsid w:val="026B2E25"/>
    <w:rsid w:val="02824D4D"/>
    <w:rsid w:val="02D034E6"/>
    <w:rsid w:val="02DC4B10"/>
    <w:rsid w:val="02DD76CE"/>
    <w:rsid w:val="02F36323"/>
    <w:rsid w:val="02F5619C"/>
    <w:rsid w:val="0326446A"/>
    <w:rsid w:val="032D5555"/>
    <w:rsid w:val="03365141"/>
    <w:rsid w:val="035A2DF1"/>
    <w:rsid w:val="036634D2"/>
    <w:rsid w:val="037F069F"/>
    <w:rsid w:val="038F4987"/>
    <w:rsid w:val="03A43097"/>
    <w:rsid w:val="03DD35E4"/>
    <w:rsid w:val="04076900"/>
    <w:rsid w:val="041435E6"/>
    <w:rsid w:val="041A5A3B"/>
    <w:rsid w:val="042311BA"/>
    <w:rsid w:val="042B157A"/>
    <w:rsid w:val="042E253E"/>
    <w:rsid w:val="04356FDA"/>
    <w:rsid w:val="048F763B"/>
    <w:rsid w:val="049F330E"/>
    <w:rsid w:val="04AA775C"/>
    <w:rsid w:val="04AF1889"/>
    <w:rsid w:val="04BF763A"/>
    <w:rsid w:val="04F66F48"/>
    <w:rsid w:val="05235E1B"/>
    <w:rsid w:val="05251E14"/>
    <w:rsid w:val="053D35B7"/>
    <w:rsid w:val="05A16594"/>
    <w:rsid w:val="05A7762D"/>
    <w:rsid w:val="060B66D9"/>
    <w:rsid w:val="060E5941"/>
    <w:rsid w:val="06110FAF"/>
    <w:rsid w:val="06466C0F"/>
    <w:rsid w:val="06493CA7"/>
    <w:rsid w:val="065A6178"/>
    <w:rsid w:val="066F1CF3"/>
    <w:rsid w:val="06930BB8"/>
    <w:rsid w:val="06F723B4"/>
    <w:rsid w:val="07243826"/>
    <w:rsid w:val="07245D42"/>
    <w:rsid w:val="07264C62"/>
    <w:rsid w:val="0779354C"/>
    <w:rsid w:val="07863A13"/>
    <w:rsid w:val="07C361A6"/>
    <w:rsid w:val="07C37770"/>
    <w:rsid w:val="07D72C43"/>
    <w:rsid w:val="07EC4BEA"/>
    <w:rsid w:val="08061376"/>
    <w:rsid w:val="080B454B"/>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895E59"/>
    <w:rsid w:val="09A92330"/>
    <w:rsid w:val="09B06B87"/>
    <w:rsid w:val="09C13146"/>
    <w:rsid w:val="09E04166"/>
    <w:rsid w:val="0A1C0718"/>
    <w:rsid w:val="0A3E7710"/>
    <w:rsid w:val="0A5B7E63"/>
    <w:rsid w:val="0AA374A5"/>
    <w:rsid w:val="0AAB7649"/>
    <w:rsid w:val="0ABC5606"/>
    <w:rsid w:val="0B0F299D"/>
    <w:rsid w:val="0B30404E"/>
    <w:rsid w:val="0B4C6C14"/>
    <w:rsid w:val="0B547599"/>
    <w:rsid w:val="0B631A88"/>
    <w:rsid w:val="0B640F3B"/>
    <w:rsid w:val="0B683D45"/>
    <w:rsid w:val="0B7238D5"/>
    <w:rsid w:val="0B7F3F11"/>
    <w:rsid w:val="0B884417"/>
    <w:rsid w:val="0BF6188C"/>
    <w:rsid w:val="0BF73C91"/>
    <w:rsid w:val="0C170175"/>
    <w:rsid w:val="0C571A41"/>
    <w:rsid w:val="0C5C1171"/>
    <w:rsid w:val="0C5E1CBC"/>
    <w:rsid w:val="0C615B50"/>
    <w:rsid w:val="0C6C0B64"/>
    <w:rsid w:val="0C79253B"/>
    <w:rsid w:val="0C8445DA"/>
    <w:rsid w:val="0C87121B"/>
    <w:rsid w:val="0CAD3F5F"/>
    <w:rsid w:val="0CC007F7"/>
    <w:rsid w:val="0CC617AC"/>
    <w:rsid w:val="0CC779D3"/>
    <w:rsid w:val="0CE618DF"/>
    <w:rsid w:val="0CFE707A"/>
    <w:rsid w:val="0D063BDA"/>
    <w:rsid w:val="0D08375F"/>
    <w:rsid w:val="0D184CFB"/>
    <w:rsid w:val="0D2E2250"/>
    <w:rsid w:val="0D3904C2"/>
    <w:rsid w:val="0D4A7419"/>
    <w:rsid w:val="0D6B3AB0"/>
    <w:rsid w:val="0D7A1990"/>
    <w:rsid w:val="0D827401"/>
    <w:rsid w:val="0D84094E"/>
    <w:rsid w:val="0D8A00E9"/>
    <w:rsid w:val="0D8D589E"/>
    <w:rsid w:val="0DA01C73"/>
    <w:rsid w:val="0DAC49E8"/>
    <w:rsid w:val="0DD63300"/>
    <w:rsid w:val="0DF50604"/>
    <w:rsid w:val="0DF702FE"/>
    <w:rsid w:val="0E060E51"/>
    <w:rsid w:val="0E556903"/>
    <w:rsid w:val="0E5604B2"/>
    <w:rsid w:val="0E6D5D79"/>
    <w:rsid w:val="0E9D0089"/>
    <w:rsid w:val="0EB803EE"/>
    <w:rsid w:val="0EF94D4B"/>
    <w:rsid w:val="0F2619CC"/>
    <w:rsid w:val="0F4958DC"/>
    <w:rsid w:val="0F515DF7"/>
    <w:rsid w:val="0F596BA8"/>
    <w:rsid w:val="0F6248D2"/>
    <w:rsid w:val="0F693536"/>
    <w:rsid w:val="0F7B0511"/>
    <w:rsid w:val="0F7B76D9"/>
    <w:rsid w:val="0F816ACD"/>
    <w:rsid w:val="0F9832DB"/>
    <w:rsid w:val="0FA9345E"/>
    <w:rsid w:val="0FBF3FD2"/>
    <w:rsid w:val="0FBF7FF3"/>
    <w:rsid w:val="0FF71DC7"/>
    <w:rsid w:val="10646583"/>
    <w:rsid w:val="107D4B15"/>
    <w:rsid w:val="108A3C80"/>
    <w:rsid w:val="10C26171"/>
    <w:rsid w:val="10F33360"/>
    <w:rsid w:val="10F60083"/>
    <w:rsid w:val="10FC16EA"/>
    <w:rsid w:val="110F1D40"/>
    <w:rsid w:val="1111121D"/>
    <w:rsid w:val="11266F33"/>
    <w:rsid w:val="112C6057"/>
    <w:rsid w:val="114358F7"/>
    <w:rsid w:val="115A77AB"/>
    <w:rsid w:val="118963A1"/>
    <w:rsid w:val="119F1614"/>
    <w:rsid w:val="11C6522A"/>
    <w:rsid w:val="11E104CC"/>
    <w:rsid w:val="11E20309"/>
    <w:rsid w:val="12154734"/>
    <w:rsid w:val="12255233"/>
    <w:rsid w:val="12530213"/>
    <w:rsid w:val="126F1A65"/>
    <w:rsid w:val="127723A9"/>
    <w:rsid w:val="12862074"/>
    <w:rsid w:val="12883966"/>
    <w:rsid w:val="129E45B4"/>
    <w:rsid w:val="12D81596"/>
    <w:rsid w:val="13072A44"/>
    <w:rsid w:val="133B4D3A"/>
    <w:rsid w:val="135F4BE2"/>
    <w:rsid w:val="139B1A0A"/>
    <w:rsid w:val="139D25C7"/>
    <w:rsid w:val="13BF3CE4"/>
    <w:rsid w:val="13EC0AED"/>
    <w:rsid w:val="141008D8"/>
    <w:rsid w:val="14125FE6"/>
    <w:rsid w:val="146862AC"/>
    <w:rsid w:val="146D271E"/>
    <w:rsid w:val="14982588"/>
    <w:rsid w:val="149A5AD9"/>
    <w:rsid w:val="14A7619D"/>
    <w:rsid w:val="14AE3227"/>
    <w:rsid w:val="14CA62B3"/>
    <w:rsid w:val="14F43735"/>
    <w:rsid w:val="150536C3"/>
    <w:rsid w:val="150C1963"/>
    <w:rsid w:val="151447A0"/>
    <w:rsid w:val="15201B05"/>
    <w:rsid w:val="1537146E"/>
    <w:rsid w:val="154A6454"/>
    <w:rsid w:val="15762120"/>
    <w:rsid w:val="16271887"/>
    <w:rsid w:val="1656003B"/>
    <w:rsid w:val="16666124"/>
    <w:rsid w:val="16A82624"/>
    <w:rsid w:val="16A8729C"/>
    <w:rsid w:val="16B33777"/>
    <w:rsid w:val="16BC70A7"/>
    <w:rsid w:val="16BC756C"/>
    <w:rsid w:val="16C6339E"/>
    <w:rsid w:val="16E9710F"/>
    <w:rsid w:val="172F2D79"/>
    <w:rsid w:val="17557BEF"/>
    <w:rsid w:val="17D349C1"/>
    <w:rsid w:val="18003D99"/>
    <w:rsid w:val="1830729E"/>
    <w:rsid w:val="18363C5F"/>
    <w:rsid w:val="185937C7"/>
    <w:rsid w:val="1870062C"/>
    <w:rsid w:val="18817102"/>
    <w:rsid w:val="18830A15"/>
    <w:rsid w:val="18852B28"/>
    <w:rsid w:val="188B5321"/>
    <w:rsid w:val="19082631"/>
    <w:rsid w:val="195473B7"/>
    <w:rsid w:val="19575E40"/>
    <w:rsid w:val="19932372"/>
    <w:rsid w:val="199724DC"/>
    <w:rsid w:val="19A20DD5"/>
    <w:rsid w:val="19AE03F1"/>
    <w:rsid w:val="19D12B47"/>
    <w:rsid w:val="19E14F2D"/>
    <w:rsid w:val="19E82EB7"/>
    <w:rsid w:val="19F63C0E"/>
    <w:rsid w:val="1A071A03"/>
    <w:rsid w:val="1A0C0CCF"/>
    <w:rsid w:val="1A1F16AE"/>
    <w:rsid w:val="1A2E1055"/>
    <w:rsid w:val="1A3B5C77"/>
    <w:rsid w:val="1A930A53"/>
    <w:rsid w:val="1A95370C"/>
    <w:rsid w:val="1A984BAD"/>
    <w:rsid w:val="1AB8220E"/>
    <w:rsid w:val="1AE4166C"/>
    <w:rsid w:val="1AF06CFB"/>
    <w:rsid w:val="1AF11B8D"/>
    <w:rsid w:val="1AFC7AC4"/>
    <w:rsid w:val="1B11359C"/>
    <w:rsid w:val="1B2A271F"/>
    <w:rsid w:val="1B530544"/>
    <w:rsid w:val="1B713184"/>
    <w:rsid w:val="1B8E78E3"/>
    <w:rsid w:val="1B8F6A4A"/>
    <w:rsid w:val="1BA209CF"/>
    <w:rsid w:val="1BB4777D"/>
    <w:rsid w:val="1BD75AB8"/>
    <w:rsid w:val="1C0459C2"/>
    <w:rsid w:val="1C1B3B4A"/>
    <w:rsid w:val="1C88086E"/>
    <w:rsid w:val="1CA57A67"/>
    <w:rsid w:val="1CE912A0"/>
    <w:rsid w:val="1D232A04"/>
    <w:rsid w:val="1D266CE1"/>
    <w:rsid w:val="1D2D6F56"/>
    <w:rsid w:val="1D3963AF"/>
    <w:rsid w:val="1D6A673C"/>
    <w:rsid w:val="1D9247AE"/>
    <w:rsid w:val="1DB567EC"/>
    <w:rsid w:val="1DF51A98"/>
    <w:rsid w:val="1E2525CA"/>
    <w:rsid w:val="1E3D060F"/>
    <w:rsid w:val="1E3F7D2E"/>
    <w:rsid w:val="1E4134E4"/>
    <w:rsid w:val="1E5062B3"/>
    <w:rsid w:val="1E523514"/>
    <w:rsid w:val="1E714A66"/>
    <w:rsid w:val="1E802593"/>
    <w:rsid w:val="1E8B6156"/>
    <w:rsid w:val="1EA703CC"/>
    <w:rsid w:val="1EB7330C"/>
    <w:rsid w:val="1F0A0FF3"/>
    <w:rsid w:val="1F5771FF"/>
    <w:rsid w:val="1FA140B4"/>
    <w:rsid w:val="1FCF50A5"/>
    <w:rsid w:val="1FD52DD5"/>
    <w:rsid w:val="1FE868A9"/>
    <w:rsid w:val="20034907"/>
    <w:rsid w:val="20173E4B"/>
    <w:rsid w:val="2033583E"/>
    <w:rsid w:val="204E48BC"/>
    <w:rsid w:val="208921B3"/>
    <w:rsid w:val="20973DEB"/>
    <w:rsid w:val="209B4FA7"/>
    <w:rsid w:val="20B26522"/>
    <w:rsid w:val="20B44310"/>
    <w:rsid w:val="20B46EBD"/>
    <w:rsid w:val="211116EB"/>
    <w:rsid w:val="211F4F58"/>
    <w:rsid w:val="214C3644"/>
    <w:rsid w:val="216133FC"/>
    <w:rsid w:val="217D0351"/>
    <w:rsid w:val="21A6088D"/>
    <w:rsid w:val="21D56769"/>
    <w:rsid w:val="21E12E8E"/>
    <w:rsid w:val="21E52EF3"/>
    <w:rsid w:val="21FB15A8"/>
    <w:rsid w:val="21FB5D7B"/>
    <w:rsid w:val="22015E94"/>
    <w:rsid w:val="220B1C3D"/>
    <w:rsid w:val="221D1D20"/>
    <w:rsid w:val="22334A87"/>
    <w:rsid w:val="22AC7DB0"/>
    <w:rsid w:val="22BE6801"/>
    <w:rsid w:val="23151E6A"/>
    <w:rsid w:val="233500BF"/>
    <w:rsid w:val="23377FF7"/>
    <w:rsid w:val="236B425F"/>
    <w:rsid w:val="23836192"/>
    <w:rsid w:val="23901F29"/>
    <w:rsid w:val="239C0061"/>
    <w:rsid w:val="23A31A58"/>
    <w:rsid w:val="23B908A4"/>
    <w:rsid w:val="23E95BEF"/>
    <w:rsid w:val="23F24EDE"/>
    <w:rsid w:val="23FD0064"/>
    <w:rsid w:val="242A20D1"/>
    <w:rsid w:val="242D7BD2"/>
    <w:rsid w:val="24536B73"/>
    <w:rsid w:val="245375B0"/>
    <w:rsid w:val="24642C0A"/>
    <w:rsid w:val="24B22173"/>
    <w:rsid w:val="24B95AD9"/>
    <w:rsid w:val="24BE24DA"/>
    <w:rsid w:val="24CF5825"/>
    <w:rsid w:val="24D663E6"/>
    <w:rsid w:val="24D77F2B"/>
    <w:rsid w:val="258B00E2"/>
    <w:rsid w:val="25A917A6"/>
    <w:rsid w:val="25BE27CC"/>
    <w:rsid w:val="25F74A5C"/>
    <w:rsid w:val="2628662C"/>
    <w:rsid w:val="262D45DE"/>
    <w:rsid w:val="26871DC8"/>
    <w:rsid w:val="26A53EF9"/>
    <w:rsid w:val="26A94201"/>
    <w:rsid w:val="26AC274F"/>
    <w:rsid w:val="26D10297"/>
    <w:rsid w:val="27044A29"/>
    <w:rsid w:val="271D34C8"/>
    <w:rsid w:val="276142BF"/>
    <w:rsid w:val="27783712"/>
    <w:rsid w:val="27900F15"/>
    <w:rsid w:val="27907362"/>
    <w:rsid w:val="27AE1B37"/>
    <w:rsid w:val="280B656E"/>
    <w:rsid w:val="281E2337"/>
    <w:rsid w:val="28333E1D"/>
    <w:rsid w:val="28375750"/>
    <w:rsid w:val="283C0E1E"/>
    <w:rsid w:val="2844420E"/>
    <w:rsid w:val="28454BD6"/>
    <w:rsid w:val="28455253"/>
    <w:rsid w:val="284D5725"/>
    <w:rsid w:val="28551971"/>
    <w:rsid w:val="285B1C53"/>
    <w:rsid w:val="28665670"/>
    <w:rsid w:val="289F7086"/>
    <w:rsid w:val="28B3334E"/>
    <w:rsid w:val="28C32028"/>
    <w:rsid w:val="28CC490F"/>
    <w:rsid w:val="28DE40AA"/>
    <w:rsid w:val="28E219C5"/>
    <w:rsid w:val="29345E77"/>
    <w:rsid w:val="294601F2"/>
    <w:rsid w:val="294C65AD"/>
    <w:rsid w:val="29806583"/>
    <w:rsid w:val="298B3C4C"/>
    <w:rsid w:val="29F26D24"/>
    <w:rsid w:val="29F64FB2"/>
    <w:rsid w:val="2A15033F"/>
    <w:rsid w:val="2A1662C1"/>
    <w:rsid w:val="2A1C7367"/>
    <w:rsid w:val="2A202079"/>
    <w:rsid w:val="2A2815FA"/>
    <w:rsid w:val="2A6576A7"/>
    <w:rsid w:val="2A6D6092"/>
    <w:rsid w:val="2A7D76B4"/>
    <w:rsid w:val="2A8668BF"/>
    <w:rsid w:val="2B223791"/>
    <w:rsid w:val="2B437463"/>
    <w:rsid w:val="2B6346D1"/>
    <w:rsid w:val="2B7408F9"/>
    <w:rsid w:val="2B7807EE"/>
    <w:rsid w:val="2BA50BF7"/>
    <w:rsid w:val="2BBD56E7"/>
    <w:rsid w:val="2BBF00EC"/>
    <w:rsid w:val="2BC37CFD"/>
    <w:rsid w:val="2BD5237F"/>
    <w:rsid w:val="2BE536CE"/>
    <w:rsid w:val="2BE758D9"/>
    <w:rsid w:val="2C0167A4"/>
    <w:rsid w:val="2C09049E"/>
    <w:rsid w:val="2C0A653C"/>
    <w:rsid w:val="2C191F85"/>
    <w:rsid w:val="2C364477"/>
    <w:rsid w:val="2C6440A4"/>
    <w:rsid w:val="2C9E472D"/>
    <w:rsid w:val="2C9F76E3"/>
    <w:rsid w:val="2CB346A2"/>
    <w:rsid w:val="2CDD7139"/>
    <w:rsid w:val="2CE82D6F"/>
    <w:rsid w:val="2D343236"/>
    <w:rsid w:val="2D4A18E7"/>
    <w:rsid w:val="2D5C23F2"/>
    <w:rsid w:val="2D682BF2"/>
    <w:rsid w:val="2D945258"/>
    <w:rsid w:val="2DA03BFD"/>
    <w:rsid w:val="2DD15014"/>
    <w:rsid w:val="2DD91A0E"/>
    <w:rsid w:val="2DF53F49"/>
    <w:rsid w:val="2DF72DE4"/>
    <w:rsid w:val="2E0220AF"/>
    <w:rsid w:val="2E33418C"/>
    <w:rsid w:val="2E4B082A"/>
    <w:rsid w:val="2E5D4E86"/>
    <w:rsid w:val="2E5D790B"/>
    <w:rsid w:val="2E910BE6"/>
    <w:rsid w:val="2E9A3C18"/>
    <w:rsid w:val="2EA208E3"/>
    <w:rsid w:val="2EBB0FEE"/>
    <w:rsid w:val="2EC63002"/>
    <w:rsid w:val="2F0A6B38"/>
    <w:rsid w:val="2F946CCB"/>
    <w:rsid w:val="2FCD34C8"/>
    <w:rsid w:val="2FD25781"/>
    <w:rsid w:val="2FDC745C"/>
    <w:rsid w:val="2FFD7934"/>
    <w:rsid w:val="302D4A74"/>
    <w:rsid w:val="30733ACD"/>
    <w:rsid w:val="308C3862"/>
    <w:rsid w:val="309379D8"/>
    <w:rsid w:val="30964863"/>
    <w:rsid w:val="30A270F7"/>
    <w:rsid w:val="30DF1478"/>
    <w:rsid w:val="30E437BE"/>
    <w:rsid w:val="30EC586F"/>
    <w:rsid w:val="314550B7"/>
    <w:rsid w:val="314A64F7"/>
    <w:rsid w:val="3166233E"/>
    <w:rsid w:val="319C6071"/>
    <w:rsid w:val="31AC537E"/>
    <w:rsid w:val="31E3679B"/>
    <w:rsid w:val="31E732FD"/>
    <w:rsid w:val="324B0416"/>
    <w:rsid w:val="32517576"/>
    <w:rsid w:val="329D070B"/>
    <w:rsid w:val="32BE5C2C"/>
    <w:rsid w:val="32FB6478"/>
    <w:rsid w:val="33263B3F"/>
    <w:rsid w:val="336963EB"/>
    <w:rsid w:val="33816EEB"/>
    <w:rsid w:val="33A67997"/>
    <w:rsid w:val="33D037D1"/>
    <w:rsid w:val="33EB55CD"/>
    <w:rsid w:val="33EC4C02"/>
    <w:rsid w:val="340D2360"/>
    <w:rsid w:val="340D65C0"/>
    <w:rsid w:val="3410665D"/>
    <w:rsid w:val="34211214"/>
    <w:rsid w:val="342E63AB"/>
    <w:rsid w:val="34950E68"/>
    <w:rsid w:val="34986E94"/>
    <w:rsid w:val="34AF62C9"/>
    <w:rsid w:val="34CB4388"/>
    <w:rsid w:val="34FA6E12"/>
    <w:rsid w:val="3539271C"/>
    <w:rsid w:val="35457E70"/>
    <w:rsid w:val="354D7158"/>
    <w:rsid w:val="358D5588"/>
    <w:rsid w:val="35EA1F0B"/>
    <w:rsid w:val="35FC399A"/>
    <w:rsid w:val="363A3B40"/>
    <w:rsid w:val="36521BA9"/>
    <w:rsid w:val="365302AE"/>
    <w:rsid w:val="36607A0A"/>
    <w:rsid w:val="366E227C"/>
    <w:rsid w:val="366F2E0D"/>
    <w:rsid w:val="367B5E86"/>
    <w:rsid w:val="367B6A5C"/>
    <w:rsid w:val="36A74ADA"/>
    <w:rsid w:val="36AD60D5"/>
    <w:rsid w:val="36B224F9"/>
    <w:rsid w:val="36EC0CC9"/>
    <w:rsid w:val="36F6277F"/>
    <w:rsid w:val="36F6488E"/>
    <w:rsid w:val="3719572F"/>
    <w:rsid w:val="373F410B"/>
    <w:rsid w:val="37D0642B"/>
    <w:rsid w:val="37EE7094"/>
    <w:rsid w:val="38246E5B"/>
    <w:rsid w:val="38296C89"/>
    <w:rsid w:val="383002EB"/>
    <w:rsid w:val="38586797"/>
    <w:rsid w:val="3860318D"/>
    <w:rsid w:val="38AD4090"/>
    <w:rsid w:val="38BC0149"/>
    <w:rsid w:val="38D87D1C"/>
    <w:rsid w:val="39636459"/>
    <w:rsid w:val="396B7F6C"/>
    <w:rsid w:val="399972E4"/>
    <w:rsid w:val="39B417A9"/>
    <w:rsid w:val="39D1422D"/>
    <w:rsid w:val="39DC7089"/>
    <w:rsid w:val="39F06F70"/>
    <w:rsid w:val="39FC5695"/>
    <w:rsid w:val="3A006D8E"/>
    <w:rsid w:val="3A3651E5"/>
    <w:rsid w:val="3A744481"/>
    <w:rsid w:val="3A8C7BEF"/>
    <w:rsid w:val="3A906246"/>
    <w:rsid w:val="3AA7493B"/>
    <w:rsid w:val="3AB9321D"/>
    <w:rsid w:val="3ACD3B57"/>
    <w:rsid w:val="3B0C1EED"/>
    <w:rsid w:val="3B221DD1"/>
    <w:rsid w:val="3B2349B7"/>
    <w:rsid w:val="3B616CFF"/>
    <w:rsid w:val="3B6259F6"/>
    <w:rsid w:val="3B7328D2"/>
    <w:rsid w:val="3B976654"/>
    <w:rsid w:val="3BC01EFC"/>
    <w:rsid w:val="3BCA786A"/>
    <w:rsid w:val="3BD258C9"/>
    <w:rsid w:val="3BD31E2F"/>
    <w:rsid w:val="3BF15831"/>
    <w:rsid w:val="3C105946"/>
    <w:rsid w:val="3C471448"/>
    <w:rsid w:val="3C5F759A"/>
    <w:rsid w:val="3C6C525A"/>
    <w:rsid w:val="3CA65DAF"/>
    <w:rsid w:val="3CAB1C76"/>
    <w:rsid w:val="3CBD3D9A"/>
    <w:rsid w:val="3CCE23CB"/>
    <w:rsid w:val="3CD17D17"/>
    <w:rsid w:val="3CDE12E7"/>
    <w:rsid w:val="3CF17D37"/>
    <w:rsid w:val="3CF4136B"/>
    <w:rsid w:val="3D3C7F39"/>
    <w:rsid w:val="3D440F09"/>
    <w:rsid w:val="3D4504A0"/>
    <w:rsid w:val="3D5F13DF"/>
    <w:rsid w:val="3D6307DC"/>
    <w:rsid w:val="3D8734BB"/>
    <w:rsid w:val="3D9A11D4"/>
    <w:rsid w:val="3DA16D89"/>
    <w:rsid w:val="3DA364BE"/>
    <w:rsid w:val="3DE041CB"/>
    <w:rsid w:val="3E0D48F6"/>
    <w:rsid w:val="3E1868B4"/>
    <w:rsid w:val="3E377251"/>
    <w:rsid w:val="3E42664B"/>
    <w:rsid w:val="3E5A7334"/>
    <w:rsid w:val="3E5B2E02"/>
    <w:rsid w:val="3E7B5D6B"/>
    <w:rsid w:val="3E843E66"/>
    <w:rsid w:val="3E8F51FE"/>
    <w:rsid w:val="3E926F87"/>
    <w:rsid w:val="3E9A59DE"/>
    <w:rsid w:val="3EAF4836"/>
    <w:rsid w:val="3EC33DFA"/>
    <w:rsid w:val="3F060E16"/>
    <w:rsid w:val="3F1D1096"/>
    <w:rsid w:val="3F2842EF"/>
    <w:rsid w:val="3F2F0234"/>
    <w:rsid w:val="3F6363FE"/>
    <w:rsid w:val="3F756B8F"/>
    <w:rsid w:val="3F95482B"/>
    <w:rsid w:val="3F9C2E53"/>
    <w:rsid w:val="3FB157F6"/>
    <w:rsid w:val="3FFF722C"/>
    <w:rsid w:val="4019356B"/>
    <w:rsid w:val="40592157"/>
    <w:rsid w:val="406E1CAE"/>
    <w:rsid w:val="40A0133A"/>
    <w:rsid w:val="40AF2F08"/>
    <w:rsid w:val="40C31A53"/>
    <w:rsid w:val="40E03408"/>
    <w:rsid w:val="40FF545D"/>
    <w:rsid w:val="410067C8"/>
    <w:rsid w:val="41241F53"/>
    <w:rsid w:val="41367FB5"/>
    <w:rsid w:val="418F0D2A"/>
    <w:rsid w:val="4199123D"/>
    <w:rsid w:val="41D01505"/>
    <w:rsid w:val="41E55EA3"/>
    <w:rsid w:val="42474939"/>
    <w:rsid w:val="424C3C57"/>
    <w:rsid w:val="42613FF3"/>
    <w:rsid w:val="42660D96"/>
    <w:rsid w:val="428667D2"/>
    <w:rsid w:val="42895D83"/>
    <w:rsid w:val="42CD1CE0"/>
    <w:rsid w:val="42E1381E"/>
    <w:rsid w:val="42ED6459"/>
    <w:rsid w:val="42FE58DD"/>
    <w:rsid w:val="43174B3D"/>
    <w:rsid w:val="43196087"/>
    <w:rsid w:val="43203EDB"/>
    <w:rsid w:val="4346094B"/>
    <w:rsid w:val="434B790E"/>
    <w:rsid w:val="435F5029"/>
    <w:rsid w:val="4360274F"/>
    <w:rsid w:val="43723D05"/>
    <w:rsid w:val="43943464"/>
    <w:rsid w:val="43977AB6"/>
    <w:rsid w:val="43A3342B"/>
    <w:rsid w:val="43C77C27"/>
    <w:rsid w:val="43DE09EE"/>
    <w:rsid w:val="44002FAD"/>
    <w:rsid w:val="44185E43"/>
    <w:rsid w:val="444111FF"/>
    <w:rsid w:val="449101DD"/>
    <w:rsid w:val="449E3234"/>
    <w:rsid w:val="44DE1391"/>
    <w:rsid w:val="4502242C"/>
    <w:rsid w:val="451B225C"/>
    <w:rsid w:val="452410C9"/>
    <w:rsid w:val="45317DFB"/>
    <w:rsid w:val="456D3CE4"/>
    <w:rsid w:val="4579042C"/>
    <w:rsid w:val="457F0571"/>
    <w:rsid w:val="45851176"/>
    <w:rsid w:val="45C63B94"/>
    <w:rsid w:val="45F578DC"/>
    <w:rsid w:val="460E7DA5"/>
    <w:rsid w:val="461B34AE"/>
    <w:rsid w:val="46411F54"/>
    <w:rsid w:val="46422483"/>
    <w:rsid w:val="464354AC"/>
    <w:rsid w:val="4659254A"/>
    <w:rsid w:val="465B0637"/>
    <w:rsid w:val="465E3F0D"/>
    <w:rsid w:val="466A16E6"/>
    <w:rsid w:val="46893F2B"/>
    <w:rsid w:val="46A44250"/>
    <w:rsid w:val="46C4686E"/>
    <w:rsid w:val="477B778F"/>
    <w:rsid w:val="478203EC"/>
    <w:rsid w:val="47B025FA"/>
    <w:rsid w:val="4809698F"/>
    <w:rsid w:val="4811697D"/>
    <w:rsid w:val="487A3E25"/>
    <w:rsid w:val="488B5503"/>
    <w:rsid w:val="48937E21"/>
    <w:rsid w:val="489A0361"/>
    <w:rsid w:val="48B94FF3"/>
    <w:rsid w:val="48E25F7F"/>
    <w:rsid w:val="48E37AAB"/>
    <w:rsid w:val="48FD4B4C"/>
    <w:rsid w:val="490A68E0"/>
    <w:rsid w:val="491055FE"/>
    <w:rsid w:val="495F5B3E"/>
    <w:rsid w:val="496F77D7"/>
    <w:rsid w:val="497654FD"/>
    <w:rsid w:val="49940856"/>
    <w:rsid w:val="49B21ADC"/>
    <w:rsid w:val="49B64211"/>
    <w:rsid w:val="49C5081B"/>
    <w:rsid w:val="49E56AF9"/>
    <w:rsid w:val="49F26522"/>
    <w:rsid w:val="49F6167F"/>
    <w:rsid w:val="4A064FA0"/>
    <w:rsid w:val="4A16615C"/>
    <w:rsid w:val="4A4424D7"/>
    <w:rsid w:val="4AA80AA8"/>
    <w:rsid w:val="4AB82D0F"/>
    <w:rsid w:val="4AEB7664"/>
    <w:rsid w:val="4AFD7C19"/>
    <w:rsid w:val="4B0567D1"/>
    <w:rsid w:val="4B236AAE"/>
    <w:rsid w:val="4B707271"/>
    <w:rsid w:val="4B9739F7"/>
    <w:rsid w:val="4BAD75BA"/>
    <w:rsid w:val="4BBE37A0"/>
    <w:rsid w:val="4BCA1FA1"/>
    <w:rsid w:val="4BEE2503"/>
    <w:rsid w:val="4C245A30"/>
    <w:rsid w:val="4C3079C7"/>
    <w:rsid w:val="4C34669C"/>
    <w:rsid w:val="4CA50490"/>
    <w:rsid w:val="4CB6685F"/>
    <w:rsid w:val="4CC367FE"/>
    <w:rsid w:val="4CCB539E"/>
    <w:rsid w:val="4CDB65A8"/>
    <w:rsid w:val="4D077F3C"/>
    <w:rsid w:val="4D123355"/>
    <w:rsid w:val="4D285609"/>
    <w:rsid w:val="4D2A3B31"/>
    <w:rsid w:val="4D312C52"/>
    <w:rsid w:val="4D456A03"/>
    <w:rsid w:val="4D8C0196"/>
    <w:rsid w:val="4D905305"/>
    <w:rsid w:val="4D964A72"/>
    <w:rsid w:val="4D9C1254"/>
    <w:rsid w:val="4DEB45C9"/>
    <w:rsid w:val="4E311ED8"/>
    <w:rsid w:val="4E4C27BA"/>
    <w:rsid w:val="4E793892"/>
    <w:rsid w:val="4E800872"/>
    <w:rsid w:val="4EC569ED"/>
    <w:rsid w:val="4ED50EA1"/>
    <w:rsid w:val="4EDE412D"/>
    <w:rsid w:val="4EDE5EDB"/>
    <w:rsid w:val="4EDE6C5F"/>
    <w:rsid w:val="4EEC050C"/>
    <w:rsid w:val="4F104EC3"/>
    <w:rsid w:val="4F176736"/>
    <w:rsid w:val="4F452B79"/>
    <w:rsid w:val="4F47354A"/>
    <w:rsid w:val="4F6758ED"/>
    <w:rsid w:val="4F911C54"/>
    <w:rsid w:val="4FE625E0"/>
    <w:rsid w:val="5021480F"/>
    <w:rsid w:val="50962ECB"/>
    <w:rsid w:val="50A42E38"/>
    <w:rsid w:val="50A4577F"/>
    <w:rsid w:val="50B73D1F"/>
    <w:rsid w:val="50BD5BC9"/>
    <w:rsid w:val="50C11EEE"/>
    <w:rsid w:val="50E97CFC"/>
    <w:rsid w:val="50FA4028"/>
    <w:rsid w:val="510D65B7"/>
    <w:rsid w:val="511157AB"/>
    <w:rsid w:val="5142540C"/>
    <w:rsid w:val="518832C8"/>
    <w:rsid w:val="519D3C50"/>
    <w:rsid w:val="51A0432A"/>
    <w:rsid w:val="51A86090"/>
    <w:rsid w:val="51B7396D"/>
    <w:rsid w:val="51EE04B4"/>
    <w:rsid w:val="5228116F"/>
    <w:rsid w:val="522E4CC3"/>
    <w:rsid w:val="5244713B"/>
    <w:rsid w:val="52615633"/>
    <w:rsid w:val="526F4DE4"/>
    <w:rsid w:val="52977FD4"/>
    <w:rsid w:val="52A25790"/>
    <w:rsid w:val="52A65179"/>
    <w:rsid w:val="52A96B6F"/>
    <w:rsid w:val="52B45975"/>
    <w:rsid w:val="52D94AA4"/>
    <w:rsid w:val="52EA3A62"/>
    <w:rsid w:val="52F50BB8"/>
    <w:rsid w:val="53097272"/>
    <w:rsid w:val="53544462"/>
    <w:rsid w:val="539354E6"/>
    <w:rsid w:val="5397158E"/>
    <w:rsid w:val="53A96276"/>
    <w:rsid w:val="53AB5AC3"/>
    <w:rsid w:val="53CC27A6"/>
    <w:rsid w:val="53D53539"/>
    <w:rsid w:val="53E316C2"/>
    <w:rsid w:val="53EC6B85"/>
    <w:rsid w:val="53F76054"/>
    <w:rsid w:val="54013861"/>
    <w:rsid w:val="5424608C"/>
    <w:rsid w:val="54446234"/>
    <w:rsid w:val="54487265"/>
    <w:rsid w:val="544D6070"/>
    <w:rsid w:val="54605E1E"/>
    <w:rsid w:val="547038D8"/>
    <w:rsid w:val="54B3506A"/>
    <w:rsid w:val="54B67F85"/>
    <w:rsid w:val="54CA0D16"/>
    <w:rsid w:val="54D7117F"/>
    <w:rsid w:val="54DD4057"/>
    <w:rsid w:val="54E7490F"/>
    <w:rsid w:val="550764A4"/>
    <w:rsid w:val="550B2BF6"/>
    <w:rsid w:val="550C49A4"/>
    <w:rsid w:val="55214EB5"/>
    <w:rsid w:val="55364EFD"/>
    <w:rsid w:val="553852CA"/>
    <w:rsid w:val="555D2250"/>
    <w:rsid w:val="555D4828"/>
    <w:rsid w:val="557A4C8B"/>
    <w:rsid w:val="558931E1"/>
    <w:rsid w:val="55923347"/>
    <w:rsid w:val="55925180"/>
    <w:rsid w:val="55983B1B"/>
    <w:rsid w:val="55A8376B"/>
    <w:rsid w:val="55BD684B"/>
    <w:rsid w:val="55C90378"/>
    <w:rsid w:val="55DC29B6"/>
    <w:rsid w:val="55DD4241"/>
    <w:rsid w:val="55F54236"/>
    <w:rsid w:val="56236ED6"/>
    <w:rsid w:val="566B6D1E"/>
    <w:rsid w:val="568D0913"/>
    <w:rsid w:val="57032A2C"/>
    <w:rsid w:val="570F5219"/>
    <w:rsid w:val="572566D3"/>
    <w:rsid w:val="575D12B5"/>
    <w:rsid w:val="57610A87"/>
    <w:rsid w:val="577B1140"/>
    <w:rsid w:val="577B7F21"/>
    <w:rsid w:val="577F181B"/>
    <w:rsid w:val="57921984"/>
    <w:rsid w:val="579737F0"/>
    <w:rsid w:val="57AB7B30"/>
    <w:rsid w:val="57AF5251"/>
    <w:rsid w:val="57B26373"/>
    <w:rsid w:val="57B63F04"/>
    <w:rsid w:val="57CD20C2"/>
    <w:rsid w:val="57D00662"/>
    <w:rsid w:val="57D367F9"/>
    <w:rsid w:val="57D675AB"/>
    <w:rsid w:val="57D95FDD"/>
    <w:rsid w:val="57F23EAA"/>
    <w:rsid w:val="58115AE4"/>
    <w:rsid w:val="58426DBA"/>
    <w:rsid w:val="584B45E2"/>
    <w:rsid w:val="588731B6"/>
    <w:rsid w:val="58917D2F"/>
    <w:rsid w:val="5894085C"/>
    <w:rsid w:val="58AE4F0C"/>
    <w:rsid w:val="58B85899"/>
    <w:rsid w:val="58E363A9"/>
    <w:rsid w:val="58FF4EAF"/>
    <w:rsid w:val="593846B3"/>
    <w:rsid w:val="595E1678"/>
    <w:rsid w:val="595F3182"/>
    <w:rsid w:val="596D5BD4"/>
    <w:rsid w:val="597E3DD8"/>
    <w:rsid w:val="59B16976"/>
    <w:rsid w:val="59F80043"/>
    <w:rsid w:val="5A07589F"/>
    <w:rsid w:val="5A09252F"/>
    <w:rsid w:val="5A0B2778"/>
    <w:rsid w:val="5A2A7C7B"/>
    <w:rsid w:val="5A3E2560"/>
    <w:rsid w:val="5A5D3B6E"/>
    <w:rsid w:val="5A637A76"/>
    <w:rsid w:val="5A673229"/>
    <w:rsid w:val="5A6D33BA"/>
    <w:rsid w:val="5A792B1F"/>
    <w:rsid w:val="5A874767"/>
    <w:rsid w:val="5AA85BE2"/>
    <w:rsid w:val="5AAD6F28"/>
    <w:rsid w:val="5AD63A24"/>
    <w:rsid w:val="5ADD7730"/>
    <w:rsid w:val="5AE91224"/>
    <w:rsid w:val="5B1135C8"/>
    <w:rsid w:val="5B2335F4"/>
    <w:rsid w:val="5B2E1A1D"/>
    <w:rsid w:val="5B452BFB"/>
    <w:rsid w:val="5B843A1C"/>
    <w:rsid w:val="5B873E3F"/>
    <w:rsid w:val="5BAC1760"/>
    <w:rsid w:val="5BD65097"/>
    <w:rsid w:val="5BDC19F5"/>
    <w:rsid w:val="5C02690E"/>
    <w:rsid w:val="5C17193E"/>
    <w:rsid w:val="5C196DA7"/>
    <w:rsid w:val="5C2A048C"/>
    <w:rsid w:val="5C3839EC"/>
    <w:rsid w:val="5C80234E"/>
    <w:rsid w:val="5C8A680C"/>
    <w:rsid w:val="5C9D2733"/>
    <w:rsid w:val="5C9F39F5"/>
    <w:rsid w:val="5CA2018D"/>
    <w:rsid w:val="5CC26747"/>
    <w:rsid w:val="5CDA4186"/>
    <w:rsid w:val="5D0C4701"/>
    <w:rsid w:val="5D0F0395"/>
    <w:rsid w:val="5D221076"/>
    <w:rsid w:val="5D397964"/>
    <w:rsid w:val="5D5A391C"/>
    <w:rsid w:val="5D5F10C0"/>
    <w:rsid w:val="5D891B7B"/>
    <w:rsid w:val="5DAD38EE"/>
    <w:rsid w:val="5DC745AD"/>
    <w:rsid w:val="5E006862"/>
    <w:rsid w:val="5E0207B9"/>
    <w:rsid w:val="5E1834A1"/>
    <w:rsid w:val="5E261785"/>
    <w:rsid w:val="5E4A7017"/>
    <w:rsid w:val="5E552BBA"/>
    <w:rsid w:val="5E611C10"/>
    <w:rsid w:val="5E7A0F3F"/>
    <w:rsid w:val="5EC24B1C"/>
    <w:rsid w:val="5EEA61D6"/>
    <w:rsid w:val="5EFC7377"/>
    <w:rsid w:val="5F06174D"/>
    <w:rsid w:val="5F3A3602"/>
    <w:rsid w:val="5F45733B"/>
    <w:rsid w:val="5F6277C6"/>
    <w:rsid w:val="5F6D0B1D"/>
    <w:rsid w:val="5F89254F"/>
    <w:rsid w:val="5F8D0B82"/>
    <w:rsid w:val="5FCC5339"/>
    <w:rsid w:val="5FE34A5B"/>
    <w:rsid w:val="5FF4730D"/>
    <w:rsid w:val="5FFE1E36"/>
    <w:rsid w:val="60232584"/>
    <w:rsid w:val="6060660E"/>
    <w:rsid w:val="607330CE"/>
    <w:rsid w:val="60825176"/>
    <w:rsid w:val="609F2AC4"/>
    <w:rsid w:val="60E530F9"/>
    <w:rsid w:val="60FA2EE8"/>
    <w:rsid w:val="61054A27"/>
    <w:rsid w:val="610A52BC"/>
    <w:rsid w:val="611D2366"/>
    <w:rsid w:val="61313947"/>
    <w:rsid w:val="61421856"/>
    <w:rsid w:val="615227C4"/>
    <w:rsid w:val="61654E3F"/>
    <w:rsid w:val="6182292A"/>
    <w:rsid w:val="619B0F46"/>
    <w:rsid w:val="619F7F92"/>
    <w:rsid w:val="61F94C26"/>
    <w:rsid w:val="62000E56"/>
    <w:rsid w:val="62196934"/>
    <w:rsid w:val="624F3E49"/>
    <w:rsid w:val="62632286"/>
    <w:rsid w:val="626D194D"/>
    <w:rsid w:val="62855E5B"/>
    <w:rsid w:val="62885958"/>
    <w:rsid w:val="62A249D3"/>
    <w:rsid w:val="62C236F2"/>
    <w:rsid w:val="62D908F4"/>
    <w:rsid w:val="62DB494B"/>
    <w:rsid w:val="62F40B65"/>
    <w:rsid w:val="62F60B49"/>
    <w:rsid w:val="62FC2CFE"/>
    <w:rsid w:val="63024505"/>
    <w:rsid w:val="635600A5"/>
    <w:rsid w:val="635B1DB5"/>
    <w:rsid w:val="63711FED"/>
    <w:rsid w:val="63880DDC"/>
    <w:rsid w:val="638D750D"/>
    <w:rsid w:val="63AC6CC0"/>
    <w:rsid w:val="64055776"/>
    <w:rsid w:val="64133520"/>
    <w:rsid w:val="64240056"/>
    <w:rsid w:val="643E143A"/>
    <w:rsid w:val="64491666"/>
    <w:rsid w:val="648B6EEF"/>
    <w:rsid w:val="64C158BF"/>
    <w:rsid w:val="64CD637E"/>
    <w:rsid w:val="64CE2EAA"/>
    <w:rsid w:val="64FC7EDD"/>
    <w:rsid w:val="65174A38"/>
    <w:rsid w:val="652B5154"/>
    <w:rsid w:val="652D3774"/>
    <w:rsid w:val="653C3090"/>
    <w:rsid w:val="65525F8C"/>
    <w:rsid w:val="65854376"/>
    <w:rsid w:val="658767BE"/>
    <w:rsid w:val="65892531"/>
    <w:rsid w:val="66112891"/>
    <w:rsid w:val="66195831"/>
    <w:rsid w:val="66292255"/>
    <w:rsid w:val="662E75B1"/>
    <w:rsid w:val="66304E17"/>
    <w:rsid w:val="66342C2E"/>
    <w:rsid w:val="663E784C"/>
    <w:rsid w:val="66436A14"/>
    <w:rsid w:val="665C054D"/>
    <w:rsid w:val="668B6A45"/>
    <w:rsid w:val="66AA7936"/>
    <w:rsid w:val="67011F07"/>
    <w:rsid w:val="672F3F24"/>
    <w:rsid w:val="673E055F"/>
    <w:rsid w:val="6744340D"/>
    <w:rsid w:val="67551CE3"/>
    <w:rsid w:val="67803B7C"/>
    <w:rsid w:val="67A22552"/>
    <w:rsid w:val="67A9392D"/>
    <w:rsid w:val="67B22DCC"/>
    <w:rsid w:val="67BE71AA"/>
    <w:rsid w:val="67D90273"/>
    <w:rsid w:val="67DE5875"/>
    <w:rsid w:val="67DF08A2"/>
    <w:rsid w:val="67E55852"/>
    <w:rsid w:val="67EB1AB4"/>
    <w:rsid w:val="67FA1285"/>
    <w:rsid w:val="68511BC0"/>
    <w:rsid w:val="68551F4F"/>
    <w:rsid w:val="687C10C9"/>
    <w:rsid w:val="68840C16"/>
    <w:rsid w:val="68872541"/>
    <w:rsid w:val="68876EFB"/>
    <w:rsid w:val="68884654"/>
    <w:rsid w:val="689F444F"/>
    <w:rsid w:val="68B00491"/>
    <w:rsid w:val="68B96DBB"/>
    <w:rsid w:val="68CA2805"/>
    <w:rsid w:val="68E937A3"/>
    <w:rsid w:val="690F05BC"/>
    <w:rsid w:val="691664E5"/>
    <w:rsid w:val="69375F85"/>
    <w:rsid w:val="693E15D3"/>
    <w:rsid w:val="69627681"/>
    <w:rsid w:val="6977531D"/>
    <w:rsid w:val="69AB17E2"/>
    <w:rsid w:val="69C11987"/>
    <w:rsid w:val="69CC2BFF"/>
    <w:rsid w:val="69DC05AB"/>
    <w:rsid w:val="69FD55B8"/>
    <w:rsid w:val="6A0B1C62"/>
    <w:rsid w:val="6A2406C8"/>
    <w:rsid w:val="6ADE0BD1"/>
    <w:rsid w:val="6AE96859"/>
    <w:rsid w:val="6AEC76C4"/>
    <w:rsid w:val="6B147746"/>
    <w:rsid w:val="6B24787C"/>
    <w:rsid w:val="6B490351"/>
    <w:rsid w:val="6B573233"/>
    <w:rsid w:val="6B587077"/>
    <w:rsid w:val="6B5B6274"/>
    <w:rsid w:val="6B935D53"/>
    <w:rsid w:val="6C196F71"/>
    <w:rsid w:val="6C226FCB"/>
    <w:rsid w:val="6C31226F"/>
    <w:rsid w:val="6C53684F"/>
    <w:rsid w:val="6C552F0B"/>
    <w:rsid w:val="6C853DB7"/>
    <w:rsid w:val="6C8C67B7"/>
    <w:rsid w:val="6C9D744C"/>
    <w:rsid w:val="6CF342BF"/>
    <w:rsid w:val="6CFB0BC9"/>
    <w:rsid w:val="6D033285"/>
    <w:rsid w:val="6D167928"/>
    <w:rsid w:val="6D26299B"/>
    <w:rsid w:val="6D2C6CD6"/>
    <w:rsid w:val="6D2F407A"/>
    <w:rsid w:val="6D4772EC"/>
    <w:rsid w:val="6D5B0E49"/>
    <w:rsid w:val="6D9078AF"/>
    <w:rsid w:val="6DAA3FEF"/>
    <w:rsid w:val="6DC0172B"/>
    <w:rsid w:val="6DCB690C"/>
    <w:rsid w:val="6DD41A5B"/>
    <w:rsid w:val="6DF43C2E"/>
    <w:rsid w:val="6DF51CA3"/>
    <w:rsid w:val="6DFC390B"/>
    <w:rsid w:val="6DFE78DB"/>
    <w:rsid w:val="6E0A6366"/>
    <w:rsid w:val="6E2217DB"/>
    <w:rsid w:val="6E361F59"/>
    <w:rsid w:val="6E7C1985"/>
    <w:rsid w:val="6E8335BD"/>
    <w:rsid w:val="6E8E12EF"/>
    <w:rsid w:val="6E972936"/>
    <w:rsid w:val="6ED446C5"/>
    <w:rsid w:val="6F0649F9"/>
    <w:rsid w:val="6F2A7D94"/>
    <w:rsid w:val="6F6457CF"/>
    <w:rsid w:val="6F8331F1"/>
    <w:rsid w:val="6F8B79BC"/>
    <w:rsid w:val="6FAE1A09"/>
    <w:rsid w:val="6FD75BF8"/>
    <w:rsid w:val="70407D90"/>
    <w:rsid w:val="705D4A5A"/>
    <w:rsid w:val="707723D0"/>
    <w:rsid w:val="70F5661B"/>
    <w:rsid w:val="71360107"/>
    <w:rsid w:val="713B688E"/>
    <w:rsid w:val="71C25E0C"/>
    <w:rsid w:val="71D43752"/>
    <w:rsid w:val="71F1796A"/>
    <w:rsid w:val="72154626"/>
    <w:rsid w:val="72262B5D"/>
    <w:rsid w:val="72283FF7"/>
    <w:rsid w:val="722E7212"/>
    <w:rsid w:val="72311532"/>
    <w:rsid w:val="72314D19"/>
    <w:rsid w:val="723A0474"/>
    <w:rsid w:val="725535DB"/>
    <w:rsid w:val="725923E4"/>
    <w:rsid w:val="72864BF7"/>
    <w:rsid w:val="729023FC"/>
    <w:rsid w:val="73131732"/>
    <w:rsid w:val="7395275D"/>
    <w:rsid w:val="73C0646E"/>
    <w:rsid w:val="742222F5"/>
    <w:rsid w:val="74476126"/>
    <w:rsid w:val="74645638"/>
    <w:rsid w:val="74706664"/>
    <w:rsid w:val="747F3682"/>
    <w:rsid w:val="749C4185"/>
    <w:rsid w:val="74BA06CD"/>
    <w:rsid w:val="75067759"/>
    <w:rsid w:val="752E6DCD"/>
    <w:rsid w:val="754B46EE"/>
    <w:rsid w:val="7551380D"/>
    <w:rsid w:val="75600BE5"/>
    <w:rsid w:val="7564475C"/>
    <w:rsid w:val="75671ED7"/>
    <w:rsid w:val="7583797F"/>
    <w:rsid w:val="75A02E60"/>
    <w:rsid w:val="75CD7253"/>
    <w:rsid w:val="75D20F1D"/>
    <w:rsid w:val="75DA2C18"/>
    <w:rsid w:val="75DEE976"/>
    <w:rsid w:val="75E63744"/>
    <w:rsid w:val="75F54412"/>
    <w:rsid w:val="75F75DA8"/>
    <w:rsid w:val="761D08E0"/>
    <w:rsid w:val="762027B2"/>
    <w:rsid w:val="76342701"/>
    <w:rsid w:val="765D347C"/>
    <w:rsid w:val="76826699"/>
    <w:rsid w:val="76BF021D"/>
    <w:rsid w:val="76C87133"/>
    <w:rsid w:val="76CB0134"/>
    <w:rsid w:val="76CD08D5"/>
    <w:rsid w:val="76DB4B92"/>
    <w:rsid w:val="76E349D5"/>
    <w:rsid w:val="76FD013A"/>
    <w:rsid w:val="77052AA4"/>
    <w:rsid w:val="77136511"/>
    <w:rsid w:val="77340A39"/>
    <w:rsid w:val="77351FD0"/>
    <w:rsid w:val="773B7B93"/>
    <w:rsid w:val="77420E4E"/>
    <w:rsid w:val="77472422"/>
    <w:rsid w:val="775C14FE"/>
    <w:rsid w:val="777F31F2"/>
    <w:rsid w:val="77D1700D"/>
    <w:rsid w:val="77EC04CC"/>
    <w:rsid w:val="78775729"/>
    <w:rsid w:val="78A42DB0"/>
    <w:rsid w:val="78A656AB"/>
    <w:rsid w:val="78B2245C"/>
    <w:rsid w:val="78E172CC"/>
    <w:rsid w:val="78EA1D1F"/>
    <w:rsid w:val="7904172F"/>
    <w:rsid w:val="790F7E27"/>
    <w:rsid w:val="792A231A"/>
    <w:rsid w:val="79316829"/>
    <w:rsid w:val="797E66A9"/>
    <w:rsid w:val="798518A4"/>
    <w:rsid w:val="79A416A5"/>
    <w:rsid w:val="79A97383"/>
    <w:rsid w:val="79E27E8B"/>
    <w:rsid w:val="79F850CE"/>
    <w:rsid w:val="79FD443C"/>
    <w:rsid w:val="7A044199"/>
    <w:rsid w:val="7A1D0F01"/>
    <w:rsid w:val="7A1D1975"/>
    <w:rsid w:val="7A212623"/>
    <w:rsid w:val="7A3E5150"/>
    <w:rsid w:val="7A4670D6"/>
    <w:rsid w:val="7A4B1793"/>
    <w:rsid w:val="7A534B63"/>
    <w:rsid w:val="7A5E1C49"/>
    <w:rsid w:val="7A615382"/>
    <w:rsid w:val="7A67303B"/>
    <w:rsid w:val="7AAB1D04"/>
    <w:rsid w:val="7ABA4368"/>
    <w:rsid w:val="7AD05746"/>
    <w:rsid w:val="7B257FFD"/>
    <w:rsid w:val="7B273D20"/>
    <w:rsid w:val="7B343476"/>
    <w:rsid w:val="7B4E22DA"/>
    <w:rsid w:val="7B5A2978"/>
    <w:rsid w:val="7B5A7E4C"/>
    <w:rsid w:val="7B667AF9"/>
    <w:rsid w:val="7B7468F8"/>
    <w:rsid w:val="7BEE0103"/>
    <w:rsid w:val="7C0A0FE4"/>
    <w:rsid w:val="7C100395"/>
    <w:rsid w:val="7C254906"/>
    <w:rsid w:val="7C590818"/>
    <w:rsid w:val="7C5E2286"/>
    <w:rsid w:val="7C7C10F6"/>
    <w:rsid w:val="7C853BEA"/>
    <w:rsid w:val="7C881368"/>
    <w:rsid w:val="7CC37355"/>
    <w:rsid w:val="7CE27788"/>
    <w:rsid w:val="7D0C32F1"/>
    <w:rsid w:val="7D0F408D"/>
    <w:rsid w:val="7D491C6C"/>
    <w:rsid w:val="7D5429C0"/>
    <w:rsid w:val="7D6E6D43"/>
    <w:rsid w:val="7D711B45"/>
    <w:rsid w:val="7DB57A34"/>
    <w:rsid w:val="7DE60973"/>
    <w:rsid w:val="7DE63C55"/>
    <w:rsid w:val="7DEF0916"/>
    <w:rsid w:val="7E064983"/>
    <w:rsid w:val="7E1E5218"/>
    <w:rsid w:val="7E875573"/>
    <w:rsid w:val="7E9A4E1F"/>
    <w:rsid w:val="7EA7723A"/>
    <w:rsid w:val="7EBE641B"/>
    <w:rsid w:val="7EF56FBB"/>
    <w:rsid w:val="7F0768EB"/>
    <w:rsid w:val="7F143BEC"/>
    <w:rsid w:val="7F382C73"/>
    <w:rsid w:val="7F715AF2"/>
    <w:rsid w:val="7F792F33"/>
    <w:rsid w:val="7F886E69"/>
    <w:rsid w:val="7FC248DA"/>
    <w:rsid w:val="7FE56A5C"/>
    <w:rsid w:val="8EF16C3D"/>
    <w:rsid w:val="9FE688BC"/>
    <w:rsid w:val="B73B9151"/>
    <w:rsid w:val="BB7FA927"/>
    <w:rsid w:val="CBBDCC20"/>
    <w:rsid w:val="F4EDDB32"/>
    <w:rsid w:val="F5FFD31F"/>
    <w:rsid w:val="FDFF2ABB"/>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99" w:name="index 2" w:locked="1"/>
    <w:lsdException w:uiPriority="99" w:name="index 3" w:locked="1"/>
    <w:lsdException w:uiPriority="99" w:name="index 4" w:locked="1"/>
    <w:lsdException w:qFormat="1" w:unhideWhenUsed="0" w:uiPriority="99" w:semiHidden="0" w:name="index 5"/>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qFormat="1" w:unhideWhenUsed="0"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99" w:semiHidden="0" w:name="index heading"/>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qFormat="1" w:unhideWhenUsed="0" w:uiPriority="99" w:semiHidden="0" w:name="line number"/>
    <w:lsdException w:qFormat="1" w:unhideWhenUsed="0" w:uiPriority="99" w:semiHidden="0" w:name="page number"/>
    <w:lsdException w:qFormat="1" w:unhideWhenUsed="0" w:uiPriority="99" w:semiHidden="0" w:name="endnote reference"/>
    <w:lsdException w:qFormat="1" w:unhideWhenUsed="0" w:uiPriority="99" w:semiHidden="0" w:name="endnote text"/>
    <w:lsdException w:uiPriority="99" w:name="table of authorities" w:locked="1"/>
    <w:lsdException w:uiPriority="99" w:name="macro" w:locked="1"/>
    <w:lsdException w:uiPriority="99" w:name="toa heading" w:locked="1"/>
    <w:lsdException w:qFormat="1" w:unhideWhenUsed="0" w:uiPriority="99" w:semiHidden="0" w:name="List"/>
    <w:lsdException w:uiPriority="99" w:name="List Bullet" w:locked="1"/>
    <w:lsdException w:qFormat="1" w:unhideWhenUsed="0" w:uiPriority="99" w:semiHidden="0" w:name="List Number"/>
    <w:lsdException w:qFormat="1" w:unhideWhenUsed="0" w:uiPriority="99" w:semiHidden="0" w:name="List 2"/>
    <w:lsdException w:uiPriority="99" w:name="List 3" w:locked="1"/>
    <w:lsdException w:uiPriority="99" w:name="List 4" w:locked="1"/>
    <w:lsdException w:qFormat="1" w:unhideWhenUsed="0" w:uiPriority="99" w:semiHidden="0" w:name="List 5"/>
    <w:lsdException w:qFormat="1" w:unhideWhenUsed="0" w:uiPriority="99" w:semiHidden="0" w:name="List Bullet 2"/>
    <w:lsdException w:qFormat="1" w:unhideWhenUsed="0" w:uiPriority="99" w:semiHidden="0" w:name="List Bullet 3"/>
    <w:lsdException w:qFormat="1" w:unhideWhenUsed="0" w:uiPriority="99" w:semiHidden="0" w:name="List Bullet 4"/>
    <w:lsdException w:uiPriority="99" w:name="List Bullet 5" w:locked="1"/>
    <w:lsdException w:qFormat="1" w:unhideWhenUsed="0" w:uiPriority="99" w:semiHidden="0" w:name="List Number 2"/>
    <w:lsdException w:qFormat="1" w:unhideWhenUsed="0" w:uiPriority="99" w:semiHidden="0" w:name="List Number 3"/>
    <w:lsdException w:qFormat="1" w:unhideWhenUsed="0" w:uiPriority="99" w:semiHidden="0" w:name="List Number 4"/>
    <w:lsdException w:qFormat="1" w:unhideWhenUsed="0" w:uiPriority="99" w:semiHidden="0" w:name="List Number 5"/>
    <w:lsdException w:qFormat="1" w:unhideWhenUsed="0" w:uiPriority="99" w:semiHidden="0" w:name="Title"/>
    <w:lsdException w:uiPriority="99" w:name="Closing" w:locked="1"/>
    <w:lsdException w:qFormat="1" w:unhideWhenUsed="0" w:uiPriority="99" w:semiHidden="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qFormat="1" w:unhideWhenUsed="0" w:uiPriority="99" w:semiHidden="0" w:name="HTML Address"/>
    <w:lsdException w:uiPriority="99" w:name="HTML Cite" w:locked="1"/>
    <w:lsdException w:qFormat="1" w:unhideWhenUsed="0" w:uiPriority="99" w:semiHidden="0" w:name="HTML Code"/>
    <w:lsdException w:uiPriority="99" w:name="HTML Definition" w:locked="1"/>
    <w:lsdException w:uiPriority="99" w:name="HTML Keyboard" w:locked="1"/>
    <w:lsdException w:qFormat="1" w:unhideWhenUsed="0" w:uiPriority="99" w:semiHidden="0" w:name="HTML Preformatted"/>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qFormat="1" w:unhideWhenUsed="0" w:uiPriority="99" w:semiHidden="0" w:name="Table Grid 5"/>
    <w:lsdException w:uiPriority="99" w:name="Table Grid 6" w:locked="1"/>
    <w:lsdException w:uiPriority="99" w:name="Table Grid 7" w:locked="1"/>
    <w:lsdException w:qFormat="1" w:unhideWhenUsed="0" w:uiPriority="99" w:semiHidden="0" w:name="Table Grid 8"/>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qFormat="1" w:unhideWhenUsed="0" w:uiPriority="99" w:semiHidden="0" w:name="Table Elegant"/>
    <w:lsdException w:qFormat="1" w:unhideWhenUsed="0" w:uiPriority="99" w:semiHidden="0" w:name="Table Professional"/>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qFormat="1" w:unhideWhenUsed="0" w:uiPriority="99"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98"/>
    <w:autoRedefine/>
    <w:qFormat/>
    <w:uiPriority w:val="99"/>
    <w:pPr>
      <w:keepNext/>
      <w:keepLines/>
      <w:tabs>
        <w:tab w:val="left" w:pos="432"/>
      </w:tabs>
      <w:spacing w:before="340" w:after="330" w:line="578" w:lineRule="auto"/>
      <w:ind w:left="432" w:hanging="432"/>
      <w:outlineLvl w:val="0"/>
    </w:pPr>
    <w:rPr>
      <w:b/>
      <w:kern w:val="44"/>
      <w:sz w:val="44"/>
      <w:szCs w:val="20"/>
    </w:rPr>
  </w:style>
  <w:style w:type="paragraph" w:styleId="3">
    <w:name w:val="heading 2"/>
    <w:basedOn w:val="1"/>
    <w:next w:val="1"/>
    <w:link w:val="80"/>
    <w:autoRedefine/>
    <w:qFormat/>
    <w:uiPriority w:val="99"/>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1"/>
    <w:link w:val="81"/>
    <w:autoRedefine/>
    <w:qFormat/>
    <w:uiPriority w:val="99"/>
    <w:pPr>
      <w:keepNext/>
      <w:keepLines/>
      <w:tabs>
        <w:tab w:val="left" w:pos="900"/>
      </w:tabs>
      <w:spacing w:before="260" w:after="260" w:line="416" w:lineRule="auto"/>
      <w:ind w:left="900" w:hanging="720"/>
      <w:outlineLvl w:val="2"/>
    </w:pPr>
    <w:rPr>
      <w:b/>
      <w:bCs/>
      <w:sz w:val="32"/>
      <w:szCs w:val="32"/>
    </w:rPr>
  </w:style>
  <w:style w:type="paragraph" w:styleId="5">
    <w:name w:val="heading 4"/>
    <w:basedOn w:val="1"/>
    <w:next w:val="1"/>
    <w:link w:val="82"/>
    <w:autoRedefine/>
    <w:qFormat/>
    <w:uiPriority w:val="99"/>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6">
    <w:name w:val="heading 5"/>
    <w:basedOn w:val="1"/>
    <w:next w:val="1"/>
    <w:link w:val="83"/>
    <w:autoRedefine/>
    <w:qFormat/>
    <w:uiPriority w:val="99"/>
    <w:pPr>
      <w:keepNext/>
      <w:keepLines/>
      <w:tabs>
        <w:tab w:val="left" w:pos="1008"/>
      </w:tabs>
      <w:spacing w:before="280" w:after="290" w:line="376" w:lineRule="auto"/>
      <w:ind w:left="1008" w:hanging="1008"/>
      <w:outlineLvl w:val="4"/>
    </w:pPr>
    <w:rPr>
      <w:b/>
      <w:bCs/>
      <w:sz w:val="28"/>
      <w:szCs w:val="28"/>
    </w:rPr>
  </w:style>
  <w:style w:type="paragraph" w:styleId="7">
    <w:name w:val="heading 6"/>
    <w:basedOn w:val="1"/>
    <w:next w:val="1"/>
    <w:link w:val="84"/>
    <w:autoRedefine/>
    <w:qFormat/>
    <w:uiPriority w:val="99"/>
    <w:pPr>
      <w:keepNext/>
      <w:keepLines/>
      <w:tabs>
        <w:tab w:val="left" w:pos="1152"/>
      </w:tabs>
      <w:spacing w:before="240" w:after="64" w:line="320" w:lineRule="auto"/>
      <w:ind w:left="1152" w:hanging="1152"/>
      <w:outlineLvl w:val="5"/>
    </w:pPr>
    <w:rPr>
      <w:rFonts w:ascii="Arial" w:hAnsi="Arial" w:eastAsia="黑体"/>
      <w:b/>
      <w:bCs/>
      <w:sz w:val="24"/>
    </w:rPr>
  </w:style>
  <w:style w:type="paragraph" w:styleId="8">
    <w:name w:val="heading 7"/>
    <w:basedOn w:val="1"/>
    <w:next w:val="1"/>
    <w:link w:val="317"/>
    <w:autoRedefine/>
    <w:qFormat/>
    <w:uiPriority w:val="99"/>
    <w:pPr>
      <w:keepNext/>
      <w:keepLines/>
      <w:tabs>
        <w:tab w:val="left" w:pos="1296"/>
      </w:tabs>
      <w:spacing w:before="240" w:after="64" w:line="320" w:lineRule="auto"/>
      <w:ind w:left="1296" w:hanging="1296"/>
      <w:outlineLvl w:val="6"/>
    </w:pPr>
    <w:rPr>
      <w:b/>
      <w:sz w:val="24"/>
      <w:szCs w:val="20"/>
    </w:rPr>
  </w:style>
  <w:style w:type="paragraph" w:styleId="9">
    <w:name w:val="heading 8"/>
    <w:basedOn w:val="1"/>
    <w:next w:val="1"/>
    <w:link w:val="86"/>
    <w:autoRedefine/>
    <w:qFormat/>
    <w:uiPriority w:val="99"/>
    <w:pPr>
      <w:keepNext/>
      <w:keepLines/>
      <w:tabs>
        <w:tab w:val="left" w:pos="1440"/>
      </w:tabs>
      <w:spacing w:before="240" w:after="64" w:line="320" w:lineRule="auto"/>
      <w:ind w:left="1440" w:hanging="1440"/>
      <w:outlineLvl w:val="7"/>
    </w:pPr>
    <w:rPr>
      <w:rFonts w:ascii="Arial" w:hAnsi="Arial" w:eastAsia="黑体"/>
      <w:sz w:val="24"/>
    </w:rPr>
  </w:style>
  <w:style w:type="paragraph" w:styleId="10">
    <w:name w:val="heading 9"/>
    <w:basedOn w:val="1"/>
    <w:next w:val="1"/>
    <w:link w:val="87"/>
    <w:autoRedefine/>
    <w:qFormat/>
    <w:uiPriority w:val="99"/>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69">
    <w:name w:val="Default Paragraph Font"/>
    <w:autoRedefine/>
    <w:semiHidden/>
    <w:unhideWhenUsed/>
    <w:qFormat/>
    <w:uiPriority w:val="1"/>
  </w:style>
  <w:style w:type="table" w:default="1" w:styleId="62">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99"/>
    <w:pPr>
      <w:ind w:left="2520" w:leftChars="1200"/>
    </w:pPr>
  </w:style>
  <w:style w:type="paragraph" w:styleId="12">
    <w:name w:val="List Number 2"/>
    <w:basedOn w:val="1"/>
    <w:autoRedefine/>
    <w:qFormat/>
    <w:uiPriority w:val="99"/>
    <w:pPr>
      <w:widowControl/>
      <w:tabs>
        <w:tab w:val="left" w:pos="1697"/>
      </w:tabs>
      <w:adjustRightInd/>
      <w:spacing w:afterLines="50"/>
      <w:ind w:left="1697" w:hanging="420"/>
      <w:jc w:val="left"/>
    </w:pPr>
    <w:rPr>
      <w:kern w:val="0"/>
      <w:sz w:val="24"/>
      <w:szCs w:val="20"/>
    </w:rPr>
  </w:style>
  <w:style w:type="paragraph" w:styleId="13">
    <w:name w:val="List Bullet 4"/>
    <w:basedOn w:val="1"/>
    <w:autoRedefine/>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4">
    <w:name w:val="List Number"/>
    <w:basedOn w:val="1"/>
    <w:autoRedefine/>
    <w:qFormat/>
    <w:uiPriority w:val="99"/>
    <w:pPr>
      <w:widowControl/>
      <w:tabs>
        <w:tab w:val="left" w:pos="390"/>
        <w:tab w:val="left" w:pos="454"/>
      </w:tabs>
      <w:adjustRightInd/>
      <w:spacing w:afterLines="50"/>
      <w:ind w:left="454" w:hanging="284"/>
      <w:jc w:val="left"/>
    </w:pPr>
    <w:rPr>
      <w:kern w:val="0"/>
      <w:sz w:val="24"/>
      <w:szCs w:val="20"/>
    </w:rPr>
  </w:style>
  <w:style w:type="paragraph" w:styleId="15">
    <w:name w:val="Normal Indent"/>
    <w:basedOn w:val="1"/>
    <w:next w:val="1"/>
    <w:link w:val="212"/>
    <w:autoRedefine/>
    <w:qFormat/>
    <w:uiPriority w:val="99"/>
    <w:pPr>
      <w:widowControl/>
      <w:snapToGrid w:val="0"/>
      <w:spacing w:line="480" w:lineRule="exact"/>
      <w:ind w:firstLine="567"/>
    </w:pPr>
    <w:rPr>
      <w:rFonts w:ascii="宋体"/>
      <w:color w:val="000000"/>
      <w:kern w:val="28"/>
      <w:sz w:val="28"/>
      <w:szCs w:val="20"/>
    </w:rPr>
  </w:style>
  <w:style w:type="paragraph" w:styleId="16">
    <w:name w:val="caption"/>
    <w:basedOn w:val="1"/>
    <w:next w:val="1"/>
    <w:link w:val="246"/>
    <w:autoRedefine/>
    <w:qFormat/>
    <w:uiPriority w:val="99"/>
    <w:rPr>
      <w:b/>
      <w:sz w:val="28"/>
      <w:szCs w:val="20"/>
    </w:rPr>
  </w:style>
  <w:style w:type="paragraph" w:styleId="17">
    <w:name w:val="index 5"/>
    <w:basedOn w:val="1"/>
    <w:next w:val="1"/>
    <w:autoRedefine/>
    <w:qFormat/>
    <w:uiPriority w:val="99"/>
    <w:pPr>
      <w:adjustRightInd/>
      <w:ind w:left="800" w:leftChars="800" w:firstLine="200" w:firstLineChars="200"/>
    </w:pPr>
  </w:style>
  <w:style w:type="paragraph" w:styleId="18">
    <w:name w:val="Document Map"/>
    <w:basedOn w:val="1"/>
    <w:link w:val="221"/>
    <w:autoRedefine/>
    <w:qFormat/>
    <w:uiPriority w:val="99"/>
    <w:pPr>
      <w:shd w:val="clear" w:color="auto" w:fill="000080"/>
    </w:pPr>
    <w:rPr>
      <w:sz w:val="24"/>
      <w:szCs w:val="20"/>
    </w:rPr>
  </w:style>
  <w:style w:type="paragraph" w:styleId="19">
    <w:name w:val="annotation text"/>
    <w:basedOn w:val="1"/>
    <w:link w:val="349"/>
    <w:autoRedefine/>
    <w:qFormat/>
    <w:uiPriority w:val="99"/>
    <w:pPr>
      <w:jc w:val="left"/>
    </w:pPr>
    <w:rPr>
      <w:sz w:val="24"/>
      <w:szCs w:val="20"/>
    </w:rPr>
  </w:style>
  <w:style w:type="paragraph" w:styleId="20">
    <w:name w:val="Salutation"/>
    <w:basedOn w:val="1"/>
    <w:next w:val="1"/>
    <w:link w:val="90"/>
    <w:autoRedefine/>
    <w:qFormat/>
    <w:uiPriority w:val="99"/>
    <w:rPr>
      <w:rFonts w:ascii="仿宋_GB2312" w:eastAsia="仿宋_GB2312"/>
      <w:sz w:val="28"/>
      <w:szCs w:val="20"/>
    </w:rPr>
  </w:style>
  <w:style w:type="paragraph" w:styleId="21">
    <w:name w:val="Body Text 3"/>
    <w:basedOn w:val="1"/>
    <w:link w:val="91"/>
    <w:autoRedefine/>
    <w:qFormat/>
    <w:uiPriority w:val="99"/>
    <w:pPr>
      <w:jc w:val="center"/>
    </w:pPr>
    <w:rPr>
      <w:szCs w:val="20"/>
    </w:rPr>
  </w:style>
  <w:style w:type="paragraph" w:styleId="22">
    <w:name w:val="List Bullet 3"/>
    <w:basedOn w:val="1"/>
    <w:autoRedefine/>
    <w:qFormat/>
    <w:uiPriority w:val="99"/>
    <w:pPr>
      <w:snapToGrid w:val="0"/>
      <w:spacing w:line="360" w:lineRule="auto"/>
      <w:ind w:left="360" w:right="238" w:hanging="360"/>
      <w:contextualSpacing/>
    </w:pPr>
    <w:rPr>
      <w:sz w:val="24"/>
    </w:rPr>
  </w:style>
  <w:style w:type="paragraph" w:styleId="23">
    <w:name w:val="Body Text"/>
    <w:basedOn w:val="1"/>
    <w:link w:val="92"/>
    <w:autoRedefine/>
    <w:qFormat/>
    <w:uiPriority w:val="99"/>
    <w:pPr>
      <w:autoSpaceDE w:val="0"/>
      <w:autoSpaceDN w:val="0"/>
      <w:spacing w:line="360" w:lineRule="auto"/>
    </w:pPr>
    <w:rPr>
      <w:rFonts w:ascii="宋体" w:hAnsi="Arial" w:cs="Arial"/>
      <w:sz w:val="24"/>
      <w:szCs w:val="21"/>
      <w:lang w:val="zh-CN"/>
    </w:rPr>
  </w:style>
  <w:style w:type="paragraph" w:styleId="24">
    <w:name w:val="Body Text Indent"/>
    <w:basedOn w:val="1"/>
    <w:next w:val="1"/>
    <w:link w:val="93"/>
    <w:autoRedefine/>
    <w:qFormat/>
    <w:uiPriority w:val="99"/>
    <w:pPr>
      <w:spacing w:line="480" w:lineRule="exact"/>
      <w:ind w:firstLine="480" w:firstLineChars="200"/>
    </w:pPr>
    <w:rPr>
      <w:rFonts w:ascii="宋体" w:hAnsi="宋体"/>
      <w:sz w:val="24"/>
    </w:rPr>
  </w:style>
  <w:style w:type="paragraph" w:styleId="25">
    <w:name w:val="List Number 3"/>
    <w:basedOn w:val="1"/>
    <w:autoRedefine/>
    <w:qFormat/>
    <w:uiPriority w:val="99"/>
    <w:pPr>
      <w:widowControl/>
      <w:tabs>
        <w:tab w:val="left" w:pos="360"/>
        <w:tab w:val="left" w:pos="482"/>
      </w:tabs>
      <w:adjustRightInd/>
      <w:spacing w:afterLines="50"/>
      <w:ind w:left="482" w:hanging="340"/>
      <w:jc w:val="left"/>
    </w:pPr>
    <w:rPr>
      <w:kern w:val="0"/>
      <w:sz w:val="24"/>
      <w:szCs w:val="20"/>
    </w:rPr>
  </w:style>
  <w:style w:type="paragraph" w:styleId="26">
    <w:name w:val="List 2"/>
    <w:basedOn w:val="1"/>
    <w:autoRedefine/>
    <w:qFormat/>
    <w:uiPriority w:val="99"/>
    <w:pPr>
      <w:adjustRightInd/>
      <w:spacing w:line="360" w:lineRule="auto"/>
      <w:ind w:left="100" w:leftChars="200" w:hanging="200" w:hangingChars="200"/>
    </w:pPr>
    <w:rPr>
      <w:rFonts w:eastAsia="微软雅黑"/>
    </w:rPr>
  </w:style>
  <w:style w:type="paragraph" w:styleId="27">
    <w:name w:val="Block Text"/>
    <w:basedOn w:val="1"/>
    <w:autoRedefine/>
    <w:qFormat/>
    <w:uiPriority w:val="99"/>
    <w:pPr>
      <w:ind w:left="-359" w:leftChars="-171" w:right="-244" w:rightChars="-244" w:firstLine="501" w:firstLineChars="239"/>
    </w:pPr>
    <w:rPr>
      <w:rFonts w:ascii="仿宋_GB2312" w:eastAsia="仿宋_GB2312"/>
      <w:sz w:val="30"/>
      <w:szCs w:val="20"/>
    </w:rPr>
  </w:style>
  <w:style w:type="paragraph" w:styleId="28">
    <w:name w:val="List Bullet 2"/>
    <w:basedOn w:val="1"/>
    <w:autoRedefine/>
    <w:qFormat/>
    <w:uiPriority w:val="99"/>
    <w:pPr>
      <w:autoSpaceDE w:val="0"/>
      <w:autoSpaceDN w:val="0"/>
      <w:ind w:left="420"/>
      <w:jc w:val="left"/>
    </w:pPr>
    <w:rPr>
      <w:rFonts w:ascii="宋体" w:hAnsi="宋体"/>
      <w:color w:val="000000"/>
      <w:kern w:val="0"/>
      <w:sz w:val="24"/>
      <w:szCs w:val="20"/>
    </w:rPr>
  </w:style>
  <w:style w:type="paragraph" w:styleId="29">
    <w:name w:val="HTML Address"/>
    <w:basedOn w:val="1"/>
    <w:link w:val="94"/>
    <w:autoRedefine/>
    <w:qFormat/>
    <w:uiPriority w:val="99"/>
    <w:pPr>
      <w:widowControl/>
      <w:adjustRightInd/>
      <w:ind w:firstLine="200" w:firstLineChars="200"/>
      <w:jc w:val="left"/>
    </w:pPr>
    <w:rPr>
      <w:rFonts w:ascii="宋体" w:hAnsi="宋体"/>
      <w:i/>
      <w:iCs/>
      <w:kern w:val="0"/>
      <w:sz w:val="24"/>
    </w:rPr>
  </w:style>
  <w:style w:type="paragraph" w:styleId="30">
    <w:name w:val="toc 5"/>
    <w:basedOn w:val="1"/>
    <w:next w:val="1"/>
    <w:autoRedefine/>
    <w:qFormat/>
    <w:uiPriority w:val="99"/>
    <w:pPr>
      <w:ind w:left="1680" w:leftChars="800"/>
    </w:pPr>
  </w:style>
  <w:style w:type="paragraph" w:styleId="31">
    <w:name w:val="toc 3"/>
    <w:basedOn w:val="1"/>
    <w:next w:val="1"/>
    <w:autoRedefine/>
    <w:qFormat/>
    <w:uiPriority w:val="99"/>
    <w:pPr>
      <w:tabs>
        <w:tab w:val="right" w:leader="dot" w:pos="8268"/>
      </w:tabs>
      <w:spacing w:line="460" w:lineRule="exact"/>
      <w:ind w:left="840" w:leftChars="400" w:firstLine="482"/>
    </w:pPr>
    <w:rPr>
      <w:rFonts w:ascii="宋体" w:hAnsi="宋体"/>
    </w:rPr>
  </w:style>
  <w:style w:type="paragraph" w:styleId="32">
    <w:name w:val="Plain Text"/>
    <w:basedOn w:val="1"/>
    <w:link w:val="95"/>
    <w:autoRedefine/>
    <w:qFormat/>
    <w:uiPriority w:val="99"/>
    <w:rPr>
      <w:rFonts w:ascii="宋体" w:hAnsi="Courier New" w:cs="Arial"/>
      <w:szCs w:val="21"/>
    </w:rPr>
  </w:style>
  <w:style w:type="paragraph" w:styleId="33">
    <w:name w:val="List Number 4"/>
    <w:basedOn w:val="1"/>
    <w:autoRedefine/>
    <w:qFormat/>
    <w:uiPriority w:val="99"/>
    <w:pPr>
      <w:tabs>
        <w:tab w:val="left" w:pos="840"/>
      </w:tabs>
      <w:autoSpaceDE w:val="0"/>
      <w:autoSpaceDN w:val="0"/>
      <w:spacing w:line="360" w:lineRule="atLeast"/>
      <w:ind w:left="840" w:hanging="420"/>
    </w:pPr>
    <w:rPr>
      <w:kern w:val="0"/>
      <w:sz w:val="24"/>
    </w:rPr>
  </w:style>
  <w:style w:type="paragraph" w:styleId="34">
    <w:name w:val="toc 8"/>
    <w:basedOn w:val="1"/>
    <w:next w:val="1"/>
    <w:autoRedefine/>
    <w:qFormat/>
    <w:uiPriority w:val="99"/>
    <w:pPr>
      <w:ind w:left="2940" w:leftChars="1400"/>
    </w:pPr>
  </w:style>
  <w:style w:type="paragraph" w:styleId="35">
    <w:name w:val="Date"/>
    <w:basedOn w:val="1"/>
    <w:next w:val="1"/>
    <w:link w:val="96"/>
    <w:autoRedefine/>
    <w:qFormat/>
    <w:uiPriority w:val="99"/>
    <w:pPr>
      <w:ind w:left="100" w:leftChars="2500"/>
    </w:pPr>
    <w:rPr>
      <w:rFonts w:ascii="宋体"/>
      <w:sz w:val="24"/>
      <w:szCs w:val="21"/>
      <w:lang w:val="zh-CN"/>
    </w:rPr>
  </w:style>
  <w:style w:type="paragraph" w:styleId="36">
    <w:name w:val="Body Text Indent 2"/>
    <w:basedOn w:val="1"/>
    <w:link w:val="97"/>
    <w:autoRedefine/>
    <w:qFormat/>
    <w:uiPriority w:val="99"/>
    <w:pPr>
      <w:spacing w:line="360" w:lineRule="auto"/>
      <w:ind w:firstLine="601"/>
      <w:textAlignment w:val="baseline"/>
    </w:pPr>
    <w:rPr>
      <w:rFonts w:ascii="宋体"/>
      <w:kern w:val="0"/>
      <w:sz w:val="28"/>
      <w:szCs w:val="20"/>
    </w:rPr>
  </w:style>
  <w:style w:type="paragraph" w:styleId="37">
    <w:name w:val="endnote text"/>
    <w:basedOn w:val="1"/>
    <w:link w:val="98"/>
    <w:autoRedefine/>
    <w:qFormat/>
    <w:uiPriority w:val="99"/>
    <w:rPr>
      <w:lang w:val="zh-CN"/>
    </w:rPr>
  </w:style>
  <w:style w:type="paragraph" w:styleId="38">
    <w:name w:val="Balloon Text"/>
    <w:basedOn w:val="1"/>
    <w:link w:val="207"/>
    <w:autoRedefine/>
    <w:qFormat/>
    <w:uiPriority w:val="99"/>
    <w:rPr>
      <w:sz w:val="18"/>
      <w:szCs w:val="20"/>
    </w:rPr>
  </w:style>
  <w:style w:type="paragraph" w:styleId="39">
    <w:name w:val="footer"/>
    <w:basedOn w:val="1"/>
    <w:link w:val="385"/>
    <w:autoRedefine/>
    <w:qFormat/>
    <w:uiPriority w:val="0"/>
    <w:pPr>
      <w:tabs>
        <w:tab w:val="center" w:pos="4153"/>
        <w:tab w:val="right" w:pos="8306"/>
      </w:tabs>
      <w:snapToGrid w:val="0"/>
      <w:jc w:val="left"/>
    </w:pPr>
    <w:rPr>
      <w:sz w:val="18"/>
      <w:szCs w:val="20"/>
    </w:rPr>
  </w:style>
  <w:style w:type="paragraph" w:styleId="40">
    <w:name w:val="header"/>
    <w:basedOn w:val="1"/>
    <w:link w:val="394"/>
    <w:autoRedefine/>
    <w:qFormat/>
    <w:uiPriority w:val="0"/>
    <w:pPr>
      <w:pBdr>
        <w:bottom w:val="single" w:color="auto" w:sz="6" w:space="1"/>
      </w:pBdr>
      <w:tabs>
        <w:tab w:val="center" w:pos="4153"/>
        <w:tab w:val="right" w:pos="8306"/>
      </w:tabs>
      <w:snapToGrid w:val="0"/>
      <w:jc w:val="center"/>
    </w:pPr>
    <w:rPr>
      <w:sz w:val="18"/>
      <w:szCs w:val="20"/>
    </w:rPr>
  </w:style>
  <w:style w:type="paragraph" w:styleId="41">
    <w:name w:val="Signature"/>
    <w:basedOn w:val="1"/>
    <w:link w:val="102"/>
    <w:autoRedefine/>
    <w:qFormat/>
    <w:uiPriority w:val="99"/>
    <w:pPr>
      <w:spacing w:after="600" w:line="312" w:lineRule="atLeast"/>
      <w:jc w:val="center"/>
      <w:textAlignment w:val="baseline"/>
    </w:pPr>
    <w:rPr>
      <w:rFonts w:eastAsia="仿宋_GB2312"/>
      <w:kern w:val="0"/>
      <w:sz w:val="24"/>
      <w:szCs w:val="20"/>
    </w:rPr>
  </w:style>
  <w:style w:type="paragraph" w:styleId="42">
    <w:name w:val="toc 1"/>
    <w:basedOn w:val="1"/>
    <w:next w:val="1"/>
    <w:autoRedefine/>
    <w:qFormat/>
    <w:uiPriority w:val="99"/>
  </w:style>
  <w:style w:type="paragraph" w:styleId="43">
    <w:name w:val="toc 4"/>
    <w:basedOn w:val="1"/>
    <w:next w:val="1"/>
    <w:autoRedefine/>
    <w:qFormat/>
    <w:uiPriority w:val="99"/>
    <w:pPr>
      <w:ind w:left="1260" w:leftChars="600"/>
    </w:pPr>
  </w:style>
  <w:style w:type="paragraph" w:styleId="44">
    <w:name w:val="index heading"/>
    <w:basedOn w:val="1"/>
    <w:next w:val="45"/>
    <w:autoRedefine/>
    <w:qFormat/>
    <w:uiPriority w:val="99"/>
    <w:pPr>
      <w:adjustRightInd/>
      <w:ind w:firstLine="200" w:firstLineChars="200"/>
    </w:pPr>
  </w:style>
  <w:style w:type="paragraph" w:styleId="45">
    <w:name w:val="index 1"/>
    <w:basedOn w:val="1"/>
    <w:next w:val="1"/>
    <w:autoRedefine/>
    <w:qFormat/>
    <w:uiPriority w:val="99"/>
    <w:pPr>
      <w:adjustRightInd/>
      <w:spacing w:line="360" w:lineRule="auto"/>
      <w:ind w:firstLine="200" w:firstLineChars="200"/>
      <w:jc w:val="center"/>
    </w:pPr>
    <w:rPr>
      <w:sz w:val="24"/>
      <w:szCs w:val="20"/>
    </w:rPr>
  </w:style>
  <w:style w:type="paragraph" w:styleId="46">
    <w:name w:val="Subtitle"/>
    <w:basedOn w:val="1"/>
    <w:link w:val="103"/>
    <w:autoRedefine/>
    <w:qFormat/>
    <w:uiPriority w:val="99"/>
    <w:pPr>
      <w:widowControl/>
      <w:snapToGrid w:val="0"/>
      <w:spacing w:before="240" w:after="480"/>
      <w:jc w:val="center"/>
    </w:pPr>
    <w:rPr>
      <w:rFonts w:ascii="Arial" w:hAnsi="Arial" w:eastAsia="隶书"/>
      <w:b/>
      <w:bCs/>
      <w:kern w:val="28"/>
      <w:sz w:val="44"/>
      <w:szCs w:val="32"/>
    </w:rPr>
  </w:style>
  <w:style w:type="paragraph" w:styleId="47">
    <w:name w:val="List Number 5"/>
    <w:basedOn w:val="1"/>
    <w:autoRedefine/>
    <w:qFormat/>
    <w:uiPriority w:val="99"/>
    <w:pPr>
      <w:tabs>
        <w:tab w:val="left" w:pos="902"/>
      </w:tabs>
      <w:adjustRightInd/>
      <w:spacing w:line="400" w:lineRule="exact"/>
      <w:ind w:left="902" w:hanging="420"/>
    </w:pPr>
    <w:rPr>
      <w:sz w:val="24"/>
      <w:szCs w:val="20"/>
    </w:rPr>
  </w:style>
  <w:style w:type="paragraph" w:styleId="48">
    <w:name w:val="List"/>
    <w:basedOn w:val="1"/>
    <w:autoRedefine/>
    <w:qFormat/>
    <w:uiPriority w:val="99"/>
    <w:pPr>
      <w:ind w:left="200" w:hanging="200" w:hangingChars="200"/>
    </w:pPr>
  </w:style>
  <w:style w:type="paragraph" w:styleId="49">
    <w:name w:val="footnote text"/>
    <w:basedOn w:val="15"/>
    <w:link w:val="104"/>
    <w:autoRedefine/>
    <w:qFormat/>
    <w:uiPriority w:val="99"/>
    <w:pPr>
      <w:adjustRightInd/>
      <w:snapToGrid/>
      <w:spacing w:before="60" w:after="60" w:line="300" w:lineRule="exact"/>
      <w:ind w:firstLine="0"/>
    </w:pPr>
    <w:rPr>
      <w:rFonts w:ascii="Times New Roman"/>
      <w:color w:val="0000FF"/>
      <w:kern w:val="0"/>
      <w:sz w:val="21"/>
    </w:rPr>
  </w:style>
  <w:style w:type="paragraph" w:styleId="50">
    <w:name w:val="toc 6"/>
    <w:basedOn w:val="1"/>
    <w:next w:val="1"/>
    <w:autoRedefine/>
    <w:qFormat/>
    <w:uiPriority w:val="99"/>
    <w:pPr>
      <w:ind w:left="2100" w:leftChars="1000"/>
    </w:pPr>
  </w:style>
  <w:style w:type="paragraph" w:styleId="51">
    <w:name w:val="List 5"/>
    <w:basedOn w:val="1"/>
    <w:autoRedefine/>
    <w:qFormat/>
    <w:uiPriority w:val="99"/>
    <w:pPr>
      <w:adjustRightInd/>
      <w:ind w:left="100" w:leftChars="800" w:hanging="200" w:hangingChars="200"/>
    </w:pPr>
  </w:style>
  <w:style w:type="paragraph" w:styleId="52">
    <w:name w:val="Body Text Indent 3"/>
    <w:basedOn w:val="1"/>
    <w:link w:val="105"/>
    <w:autoRedefine/>
    <w:qFormat/>
    <w:uiPriority w:val="99"/>
    <w:pPr>
      <w:spacing w:line="360" w:lineRule="auto"/>
      <w:ind w:firstLine="420"/>
    </w:pPr>
    <w:rPr>
      <w:sz w:val="24"/>
      <w:szCs w:val="20"/>
    </w:rPr>
  </w:style>
  <w:style w:type="paragraph" w:styleId="53">
    <w:name w:val="toc 2"/>
    <w:basedOn w:val="1"/>
    <w:next w:val="1"/>
    <w:autoRedefine/>
    <w:qFormat/>
    <w:uiPriority w:val="99"/>
    <w:pPr>
      <w:ind w:left="420" w:leftChars="200"/>
    </w:pPr>
  </w:style>
  <w:style w:type="paragraph" w:styleId="54">
    <w:name w:val="toc 9"/>
    <w:basedOn w:val="1"/>
    <w:next w:val="1"/>
    <w:autoRedefine/>
    <w:qFormat/>
    <w:uiPriority w:val="99"/>
    <w:pPr>
      <w:ind w:left="3360" w:leftChars="1600"/>
    </w:pPr>
  </w:style>
  <w:style w:type="paragraph" w:styleId="55">
    <w:name w:val="Body Text 2"/>
    <w:basedOn w:val="1"/>
    <w:link w:val="106"/>
    <w:autoRedefine/>
    <w:qFormat/>
    <w:uiPriority w:val="99"/>
    <w:pPr>
      <w:spacing w:after="120" w:line="480" w:lineRule="auto"/>
    </w:pPr>
  </w:style>
  <w:style w:type="paragraph" w:styleId="56">
    <w:name w:val="HTML Preformatted"/>
    <w:basedOn w:val="1"/>
    <w:link w:val="107"/>
    <w:autoRedefine/>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57">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58">
    <w:name w:val="Title"/>
    <w:basedOn w:val="1"/>
    <w:link w:val="108"/>
    <w:autoRedefine/>
    <w:qFormat/>
    <w:uiPriority w:val="99"/>
    <w:pPr>
      <w:widowControl/>
      <w:overflowPunct w:val="0"/>
      <w:autoSpaceDE w:val="0"/>
      <w:autoSpaceDN w:val="0"/>
      <w:jc w:val="center"/>
      <w:textAlignment w:val="baseline"/>
    </w:pPr>
    <w:rPr>
      <w:b/>
      <w:kern w:val="0"/>
      <w:sz w:val="24"/>
      <w:szCs w:val="20"/>
      <w:lang w:val="en-GB"/>
    </w:rPr>
  </w:style>
  <w:style w:type="paragraph" w:styleId="59">
    <w:name w:val="annotation subject"/>
    <w:basedOn w:val="19"/>
    <w:next w:val="19"/>
    <w:link w:val="109"/>
    <w:autoRedefine/>
    <w:qFormat/>
    <w:uiPriority w:val="99"/>
    <w:rPr>
      <w:b/>
      <w:bCs/>
    </w:rPr>
  </w:style>
  <w:style w:type="paragraph" w:styleId="60">
    <w:name w:val="Body Text First Indent"/>
    <w:basedOn w:val="23"/>
    <w:next w:val="1"/>
    <w:link w:val="110"/>
    <w:autoRedefine/>
    <w:qFormat/>
    <w:uiPriority w:val="99"/>
    <w:pPr>
      <w:ind w:firstLine="420"/>
    </w:pPr>
    <w:rPr>
      <w:rFonts w:hAnsi="Times New Roman" w:cs="Times New Roman"/>
      <w:szCs w:val="20"/>
    </w:rPr>
  </w:style>
  <w:style w:type="paragraph" w:styleId="61">
    <w:name w:val="Body Text First Indent 2"/>
    <w:basedOn w:val="24"/>
    <w:next w:val="1"/>
    <w:link w:val="111"/>
    <w:autoRedefine/>
    <w:qFormat/>
    <w:uiPriority w:val="99"/>
    <w:pPr>
      <w:adjustRightInd/>
      <w:spacing w:after="120" w:line="240" w:lineRule="auto"/>
      <w:ind w:left="420" w:leftChars="200" w:firstLine="210"/>
    </w:pPr>
    <w:rPr>
      <w:sz w:val="21"/>
    </w:rPr>
  </w:style>
  <w:style w:type="table" w:styleId="63">
    <w:name w:val="Table Grid"/>
    <w:basedOn w:val="62"/>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4">
    <w:name w:val="Table Theme"/>
    <w:basedOn w:val="62"/>
    <w:autoRedefine/>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65">
    <w:name w:val="Table Elegant"/>
    <w:basedOn w:val="62"/>
    <w:autoRedefine/>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blStylePr w:type="firstRow">
      <w:rPr>
        <w:rFonts w:cs="Times New Roman"/>
        <w:caps/>
        <w:color w:val="auto"/>
      </w:rPr>
      <w:tblPr/>
      <w:tcPr>
        <w:tcBorders>
          <w:top w:val="nil"/>
          <w:left w:val="nil"/>
          <w:bottom w:val="nil"/>
          <w:right w:val="nil"/>
          <w:insideH w:val="nil"/>
          <w:insideV w:val="nil"/>
          <w:tl2br w:val="nil"/>
          <w:tr2bl w:val="nil"/>
        </w:tcBorders>
      </w:tcPr>
    </w:tblStylePr>
  </w:style>
  <w:style w:type="table" w:styleId="66">
    <w:name w:val="Table Grid 5"/>
    <w:basedOn w:val="62"/>
    <w:autoRedefine/>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blStylePr w:type="firstRow">
      <w:rPr>
        <w:rFonts w:cs="Times New Roman"/>
      </w:rPr>
      <w:tblPr/>
      <w:tcPr>
        <w:tcBorders>
          <w:top w:val="nil"/>
          <w:left w:val="nil"/>
          <w:bottom w:val="single" w:color="000000" w:sz="12" w:space="0"/>
          <w:right w:val="nil"/>
          <w:insideH w:val="nil"/>
          <w:insideV w:val="nil"/>
          <w:tl2br w:val="nil"/>
          <w:tr2bl w:val="nil"/>
        </w:tcBorders>
      </w:tcPr>
    </w:tblStylePr>
    <w:tblStylePr w:type="lastRow">
      <w:rPr>
        <w:rFonts w:cs="Times New Roman"/>
        <w:b/>
        <w:bCs/>
      </w:rPr>
      <w:tblPr/>
      <w:tcPr>
        <w:tcBorders>
          <w:top w:val="nil"/>
          <w:left w:val="nil"/>
          <w:bottom w:val="nil"/>
          <w:right w:val="nil"/>
          <w:insideH w:val="nil"/>
          <w:insideV w:val="nil"/>
          <w:tl2br w:val="nil"/>
          <w:tr2bl w:val="nil"/>
        </w:tcBorders>
      </w:tcPr>
    </w:tblStylePr>
    <w:tblStylePr w:type="lastCol">
      <w:rPr>
        <w:rFonts w:cs="Times New Roman"/>
        <w:b/>
        <w:bCs/>
      </w:rPr>
      <w:tblPr/>
      <w:tcPr>
        <w:tcBorders>
          <w:top w:val="nil"/>
          <w:left w:val="nil"/>
          <w:bottom w:val="nil"/>
          <w:right w:val="nil"/>
          <w:insideH w:val="nil"/>
          <w:insideV w:val="nil"/>
          <w:tl2br w:val="nil"/>
          <w:tr2bl w:val="nil"/>
        </w:tcBorders>
      </w:tcPr>
    </w:tblStylePr>
    <w:tblStylePr w:type="nwCell">
      <w:rPr>
        <w:rFonts w:cs="Times New Roman"/>
      </w:rPr>
      <w:tblPr/>
      <w:tcPr>
        <w:tcBorders>
          <w:top w:val="nil"/>
          <w:left w:val="nil"/>
          <w:bottom w:val="nil"/>
          <w:right w:val="nil"/>
          <w:insideH w:val="nil"/>
          <w:insideV w:val="nil"/>
          <w:tl2br w:val="single" w:color="000000" w:sz="6" w:space="0"/>
          <w:tr2bl w:val="nil"/>
        </w:tcBorders>
      </w:tcPr>
    </w:tblStylePr>
  </w:style>
  <w:style w:type="table" w:styleId="67">
    <w:name w:val="Table Grid 8"/>
    <w:basedOn w:val="62"/>
    <w:autoRedefine/>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blStylePr w:type="firstRow">
      <w:rPr>
        <w:rFonts w:cs="Times New Roman"/>
        <w:b/>
        <w:bCs/>
        <w:color w:val="FFFFFF"/>
      </w:rPr>
      <w:tblPr/>
      <w:tcPr>
        <w:tcBorders>
          <w:top w:val="nil"/>
          <w:left w:val="nil"/>
          <w:bottom w:val="nil"/>
          <w:right w:val="nil"/>
          <w:insideH w:val="nil"/>
          <w:insideV w:val="nil"/>
          <w:tl2br w:val="nil"/>
          <w:tr2bl w:val="nil"/>
        </w:tcBorders>
        <w:shd w:val="solid" w:color="000080" w:fill="FFFFFF"/>
      </w:tcPr>
    </w:tblStylePr>
    <w:tblStylePr w:type="lastRow">
      <w:rPr>
        <w:rFonts w:cs="Times New Roman"/>
        <w:b/>
        <w:bCs/>
        <w:color w:val="auto"/>
      </w:rPr>
      <w:tblPr/>
      <w:tcPr>
        <w:tcBorders>
          <w:top w:val="nil"/>
          <w:left w:val="nil"/>
          <w:bottom w:val="nil"/>
          <w:right w:val="nil"/>
          <w:insideH w:val="nil"/>
          <w:insideV w:val="nil"/>
          <w:tl2br w:val="nil"/>
          <w:tr2bl w:val="nil"/>
        </w:tcBorders>
      </w:tcPr>
    </w:tblStylePr>
    <w:tblStylePr w:type="lastCol">
      <w:rPr>
        <w:rFonts w:cs="Times New Roman"/>
        <w:b/>
        <w:bCs/>
        <w:color w:val="auto"/>
      </w:rPr>
      <w:tblPr/>
      <w:tcPr>
        <w:tcBorders>
          <w:top w:val="nil"/>
          <w:left w:val="nil"/>
          <w:bottom w:val="nil"/>
          <w:right w:val="nil"/>
          <w:insideH w:val="nil"/>
          <w:insideV w:val="nil"/>
          <w:tl2br w:val="nil"/>
          <w:tr2bl w:val="nil"/>
        </w:tcBorders>
      </w:tcPr>
    </w:tblStylePr>
  </w:style>
  <w:style w:type="table" w:styleId="68">
    <w:name w:val="Table Professional"/>
    <w:basedOn w:val="62"/>
    <w:autoRedefine/>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blStylePr w:type="firstRow">
      <w:rPr>
        <w:rFonts w:cs="Times New Roman"/>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0">
    <w:name w:val="Strong"/>
    <w:basedOn w:val="69"/>
    <w:autoRedefine/>
    <w:qFormat/>
    <w:uiPriority w:val="99"/>
    <w:rPr>
      <w:rFonts w:cs="Times New Roman"/>
      <w:b/>
    </w:rPr>
  </w:style>
  <w:style w:type="character" w:styleId="71">
    <w:name w:val="endnote reference"/>
    <w:basedOn w:val="69"/>
    <w:autoRedefine/>
    <w:qFormat/>
    <w:uiPriority w:val="99"/>
    <w:rPr>
      <w:rFonts w:cs="Times New Roman"/>
      <w:vertAlign w:val="superscript"/>
    </w:rPr>
  </w:style>
  <w:style w:type="character" w:styleId="72">
    <w:name w:val="page number"/>
    <w:basedOn w:val="69"/>
    <w:autoRedefine/>
    <w:qFormat/>
    <w:uiPriority w:val="99"/>
    <w:rPr>
      <w:rFonts w:ascii="Arial" w:hAnsi="Arial" w:eastAsia="黑体" w:cs="Arial"/>
      <w:snapToGrid w:val="0"/>
      <w:kern w:val="0"/>
      <w:sz w:val="21"/>
      <w:szCs w:val="21"/>
    </w:rPr>
  </w:style>
  <w:style w:type="character" w:styleId="73">
    <w:name w:val="FollowedHyperlink"/>
    <w:basedOn w:val="69"/>
    <w:autoRedefine/>
    <w:qFormat/>
    <w:uiPriority w:val="99"/>
    <w:rPr>
      <w:rFonts w:ascii="Arial" w:hAnsi="Arial" w:eastAsia="黑体" w:cs="Times New Roman"/>
      <w:snapToGrid w:val="0"/>
      <w:color w:val="000000"/>
      <w:kern w:val="0"/>
      <w:sz w:val="18"/>
      <w:u w:val="none"/>
    </w:rPr>
  </w:style>
  <w:style w:type="character" w:styleId="74">
    <w:name w:val="Emphasis"/>
    <w:basedOn w:val="69"/>
    <w:autoRedefine/>
    <w:qFormat/>
    <w:uiPriority w:val="99"/>
    <w:rPr>
      <w:rFonts w:cs="Times New Roman"/>
      <w:color w:val="CC0033"/>
    </w:rPr>
  </w:style>
  <w:style w:type="character" w:styleId="75">
    <w:name w:val="line number"/>
    <w:basedOn w:val="69"/>
    <w:autoRedefine/>
    <w:qFormat/>
    <w:uiPriority w:val="99"/>
    <w:rPr>
      <w:rFonts w:ascii="Arial" w:hAnsi="Arial" w:eastAsia="黑体" w:cs="Arial"/>
      <w:snapToGrid w:val="0"/>
      <w:kern w:val="0"/>
      <w:sz w:val="21"/>
      <w:szCs w:val="21"/>
    </w:rPr>
  </w:style>
  <w:style w:type="character" w:styleId="76">
    <w:name w:val="Hyperlink"/>
    <w:basedOn w:val="69"/>
    <w:autoRedefine/>
    <w:qFormat/>
    <w:uiPriority w:val="99"/>
    <w:rPr>
      <w:rFonts w:ascii="Arial" w:hAnsi="Arial" w:eastAsia="黑体" w:cs="Times New Roman"/>
      <w:snapToGrid w:val="0"/>
      <w:color w:val="000000"/>
      <w:kern w:val="0"/>
      <w:sz w:val="18"/>
      <w:u w:val="none"/>
    </w:rPr>
  </w:style>
  <w:style w:type="character" w:styleId="77">
    <w:name w:val="HTML Code"/>
    <w:basedOn w:val="69"/>
    <w:autoRedefine/>
    <w:qFormat/>
    <w:uiPriority w:val="99"/>
    <w:rPr>
      <w:rFonts w:ascii="黑体" w:hAnsi="Courier New" w:eastAsia="黑体" w:cs="Times New Roman"/>
      <w:sz w:val="20"/>
    </w:rPr>
  </w:style>
  <w:style w:type="character" w:styleId="78">
    <w:name w:val="annotation reference"/>
    <w:basedOn w:val="69"/>
    <w:autoRedefine/>
    <w:qFormat/>
    <w:uiPriority w:val="99"/>
    <w:rPr>
      <w:rFonts w:cs="Times New Roman"/>
      <w:sz w:val="21"/>
    </w:rPr>
  </w:style>
  <w:style w:type="character" w:customStyle="1" w:styleId="79">
    <w:name w:val="Heading 1 Char"/>
    <w:basedOn w:val="69"/>
    <w:autoRedefine/>
    <w:qFormat/>
    <w:locked/>
    <w:uiPriority w:val="99"/>
    <w:rPr>
      <w:rFonts w:ascii="Times New Roman" w:hAnsi="Times New Roman" w:eastAsia="黑体" w:cs="Times New Roman"/>
      <w:b/>
      <w:kern w:val="0"/>
      <w:sz w:val="24"/>
    </w:rPr>
  </w:style>
  <w:style w:type="character" w:customStyle="1" w:styleId="80">
    <w:name w:val="标题 2 字符1"/>
    <w:basedOn w:val="69"/>
    <w:link w:val="3"/>
    <w:autoRedefine/>
    <w:semiHidden/>
    <w:qFormat/>
    <w:locked/>
    <w:uiPriority w:val="99"/>
    <w:rPr>
      <w:rFonts w:ascii="Cambria" w:hAnsi="Cambria" w:eastAsia="宋体" w:cs="Times New Roman"/>
      <w:b/>
      <w:bCs/>
      <w:sz w:val="32"/>
      <w:szCs w:val="32"/>
    </w:rPr>
  </w:style>
  <w:style w:type="character" w:customStyle="1" w:styleId="81">
    <w:name w:val="标题 3 字符1"/>
    <w:basedOn w:val="69"/>
    <w:link w:val="4"/>
    <w:autoRedefine/>
    <w:semiHidden/>
    <w:qFormat/>
    <w:locked/>
    <w:uiPriority w:val="99"/>
    <w:rPr>
      <w:rFonts w:cs="Times New Roman"/>
      <w:b/>
      <w:bCs/>
      <w:sz w:val="32"/>
      <w:szCs w:val="32"/>
    </w:rPr>
  </w:style>
  <w:style w:type="character" w:customStyle="1" w:styleId="82">
    <w:name w:val="标题 4 字符1"/>
    <w:basedOn w:val="69"/>
    <w:link w:val="5"/>
    <w:autoRedefine/>
    <w:qFormat/>
    <w:locked/>
    <w:uiPriority w:val="99"/>
    <w:rPr>
      <w:rFonts w:ascii="Arial" w:hAnsi="Arial" w:eastAsia="黑体" w:cs="Times New Roman"/>
      <w:b/>
      <w:kern w:val="2"/>
      <w:sz w:val="28"/>
      <w:lang w:val="zh-CN"/>
    </w:rPr>
  </w:style>
  <w:style w:type="character" w:customStyle="1" w:styleId="83">
    <w:name w:val="标题 5 字符"/>
    <w:basedOn w:val="69"/>
    <w:link w:val="6"/>
    <w:autoRedefine/>
    <w:qFormat/>
    <w:locked/>
    <w:uiPriority w:val="99"/>
    <w:rPr>
      <w:rFonts w:cs="Times New Roman"/>
      <w:b/>
      <w:kern w:val="2"/>
      <w:sz w:val="28"/>
    </w:rPr>
  </w:style>
  <w:style w:type="character" w:customStyle="1" w:styleId="84">
    <w:name w:val="标题 6 字符"/>
    <w:basedOn w:val="69"/>
    <w:link w:val="7"/>
    <w:autoRedefine/>
    <w:qFormat/>
    <w:locked/>
    <w:uiPriority w:val="99"/>
    <w:rPr>
      <w:rFonts w:ascii="Arial" w:hAnsi="Arial" w:eastAsia="黑体" w:cs="Times New Roman"/>
      <w:b/>
      <w:kern w:val="2"/>
      <w:sz w:val="24"/>
    </w:rPr>
  </w:style>
  <w:style w:type="character" w:customStyle="1" w:styleId="85">
    <w:name w:val="Heading 7 Char"/>
    <w:basedOn w:val="69"/>
    <w:autoRedefine/>
    <w:qFormat/>
    <w:locked/>
    <w:uiPriority w:val="99"/>
    <w:rPr>
      <w:rFonts w:ascii="宋体" w:hAnsi="宋体" w:eastAsia="宋体" w:cs="Times New Roman"/>
      <w:b/>
      <w:kern w:val="2"/>
      <w:sz w:val="24"/>
      <w:lang w:val="en-US" w:eastAsia="zh-CN"/>
    </w:rPr>
  </w:style>
  <w:style w:type="character" w:customStyle="1" w:styleId="86">
    <w:name w:val="标题 8 字符"/>
    <w:basedOn w:val="69"/>
    <w:link w:val="9"/>
    <w:autoRedefine/>
    <w:qFormat/>
    <w:locked/>
    <w:uiPriority w:val="99"/>
    <w:rPr>
      <w:rFonts w:ascii="Arial" w:hAnsi="Arial" w:eastAsia="黑体" w:cs="Times New Roman"/>
      <w:kern w:val="2"/>
      <w:sz w:val="24"/>
    </w:rPr>
  </w:style>
  <w:style w:type="character" w:customStyle="1" w:styleId="87">
    <w:name w:val="标题 9 字符"/>
    <w:basedOn w:val="69"/>
    <w:link w:val="10"/>
    <w:autoRedefine/>
    <w:qFormat/>
    <w:locked/>
    <w:uiPriority w:val="99"/>
    <w:rPr>
      <w:rFonts w:ascii="Arial" w:hAnsi="Arial" w:eastAsia="黑体" w:cs="Times New Roman"/>
      <w:kern w:val="2"/>
      <w:sz w:val="21"/>
    </w:rPr>
  </w:style>
  <w:style w:type="character" w:customStyle="1" w:styleId="88">
    <w:name w:val="Document Map Char"/>
    <w:basedOn w:val="69"/>
    <w:autoRedefine/>
    <w:qFormat/>
    <w:locked/>
    <w:uiPriority w:val="99"/>
    <w:rPr>
      <w:rFonts w:eastAsia="宋体" w:cs="Times New Roman"/>
      <w:kern w:val="2"/>
      <w:sz w:val="24"/>
      <w:lang w:val="en-US" w:eastAsia="zh-CN"/>
    </w:rPr>
  </w:style>
  <w:style w:type="character" w:customStyle="1" w:styleId="89">
    <w:name w:val="Comment Text Char"/>
    <w:basedOn w:val="69"/>
    <w:autoRedefine/>
    <w:qFormat/>
    <w:locked/>
    <w:uiPriority w:val="99"/>
    <w:rPr>
      <w:rFonts w:ascii="宋体" w:hAnsi="宋体" w:eastAsia="宋体" w:cs="Times New Roman"/>
      <w:kern w:val="2"/>
      <w:sz w:val="24"/>
      <w:lang w:val="en-US" w:eastAsia="zh-CN"/>
    </w:rPr>
  </w:style>
  <w:style w:type="character" w:customStyle="1" w:styleId="90">
    <w:name w:val="称呼 字符"/>
    <w:basedOn w:val="69"/>
    <w:link w:val="20"/>
    <w:autoRedefine/>
    <w:qFormat/>
    <w:locked/>
    <w:uiPriority w:val="99"/>
    <w:rPr>
      <w:rFonts w:ascii="仿宋_GB2312" w:eastAsia="仿宋_GB2312" w:cs="Times New Roman"/>
      <w:kern w:val="2"/>
      <w:sz w:val="28"/>
    </w:rPr>
  </w:style>
  <w:style w:type="character" w:customStyle="1" w:styleId="91">
    <w:name w:val="正文文本 3 字符"/>
    <w:basedOn w:val="69"/>
    <w:link w:val="21"/>
    <w:autoRedefine/>
    <w:qFormat/>
    <w:locked/>
    <w:uiPriority w:val="99"/>
    <w:rPr>
      <w:rFonts w:cs="Times New Roman"/>
      <w:kern w:val="2"/>
      <w:sz w:val="21"/>
    </w:rPr>
  </w:style>
  <w:style w:type="character" w:customStyle="1" w:styleId="92">
    <w:name w:val="正文文本 字符"/>
    <w:basedOn w:val="69"/>
    <w:link w:val="23"/>
    <w:autoRedefine/>
    <w:qFormat/>
    <w:locked/>
    <w:uiPriority w:val="99"/>
    <w:rPr>
      <w:rFonts w:ascii="宋体" w:hAnsi="Arial" w:eastAsia="宋体" w:cs="Times New Roman"/>
      <w:snapToGrid w:val="0"/>
      <w:kern w:val="2"/>
      <w:sz w:val="21"/>
      <w:lang w:val="zh-CN" w:eastAsia="zh-CN"/>
    </w:rPr>
  </w:style>
  <w:style w:type="character" w:customStyle="1" w:styleId="93">
    <w:name w:val="正文文本缩进 字符1"/>
    <w:basedOn w:val="69"/>
    <w:link w:val="24"/>
    <w:autoRedefine/>
    <w:qFormat/>
    <w:locked/>
    <w:uiPriority w:val="99"/>
    <w:rPr>
      <w:rFonts w:ascii="宋体" w:eastAsia="宋体" w:cs="Times New Roman"/>
      <w:kern w:val="2"/>
      <w:sz w:val="24"/>
    </w:rPr>
  </w:style>
  <w:style w:type="character" w:customStyle="1" w:styleId="94">
    <w:name w:val="HTML 地址 字符"/>
    <w:basedOn w:val="69"/>
    <w:link w:val="29"/>
    <w:autoRedefine/>
    <w:qFormat/>
    <w:locked/>
    <w:uiPriority w:val="99"/>
    <w:rPr>
      <w:rFonts w:ascii="宋体" w:eastAsia="宋体" w:cs="Times New Roman"/>
      <w:i/>
      <w:sz w:val="24"/>
    </w:rPr>
  </w:style>
  <w:style w:type="character" w:customStyle="1" w:styleId="95">
    <w:name w:val="纯文本 字符1"/>
    <w:basedOn w:val="69"/>
    <w:link w:val="32"/>
    <w:autoRedefine/>
    <w:qFormat/>
    <w:locked/>
    <w:uiPriority w:val="99"/>
    <w:rPr>
      <w:rFonts w:ascii="宋体" w:hAnsi="Courier New" w:eastAsia="宋体" w:cs="Times New Roman"/>
      <w:snapToGrid w:val="0"/>
      <w:kern w:val="2"/>
      <w:sz w:val="21"/>
      <w:lang w:val="en-US" w:eastAsia="zh-CN"/>
    </w:rPr>
  </w:style>
  <w:style w:type="character" w:customStyle="1" w:styleId="96">
    <w:name w:val="日期 字符"/>
    <w:basedOn w:val="69"/>
    <w:link w:val="35"/>
    <w:autoRedefine/>
    <w:qFormat/>
    <w:locked/>
    <w:uiPriority w:val="99"/>
    <w:rPr>
      <w:rFonts w:ascii="宋体" w:cs="Times New Roman"/>
      <w:kern w:val="2"/>
      <w:sz w:val="21"/>
      <w:lang w:val="zh-CN"/>
    </w:rPr>
  </w:style>
  <w:style w:type="character" w:customStyle="1" w:styleId="97">
    <w:name w:val="正文文本缩进 2 字符"/>
    <w:basedOn w:val="69"/>
    <w:link w:val="36"/>
    <w:autoRedefine/>
    <w:qFormat/>
    <w:locked/>
    <w:uiPriority w:val="99"/>
    <w:rPr>
      <w:rFonts w:ascii="宋体" w:cs="Times New Roman"/>
      <w:sz w:val="28"/>
    </w:rPr>
  </w:style>
  <w:style w:type="character" w:customStyle="1" w:styleId="98">
    <w:name w:val="尾注文本 字符"/>
    <w:basedOn w:val="69"/>
    <w:link w:val="37"/>
    <w:autoRedefine/>
    <w:qFormat/>
    <w:locked/>
    <w:uiPriority w:val="99"/>
    <w:rPr>
      <w:rFonts w:cs="Times New Roman"/>
      <w:kern w:val="2"/>
      <w:sz w:val="24"/>
      <w:lang w:val="zh-CN"/>
    </w:rPr>
  </w:style>
  <w:style w:type="character" w:customStyle="1" w:styleId="99">
    <w:name w:val="Balloon Text Char"/>
    <w:basedOn w:val="69"/>
    <w:autoRedefine/>
    <w:qFormat/>
    <w:locked/>
    <w:uiPriority w:val="99"/>
    <w:rPr>
      <w:rFonts w:eastAsia="宋体" w:cs="Times New Roman"/>
      <w:kern w:val="2"/>
      <w:sz w:val="18"/>
      <w:lang w:val="en-US" w:eastAsia="zh-CN"/>
    </w:rPr>
  </w:style>
  <w:style w:type="character" w:customStyle="1" w:styleId="100">
    <w:name w:val="Footer Char"/>
    <w:basedOn w:val="69"/>
    <w:autoRedefine/>
    <w:qFormat/>
    <w:locked/>
    <w:uiPriority w:val="99"/>
    <w:rPr>
      <w:rFonts w:eastAsia="宋体" w:cs="Times New Roman"/>
      <w:kern w:val="2"/>
      <w:sz w:val="18"/>
      <w:lang w:val="en-US" w:eastAsia="zh-CN"/>
    </w:rPr>
  </w:style>
  <w:style w:type="character" w:customStyle="1" w:styleId="101">
    <w:name w:val="Header Char"/>
    <w:basedOn w:val="69"/>
    <w:autoRedefine/>
    <w:qFormat/>
    <w:locked/>
    <w:uiPriority w:val="99"/>
    <w:rPr>
      <w:rFonts w:eastAsia="宋体" w:cs="Times New Roman"/>
      <w:kern w:val="2"/>
      <w:sz w:val="18"/>
      <w:lang w:val="en-US" w:eastAsia="zh-CN"/>
    </w:rPr>
  </w:style>
  <w:style w:type="character" w:customStyle="1" w:styleId="102">
    <w:name w:val="签名 字符"/>
    <w:basedOn w:val="69"/>
    <w:link w:val="41"/>
    <w:autoRedefine/>
    <w:qFormat/>
    <w:locked/>
    <w:uiPriority w:val="99"/>
    <w:rPr>
      <w:rFonts w:eastAsia="仿宋_GB2312" w:cs="Times New Roman"/>
      <w:sz w:val="24"/>
    </w:rPr>
  </w:style>
  <w:style w:type="character" w:customStyle="1" w:styleId="103">
    <w:name w:val="副标题 字符"/>
    <w:basedOn w:val="69"/>
    <w:link w:val="46"/>
    <w:autoRedefine/>
    <w:qFormat/>
    <w:locked/>
    <w:uiPriority w:val="99"/>
    <w:rPr>
      <w:rFonts w:ascii="Arial" w:hAnsi="Arial" w:eastAsia="隶书" w:cs="Times New Roman"/>
      <w:b/>
      <w:kern w:val="28"/>
      <w:sz w:val="32"/>
      <w:lang w:val="en-US" w:eastAsia="zh-CN"/>
    </w:rPr>
  </w:style>
  <w:style w:type="character" w:customStyle="1" w:styleId="104">
    <w:name w:val="脚注文本 字符"/>
    <w:basedOn w:val="69"/>
    <w:link w:val="49"/>
    <w:autoRedefine/>
    <w:qFormat/>
    <w:locked/>
    <w:uiPriority w:val="99"/>
    <w:rPr>
      <w:rFonts w:cs="Times New Roman"/>
      <w:color w:val="0000FF"/>
      <w:sz w:val="21"/>
    </w:rPr>
  </w:style>
  <w:style w:type="character" w:customStyle="1" w:styleId="105">
    <w:name w:val="正文文本缩进 3 字符"/>
    <w:basedOn w:val="69"/>
    <w:link w:val="52"/>
    <w:autoRedefine/>
    <w:qFormat/>
    <w:locked/>
    <w:uiPriority w:val="99"/>
    <w:rPr>
      <w:rFonts w:cs="Times New Roman"/>
      <w:kern w:val="2"/>
      <w:sz w:val="24"/>
    </w:rPr>
  </w:style>
  <w:style w:type="character" w:customStyle="1" w:styleId="106">
    <w:name w:val="正文文本 2 字符1"/>
    <w:basedOn w:val="69"/>
    <w:link w:val="55"/>
    <w:autoRedefine/>
    <w:qFormat/>
    <w:locked/>
    <w:uiPriority w:val="99"/>
    <w:rPr>
      <w:rFonts w:cs="Times New Roman"/>
      <w:kern w:val="2"/>
      <w:sz w:val="24"/>
    </w:rPr>
  </w:style>
  <w:style w:type="character" w:customStyle="1" w:styleId="107">
    <w:name w:val="HTML 预设格式 字符"/>
    <w:basedOn w:val="69"/>
    <w:link w:val="56"/>
    <w:autoRedefine/>
    <w:qFormat/>
    <w:locked/>
    <w:uiPriority w:val="99"/>
    <w:rPr>
      <w:rFonts w:ascii="黑体" w:hAnsi="Courier New" w:eastAsia="黑体" w:cs="Times New Roman"/>
    </w:rPr>
  </w:style>
  <w:style w:type="character" w:customStyle="1" w:styleId="108">
    <w:name w:val="标题 字符"/>
    <w:basedOn w:val="69"/>
    <w:link w:val="58"/>
    <w:autoRedefine/>
    <w:qFormat/>
    <w:locked/>
    <w:uiPriority w:val="99"/>
    <w:rPr>
      <w:rFonts w:cs="Times New Roman"/>
      <w:b/>
      <w:sz w:val="24"/>
      <w:lang w:val="en-GB"/>
    </w:rPr>
  </w:style>
  <w:style w:type="character" w:customStyle="1" w:styleId="109">
    <w:name w:val="批注主题 字符"/>
    <w:basedOn w:val="89"/>
    <w:link w:val="59"/>
    <w:autoRedefine/>
    <w:qFormat/>
    <w:locked/>
    <w:uiPriority w:val="99"/>
    <w:rPr>
      <w:rFonts w:ascii="宋体" w:hAnsi="宋体" w:eastAsia="宋体" w:cs="Times New Roman"/>
      <w:b/>
      <w:kern w:val="2"/>
      <w:sz w:val="24"/>
      <w:lang w:val="en-US" w:eastAsia="zh-CN"/>
    </w:rPr>
  </w:style>
  <w:style w:type="character" w:customStyle="1" w:styleId="110">
    <w:name w:val="正文文本首行缩进 字符"/>
    <w:basedOn w:val="92"/>
    <w:link w:val="60"/>
    <w:autoRedefine/>
    <w:qFormat/>
    <w:locked/>
    <w:uiPriority w:val="99"/>
    <w:rPr>
      <w:rFonts w:ascii="宋体" w:hAnsi="Arial" w:eastAsia="宋体" w:cs="Times New Roman"/>
      <w:snapToGrid w:val="0"/>
      <w:kern w:val="2"/>
      <w:sz w:val="24"/>
      <w:lang w:val="zh-CN" w:eastAsia="zh-CN"/>
    </w:rPr>
  </w:style>
  <w:style w:type="character" w:customStyle="1" w:styleId="111">
    <w:name w:val="正文文本首行缩进 2 字符"/>
    <w:basedOn w:val="93"/>
    <w:link w:val="61"/>
    <w:autoRedefine/>
    <w:qFormat/>
    <w:locked/>
    <w:uiPriority w:val="99"/>
    <w:rPr>
      <w:rFonts w:ascii="宋体" w:eastAsia="宋体" w:cs="Times New Roman"/>
      <w:kern w:val="2"/>
      <w:sz w:val="24"/>
    </w:rPr>
  </w:style>
  <w:style w:type="paragraph" w:customStyle="1" w:styleId="112">
    <w:name w:val="自动更正"/>
    <w:autoRedefine/>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113">
    <w:name w:val="表格非标题文字 Char"/>
    <w:link w:val="114"/>
    <w:autoRedefine/>
    <w:qFormat/>
    <w:locked/>
    <w:uiPriority w:val="99"/>
    <w:rPr>
      <w:rFonts w:ascii="Futura Bk" w:hAnsi="Futura Bk"/>
      <w:kern w:val="2"/>
      <w:sz w:val="21"/>
      <w:lang w:val="en-US" w:eastAsia="zh-CN"/>
    </w:rPr>
  </w:style>
  <w:style w:type="paragraph" w:customStyle="1" w:styleId="114">
    <w:name w:val="表格非标题文字"/>
    <w:link w:val="113"/>
    <w:autoRedefine/>
    <w:qFormat/>
    <w:uiPriority w:val="99"/>
    <w:pPr>
      <w:snapToGrid w:val="0"/>
      <w:spacing w:before="80" w:after="40"/>
    </w:pPr>
    <w:rPr>
      <w:rFonts w:ascii="Futura Bk" w:hAnsi="Futura Bk" w:eastAsia="宋体" w:cs="Times New Roman"/>
      <w:kern w:val="2"/>
      <w:sz w:val="18"/>
      <w:szCs w:val="21"/>
      <w:lang w:val="en-US" w:eastAsia="zh-CN" w:bidi="ar-SA"/>
    </w:rPr>
  </w:style>
  <w:style w:type="character" w:customStyle="1" w:styleId="115">
    <w:name w:val="*正文 Char"/>
    <w:link w:val="116"/>
    <w:autoRedefine/>
    <w:qFormat/>
    <w:locked/>
    <w:uiPriority w:val="99"/>
    <w:rPr>
      <w:rFonts w:ascii="宋体" w:eastAsia="宋体"/>
      <w:sz w:val="24"/>
    </w:rPr>
  </w:style>
  <w:style w:type="paragraph" w:customStyle="1" w:styleId="116">
    <w:name w:val="*正文"/>
    <w:basedOn w:val="1"/>
    <w:link w:val="115"/>
    <w:autoRedefine/>
    <w:qFormat/>
    <w:uiPriority w:val="99"/>
    <w:pPr>
      <w:snapToGrid w:val="0"/>
      <w:spacing w:line="360" w:lineRule="auto"/>
      <w:ind w:firstLine="482"/>
      <w:jc w:val="left"/>
    </w:pPr>
    <w:rPr>
      <w:rFonts w:ascii="宋体"/>
      <w:kern w:val="0"/>
      <w:sz w:val="24"/>
      <w:szCs w:val="20"/>
    </w:rPr>
  </w:style>
  <w:style w:type="character" w:customStyle="1" w:styleId="117">
    <w:name w:val="Char Char71"/>
    <w:autoRedefine/>
    <w:semiHidden/>
    <w:qFormat/>
    <w:uiPriority w:val="99"/>
    <w:rPr>
      <w:rFonts w:eastAsia="宋体"/>
      <w:kern w:val="2"/>
      <w:sz w:val="24"/>
      <w:lang w:val="en-US" w:eastAsia="zh-CN"/>
    </w:rPr>
  </w:style>
  <w:style w:type="character" w:customStyle="1" w:styleId="118">
    <w:name w:val="Char Char6"/>
    <w:autoRedefine/>
    <w:qFormat/>
    <w:uiPriority w:val="99"/>
    <w:rPr>
      <w:rFonts w:eastAsia="宋体"/>
      <w:kern w:val="2"/>
      <w:sz w:val="24"/>
      <w:lang w:val="en-US" w:eastAsia="zh-CN"/>
    </w:rPr>
  </w:style>
  <w:style w:type="character" w:customStyle="1" w:styleId="119">
    <w:name w:val="正文缩进 Char"/>
    <w:autoRedefine/>
    <w:qFormat/>
    <w:uiPriority w:val="99"/>
    <w:rPr>
      <w:rFonts w:eastAsia="宋体"/>
      <w:kern w:val="2"/>
      <w:sz w:val="21"/>
      <w:lang w:val="en-US" w:eastAsia="zh-CN"/>
    </w:rPr>
  </w:style>
  <w:style w:type="character" w:customStyle="1" w:styleId="120">
    <w:name w:val="正文首行缩进 Char1"/>
    <w:autoRedefine/>
    <w:qFormat/>
    <w:uiPriority w:val="99"/>
    <w:rPr>
      <w:rFonts w:ascii="宋体" w:hAnsi="Times New Roman" w:eastAsia="宋体"/>
      <w:snapToGrid w:val="0"/>
      <w:kern w:val="2"/>
      <w:sz w:val="21"/>
      <w:lang w:val="zh-CN"/>
    </w:rPr>
  </w:style>
  <w:style w:type="character" w:customStyle="1" w:styleId="121">
    <w:name w:val="Char Char28"/>
    <w:autoRedefine/>
    <w:qFormat/>
    <w:uiPriority w:val="99"/>
    <w:rPr>
      <w:rFonts w:ascii="仿宋_GB2312" w:hAnsi="仿宋_GB2312" w:eastAsia="仿宋_GB2312"/>
      <w:kern w:val="1"/>
      <w:sz w:val="28"/>
    </w:rPr>
  </w:style>
  <w:style w:type="character" w:customStyle="1" w:styleId="122">
    <w:name w:val="标题 3 Char1"/>
    <w:autoRedefine/>
    <w:qFormat/>
    <w:uiPriority w:val="99"/>
    <w:rPr>
      <w:rFonts w:ascii="华文中宋" w:hAnsi="华文中宋" w:eastAsia="华文中宋"/>
      <w:b/>
      <w:kern w:val="2"/>
      <w:sz w:val="32"/>
      <w:lang w:val="en-US" w:eastAsia="zh-CN"/>
    </w:rPr>
  </w:style>
  <w:style w:type="character" w:customStyle="1" w:styleId="123">
    <w:name w:val="U_正文 Char"/>
    <w:link w:val="124"/>
    <w:autoRedefine/>
    <w:qFormat/>
    <w:locked/>
    <w:uiPriority w:val="99"/>
    <w:rPr>
      <w:sz w:val="24"/>
    </w:rPr>
  </w:style>
  <w:style w:type="paragraph" w:customStyle="1" w:styleId="124">
    <w:name w:val="U_正文"/>
    <w:basedOn w:val="1"/>
    <w:link w:val="123"/>
    <w:autoRedefine/>
    <w:qFormat/>
    <w:uiPriority w:val="99"/>
    <w:pPr>
      <w:adjustRightInd/>
      <w:spacing w:beforeLines="20" w:afterLines="20" w:line="300" w:lineRule="auto"/>
      <w:ind w:firstLine="200" w:firstLineChars="200"/>
    </w:pPr>
    <w:rPr>
      <w:kern w:val="0"/>
      <w:sz w:val="24"/>
      <w:szCs w:val="20"/>
    </w:rPr>
  </w:style>
  <w:style w:type="character" w:customStyle="1" w:styleId="125">
    <w:name w:val="HTML 地址 Char1"/>
    <w:autoRedefine/>
    <w:qFormat/>
    <w:uiPriority w:val="99"/>
    <w:rPr>
      <w:rFonts w:ascii="Times New Roman" w:hAnsi="Times New Roman" w:eastAsia="宋体"/>
      <w:i/>
      <w:sz w:val="24"/>
    </w:rPr>
  </w:style>
  <w:style w:type="character" w:customStyle="1" w:styleId="126">
    <w:name w:val="Char Char51"/>
    <w:autoRedefine/>
    <w:qFormat/>
    <w:uiPriority w:val="99"/>
    <w:rPr>
      <w:rFonts w:ascii="宋体" w:hAnsi="Courier New" w:eastAsia="宋体"/>
      <w:kern w:val="2"/>
      <w:sz w:val="21"/>
      <w:lang w:val="en-US" w:eastAsia="zh-CN"/>
    </w:rPr>
  </w:style>
  <w:style w:type="character" w:customStyle="1" w:styleId="127">
    <w:name w:val="表正文 Char"/>
    <w:autoRedefine/>
    <w:qFormat/>
    <w:uiPriority w:val="99"/>
    <w:rPr>
      <w:rFonts w:ascii="宋体" w:eastAsia="宋体"/>
      <w:snapToGrid w:val="0"/>
      <w:color w:val="000000"/>
      <w:kern w:val="28"/>
      <w:sz w:val="28"/>
      <w:lang w:val="en-US" w:eastAsia="zh-CN"/>
    </w:rPr>
  </w:style>
  <w:style w:type="character" w:customStyle="1" w:styleId="128">
    <w:name w:val="Char Char34"/>
    <w:autoRedefine/>
    <w:qFormat/>
    <w:uiPriority w:val="99"/>
    <w:rPr>
      <w:b/>
      <w:kern w:val="1"/>
      <w:sz w:val="28"/>
    </w:rPr>
  </w:style>
  <w:style w:type="character" w:customStyle="1" w:styleId="129">
    <w:name w:val="Normal Indent Char"/>
    <w:autoRedefine/>
    <w:qFormat/>
    <w:locked/>
    <w:uiPriority w:val="99"/>
    <w:rPr>
      <w:rFonts w:ascii="Calibri" w:hAnsi="Calibri" w:eastAsia="宋体"/>
      <w:snapToGrid w:val="0"/>
      <w:kern w:val="2"/>
      <w:sz w:val="22"/>
      <w:lang w:val="en-US" w:eastAsia="zh-CN"/>
    </w:rPr>
  </w:style>
  <w:style w:type="character" w:customStyle="1" w:styleId="130">
    <w:name w:val="哈哈正文 Char"/>
    <w:link w:val="131"/>
    <w:autoRedefine/>
    <w:qFormat/>
    <w:locked/>
    <w:uiPriority w:val="99"/>
    <w:rPr>
      <w:rFonts w:ascii="宋体" w:hAnsi="宋体" w:eastAsia="宋体"/>
      <w:kern w:val="2"/>
      <w:sz w:val="24"/>
    </w:rPr>
  </w:style>
  <w:style w:type="paragraph" w:customStyle="1" w:styleId="131">
    <w:name w:val="哈哈正文"/>
    <w:basedOn w:val="1"/>
    <w:link w:val="130"/>
    <w:autoRedefine/>
    <w:qFormat/>
    <w:uiPriority w:val="99"/>
    <w:pPr>
      <w:adjustRightInd/>
      <w:spacing w:line="360" w:lineRule="auto"/>
      <w:ind w:firstLine="200" w:firstLineChars="200"/>
    </w:pPr>
    <w:rPr>
      <w:rFonts w:ascii="宋体" w:hAnsi="宋体"/>
      <w:sz w:val="24"/>
      <w:szCs w:val="20"/>
    </w:rPr>
  </w:style>
  <w:style w:type="character" w:customStyle="1" w:styleId="132">
    <w:name w:val="未处理的提及1"/>
    <w:autoRedefine/>
    <w:qFormat/>
    <w:uiPriority w:val="99"/>
    <w:rPr>
      <w:color w:val="808080"/>
      <w:shd w:val="clear" w:color="auto" w:fill="E6E6E6"/>
    </w:rPr>
  </w:style>
  <w:style w:type="character" w:customStyle="1" w:styleId="133">
    <w:name w:val="txt"/>
    <w:autoRedefine/>
    <w:qFormat/>
    <w:uiPriority w:val="99"/>
    <w:rPr>
      <w:rFonts w:ascii="仿宋_GB2312" w:eastAsia="微软雅黑"/>
      <w:b/>
      <w:kern w:val="2"/>
      <w:sz w:val="32"/>
      <w:lang w:val="en-US" w:eastAsia="zh-CN"/>
    </w:rPr>
  </w:style>
  <w:style w:type="character" w:customStyle="1" w:styleId="134">
    <w:name w:val="二级标题 Char Char"/>
    <w:autoRedefine/>
    <w:qFormat/>
    <w:uiPriority w:val="99"/>
    <w:rPr>
      <w:rFonts w:ascii="宋体" w:hAnsi="宋体" w:eastAsia="宋体"/>
      <w:b/>
      <w:snapToGrid w:val="0"/>
      <w:kern w:val="2"/>
      <w:sz w:val="24"/>
      <w:lang w:val="en-US" w:eastAsia="zh-CN"/>
    </w:rPr>
  </w:style>
  <w:style w:type="character" w:customStyle="1" w:styleId="135">
    <w:name w:val="Char Char32"/>
    <w:autoRedefine/>
    <w:qFormat/>
    <w:uiPriority w:val="99"/>
    <w:rPr>
      <w:b/>
      <w:kern w:val="1"/>
      <w:sz w:val="24"/>
    </w:rPr>
  </w:style>
  <w:style w:type="character" w:customStyle="1" w:styleId="136">
    <w:name w:val="PI Char1"/>
    <w:autoRedefine/>
    <w:qFormat/>
    <w:uiPriority w:val="99"/>
    <w:rPr>
      <w:rFonts w:ascii="宋体" w:eastAsia="宋体"/>
      <w:kern w:val="2"/>
      <w:sz w:val="24"/>
    </w:rPr>
  </w:style>
  <w:style w:type="character" w:customStyle="1" w:styleId="137">
    <w:name w:val="tw4winTerm"/>
    <w:autoRedefine/>
    <w:qFormat/>
    <w:uiPriority w:val="99"/>
    <w:rPr>
      <w:color w:val="0000FF"/>
    </w:rPr>
  </w:style>
  <w:style w:type="character" w:customStyle="1" w:styleId="138">
    <w:name w:val="普通文字 Char Char1"/>
    <w:autoRedefine/>
    <w:qFormat/>
    <w:uiPriority w:val="99"/>
    <w:rPr>
      <w:rFonts w:ascii="宋体" w:hAnsi="Courier New"/>
      <w:kern w:val="2"/>
      <w:sz w:val="21"/>
    </w:rPr>
  </w:style>
  <w:style w:type="character" w:customStyle="1" w:styleId="139">
    <w:name w:val="Char Char101"/>
    <w:autoRedefine/>
    <w:qFormat/>
    <w:uiPriority w:val="99"/>
    <w:rPr>
      <w:rFonts w:ascii="宋体" w:eastAsia="宋体"/>
      <w:kern w:val="2"/>
      <w:sz w:val="24"/>
      <w:lang w:val="en-US" w:eastAsia="zh-CN"/>
    </w:rPr>
  </w:style>
  <w:style w:type="character" w:customStyle="1" w:styleId="140">
    <w:name w:val="标题 4 Char"/>
    <w:autoRedefine/>
    <w:qFormat/>
    <w:uiPriority w:val="99"/>
    <w:rPr>
      <w:rFonts w:ascii="Arial" w:hAnsi="Arial" w:eastAsia="黑体"/>
      <w:b/>
      <w:kern w:val="2"/>
      <w:sz w:val="28"/>
    </w:rPr>
  </w:style>
  <w:style w:type="character" w:customStyle="1" w:styleId="141">
    <w:name w:val="链接"/>
    <w:autoRedefine/>
    <w:qFormat/>
    <w:uiPriority w:val="99"/>
    <w:rPr>
      <w:color w:val="0000FF"/>
      <w:sz w:val="21"/>
      <w:u w:val="single"/>
    </w:rPr>
  </w:style>
  <w:style w:type="character" w:customStyle="1" w:styleId="142">
    <w:name w:val="h4 Char"/>
    <w:autoRedefine/>
    <w:qFormat/>
    <w:uiPriority w:val="99"/>
    <w:rPr>
      <w:rFonts w:ascii="Arial" w:hAnsi="Arial" w:eastAsia="黑体"/>
      <w:b/>
      <w:kern w:val="2"/>
      <w:sz w:val="28"/>
      <w:lang w:val="zh-CN" w:eastAsia="zh-CN"/>
    </w:rPr>
  </w:style>
  <w:style w:type="character" w:customStyle="1" w:styleId="143">
    <w:name w:val="5正文 Char"/>
    <w:link w:val="144"/>
    <w:autoRedefine/>
    <w:qFormat/>
    <w:locked/>
    <w:uiPriority w:val="99"/>
    <w:rPr>
      <w:rFonts w:ascii="仿宋_GB2312" w:hAnsi="微软雅黑" w:eastAsia="仿宋_GB2312"/>
      <w:sz w:val="21"/>
    </w:rPr>
  </w:style>
  <w:style w:type="paragraph" w:customStyle="1" w:styleId="144">
    <w:name w:val="5正文"/>
    <w:basedOn w:val="1"/>
    <w:link w:val="143"/>
    <w:autoRedefine/>
    <w:qFormat/>
    <w:uiPriority w:val="99"/>
    <w:pPr>
      <w:adjustRightInd/>
      <w:spacing w:line="360" w:lineRule="auto"/>
      <w:ind w:firstLine="566" w:firstLineChars="202"/>
      <w:jc w:val="left"/>
    </w:pPr>
    <w:rPr>
      <w:rFonts w:ascii="仿宋_GB2312" w:hAnsi="微软雅黑" w:eastAsia="仿宋_GB2312"/>
      <w:kern w:val="0"/>
      <w:szCs w:val="20"/>
    </w:rPr>
  </w:style>
  <w:style w:type="character" w:customStyle="1" w:styleId="145">
    <w:name w:val="标题 3 字符"/>
    <w:autoRedefine/>
    <w:qFormat/>
    <w:uiPriority w:val="99"/>
    <w:rPr>
      <w:b/>
      <w:kern w:val="2"/>
      <w:sz w:val="32"/>
    </w:rPr>
  </w:style>
  <w:style w:type="character" w:customStyle="1" w:styleId="146">
    <w:name w:val="样式6 Char"/>
    <w:autoRedefine/>
    <w:qFormat/>
    <w:uiPriority w:val="99"/>
    <w:rPr>
      <w:rFonts w:ascii="仿宋_GB2312" w:hAnsi="宋体" w:eastAsia="仿宋_GB2312"/>
      <w:b/>
      <w:kern w:val="2"/>
      <w:sz w:val="24"/>
      <w:lang w:val="en-US" w:eastAsia="zh-CN"/>
    </w:rPr>
  </w:style>
  <w:style w:type="character" w:customStyle="1" w:styleId="147">
    <w:name w:val="Char Char14"/>
    <w:autoRedefine/>
    <w:qFormat/>
    <w:uiPriority w:val="99"/>
    <w:rPr>
      <w:rFonts w:ascii="黑体" w:hAnsi="黑体" w:eastAsia="黑体"/>
    </w:rPr>
  </w:style>
  <w:style w:type="character" w:customStyle="1" w:styleId="148">
    <w:name w:val="Heading 2 Hidden Char"/>
    <w:autoRedefine/>
    <w:qFormat/>
    <w:uiPriority w:val="99"/>
    <w:rPr>
      <w:rFonts w:ascii="仿宋_GB2312" w:eastAsia="仿宋_GB2312"/>
      <w:b/>
      <w:kern w:val="2"/>
      <w:sz w:val="24"/>
      <w:lang w:val="zh-CN" w:eastAsia="zh-CN"/>
    </w:rPr>
  </w:style>
  <w:style w:type="character" w:customStyle="1" w:styleId="149">
    <w:name w:val="font11"/>
    <w:autoRedefine/>
    <w:qFormat/>
    <w:uiPriority w:val="99"/>
    <w:rPr>
      <w:rFonts w:ascii="Times New Roman" w:hAnsi="Times New Roman"/>
      <w:color w:val="000000"/>
      <w:sz w:val="22"/>
      <w:u w:val="none"/>
    </w:rPr>
  </w:style>
  <w:style w:type="character" w:customStyle="1" w:styleId="150">
    <w:name w:val="表正文 Char1"/>
    <w:autoRedefine/>
    <w:qFormat/>
    <w:uiPriority w:val="99"/>
    <w:rPr>
      <w:rFonts w:ascii="宋体" w:eastAsia="宋体"/>
      <w:snapToGrid w:val="0"/>
      <w:color w:val="000000"/>
      <w:kern w:val="28"/>
      <w:sz w:val="28"/>
    </w:rPr>
  </w:style>
  <w:style w:type="character" w:customStyle="1" w:styleId="151">
    <w:name w:val="blue1"/>
    <w:basedOn w:val="69"/>
    <w:autoRedefine/>
    <w:qFormat/>
    <w:uiPriority w:val="99"/>
    <w:rPr>
      <w:rFonts w:ascii="Arial" w:hAnsi="Arial" w:eastAsia="黑体" w:cs="Arial"/>
      <w:snapToGrid w:val="0"/>
      <w:kern w:val="0"/>
      <w:sz w:val="21"/>
      <w:szCs w:val="21"/>
    </w:rPr>
  </w:style>
  <w:style w:type="character" w:customStyle="1" w:styleId="152">
    <w:name w:val="标书1 Char"/>
    <w:autoRedefine/>
    <w:qFormat/>
    <w:uiPriority w:val="99"/>
    <w:rPr>
      <w:rFonts w:eastAsia="宋体"/>
      <w:b/>
      <w:kern w:val="44"/>
      <w:sz w:val="44"/>
      <w:lang w:val="en-US" w:eastAsia="zh-CN"/>
    </w:rPr>
  </w:style>
  <w:style w:type="character" w:customStyle="1" w:styleId="153">
    <w:name w:val="样式5 Char"/>
    <w:autoRedefine/>
    <w:qFormat/>
    <w:uiPriority w:val="99"/>
    <w:rPr>
      <w:rFonts w:ascii="仿宋_GB2312" w:hAnsi="仿宋" w:eastAsia="仿宋_GB2312"/>
      <w:kern w:val="2"/>
      <w:sz w:val="24"/>
    </w:rPr>
  </w:style>
  <w:style w:type="character" w:customStyle="1" w:styleId="154">
    <w:name w:val="样式4 Char"/>
    <w:autoRedefine/>
    <w:qFormat/>
    <w:uiPriority w:val="99"/>
    <w:rPr>
      <w:rFonts w:ascii="仿宋_GB2312" w:hAnsi="仿宋" w:eastAsia="仿宋_GB2312"/>
      <w:b/>
      <w:kern w:val="2"/>
      <w:sz w:val="32"/>
    </w:rPr>
  </w:style>
  <w:style w:type="character" w:customStyle="1" w:styleId="155">
    <w:name w:val="插图说明 Char"/>
    <w:autoRedefine/>
    <w:qFormat/>
    <w:uiPriority w:val="99"/>
    <w:rPr>
      <w:rFonts w:eastAsia="黑体"/>
      <w:sz w:val="24"/>
      <w:lang w:val="en-US" w:eastAsia="zh-CN"/>
    </w:rPr>
  </w:style>
  <w:style w:type="character" w:customStyle="1" w:styleId="156">
    <w:name w:val="正文2 Char Char"/>
    <w:link w:val="157"/>
    <w:autoRedefine/>
    <w:qFormat/>
    <w:locked/>
    <w:uiPriority w:val="99"/>
    <w:rPr>
      <w:rFonts w:eastAsia="宋体"/>
      <w:kern w:val="2"/>
      <w:sz w:val="24"/>
      <w:lang w:val="en-US" w:eastAsia="zh-CN"/>
    </w:rPr>
  </w:style>
  <w:style w:type="paragraph" w:customStyle="1" w:styleId="157">
    <w:name w:val="正文2"/>
    <w:basedOn w:val="1"/>
    <w:link w:val="156"/>
    <w:autoRedefine/>
    <w:qFormat/>
    <w:uiPriority w:val="99"/>
    <w:pPr>
      <w:spacing w:before="156" w:line="360" w:lineRule="auto"/>
      <w:ind w:firstLine="510" w:firstLineChars="200"/>
    </w:pPr>
    <w:rPr>
      <w:sz w:val="24"/>
      <w:szCs w:val="20"/>
    </w:rPr>
  </w:style>
  <w:style w:type="character" w:customStyle="1" w:styleId="158">
    <w:name w:val="Char Char24"/>
    <w:autoRedefine/>
    <w:qFormat/>
    <w:uiPriority w:val="99"/>
    <w:rPr>
      <w:kern w:val="1"/>
      <w:sz w:val="21"/>
    </w:rPr>
  </w:style>
  <w:style w:type="character" w:customStyle="1" w:styleId="159">
    <w:name w:val="普通文字 Char1 Char"/>
    <w:autoRedefine/>
    <w:qFormat/>
    <w:uiPriority w:val="99"/>
    <w:rPr>
      <w:rFonts w:ascii="宋体" w:hAnsi="Courier New" w:eastAsia="宋体"/>
      <w:kern w:val="2"/>
      <w:sz w:val="24"/>
      <w:lang w:val="en-US" w:eastAsia="zh-CN"/>
    </w:rPr>
  </w:style>
  <w:style w:type="character" w:customStyle="1" w:styleId="160">
    <w:name w:val="h3 Char1"/>
    <w:autoRedefine/>
    <w:qFormat/>
    <w:uiPriority w:val="99"/>
    <w:rPr>
      <w:rFonts w:eastAsia="宋体"/>
      <w:b/>
      <w:kern w:val="2"/>
      <w:sz w:val="32"/>
    </w:rPr>
  </w:style>
  <w:style w:type="character" w:customStyle="1" w:styleId="161">
    <w:name w:val="标题 Char1"/>
    <w:autoRedefine/>
    <w:qFormat/>
    <w:uiPriority w:val="99"/>
    <w:rPr>
      <w:rFonts w:ascii="Cambria" w:hAnsi="Cambria" w:eastAsia="宋体"/>
      <w:b/>
      <w:sz w:val="32"/>
    </w:rPr>
  </w:style>
  <w:style w:type="character" w:customStyle="1" w:styleId="162">
    <w:name w:val="gf正文1 Char"/>
    <w:autoRedefine/>
    <w:qFormat/>
    <w:uiPriority w:val="99"/>
    <w:rPr>
      <w:rFonts w:ascii="宋体" w:hAnsi="宋体" w:eastAsia="宋体"/>
      <w:kern w:val="2"/>
      <w:sz w:val="24"/>
      <w:lang w:val="en-US" w:eastAsia="zh-CN"/>
    </w:rPr>
  </w:style>
  <w:style w:type="character" w:customStyle="1" w:styleId="163">
    <w:name w:val="正文文本缩进 Char1"/>
    <w:autoRedefine/>
    <w:qFormat/>
    <w:uiPriority w:val="99"/>
    <w:rPr>
      <w:rFonts w:ascii="Calibri" w:hAnsi="Calibri"/>
      <w:sz w:val="28"/>
    </w:rPr>
  </w:style>
  <w:style w:type="character" w:customStyle="1" w:styleId="164">
    <w:name w:val="No Spacing Char"/>
    <w:link w:val="165"/>
    <w:autoRedefine/>
    <w:qFormat/>
    <w:locked/>
    <w:uiPriority w:val="99"/>
    <w:rPr>
      <w:sz w:val="22"/>
      <w:lang w:val="en-US" w:eastAsia="zh-CN"/>
    </w:rPr>
  </w:style>
  <w:style w:type="paragraph" w:customStyle="1" w:styleId="165">
    <w:name w:val="无间隔1"/>
    <w:link w:val="164"/>
    <w:autoRedefine/>
    <w:qFormat/>
    <w:uiPriority w:val="99"/>
    <w:rPr>
      <w:rFonts w:ascii="Times New Roman" w:hAnsi="Times New Roman" w:eastAsia="宋体" w:cs="Times New Roman"/>
      <w:sz w:val="22"/>
      <w:szCs w:val="22"/>
      <w:lang w:val="en-US" w:eastAsia="zh-CN" w:bidi="ar-SA"/>
    </w:rPr>
  </w:style>
  <w:style w:type="character" w:customStyle="1" w:styleId="166">
    <w:name w:val="样式7 Char"/>
    <w:autoRedefine/>
    <w:qFormat/>
    <w:uiPriority w:val="99"/>
    <w:rPr>
      <w:rFonts w:ascii="仿宋_GB2312" w:hAnsi="仿宋" w:eastAsia="仿宋_GB2312"/>
      <w:b/>
      <w:kern w:val="2"/>
      <w:sz w:val="24"/>
    </w:rPr>
  </w:style>
  <w:style w:type="character" w:customStyle="1" w:styleId="167">
    <w:name w:val="font12gray1"/>
    <w:autoRedefine/>
    <w:qFormat/>
    <w:uiPriority w:val="99"/>
    <w:rPr>
      <w:rFonts w:ascii="仿宋_GB2312" w:eastAsia="微软雅黑"/>
      <w:b/>
      <w:spacing w:val="300"/>
      <w:kern w:val="2"/>
      <w:sz w:val="18"/>
      <w:lang w:val="en-US" w:eastAsia="zh-CN"/>
    </w:rPr>
  </w:style>
  <w:style w:type="character" w:customStyle="1" w:styleId="168">
    <w:name w:val="Char Char7"/>
    <w:autoRedefine/>
    <w:semiHidden/>
    <w:qFormat/>
    <w:uiPriority w:val="99"/>
    <w:rPr>
      <w:rFonts w:eastAsia="宋体"/>
      <w:kern w:val="2"/>
      <w:sz w:val="24"/>
      <w:lang w:val="en-US" w:eastAsia="zh-CN"/>
    </w:rPr>
  </w:style>
  <w:style w:type="character" w:customStyle="1" w:styleId="169">
    <w:name w:val="表名 Char"/>
    <w:autoRedefine/>
    <w:qFormat/>
    <w:uiPriority w:val="99"/>
    <w:rPr>
      <w:rFonts w:eastAsia="宋体"/>
      <w:b/>
      <w:kern w:val="2"/>
      <w:sz w:val="24"/>
      <w:lang w:val="en-US" w:eastAsia="zh-CN"/>
    </w:rPr>
  </w:style>
  <w:style w:type="character" w:customStyle="1" w:styleId="170">
    <w:name w:val="font41"/>
    <w:autoRedefine/>
    <w:qFormat/>
    <w:uiPriority w:val="99"/>
    <w:rPr>
      <w:rFonts w:ascii="仿宋_GB2312" w:eastAsia="仿宋_GB2312"/>
      <w:color w:val="000000"/>
      <w:sz w:val="22"/>
      <w:u w:val="none"/>
    </w:rPr>
  </w:style>
  <w:style w:type="character" w:customStyle="1" w:styleId="171">
    <w:name w:val="纯文本 Char_0"/>
    <w:link w:val="172"/>
    <w:autoRedefine/>
    <w:qFormat/>
    <w:locked/>
    <w:uiPriority w:val="99"/>
    <w:rPr>
      <w:rFonts w:ascii="宋体" w:hAnsi="Courier New"/>
      <w:kern w:val="2"/>
      <w:sz w:val="21"/>
      <w:lang w:val="en-US" w:eastAsia="zh-CN"/>
    </w:rPr>
  </w:style>
  <w:style w:type="paragraph" w:customStyle="1" w:styleId="172">
    <w:name w:val="纯文本_0_0"/>
    <w:basedOn w:val="173"/>
    <w:link w:val="171"/>
    <w:autoRedefine/>
    <w:qFormat/>
    <w:uiPriority w:val="99"/>
    <w:rPr>
      <w:rFonts w:ascii="宋体" w:hAnsi="Courier New"/>
      <w:szCs w:val="20"/>
    </w:rPr>
  </w:style>
  <w:style w:type="paragraph" w:customStyle="1" w:styleId="173">
    <w:name w:val="正文_1_0"/>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174">
    <w:name w:val="正文 项目2 Char"/>
    <w:basedOn w:val="175"/>
    <w:autoRedefine/>
    <w:qFormat/>
    <w:uiPriority w:val="99"/>
    <w:rPr>
      <w:rFonts w:ascii="仿宋_GB2312" w:hAnsi="仿宋_GB2312" w:eastAsia="仿宋_GB2312" w:cs="Times New Roman"/>
      <w:kern w:val="2"/>
      <w:sz w:val="24"/>
      <w:lang w:bidi="ar-SA"/>
    </w:rPr>
  </w:style>
  <w:style w:type="character" w:customStyle="1" w:styleId="175">
    <w:name w:val="正文 项目 Char"/>
    <w:autoRedefine/>
    <w:qFormat/>
    <w:uiPriority w:val="99"/>
    <w:rPr>
      <w:rFonts w:ascii="仿宋_GB2312" w:hAnsi="仿宋_GB2312" w:eastAsia="仿宋_GB2312"/>
      <w:kern w:val="2"/>
      <w:sz w:val="24"/>
    </w:rPr>
  </w:style>
  <w:style w:type="character" w:customStyle="1" w:styleId="176">
    <w:name w:val="h Char Char1"/>
    <w:autoRedefine/>
    <w:qFormat/>
    <w:uiPriority w:val="99"/>
    <w:rPr>
      <w:rFonts w:eastAsia="宋体"/>
      <w:kern w:val="2"/>
      <w:sz w:val="18"/>
      <w:lang w:val="en-US" w:eastAsia="zh-CN"/>
    </w:rPr>
  </w:style>
  <w:style w:type="character" w:customStyle="1" w:styleId="177">
    <w:name w:val="Char Char27"/>
    <w:autoRedefine/>
    <w:qFormat/>
    <w:uiPriority w:val="99"/>
    <w:rPr>
      <w:rFonts w:ascii="宋体" w:hAnsi="宋体" w:eastAsia="宋体"/>
      <w:color w:val="000000"/>
      <w:kern w:val="1"/>
      <w:sz w:val="28"/>
      <w:lang w:val="en-US" w:eastAsia="zh-CN"/>
    </w:rPr>
  </w:style>
  <w:style w:type="character" w:customStyle="1" w:styleId="178">
    <w:name w:val="px14"/>
    <w:autoRedefine/>
    <w:qFormat/>
    <w:uiPriority w:val="99"/>
    <w:rPr>
      <w:rFonts w:ascii="仿宋_GB2312" w:eastAsia="微软雅黑"/>
      <w:b/>
      <w:kern w:val="2"/>
      <w:sz w:val="32"/>
      <w:lang w:val="en-US" w:eastAsia="zh-CN"/>
    </w:rPr>
  </w:style>
  <w:style w:type="character" w:customStyle="1" w:styleId="179">
    <w:name w:val="HTML 预设格式 Char1"/>
    <w:autoRedefine/>
    <w:qFormat/>
    <w:uiPriority w:val="99"/>
    <w:rPr>
      <w:rFonts w:ascii="Courier New" w:hAnsi="Courier New" w:eastAsia="宋体"/>
      <w:sz w:val="20"/>
    </w:rPr>
  </w:style>
  <w:style w:type="character" w:customStyle="1" w:styleId="180">
    <w:name w:val="普通文字 Char1"/>
    <w:autoRedefine/>
    <w:qFormat/>
    <w:uiPriority w:val="99"/>
    <w:rPr>
      <w:rFonts w:ascii="宋体" w:hAnsi="Courier New" w:eastAsia="宋体"/>
      <w:kern w:val="2"/>
      <w:sz w:val="21"/>
      <w:lang w:val="en-US" w:eastAsia="zh-CN"/>
    </w:rPr>
  </w:style>
  <w:style w:type="character" w:customStyle="1" w:styleId="181">
    <w:name w:val="hei16b1"/>
    <w:autoRedefine/>
    <w:qFormat/>
    <w:uiPriority w:val="99"/>
    <w:rPr>
      <w:rFonts w:ascii="Arial" w:hAnsi="Arial"/>
      <w:b/>
      <w:color w:val="000000"/>
      <w:sz w:val="24"/>
    </w:rPr>
  </w:style>
  <w:style w:type="character" w:customStyle="1" w:styleId="182">
    <w:name w:val="正文（绿盟科技） Char"/>
    <w:link w:val="183"/>
    <w:autoRedefine/>
    <w:qFormat/>
    <w:locked/>
    <w:uiPriority w:val="99"/>
    <w:rPr>
      <w:rFonts w:ascii="Arial" w:hAnsi="Arial"/>
      <w:sz w:val="21"/>
      <w:lang w:val="en-US" w:eastAsia="zh-CN"/>
    </w:rPr>
  </w:style>
  <w:style w:type="paragraph" w:customStyle="1" w:styleId="183">
    <w:name w:val="正文（绿盟科技）"/>
    <w:link w:val="182"/>
    <w:autoRedefine/>
    <w:qFormat/>
    <w:uiPriority w:val="99"/>
    <w:pPr>
      <w:spacing w:line="300" w:lineRule="auto"/>
    </w:pPr>
    <w:rPr>
      <w:rFonts w:ascii="Arial" w:hAnsi="Arial" w:eastAsia="宋体" w:cs="Times New Roman"/>
      <w:sz w:val="21"/>
      <w:szCs w:val="21"/>
      <w:lang w:val="en-US" w:eastAsia="zh-CN" w:bidi="ar-SA"/>
    </w:rPr>
  </w:style>
  <w:style w:type="character" w:customStyle="1" w:styleId="184">
    <w:name w:val="Char Char19"/>
    <w:autoRedefine/>
    <w:qFormat/>
    <w:uiPriority w:val="99"/>
    <w:rPr>
      <w:rFonts w:ascii="宋体" w:eastAsia="宋体"/>
      <w:i/>
      <w:sz w:val="24"/>
    </w:rPr>
  </w:style>
  <w:style w:type="character" w:customStyle="1" w:styleId="185">
    <w:name w:val="页脚 Char"/>
    <w:autoRedefine/>
    <w:qFormat/>
    <w:uiPriority w:val="99"/>
    <w:rPr>
      <w:rFonts w:eastAsia="仿宋_GB2312"/>
      <w:kern w:val="2"/>
      <w:sz w:val="18"/>
      <w:lang w:val="en-US" w:eastAsia="zh-CN"/>
    </w:rPr>
  </w:style>
  <w:style w:type="character" w:customStyle="1" w:styleId="186">
    <w:name w:val="批注主题 Char"/>
    <w:autoRedefine/>
    <w:qFormat/>
    <w:uiPriority w:val="99"/>
    <w:rPr>
      <w:rFonts w:eastAsia="宋体"/>
      <w:b/>
      <w:kern w:val="2"/>
      <w:sz w:val="24"/>
      <w:lang w:val="en-US" w:eastAsia="zh-CN"/>
    </w:rPr>
  </w:style>
  <w:style w:type="character" w:customStyle="1" w:styleId="187">
    <w:name w:val="标题 2 字符"/>
    <w:autoRedefine/>
    <w:qFormat/>
    <w:uiPriority w:val="99"/>
    <w:rPr>
      <w:rFonts w:ascii="仿宋_GB2312" w:hAnsi="Times New Roman" w:eastAsia="仿宋_GB2312"/>
      <w:b/>
      <w:kern w:val="2"/>
      <w:sz w:val="24"/>
      <w:lang w:val="zh-CN"/>
    </w:rPr>
  </w:style>
  <w:style w:type="character" w:customStyle="1" w:styleId="188">
    <w:name w:val="Char Char72"/>
    <w:autoRedefine/>
    <w:qFormat/>
    <w:uiPriority w:val="99"/>
    <w:rPr>
      <w:rFonts w:eastAsia="宋体"/>
      <w:kern w:val="2"/>
      <w:sz w:val="24"/>
      <w:lang w:val="en-US" w:eastAsia="zh-CN"/>
    </w:rPr>
  </w:style>
  <w:style w:type="character" w:customStyle="1" w:styleId="189">
    <w:name w:val="正文文本缩进 Char2"/>
    <w:autoRedefine/>
    <w:qFormat/>
    <w:uiPriority w:val="99"/>
    <w:rPr>
      <w:rFonts w:ascii="Times New Roman" w:hAnsi="Times New Roman" w:eastAsia="宋体"/>
      <w:snapToGrid w:val="0"/>
      <w:kern w:val="0"/>
      <w:sz w:val="24"/>
    </w:rPr>
  </w:style>
  <w:style w:type="character" w:customStyle="1" w:styleId="190">
    <w:name w:val="样式2 Char"/>
    <w:autoRedefine/>
    <w:qFormat/>
    <w:uiPriority w:val="99"/>
    <w:rPr>
      <w:rFonts w:ascii="仿宋_GB2312" w:hAnsi="仿宋" w:eastAsia="仿宋_GB2312"/>
      <w:b/>
      <w:sz w:val="30"/>
      <w:lang w:val="zh-CN"/>
    </w:rPr>
  </w:style>
  <w:style w:type="character" w:customStyle="1" w:styleId="191">
    <w:name w:val="表格名称[858D7CFB-ED40-4347-BF05-701D383B685F]"/>
    <w:link w:val="192"/>
    <w:autoRedefine/>
    <w:qFormat/>
    <w:locked/>
    <w:uiPriority w:val="99"/>
    <w:rPr>
      <w:sz w:val="32"/>
    </w:rPr>
  </w:style>
  <w:style w:type="paragraph" w:customStyle="1" w:styleId="192">
    <w:name w:val="表格名称"/>
    <w:basedOn w:val="3"/>
    <w:link w:val="191"/>
    <w:autoRedefine/>
    <w:qFormat/>
    <w:uiPriority w:val="99"/>
    <w:pPr>
      <w:snapToGrid w:val="0"/>
      <w:spacing w:before="240" w:after="240" w:line="240" w:lineRule="auto"/>
      <w:ind w:left="0" w:firstLine="0"/>
      <w:jc w:val="center"/>
    </w:pPr>
    <w:rPr>
      <w:rFonts w:ascii="Times New Roman" w:hAnsi="Times New Roman" w:eastAsia="宋体"/>
      <w:b w:val="0"/>
      <w:bCs w:val="0"/>
      <w:kern w:val="0"/>
      <w:szCs w:val="20"/>
      <w:lang w:val="en-US"/>
    </w:rPr>
  </w:style>
  <w:style w:type="character" w:customStyle="1" w:styleId="193">
    <w:name w:val="Char Char4"/>
    <w:autoRedefine/>
    <w:qFormat/>
    <w:uiPriority w:val="99"/>
    <w:rPr>
      <w:rFonts w:eastAsia="宋体"/>
      <w:b/>
      <w:sz w:val="24"/>
      <w:lang w:val="en-GB" w:eastAsia="zh-CN"/>
    </w:rPr>
  </w:style>
  <w:style w:type="character" w:customStyle="1" w:styleId="194">
    <w:name w:val="c7 style3"/>
    <w:autoRedefine/>
    <w:qFormat/>
    <w:uiPriority w:val="99"/>
  </w:style>
  <w:style w:type="character" w:customStyle="1" w:styleId="195">
    <w:name w:val="正文文本 3 Char1"/>
    <w:autoRedefine/>
    <w:semiHidden/>
    <w:qFormat/>
    <w:uiPriority w:val="99"/>
    <w:rPr>
      <w:rFonts w:ascii="Times New Roman" w:hAnsi="Times New Roman" w:eastAsia="宋体"/>
      <w:sz w:val="16"/>
    </w:rPr>
  </w:style>
  <w:style w:type="character" w:customStyle="1" w:styleId="196">
    <w:name w:val="tw4winInternal"/>
    <w:autoRedefine/>
    <w:qFormat/>
    <w:uiPriority w:val="99"/>
    <w:rPr>
      <w:rFonts w:ascii="Courier New" w:hAnsi="Courier New"/>
      <w:color w:val="FF0000"/>
      <w:lang w:val="en-US" w:eastAsia="zh-CN"/>
    </w:rPr>
  </w:style>
  <w:style w:type="character" w:customStyle="1" w:styleId="197">
    <w:name w:val="Char Char10"/>
    <w:autoRedefine/>
    <w:semiHidden/>
    <w:qFormat/>
    <w:uiPriority w:val="99"/>
    <w:rPr>
      <w:rFonts w:ascii="宋体" w:eastAsia="宋体"/>
      <w:kern w:val="2"/>
      <w:sz w:val="24"/>
      <w:lang w:val="en-US" w:eastAsia="zh-CN"/>
    </w:rPr>
  </w:style>
  <w:style w:type="character" w:customStyle="1" w:styleId="198">
    <w:name w:val="shadow11"/>
    <w:autoRedefine/>
    <w:qFormat/>
    <w:uiPriority w:val="99"/>
    <w:rPr>
      <w:color w:val="000000"/>
      <w:sz w:val="21"/>
    </w:rPr>
  </w:style>
  <w:style w:type="character" w:customStyle="1" w:styleId="199">
    <w:name w:val="正文非缩进 Char3"/>
    <w:autoRedefine/>
    <w:qFormat/>
    <w:uiPriority w:val="99"/>
    <w:rPr>
      <w:rFonts w:ascii="宋体" w:eastAsia="宋体"/>
      <w:snapToGrid w:val="0"/>
      <w:color w:val="000000"/>
      <w:kern w:val="28"/>
      <w:sz w:val="28"/>
      <w:lang w:val="en-US" w:eastAsia="zh-CN"/>
    </w:rPr>
  </w:style>
  <w:style w:type="character" w:customStyle="1" w:styleId="200">
    <w:name w:val="Char Char"/>
    <w:autoRedefine/>
    <w:qFormat/>
    <w:uiPriority w:val="99"/>
    <w:rPr>
      <w:rFonts w:ascii="宋体" w:hAnsi="Courier New" w:eastAsia="宋体"/>
      <w:kern w:val="2"/>
      <w:sz w:val="21"/>
      <w:lang w:val="en-US" w:eastAsia="zh-CN"/>
    </w:rPr>
  </w:style>
  <w:style w:type="character" w:customStyle="1" w:styleId="201">
    <w:name w:val="签名 Char1"/>
    <w:autoRedefine/>
    <w:qFormat/>
    <w:uiPriority w:val="99"/>
    <w:rPr>
      <w:rFonts w:ascii="Times New Roman" w:hAnsi="Times New Roman" w:eastAsia="宋体"/>
      <w:sz w:val="24"/>
    </w:rPr>
  </w:style>
  <w:style w:type="character" w:customStyle="1" w:styleId="202">
    <w:name w:val="Char Char18"/>
    <w:autoRedefine/>
    <w:qFormat/>
    <w:uiPriority w:val="99"/>
    <w:rPr>
      <w:rFonts w:ascii="宋体" w:eastAsia="宋体"/>
      <w:sz w:val="28"/>
    </w:rPr>
  </w:style>
  <w:style w:type="character" w:customStyle="1" w:styleId="203">
    <w:name w:val="批注文字 Char"/>
    <w:autoRedefine/>
    <w:qFormat/>
    <w:uiPriority w:val="99"/>
    <w:rPr>
      <w:kern w:val="2"/>
      <w:sz w:val="24"/>
    </w:rPr>
  </w:style>
  <w:style w:type="character" w:customStyle="1" w:styleId="204">
    <w:name w:val="Char Char22"/>
    <w:autoRedefine/>
    <w:qFormat/>
    <w:uiPriority w:val="99"/>
    <w:rPr>
      <w:rFonts w:ascii="宋体" w:eastAsia="宋体"/>
      <w:kern w:val="1"/>
      <w:sz w:val="24"/>
    </w:rPr>
  </w:style>
  <w:style w:type="character" w:customStyle="1" w:styleId="205">
    <w:name w:val="pt141"/>
    <w:autoRedefine/>
    <w:qFormat/>
    <w:uiPriority w:val="99"/>
    <w:rPr>
      <w:color w:val="330066"/>
      <w:sz w:val="22"/>
    </w:rPr>
  </w:style>
  <w:style w:type="character" w:customStyle="1" w:styleId="206">
    <w:name w:val="正文文本缩进 2 Char1"/>
    <w:autoRedefine/>
    <w:semiHidden/>
    <w:qFormat/>
    <w:uiPriority w:val="99"/>
    <w:rPr>
      <w:rFonts w:ascii="Times New Roman" w:hAnsi="Times New Roman" w:eastAsia="宋体"/>
      <w:sz w:val="24"/>
    </w:rPr>
  </w:style>
  <w:style w:type="character" w:customStyle="1" w:styleId="207">
    <w:name w:val="批注框文本 字符1"/>
    <w:link w:val="38"/>
    <w:autoRedefine/>
    <w:qFormat/>
    <w:locked/>
    <w:uiPriority w:val="99"/>
    <w:rPr>
      <w:kern w:val="2"/>
      <w:sz w:val="18"/>
    </w:rPr>
  </w:style>
  <w:style w:type="character" w:customStyle="1" w:styleId="208">
    <w:name w:val="Char Char611"/>
    <w:autoRedefine/>
    <w:qFormat/>
    <w:uiPriority w:val="99"/>
    <w:rPr>
      <w:rFonts w:eastAsia="宋体"/>
      <w:kern w:val="2"/>
      <w:sz w:val="24"/>
      <w:lang w:val="en-US" w:eastAsia="zh-CN"/>
    </w:rPr>
  </w:style>
  <w:style w:type="character" w:customStyle="1" w:styleId="209">
    <w:name w:val="highlight1"/>
    <w:autoRedefine/>
    <w:qFormat/>
    <w:uiPriority w:val="99"/>
    <w:rPr>
      <w:rFonts w:ascii="仿宋_GB2312" w:eastAsia="微软雅黑"/>
      <w:b/>
      <w:kern w:val="2"/>
      <w:sz w:val="23"/>
      <w:lang w:val="en-US" w:eastAsia="zh-CN"/>
    </w:rPr>
  </w:style>
  <w:style w:type="character" w:customStyle="1" w:styleId="210">
    <w:name w:val="my正文 Char"/>
    <w:link w:val="211"/>
    <w:autoRedefine/>
    <w:qFormat/>
    <w:locked/>
    <w:uiPriority w:val="99"/>
    <w:rPr>
      <w:rFonts w:ascii="Tahoma" w:hAnsi="Tahoma"/>
      <w:sz w:val="24"/>
    </w:rPr>
  </w:style>
  <w:style w:type="paragraph" w:customStyle="1" w:styleId="211">
    <w:name w:val="my正文"/>
    <w:basedOn w:val="1"/>
    <w:link w:val="210"/>
    <w:autoRedefine/>
    <w:qFormat/>
    <w:uiPriority w:val="99"/>
    <w:pPr>
      <w:adjustRightInd/>
      <w:spacing w:line="360" w:lineRule="auto"/>
      <w:ind w:firstLine="480" w:firstLineChars="200"/>
    </w:pPr>
    <w:rPr>
      <w:rFonts w:ascii="Tahoma" w:hAnsi="Tahoma"/>
      <w:kern w:val="0"/>
      <w:sz w:val="24"/>
      <w:szCs w:val="20"/>
    </w:rPr>
  </w:style>
  <w:style w:type="character" w:customStyle="1" w:styleId="212">
    <w:name w:val="正文缩进 字符2"/>
    <w:link w:val="15"/>
    <w:autoRedefine/>
    <w:qFormat/>
    <w:locked/>
    <w:uiPriority w:val="99"/>
    <w:rPr>
      <w:rFonts w:ascii="宋体" w:eastAsia="宋体"/>
      <w:snapToGrid w:val="0"/>
      <w:color w:val="000000"/>
      <w:kern w:val="28"/>
      <w:sz w:val="28"/>
      <w:lang w:val="en-US" w:eastAsia="zh-CN"/>
    </w:rPr>
  </w:style>
  <w:style w:type="character" w:customStyle="1" w:styleId="213">
    <w:name w:val="Used by Word for text of Help footnotes Char Char1"/>
    <w:autoRedefine/>
    <w:qFormat/>
    <w:uiPriority w:val="99"/>
    <w:rPr>
      <w:color w:val="0000FF"/>
      <w:sz w:val="21"/>
    </w:rPr>
  </w:style>
  <w:style w:type="character" w:customStyle="1" w:styleId="214">
    <w:name w:val="页眉 Char"/>
    <w:autoRedefine/>
    <w:qFormat/>
    <w:uiPriority w:val="99"/>
    <w:rPr>
      <w:rFonts w:eastAsia="仿宋_GB2312"/>
      <w:kern w:val="2"/>
      <w:sz w:val="18"/>
      <w:lang w:val="en-US" w:eastAsia="zh-CN"/>
    </w:rPr>
  </w:style>
  <w:style w:type="character" w:customStyle="1" w:styleId="215">
    <w:name w:val="FA正文 Char Char"/>
    <w:autoRedefine/>
    <w:qFormat/>
    <w:uiPriority w:val="99"/>
    <w:rPr>
      <w:rFonts w:hAnsi="宋体"/>
      <w:kern w:val="2"/>
      <w:sz w:val="24"/>
    </w:rPr>
  </w:style>
  <w:style w:type="character" w:customStyle="1" w:styleId="216">
    <w:name w:val="纯文本 字符"/>
    <w:autoRedefine/>
    <w:qFormat/>
    <w:uiPriority w:val="99"/>
    <w:rPr>
      <w:rFonts w:ascii="宋体" w:hAnsi="Courier New" w:eastAsia="宋体"/>
      <w:snapToGrid w:val="0"/>
      <w:kern w:val="2"/>
      <w:sz w:val="21"/>
      <w:lang w:val="en-US" w:eastAsia="zh-CN"/>
    </w:rPr>
  </w:style>
  <w:style w:type="character" w:customStyle="1" w:styleId="217">
    <w:name w:val="3级 Char"/>
    <w:link w:val="218"/>
    <w:autoRedefine/>
    <w:qFormat/>
    <w:locked/>
    <w:uiPriority w:val="99"/>
    <w:rPr>
      <w:rFonts w:ascii="宋体" w:eastAsia="宋体"/>
      <w:b/>
      <w:sz w:val="28"/>
    </w:rPr>
  </w:style>
  <w:style w:type="paragraph" w:customStyle="1" w:styleId="218">
    <w:name w:val="3级"/>
    <w:basedOn w:val="219"/>
    <w:link w:val="217"/>
    <w:autoRedefine/>
    <w:qFormat/>
    <w:uiPriority w:val="99"/>
    <w:pPr>
      <w:ind w:left="0" w:right="466" w:firstLine="288"/>
    </w:pPr>
    <w:rPr>
      <w:rFonts w:hAnsi="Times New Roman"/>
      <w:bCs w:val="0"/>
    </w:rPr>
  </w:style>
  <w:style w:type="paragraph" w:customStyle="1" w:styleId="219">
    <w:name w:val="样式 标题 3h33rd level3BOD 0H3l3CTHeading 3 - oldLevel 3 He..."/>
    <w:basedOn w:val="4"/>
    <w:autoRedefine/>
    <w:qFormat/>
    <w:uiPriority w:val="99"/>
    <w:pPr>
      <w:keepLines w:val="0"/>
      <w:widowControl/>
      <w:tabs>
        <w:tab w:val="clear" w:pos="900"/>
      </w:tabs>
      <w:adjustRightInd/>
      <w:spacing w:before="240" w:after="240" w:line="360" w:lineRule="auto"/>
      <w:ind w:left="851" w:right="407" w:rightChars="194" w:hanging="851"/>
      <w:jc w:val="left"/>
    </w:pPr>
    <w:rPr>
      <w:rFonts w:ascii="宋体" w:hAnsi="Arial"/>
      <w:kern w:val="0"/>
      <w:sz w:val="28"/>
      <w:szCs w:val="20"/>
    </w:rPr>
  </w:style>
  <w:style w:type="character" w:customStyle="1" w:styleId="220">
    <w:name w:val="myp11"/>
    <w:autoRedefine/>
    <w:qFormat/>
    <w:uiPriority w:val="99"/>
    <w:rPr>
      <w:rFonts w:ascii="仿宋_GB2312" w:eastAsia="微软雅黑"/>
      <w:b/>
      <w:kern w:val="2"/>
      <w:sz w:val="32"/>
      <w:lang w:val="en-US" w:eastAsia="zh-CN"/>
    </w:rPr>
  </w:style>
  <w:style w:type="character" w:customStyle="1" w:styleId="221">
    <w:name w:val="文档结构图 字符"/>
    <w:link w:val="18"/>
    <w:autoRedefine/>
    <w:qFormat/>
    <w:locked/>
    <w:uiPriority w:val="99"/>
    <w:rPr>
      <w:kern w:val="2"/>
      <w:sz w:val="24"/>
      <w:shd w:val="clear" w:color="auto" w:fill="000080"/>
    </w:rPr>
  </w:style>
  <w:style w:type="character" w:customStyle="1" w:styleId="222">
    <w:name w:val="H6 Char"/>
    <w:autoRedefine/>
    <w:qFormat/>
    <w:uiPriority w:val="99"/>
    <w:rPr>
      <w:rFonts w:ascii="Arial" w:hAnsi="Arial" w:eastAsia="黑体"/>
      <w:b/>
      <w:kern w:val="2"/>
      <w:sz w:val="24"/>
    </w:rPr>
  </w:style>
  <w:style w:type="character" w:customStyle="1" w:styleId="223">
    <w:name w:val="Char Char91"/>
    <w:autoRedefine/>
    <w:qFormat/>
    <w:uiPriority w:val="99"/>
    <w:rPr>
      <w:rFonts w:eastAsia="宋体"/>
      <w:kern w:val="2"/>
      <w:sz w:val="18"/>
      <w:lang w:val="en-US" w:eastAsia="zh-CN"/>
    </w:rPr>
  </w:style>
  <w:style w:type="character" w:customStyle="1" w:styleId="224">
    <w:name w:val="副标题 Char1"/>
    <w:autoRedefine/>
    <w:qFormat/>
    <w:uiPriority w:val="99"/>
    <w:rPr>
      <w:rFonts w:ascii="Cambria" w:hAnsi="Cambria" w:eastAsia="宋体"/>
      <w:b/>
      <w:snapToGrid w:val="0"/>
      <w:kern w:val="28"/>
      <w:sz w:val="32"/>
    </w:rPr>
  </w:style>
  <w:style w:type="character" w:customStyle="1" w:styleId="225">
    <w:name w:val="font61"/>
    <w:autoRedefine/>
    <w:qFormat/>
    <w:uiPriority w:val="99"/>
    <w:rPr>
      <w:rFonts w:ascii="仿宋" w:hAnsi="仿宋" w:eastAsia="仿宋"/>
      <w:color w:val="000000"/>
      <w:sz w:val="20"/>
      <w:u w:val="none"/>
    </w:rPr>
  </w:style>
  <w:style w:type="character" w:customStyle="1" w:styleId="226">
    <w:name w:val="bod1"/>
    <w:autoRedefine/>
    <w:qFormat/>
    <w:uiPriority w:val="99"/>
    <w:rPr>
      <w:rFonts w:ascii="MS Sans Serif" w:hAnsi="MS Sans Serif" w:eastAsia="微软雅黑"/>
      <w:b/>
      <w:color w:val="000000"/>
      <w:kern w:val="2"/>
      <w:sz w:val="20"/>
      <w:lang w:val="en-US" w:eastAsia="zh-CN"/>
    </w:rPr>
  </w:style>
  <w:style w:type="character" w:customStyle="1" w:styleId="227">
    <w:name w:val="Char Char211"/>
    <w:autoRedefine/>
    <w:qFormat/>
    <w:uiPriority w:val="99"/>
    <w:rPr>
      <w:rFonts w:eastAsia="宋体"/>
      <w:b/>
      <w:kern w:val="2"/>
      <w:sz w:val="24"/>
      <w:lang w:val="en-US" w:eastAsia="zh-CN"/>
    </w:rPr>
  </w:style>
  <w:style w:type="character" w:customStyle="1" w:styleId="228">
    <w:name w:val="标题 2 Char"/>
    <w:autoRedefine/>
    <w:qFormat/>
    <w:uiPriority w:val="99"/>
    <w:rPr>
      <w:rFonts w:ascii="Arial" w:hAnsi="Arial" w:eastAsia="黑体"/>
      <w:b/>
      <w:kern w:val="2"/>
      <w:sz w:val="32"/>
      <w:lang w:val="en-US" w:eastAsia="zh-CN"/>
    </w:rPr>
  </w:style>
  <w:style w:type="character" w:customStyle="1" w:styleId="229">
    <w:name w:val="maywed421"/>
    <w:autoRedefine/>
    <w:qFormat/>
    <w:uiPriority w:val="99"/>
    <w:rPr>
      <w:color w:val="366FB6"/>
      <w:u w:val="none"/>
    </w:rPr>
  </w:style>
  <w:style w:type="character" w:customStyle="1" w:styleId="230">
    <w:name w:val="正文文本缩进 Char"/>
    <w:autoRedefine/>
    <w:qFormat/>
    <w:uiPriority w:val="99"/>
    <w:rPr>
      <w:rFonts w:ascii="宋体" w:eastAsia="宋体"/>
      <w:kern w:val="2"/>
      <w:sz w:val="24"/>
    </w:rPr>
  </w:style>
  <w:style w:type="character" w:customStyle="1" w:styleId="231">
    <w:name w:val="Char Char102"/>
    <w:autoRedefine/>
    <w:semiHidden/>
    <w:qFormat/>
    <w:uiPriority w:val="99"/>
    <w:rPr>
      <w:rFonts w:ascii="宋体" w:eastAsia="宋体"/>
      <w:kern w:val="2"/>
      <w:sz w:val="24"/>
      <w:lang w:val="en-US" w:eastAsia="zh-CN"/>
    </w:rPr>
  </w:style>
  <w:style w:type="character" w:customStyle="1" w:styleId="232">
    <w:name w:val="页眉 Char1"/>
    <w:autoRedefine/>
    <w:qFormat/>
    <w:uiPriority w:val="99"/>
    <w:rPr>
      <w:rFonts w:eastAsia="宋体"/>
      <w:kern w:val="2"/>
      <w:sz w:val="18"/>
      <w:lang w:val="en-US" w:eastAsia="zh-CN"/>
    </w:rPr>
  </w:style>
  <w:style w:type="character" w:customStyle="1" w:styleId="233">
    <w:name w:val="md"/>
    <w:basedOn w:val="69"/>
    <w:autoRedefine/>
    <w:qFormat/>
    <w:uiPriority w:val="99"/>
    <w:rPr>
      <w:rFonts w:ascii="Arial" w:hAnsi="Arial" w:eastAsia="黑体" w:cs="Arial"/>
      <w:snapToGrid w:val="0"/>
      <w:kern w:val="0"/>
      <w:sz w:val="21"/>
      <w:szCs w:val="21"/>
    </w:rPr>
  </w:style>
  <w:style w:type="character" w:customStyle="1" w:styleId="234">
    <w:name w:val="big1"/>
    <w:autoRedefine/>
    <w:qFormat/>
    <w:uiPriority w:val="99"/>
    <w:rPr>
      <w:rFonts w:ascii="宋体" w:hAnsi="宋体" w:eastAsia="宋体"/>
      <w:color w:val="333333"/>
      <w:sz w:val="22"/>
    </w:rPr>
  </w:style>
  <w:style w:type="character" w:customStyle="1" w:styleId="235">
    <w:name w:val="Char Char311"/>
    <w:autoRedefine/>
    <w:qFormat/>
    <w:uiPriority w:val="99"/>
    <w:rPr>
      <w:rFonts w:eastAsia="宋体"/>
      <w:kern w:val="2"/>
      <w:sz w:val="24"/>
      <w:lang w:val="en-US" w:eastAsia="zh-CN"/>
    </w:rPr>
  </w:style>
  <w:style w:type="character" w:customStyle="1" w:styleId="236">
    <w:name w:val="Char Char81"/>
    <w:autoRedefine/>
    <w:qFormat/>
    <w:uiPriority w:val="99"/>
    <w:rPr>
      <w:rFonts w:eastAsia="宋体"/>
      <w:b/>
      <w:sz w:val="24"/>
      <w:lang w:val="en-GB" w:eastAsia="zh-CN"/>
    </w:rPr>
  </w:style>
  <w:style w:type="character" w:customStyle="1" w:styleId="237">
    <w:name w:val="样式3 Char"/>
    <w:basedOn w:val="190"/>
    <w:autoRedefine/>
    <w:qFormat/>
    <w:uiPriority w:val="99"/>
    <w:rPr>
      <w:rFonts w:ascii="仿宋_GB2312" w:hAnsi="仿宋" w:eastAsia="仿宋_GB2312" w:cs="仿宋_GB2312"/>
      <w:bCs/>
      <w:sz w:val="30"/>
      <w:szCs w:val="30"/>
      <w:lang w:val="zh-CN"/>
    </w:rPr>
  </w:style>
  <w:style w:type="character" w:customStyle="1" w:styleId="238">
    <w:name w:val="正文首行缩进 2 Char1"/>
    <w:autoRedefine/>
    <w:qFormat/>
    <w:uiPriority w:val="99"/>
    <w:rPr>
      <w:rFonts w:ascii="Times New Roman" w:hAnsi="Times New Roman" w:eastAsia="宋体"/>
      <w:kern w:val="2"/>
      <w:sz w:val="24"/>
    </w:rPr>
  </w:style>
  <w:style w:type="character" w:customStyle="1" w:styleId="239">
    <w:name w:val="副标题 Char2"/>
    <w:autoRedefine/>
    <w:qFormat/>
    <w:uiPriority w:val="99"/>
    <w:rPr>
      <w:rFonts w:ascii="Cambria" w:hAnsi="Cambria" w:eastAsia="宋体"/>
      <w:b/>
      <w:snapToGrid w:val="0"/>
      <w:kern w:val="28"/>
      <w:sz w:val="32"/>
    </w:rPr>
  </w:style>
  <w:style w:type="character" w:customStyle="1" w:styleId="240">
    <w:name w:val="标题4-dyf Char"/>
    <w:link w:val="241"/>
    <w:autoRedefine/>
    <w:qFormat/>
    <w:locked/>
    <w:uiPriority w:val="99"/>
    <w:rPr>
      <w:rFonts w:ascii="Cambria" w:hAnsi="Cambria"/>
      <w:b/>
      <w:color w:val="000000"/>
      <w:kern w:val="2"/>
      <w:sz w:val="21"/>
    </w:rPr>
  </w:style>
  <w:style w:type="paragraph" w:customStyle="1" w:styleId="241">
    <w:name w:val="标题4-dyf"/>
    <w:basedOn w:val="5"/>
    <w:link w:val="240"/>
    <w:autoRedefine/>
    <w:qFormat/>
    <w:uiPriority w:val="99"/>
    <w:pPr>
      <w:tabs>
        <w:tab w:val="left" w:pos="851"/>
        <w:tab w:val="clear" w:pos="864"/>
      </w:tabs>
      <w:adjustRightInd/>
      <w:spacing w:line="376" w:lineRule="atLeast"/>
      <w:ind w:left="851" w:hanging="851"/>
    </w:pPr>
    <w:rPr>
      <w:rFonts w:ascii="Cambria" w:hAnsi="Cambria" w:eastAsia="宋体"/>
      <w:bCs w:val="0"/>
      <w:color w:val="000000"/>
      <w:sz w:val="21"/>
      <w:szCs w:val="20"/>
      <w:lang w:val="en-US"/>
    </w:rPr>
  </w:style>
  <w:style w:type="character" w:customStyle="1" w:styleId="242">
    <w:name w:val="dectext1"/>
    <w:autoRedefine/>
    <w:qFormat/>
    <w:uiPriority w:val="99"/>
    <w:rPr>
      <w:rFonts w:ascii="宋体" w:hAnsi="宋体" w:eastAsia="宋体"/>
      <w:color w:val="333333"/>
      <w:sz w:val="21"/>
      <w:u w:val="none"/>
    </w:rPr>
  </w:style>
  <w:style w:type="character" w:customStyle="1" w:styleId="243">
    <w:name w:val="冯 Char"/>
    <w:link w:val="244"/>
    <w:autoRedefine/>
    <w:qFormat/>
    <w:locked/>
    <w:uiPriority w:val="99"/>
    <w:rPr>
      <w:rFonts w:ascii="宋体" w:eastAsia="宋体"/>
      <w:color w:val="000000"/>
      <w:sz w:val="24"/>
    </w:rPr>
  </w:style>
  <w:style w:type="paragraph" w:customStyle="1" w:styleId="244">
    <w:name w:val="冯"/>
    <w:basedOn w:val="1"/>
    <w:link w:val="243"/>
    <w:autoRedefine/>
    <w:qFormat/>
    <w:uiPriority w:val="99"/>
    <w:pPr>
      <w:widowControl/>
      <w:adjustRightInd/>
      <w:spacing w:line="360" w:lineRule="auto"/>
      <w:ind w:firstLine="480" w:firstLineChars="200"/>
    </w:pPr>
    <w:rPr>
      <w:rFonts w:ascii="宋体"/>
      <w:color w:val="000000"/>
      <w:kern w:val="0"/>
      <w:sz w:val="24"/>
      <w:szCs w:val="20"/>
    </w:rPr>
  </w:style>
  <w:style w:type="character" w:customStyle="1" w:styleId="245">
    <w:name w:val="Char Char12"/>
    <w:autoRedefine/>
    <w:qFormat/>
    <w:uiPriority w:val="99"/>
    <w:rPr>
      <w:rFonts w:ascii="仿宋_GB2312" w:eastAsia="仿宋_GB2312"/>
      <w:b/>
      <w:kern w:val="2"/>
      <w:sz w:val="24"/>
      <w:lang w:val="zh-CN" w:eastAsia="zh-CN"/>
    </w:rPr>
  </w:style>
  <w:style w:type="character" w:customStyle="1" w:styleId="246">
    <w:name w:val="题注 字符"/>
    <w:link w:val="16"/>
    <w:autoRedefine/>
    <w:qFormat/>
    <w:locked/>
    <w:uiPriority w:val="99"/>
    <w:rPr>
      <w:b/>
      <w:kern w:val="2"/>
      <w:sz w:val="28"/>
    </w:rPr>
  </w:style>
  <w:style w:type="character" w:customStyle="1" w:styleId="247">
    <w:name w:val="普通文字 Char3"/>
    <w:autoRedefine/>
    <w:qFormat/>
    <w:uiPriority w:val="99"/>
    <w:rPr>
      <w:rFonts w:ascii="宋体" w:hAnsi="Courier New" w:eastAsia="宋体"/>
      <w:kern w:val="2"/>
      <w:sz w:val="21"/>
      <w:lang w:val="en-US" w:eastAsia="zh-CN"/>
    </w:rPr>
  </w:style>
  <w:style w:type="character" w:customStyle="1" w:styleId="248">
    <w:name w:val="公文正文 Char"/>
    <w:autoRedefine/>
    <w:qFormat/>
    <w:uiPriority w:val="99"/>
    <w:rPr>
      <w:rFonts w:ascii="仿宋_GB2312" w:eastAsia="仿宋_GB2312"/>
      <w:kern w:val="2"/>
      <w:sz w:val="24"/>
      <w:lang w:val="en-US" w:eastAsia="zh-CN"/>
    </w:rPr>
  </w:style>
  <w:style w:type="character" w:customStyle="1" w:styleId="249">
    <w:name w:val="正文首行缩进 Char Char Char Char Char"/>
    <w:autoRedefine/>
    <w:qFormat/>
    <w:uiPriority w:val="99"/>
    <w:rPr>
      <w:rFonts w:ascii="宋体"/>
      <w:kern w:val="2"/>
      <w:sz w:val="24"/>
      <w:lang w:val="zh-CN"/>
    </w:rPr>
  </w:style>
  <w:style w:type="character" w:customStyle="1" w:styleId="250">
    <w:name w:val="PI Char"/>
    <w:autoRedefine/>
    <w:qFormat/>
    <w:uiPriority w:val="99"/>
    <w:rPr>
      <w:rFonts w:ascii="宋体" w:hAnsi="宋体" w:eastAsia="宋体"/>
      <w:kern w:val="2"/>
      <w:sz w:val="24"/>
      <w:lang w:val="en-US" w:eastAsia="zh-CN"/>
    </w:rPr>
  </w:style>
  <w:style w:type="character" w:customStyle="1" w:styleId="251">
    <w:name w:val="Default Char"/>
    <w:link w:val="252"/>
    <w:autoRedefine/>
    <w:qFormat/>
    <w:locked/>
    <w:uiPriority w:val="99"/>
    <w:rPr>
      <w:rFonts w:ascii="仿宋_GB2312" w:eastAsia="仿宋_GB2312"/>
      <w:color w:val="000000"/>
      <w:sz w:val="24"/>
      <w:lang w:val="en-US" w:eastAsia="zh-CN"/>
    </w:rPr>
  </w:style>
  <w:style w:type="paragraph" w:customStyle="1" w:styleId="252">
    <w:name w:val="Default"/>
    <w:link w:val="251"/>
    <w:autoRedefine/>
    <w:qFormat/>
    <w:uiPriority w:val="99"/>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53">
    <w:name w:val="style91"/>
    <w:autoRedefine/>
    <w:qFormat/>
    <w:uiPriority w:val="99"/>
    <w:rPr>
      <w:color w:val="333333"/>
    </w:rPr>
  </w:style>
  <w:style w:type="character" w:customStyle="1" w:styleId="254">
    <w:name w:val="列出段落 Char2"/>
    <w:autoRedefine/>
    <w:qFormat/>
    <w:uiPriority w:val="99"/>
    <w:rPr>
      <w:rFonts w:ascii="Calibri" w:hAnsi="Calibri"/>
      <w:kern w:val="2"/>
      <w:sz w:val="28"/>
    </w:rPr>
  </w:style>
  <w:style w:type="character" w:customStyle="1" w:styleId="255">
    <w:name w:val="mdeck"/>
    <w:autoRedefine/>
    <w:qFormat/>
    <w:uiPriority w:val="99"/>
    <w:rPr>
      <w:rFonts w:ascii="仿宋_GB2312" w:eastAsia="微软雅黑"/>
      <w:b/>
      <w:kern w:val="2"/>
      <w:sz w:val="32"/>
      <w:lang w:val="en-US" w:eastAsia="zh-CN"/>
    </w:rPr>
  </w:style>
  <w:style w:type="character" w:customStyle="1" w:styleId="256">
    <w:name w:val="unnamed11"/>
    <w:autoRedefine/>
    <w:qFormat/>
    <w:uiPriority w:val="99"/>
    <w:rPr>
      <w:sz w:val="20"/>
    </w:rPr>
  </w:style>
  <w:style w:type="character" w:customStyle="1" w:styleId="257">
    <w:name w:val="正文文本 Char2"/>
    <w:autoRedefine/>
    <w:semiHidden/>
    <w:qFormat/>
    <w:uiPriority w:val="99"/>
    <w:rPr>
      <w:rFonts w:ascii="Times New Roman" w:hAnsi="Times New Roman" w:eastAsia="宋体"/>
      <w:snapToGrid w:val="0"/>
      <w:kern w:val="0"/>
      <w:sz w:val="24"/>
    </w:rPr>
  </w:style>
  <w:style w:type="character" w:customStyle="1" w:styleId="258">
    <w:name w:val="标书正文格式 Char"/>
    <w:autoRedefine/>
    <w:qFormat/>
    <w:uiPriority w:val="99"/>
    <w:rPr>
      <w:rFonts w:eastAsia="楷体_GB2312"/>
      <w:kern w:val="2"/>
      <w:sz w:val="24"/>
    </w:rPr>
  </w:style>
  <w:style w:type="character" w:customStyle="1" w:styleId="259">
    <w:name w:val="Char Char11"/>
    <w:autoRedefine/>
    <w:qFormat/>
    <w:locked/>
    <w:uiPriority w:val="99"/>
    <w:rPr>
      <w:rFonts w:ascii="宋体" w:hAnsi="宋体" w:eastAsia="宋体"/>
      <w:b/>
      <w:kern w:val="2"/>
      <w:sz w:val="24"/>
      <w:lang w:val="en-US" w:eastAsia="zh-CN"/>
    </w:rPr>
  </w:style>
  <w:style w:type="character" w:customStyle="1" w:styleId="260">
    <w:name w:val="ca-131"/>
    <w:autoRedefine/>
    <w:qFormat/>
    <w:uiPriority w:val="99"/>
    <w:rPr>
      <w:rFonts w:ascii="仿宋_GB2312" w:eastAsia="仿宋_GB2312"/>
      <w:b/>
      <w:color w:val="000000"/>
      <w:spacing w:val="-20"/>
      <w:sz w:val="24"/>
    </w:rPr>
  </w:style>
  <w:style w:type="character" w:customStyle="1" w:styleId="261">
    <w:name w:val="tw4winMark"/>
    <w:autoRedefine/>
    <w:qFormat/>
    <w:uiPriority w:val="99"/>
    <w:rPr>
      <w:rFonts w:ascii="Courier New" w:hAnsi="Courier New"/>
      <w:vanish/>
      <w:color w:val="800080"/>
      <w:sz w:val="24"/>
      <w:vertAlign w:val="subscript"/>
    </w:rPr>
  </w:style>
  <w:style w:type="character" w:customStyle="1" w:styleId="262">
    <w:name w:val="正文样式 Char"/>
    <w:link w:val="263"/>
    <w:autoRedefine/>
    <w:qFormat/>
    <w:locked/>
    <w:uiPriority w:val="99"/>
    <w:rPr>
      <w:rFonts w:ascii="Calibri" w:hAnsi="Calibri"/>
      <w:sz w:val="24"/>
    </w:rPr>
  </w:style>
  <w:style w:type="paragraph" w:customStyle="1" w:styleId="263">
    <w:name w:val="正文样式"/>
    <w:basedOn w:val="1"/>
    <w:link w:val="262"/>
    <w:autoRedefine/>
    <w:qFormat/>
    <w:uiPriority w:val="99"/>
    <w:pPr>
      <w:adjustRightInd/>
      <w:spacing w:line="360" w:lineRule="auto"/>
      <w:ind w:firstLine="480" w:firstLineChars="200"/>
    </w:pPr>
    <w:rPr>
      <w:rFonts w:ascii="Calibri" w:hAnsi="Calibri"/>
      <w:kern w:val="0"/>
      <w:sz w:val="24"/>
      <w:szCs w:val="20"/>
    </w:rPr>
  </w:style>
  <w:style w:type="character" w:customStyle="1" w:styleId="264">
    <w:name w:val="表正文 Char3"/>
    <w:autoRedefine/>
    <w:qFormat/>
    <w:uiPriority w:val="99"/>
    <w:rPr>
      <w:rFonts w:eastAsia="宋体"/>
    </w:rPr>
  </w:style>
  <w:style w:type="character" w:customStyle="1" w:styleId="265">
    <w:name w:val="H5 Char"/>
    <w:autoRedefine/>
    <w:qFormat/>
    <w:uiPriority w:val="99"/>
    <w:rPr>
      <w:b/>
      <w:kern w:val="2"/>
      <w:sz w:val="28"/>
    </w:rPr>
  </w:style>
  <w:style w:type="character" w:customStyle="1" w:styleId="266">
    <w:name w:val="Char Char3"/>
    <w:autoRedefine/>
    <w:qFormat/>
    <w:uiPriority w:val="99"/>
    <w:rPr>
      <w:rFonts w:eastAsia="宋体"/>
      <w:kern w:val="2"/>
      <w:sz w:val="24"/>
      <w:lang w:val="en-US" w:eastAsia="zh-CN"/>
    </w:rPr>
  </w:style>
  <w:style w:type="character" w:customStyle="1" w:styleId="267">
    <w:name w:val="正文 编号 Char"/>
    <w:autoRedefine/>
    <w:qFormat/>
    <w:uiPriority w:val="99"/>
    <w:rPr>
      <w:rFonts w:ascii="仿宋_GB2312" w:hAnsi="仿宋_GB2312" w:eastAsia="仿宋_GB2312"/>
      <w:kern w:val="2"/>
      <w:sz w:val="24"/>
    </w:rPr>
  </w:style>
  <w:style w:type="character" w:customStyle="1" w:styleId="268">
    <w:name w:val="question-title2"/>
    <w:autoRedefine/>
    <w:qFormat/>
    <w:uiPriority w:val="99"/>
    <w:rPr>
      <w:rFonts w:ascii="Arial" w:hAnsi="Arial" w:eastAsia="黑体"/>
      <w:snapToGrid w:val="0"/>
      <w:kern w:val="0"/>
      <w:sz w:val="21"/>
    </w:rPr>
  </w:style>
  <w:style w:type="character" w:customStyle="1" w:styleId="269">
    <w:name w:val="gf正文1 Char Char"/>
    <w:link w:val="270"/>
    <w:autoRedefine/>
    <w:qFormat/>
    <w:locked/>
    <w:uiPriority w:val="99"/>
    <w:rPr>
      <w:rFonts w:ascii="宋体" w:eastAsia="宋体"/>
      <w:kern w:val="2"/>
      <w:sz w:val="24"/>
    </w:rPr>
  </w:style>
  <w:style w:type="paragraph" w:customStyle="1" w:styleId="270">
    <w:name w:val="gf正文1"/>
    <w:basedOn w:val="1"/>
    <w:link w:val="269"/>
    <w:autoRedefine/>
    <w:qFormat/>
    <w:uiPriority w:val="99"/>
    <w:pPr>
      <w:tabs>
        <w:tab w:val="left" w:pos="3240"/>
        <w:tab w:val="left" w:pos="3960"/>
      </w:tabs>
      <w:snapToGrid w:val="0"/>
      <w:spacing w:line="360" w:lineRule="auto"/>
      <w:ind w:firstLine="480" w:firstLineChars="200"/>
    </w:pPr>
    <w:rPr>
      <w:rFonts w:ascii="宋体"/>
      <w:sz w:val="24"/>
      <w:szCs w:val="20"/>
    </w:rPr>
  </w:style>
  <w:style w:type="character" w:customStyle="1" w:styleId="271">
    <w:name w:val="Char Char15"/>
    <w:autoRedefine/>
    <w:qFormat/>
    <w:uiPriority w:val="99"/>
    <w:rPr>
      <w:rFonts w:ascii="宋体" w:eastAsia="宋体"/>
      <w:kern w:val="1"/>
      <w:sz w:val="21"/>
    </w:rPr>
  </w:style>
  <w:style w:type="character" w:customStyle="1" w:styleId="272">
    <w:name w:val="正文缩进 Char3"/>
    <w:autoRedefine/>
    <w:qFormat/>
    <w:uiPriority w:val="99"/>
    <w:rPr>
      <w:rFonts w:ascii="宋体" w:eastAsia="宋体"/>
      <w:snapToGrid w:val="0"/>
      <w:color w:val="000000"/>
      <w:kern w:val="28"/>
      <w:sz w:val="28"/>
      <w:lang w:val="en-US" w:eastAsia="zh-CN"/>
    </w:rPr>
  </w:style>
  <w:style w:type="character" w:customStyle="1" w:styleId="273">
    <w:name w:val="列出段落 Char1"/>
    <w:link w:val="274"/>
    <w:autoRedefine/>
    <w:qFormat/>
    <w:locked/>
    <w:uiPriority w:val="99"/>
    <w:rPr>
      <w:rFonts w:ascii="Calibri" w:hAnsi="Calibri"/>
      <w:sz w:val="24"/>
      <w:lang w:eastAsia="en-US"/>
    </w:rPr>
  </w:style>
  <w:style w:type="paragraph" w:customStyle="1" w:styleId="274">
    <w:name w:val="列表1"/>
    <w:basedOn w:val="1"/>
    <w:next w:val="275"/>
    <w:link w:val="273"/>
    <w:autoRedefine/>
    <w:qFormat/>
    <w:uiPriority w:val="99"/>
    <w:pPr>
      <w:widowControl/>
      <w:adjustRightInd/>
      <w:spacing w:after="200" w:line="360" w:lineRule="auto"/>
      <w:ind w:left="720" w:firstLine="200" w:firstLineChars="200"/>
      <w:jc w:val="left"/>
    </w:pPr>
    <w:rPr>
      <w:rFonts w:ascii="Calibri" w:hAnsi="Calibri"/>
      <w:kern w:val="0"/>
      <w:sz w:val="24"/>
      <w:szCs w:val="20"/>
      <w:lang w:eastAsia="en-US"/>
    </w:rPr>
  </w:style>
  <w:style w:type="paragraph" w:styleId="275">
    <w:name w:val="List Paragraph"/>
    <w:basedOn w:val="1"/>
    <w:autoRedefine/>
    <w:qFormat/>
    <w:uiPriority w:val="99"/>
    <w:pPr>
      <w:spacing w:line="360" w:lineRule="auto"/>
      <w:ind w:firstLine="200" w:firstLineChars="200"/>
    </w:pPr>
    <w:rPr>
      <w:rFonts w:eastAsia="楷体_GB2312" w:cs="Lucida Sans"/>
      <w:sz w:val="24"/>
    </w:rPr>
  </w:style>
  <w:style w:type="character" w:customStyle="1" w:styleId="276">
    <w:name w:val="Char Char8"/>
    <w:autoRedefine/>
    <w:qFormat/>
    <w:uiPriority w:val="99"/>
    <w:rPr>
      <w:rFonts w:eastAsia="宋体"/>
      <w:b/>
      <w:sz w:val="24"/>
      <w:lang w:val="en-GB" w:eastAsia="zh-CN"/>
    </w:rPr>
  </w:style>
  <w:style w:type="character" w:customStyle="1" w:styleId="277">
    <w:name w:val="Normal Indent Char Char"/>
    <w:autoRedefine/>
    <w:qFormat/>
    <w:uiPriority w:val="99"/>
    <w:rPr>
      <w:rFonts w:eastAsia="宋体"/>
      <w:kern w:val="2"/>
      <w:sz w:val="21"/>
      <w:lang w:val="en-US" w:eastAsia="zh-CN"/>
    </w:rPr>
  </w:style>
  <w:style w:type="character" w:customStyle="1" w:styleId="278">
    <w:name w:val="列表段落 字符"/>
    <w:autoRedefine/>
    <w:qFormat/>
    <w:uiPriority w:val="99"/>
  </w:style>
  <w:style w:type="character" w:customStyle="1" w:styleId="279">
    <w:name w:val="Ò³Ã¼ Char Char1"/>
    <w:autoRedefine/>
    <w:qFormat/>
    <w:uiPriority w:val="99"/>
    <w:rPr>
      <w:rFonts w:eastAsia="宋体"/>
      <w:kern w:val="2"/>
      <w:sz w:val="18"/>
      <w:lang w:val="en-US" w:eastAsia="zh-CN"/>
    </w:rPr>
  </w:style>
  <w:style w:type="character" w:customStyle="1" w:styleId="280">
    <w:name w:val="方案正文 Char"/>
    <w:autoRedefine/>
    <w:qFormat/>
    <w:uiPriority w:val="99"/>
    <w:rPr>
      <w:rFonts w:ascii="仿宋_GB2312" w:eastAsia="仿宋_GB2312"/>
      <w:b/>
      <w:color w:val="000000"/>
      <w:kern w:val="2"/>
      <w:sz w:val="24"/>
      <w:lang w:val="en-US" w:eastAsia="zh-CN"/>
    </w:rPr>
  </w:style>
  <w:style w:type="character" w:customStyle="1" w:styleId="281">
    <w:name w:val="Char Char30"/>
    <w:autoRedefine/>
    <w:qFormat/>
    <w:uiPriority w:val="99"/>
    <w:rPr>
      <w:rFonts w:ascii="Arial" w:hAnsi="Arial" w:eastAsia="黑体"/>
      <w:kern w:val="1"/>
      <w:sz w:val="21"/>
    </w:rPr>
  </w:style>
  <w:style w:type="character" w:customStyle="1" w:styleId="282">
    <w:name w:val="font01"/>
    <w:autoRedefine/>
    <w:qFormat/>
    <w:uiPriority w:val="99"/>
    <w:rPr>
      <w:rFonts w:ascii="微软雅黑" w:hAnsi="微软雅黑" w:eastAsia="微软雅黑"/>
      <w:color w:val="000000"/>
      <w:sz w:val="20"/>
      <w:u w:val="none"/>
    </w:rPr>
  </w:style>
  <w:style w:type="character" w:customStyle="1" w:styleId="283">
    <w:name w:val="Char Char20"/>
    <w:autoRedefine/>
    <w:qFormat/>
    <w:uiPriority w:val="99"/>
    <w:rPr>
      <w:kern w:val="1"/>
      <w:sz w:val="24"/>
    </w:rPr>
  </w:style>
  <w:style w:type="character" w:customStyle="1" w:styleId="284">
    <w:name w:val="tw4winExternal"/>
    <w:autoRedefine/>
    <w:qFormat/>
    <w:uiPriority w:val="99"/>
    <w:rPr>
      <w:rFonts w:ascii="Courier New" w:hAnsi="Courier New"/>
      <w:color w:val="808080"/>
      <w:lang w:val="en-US" w:eastAsia="zh-CN"/>
    </w:rPr>
  </w:style>
  <w:style w:type="character" w:customStyle="1" w:styleId="285">
    <w:name w:val="标题 4 Char1"/>
    <w:autoRedefine/>
    <w:qFormat/>
    <w:uiPriority w:val="99"/>
    <w:rPr>
      <w:rFonts w:ascii="Cambria" w:hAnsi="Cambria" w:eastAsia="宋体"/>
      <w:b/>
      <w:kern w:val="2"/>
      <w:sz w:val="28"/>
    </w:rPr>
  </w:style>
  <w:style w:type="character" w:customStyle="1" w:styleId="286">
    <w:name w:val="批注文字 Char2"/>
    <w:autoRedefine/>
    <w:qFormat/>
    <w:uiPriority w:val="99"/>
    <w:rPr>
      <w:rFonts w:ascii="Times New Roman" w:hAnsi="Times New Roman" w:eastAsia="宋体"/>
      <w:snapToGrid w:val="0"/>
      <w:kern w:val="0"/>
      <w:sz w:val="24"/>
    </w:rPr>
  </w:style>
  <w:style w:type="character" w:customStyle="1" w:styleId="287">
    <w:name w:val="正文文本 2 Char"/>
    <w:autoRedefine/>
    <w:qFormat/>
    <w:uiPriority w:val="99"/>
    <w:rPr>
      <w:rFonts w:eastAsia="宋体"/>
      <w:kern w:val="2"/>
      <w:sz w:val="24"/>
      <w:lang w:val="en-US" w:eastAsia="zh-CN"/>
    </w:rPr>
  </w:style>
  <w:style w:type="character" w:customStyle="1" w:styleId="288">
    <w:name w:val="Ò³Ã¼ Char Char"/>
    <w:autoRedefine/>
    <w:qFormat/>
    <w:uiPriority w:val="99"/>
    <w:rPr>
      <w:rFonts w:eastAsia="宋体"/>
      <w:kern w:val="2"/>
      <w:sz w:val="18"/>
      <w:lang w:val="en-US" w:eastAsia="zh-CN"/>
    </w:rPr>
  </w:style>
  <w:style w:type="character" w:customStyle="1" w:styleId="289">
    <w:name w:val="message1"/>
    <w:autoRedefine/>
    <w:qFormat/>
    <w:uiPriority w:val="99"/>
    <w:rPr>
      <w:rFonts w:ascii="Tahoma" w:hAnsi="Tahoma"/>
      <w:sz w:val="18"/>
    </w:rPr>
  </w:style>
  <w:style w:type="character" w:customStyle="1" w:styleId="290">
    <w:name w:val="Char Char23"/>
    <w:autoRedefine/>
    <w:qFormat/>
    <w:uiPriority w:val="99"/>
    <w:rPr>
      <w:color w:val="0000FF"/>
      <w:sz w:val="21"/>
    </w:rPr>
  </w:style>
  <w:style w:type="character" w:customStyle="1" w:styleId="291">
    <w:name w:val="批注框文本 字符"/>
    <w:autoRedefine/>
    <w:qFormat/>
    <w:uiPriority w:val="99"/>
    <w:rPr>
      <w:rFonts w:ascii="Arial" w:hAnsi="Arial" w:eastAsia="黑体"/>
      <w:snapToGrid w:val="0"/>
      <w:kern w:val="0"/>
      <w:sz w:val="18"/>
    </w:rPr>
  </w:style>
  <w:style w:type="character" w:customStyle="1" w:styleId="292">
    <w:name w:val="纯文本 Char2"/>
    <w:autoRedefine/>
    <w:semiHidden/>
    <w:qFormat/>
    <w:uiPriority w:val="99"/>
    <w:rPr>
      <w:rFonts w:ascii="宋体" w:hAnsi="Courier New" w:eastAsia="宋体"/>
    </w:rPr>
  </w:style>
  <w:style w:type="character" w:customStyle="1" w:styleId="293">
    <w:name w:val="Char Char25"/>
    <w:autoRedefine/>
    <w:qFormat/>
    <w:uiPriority w:val="99"/>
    <w:rPr>
      <w:rFonts w:ascii="宋体" w:eastAsia="宋体"/>
      <w:kern w:val="1"/>
      <w:sz w:val="24"/>
      <w:lang w:val="zh-CN"/>
    </w:rPr>
  </w:style>
  <w:style w:type="character" w:customStyle="1" w:styleId="294">
    <w:name w:val="Char Char411"/>
    <w:autoRedefine/>
    <w:qFormat/>
    <w:uiPriority w:val="99"/>
    <w:rPr>
      <w:rFonts w:eastAsia="宋体"/>
      <w:b/>
      <w:sz w:val="24"/>
      <w:lang w:val="en-GB" w:eastAsia="zh-CN"/>
    </w:rPr>
  </w:style>
  <w:style w:type="character" w:customStyle="1" w:styleId="295">
    <w:name w:val="此正文 Char"/>
    <w:link w:val="296"/>
    <w:autoRedefine/>
    <w:qFormat/>
    <w:locked/>
    <w:uiPriority w:val="99"/>
    <w:rPr>
      <w:kern w:val="2"/>
      <w:sz w:val="24"/>
    </w:rPr>
  </w:style>
  <w:style w:type="paragraph" w:customStyle="1" w:styleId="296">
    <w:name w:val="此正文"/>
    <w:basedOn w:val="1"/>
    <w:link w:val="295"/>
    <w:autoRedefine/>
    <w:qFormat/>
    <w:uiPriority w:val="99"/>
    <w:pPr>
      <w:adjustRightInd/>
      <w:spacing w:line="360" w:lineRule="auto"/>
      <w:ind w:firstLine="200" w:firstLineChars="200"/>
    </w:pPr>
    <w:rPr>
      <w:sz w:val="24"/>
      <w:szCs w:val="20"/>
    </w:rPr>
  </w:style>
  <w:style w:type="character" w:customStyle="1" w:styleId="297">
    <w:name w:val="Char Char2"/>
    <w:autoRedefine/>
    <w:qFormat/>
    <w:uiPriority w:val="99"/>
    <w:rPr>
      <w:rFonts w:eastAsia="宋体"/>
      <w:b/>
      <w:kern w:val="2"/>
      <w:sz w:val="24"/>
      <w:lang w:val="en-US" w:eastAsia="zh-CN"/>
    </w:rPr>
  </w:style>
  <w:style w:type="character" w:customStyle="1" w:styleId="298">
    <w:name w:val="标题 1 字符1"/>
    <w:link w:val="2"/>
    <w:autoRedefine/>
    <w:qFormat/>
    <w:locked/>
    <w:uiPriority w:val="99"/>
    <w:rPr>
      <w:b/>
      <w:kern w:val="44"/>
      <w:sz w:val="44"/>
    </w:rPr>
  </w:style>
  <w:style w:type="character" w:customStyle="1" w:styleId="299">
    <w:name w:val="Footer-Even Char1"/>
    <w:autoRedefine/>
    <w:qFormat/>
    <w:uiPriority w:val="99"/>
    <w:rPr>
      <w:rFonts w:eastAsia="宋体"/>
      <w:kern w:val="2"/>
      <w:sz w:val="18"/>
      <w:lang w:val="en-US" w:eastAsia="zh-CN"/>
    </w:rPr>
  </w:style>
  <w:style w:type="character" w:customStyle="1" w:styleId="300">
    <w:name w:val="Char Char29"/>
    <w:autoRedefine/>
    <w:qFormat/>
    <w:uiPriority w:val="99"/>
    <w:rPr>
      <w:rFonts w:ascii="Arial" w:hAnsi="Arial" w:eastAsia="微软雅黑"/>
      <w:b/>
      <w:kern w:val="1"/>
      <w:sz w:val="32"/>
      <w:lang w:val="en-US" w:eastAsia="zh-CN"/>
    </w:rPr>
  </w:style>
  <w:style w:type="character" w:customStyle="1" w:styleId="301">
    <w:name w:val="font81"/>
    <w:autoRedefine/>
    <w:qFormat/>
    <w:uiPriority w:val="99"/>
    <w:rPr>
      <w:rFonts w:ascii="微软雅黑" w:hAnsi="微软雅黑" w:eastAsia="微软雅黑"/>
      <w:color w:val="000000"/>
      <w:sz w:val="20"/>
      <w:u w:val="none"/>
    </w:rPr>
  </w:style>
  <w:style w:type="character" w:customStyle="1" w:styleId="302">
    <w:name w:val="Char Char312"/>
    <w:autoRedefine/>
    <w:qFormat/>
    <w:uiPriority w:val="99"/>
    <w:rPr>
      <w:rFonts w:ascii="Times New Roman" w:hAnsi="Times New Roman" w:eastAsia="宋体"/>
      <w:b/>
      <w:kern w:val="2"/>
      <w:sz w:val="24"/>
      <w:lang w:val="en-US" w:eastAsia="zh-CN"/>
    </w:rPr>
  </w:style>
  <w:style w:type="character" w:customStyle="1" w:styleId="303">
    <w:name w:val="t21"/>
    <w:autoRedefine/>
    <w:qFormat/>
    <w:uiPriority w:val="99"/>
    <w:rPr>
      <w:rFonts w:ascii="仿宋_GB2312" w:eastAsia="微软雅黑"/>
      <w:b/>
      <w:kern w:val="2"/>
      <w:sz w:val="23"/>
      <w:lang w:val="en-US" w:eastAsia="zh-CN"/>
    </w:rPr>
  </w:style>
  <w:style w:type="character" w:customStyle="1" w:styleId="304">
    <w:name w:val="样式8 Char"/>
    <w:autoRedefine/>
    <w:qFormat/>
    <w:uiPriority w:val="99"/>
    <w:rPr>
      <w:rFonts w:ascii="仿宋_GB2312" w:hAnsi="宋体" w:eastAsia="仿宋_GB2312"/>
      <w:b/>
      <w:kern w:val="2"/>
      <w:sz w:val="24"/>
    </w:rPr>
  </w:style>
  <w:style w:type="character" w:customStyle="1" w:styleId="305">
    <w:name w:val="表格 Char Char"/>
    <w:autoRedefine/>
    <w:qFormat/>
    <w:uiPriority w:val="99"/>
    <w:rPr>
      <w:rFonts w:ascii="宋体" w:hAnsi="宋体" w:eastAsia="宋体"/>
    </w:rPr>
  </w:style>
  <w:style w:type="character" w:customStyle="1" w:styleId="306">
    <w:name w:val="正文文本 字符1"/>
    <w:autoRedefine/>
    <w:qFormat/>
    <w:uiPriority w:val="99"/>
    <w:rPr>
      <w:rFonts w:ascii="Calibri" w:hAnsi="Calibri" w:eastAsia="黑体"/>
      <w:snapToGrid w:val="0"/>
      <w:kern w:val="2"/>
      <w:sz w:val="21"/>
    </w:rPr>
  </w:style>
  <w:style w:type="character" w:customStyle="1" w:styleId="307">
    <w:name w:val="标题 6 Char1"/>
    <w:autoRedefine/>
    <w:qFormat/>
    <w:uiPriority w:val="99"/>
    <w:rPr>
      <w:rFonts w:ascii="Arial" w:hAnsi="Arial" w:eastAsia="黑体"/>
      <w:b/>
      <w:sz w:val="20"/>
    </w:rPr>
  </w:style>
  <w:style w:type="character" w:customStyle="1" w:styleId="308">
    <w:name w:val="带编号样式 Char"/>
    <w:autoRedefine/>
    <w:qFormat/>
    <w:uiPriority w:val="99"/>
    <w:rPr>
      <w:rFonts w:ascii="仿宋_GB2312" w:eastAsia="仿宋_GB2312"/>
      <w:color w:val="000000"/>
      <w:sz w:val="24"/>
    </w:rPr>
  </w:style>
  <w:style w:type="character" w:customStyle="1" w:styleId="309">
    <w:name w:val="unnamed31"/>
    <w:autoRedefine/>
    <w:qFormat/>
    <w:uiPriority w:val="99"/>
    <w:rPr>
      <w:rFonts w:ascii="Tahoma" w:hAnsi="Tahoma" w:eastAsia="宋体"/>
      <w:b/>
      <w:kern w:val="2"/>
      <w:sz w:val="32"/>
      <w:u w:val="none"/>
      <w:lang w:val="en-US" w:eastAsia="zh-CN"/>
    </w:rPr>
  </w:style>
  <w:style w:type="character" w:customStyle="1" w:styleId="310">
    <w:name w:val="正文首行缩进 Char Char Char Char Char Char1"/>
    <w:autoRedefine/>
    <w:qFormat/>
    <w:uiPriority w:val="99"/>
    <w:rPr>
      <w:rFonts w:ascii="宋体" w:eastAsia="宋体"/>
      <w:kern w:val="2"/>
      <w:sz w:val="24"/>
      <w:lang w:val="zh-CN"/>
    </w:rPr>
  </w:style>
  <w:style w:type="character" w:customStyle="1" w:styleId="311">
    <w:name w:val="文本正文 Char Char"/>
    <w:autoRedefine/>
    <w:qFormat/>
    <w:locked/>
    <w:uiPriority w:val="99"/>
    <w:rPr>
      <w:sz w:val="24"/>
    </w:rPr>
  </w:style>
  <w:style w:type="character" w:customStyle="1" w:styleId="312">
    <w:name w:val="正文缩进 字符"/>
    <w:autoRedefine/>
    <w:qFormat/>
    <w:uiPriority w:val="99"/>
    <w:rPr>
      <w:rFonts w:ascii="宋体" w:eastAsia="宋体"/>
      <w:snapToGrid w:val="0"/>
      <w:color w:val="000000"/>
      <w:kern w:val="28"/>
      <w:sz w:val="28"/>
      <w:lang w:val="en-US" w:eastAsia="zh-CN"/>
    </w:rPr>
  </w:style>
  <w:style w:type="character" w:customStyle="1" w:styleId="313">
    <w:name w:val="样式 样式 标题 4h4H4Fab-4T5Ref Heading 1rh1Heading sqlsect 1.2.3.... +... Char"/>
    <w:link w:val="314"/>
    <w:autoRedefine/>
    <w:qFormat/>
    <w:locked/>
    <w:uiPriority w:val="99"/>
    <w:rPr>
      <w:rFonts w:ascii="微软雅黑" w:hAnsi="微软雅黑" w:eastAsia="微软雅黑"/>
      <w:b/>
      <w:kern w:val="2"/>
      <w:sz w:val="28"/>
    </w:rPr>
  </w:style>
  <w:style w:type="paragraph" w:customStyle="1" w:styleId="314">
    <w:name w:val="样式 样式 标题 4h4H4Fab-4T5Ref Heading 1rh1Heading sqlsect 1.2.3.... +..."/>
    <w:basedOn w:val="315"/>
    <w:link w:val="313"/>
    <w:autoRedefine/>
    <w:qFormat/>
    <w:uiPriority w:val="99"/>
    <w:pPr>
      <w:tabs>
        <w:tab w:val="left" w:pos="2356"/>
      </w:tabs>
    </w:pPr>
  </w:style>
  <w:style w:type="paragraph" w:customStyle="1" w:styleId="315">
    <w:name w:val="样式 标题 4h4H4Fab-4T5Ref Heading 1rh1Heading sqlsect 1.2.3...."/>
    <w:basedOn w:val="5"/>
    <w:link w:val="415"/>
    <w:autoRedefine/>
    <w:qFormat/>
    <w:uiPriority w:val="99"/>
    <w:pPr>
      <w:tabs>
        <w:tab w:val="left" w:pos="2356"/>
        <w:tab w:val="clear" w:pos="864"/>
      </w:tabs>
      <w:adjustRightInd/>
      <w:spacing w:line="360" w:lineRule="auto"/>
      <w:ind w:left="1984" w:leftChars="75" w:hanging="708" w:firstLineChars="200"/>
    </w:pPr>
    <w:rPr>
      <w:rFonts w:ascii="微软雅黑" w:hAnsi="微软雅黑" w:eastAsia="微软雅黑"/>
      <w:bCs w:val="0"/>
      <w:szCs w:val="20"/>
      <w:lang w:val="en-US"/>
    </w:rPr>
  </w:style>
  <w:style w:type="character" w:customStyle="1" w:styleId="316">
    <w:name w:val="正文非缩进 Char"/>
    <w:autoRedefine/>
    <w:qFormat/>
    <w:uiPriority w:val="99"/>
    <w:rPr>
      <w:rFonts w:ascii="宋体" w:eastAsia="宋体"/>
      <w:snapToGrid w:val="0"/>
      <w:color w:val="000000"/>
      <w:kern w:val="28"/>
      <w:sz w:val="28"/>
      <w:lang w:val="en-US" w:eastAsia="zh-CN"/>
    </w:rPr>
  </w:style>
  <w:style w:type="character" w:customStyle="1" w:styleId="317">
    <w:name w:val="标题 7 字符"/>
    <w:link w:val="8"/>
    <w:autoRedefine/>
    <w:qFormat/>
    <w:locked/>
    <w:uiPriority w:val="99"/>
    <w:rPr>
      <w:b/>
      <w:kern w:val="2"/>
      <w:sz w:val="24"/>
    </w:rPr>
  </w:style>
  <w:style w:type="character" w:customStyle="1" w:styleId="318">
    <w:name w:val="Char Char5"/>
    <w:autoRedefine/>
    <w:qFormat/>
    <w:uiPriority w:val="99"/>
    <w:rPr>
      <w:rFonts w:ascii="宋体" w:hAnsi="Courier New" w:eastAsia="宋体"/>
      <w:kern w:val="2"/>
      <w:sz w:val="21"/>
      <w:lang w:val="en-US" w:eastAsia="zh-CN"/>
    </w:rPr>
  </w:style>
  <w:style w:type="character" w:customStyle="1" w:styleId="319">
    <w:name w:val="称呼 Char1"/>
    <w:autoRedefine/>
    <w:qFormat/>
    <w:uiPriority w:val="99"/>
    <w:rPr>
      <w:rFonts w:ascii="Times New Roman" w:hAnsi="Times New Roman" w:eastAsia="宋体"/>
      <w:sz w:val="24"/>
    </w:rPr>
  </w:style>
  <w:style w:type="character" w:customStyle="1" w:styleId="320">
    <w:name w:val="正文1 Char"/>
    <w:autoRedefine/>
    <w:qFormat/>
    <w:uiPriority w:val="99"/>
    <w:rPr>
      <w:rFonts w:ascii="宋体" w:eastAsia="宋体"/>
      <w:snapToGrid w:val="0"/>
      <w:color w:val="000000"/>
      <w:kern w:val="28"/>
      <w:sz w:val="28"/>
      <w:lang w:val="en-US" w:eastAsia="zh-CN"/>
    </w:rPr>
  </w:style>
  <w:style w:type="character" w:customStyle="1" w:styleId="321">
    <w:name w:val="正文缩进 Char1"/>
    <w:autoRedefine/>
    <w:qFormat/>
    <w:uiPriority w:val="99"/>
    <w:rPr>
      <w:rFonts w:ascii="宋体" w:eastAsia="宋体"/>
      <w:snapToGrid w:val="0"/>
      <w:color w:val="000000"/>
      <w:kern w:val="28"/>
      <w:sz w:val="28"/>
      <w:lang w:val="en-US" w:eastAsia="zh-CN"/>
    </w:rPr>
  </w:style>
  <w:style w:type="character" w:customStyle="1" w:styleId="322">
    <w:name w:val="font21"/>
    <w:autoRedefine/>
    <w:qFormat/>
    <w:uiPriority w:val="99"/>
    <w:rPr>
      <w:rFonts w:ascii="宋体" w:hAnsi="宋体" w:eastAsia="宋体"/>
      <w:kern w:val="2"/>
      <w:sz w:val="28"/>
      <w:lang w:val="en-US" w:eastAsia="zh-CN"/>
    </w:rPr>
  </w:style>
  <w:style w:type="character" w:customStyle="1" w:styleId="323">
    <w:name w:val="Char Char26"/>
    <w:autoRedefine/>
    <w:qFormat/>
    <w:uiPriority w:val="99"/>
    <w:rPr>
      <w:kern w:val="1"/>
      <w:sz w:val="24"/>
    </w:rPr>
  </w:style>
  <w:style w:type="character" w:customStyle="1" w:styleId="324">
    <w:name w:val="Item List Char"/>
    <w:link w:val="325"/>
    <w:autoRedefine/>
    <w:qFormat/>
    <w:locked/>
    <w:uiPriority w:val="99"/>
    <w:rPr>
      <w:rFonts w:ascii="Arial"/>
      <w:sz w:val="21"/>
      <w:lang w:val="en-US" w:eastAsia="zh-CN"/>
    </w:rPr>
  </w:style>
  <w:style w:type="paragraph" w:customStyle="1" w:styleId="325">
    <w:name w:val="Item List"/>
    <w:link w:val="324"/>
    <w:autoRedefine/>
    <w:qFormat/>
    <w:uiPriority w:val="99"/>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6">
    <w:name w:val="批注框文本 Char1"/>
    <w:autoRedefine/>
    <w:qFormat/>
    <w:uiPriority w:val="99"/>
    <w:rPr>
      <w:rFonts w:ascii="Times New Roman" w:hAnsi="Times New Roman" w:eastAsia="宋体"/>
      <w:sz w:val="18"/>
    </w:rPr>
  </w:style>
  <w:style w:type="character" w:customStyle="1" w:styleId="327">
    <w:name w:val="纯文本 Char1"/>
    <w:link w:val="328"/>
    <w:autoRedefine/>
    <w:qFormat/>
    <w:locked/>
    <w:uiPriority w:val="99"/>
    <w:rPr>
      <w:rFonts w:ascii="宋体" w:hAnsi="Courier New"/>
    </w:rPr>
  </w:style>
  <w:style w:type="paragraph" w:customStyle="1" w:styleId="328">
    <w:name w:val="纯文本1"/>
    <w:basedOn w:val="1"/>
    <w:link w:val="327"/>
    <w:autoRedefine/>
    <w:qFormat/>
    <w:uiPriority w:val="99"/>
    <w:pPr>
      <w:adjustRightInd/>
    </w:pPr>
    <w:rPr>
      <w:rFonts w:ascii="宋体" w:hAnsi="Courier New"/>
      <w:kern w:val="0"/>
      <w:sz w:val="20"/>
      <w:szCs w:val="20"/>
    </w:rPr>
  </w:style>
  <w:style w:type="character" w:customStyle="1" w:styleId="329">
    <w:name w:val="h3 Char"/>
    <w:autoRedefine/>
    <w:qFormat/>
    <w:uiPriority w:val="99"/>
    <w:rPr>
      <w:rFonts w:eastAsia="宋体"/>
      <w:b/>
      <w:kern w:val="2"/>
      <w:sz w:val="32"/>
      <w:lang w:val="en-US" w:eastAsia="zh-CN"/>
    </w:rPr>
  </w:style>
  <w:style w:type="character" w:customStyle="1" w:styleId="330">
    <w:name w:val="dandyren_title1"/>
    <w:autoRedefine/>
    <w:qFormat/>
    <w:uiPriority w:val="99"/>
    <w:rPr>
      <w:b/>
      <w:color w:val="FF6633"/>
      <w:sz w:val="18"/>
    </w:rPr>
  </w:style>
  <w:style w:type="character" w:customStyle="1" w:styleId="331">
    <w:name w:val="Char Char31"/>
    <w:autoRedefine/>
    <w:qFormat/>
    <w:uiPriority w:val="99"/>
    <w:rPr>
      <w:rFonts w:ascii="Arial" w:hAnsi="Arial" w:eastAsia="黑体"/>
      <w:kern w:val="1"/>
      <w:sz w:val="24"/>
    </w:rPr>
  </w:style>
  <w:style w:type="character" w:customStyle="1" w:styleId="332">
    <w:name w:val="h Char1"/>
    <w:autoRedefine/>
    <w:qFormat/>
    <w:uiPriority w:val="99"/>
    <w:rPr>
      <w:sz w:val="18"/>
    </w:rPr>
  </w:style>
  <w:style w:type="character" w:customStyle="1" w:styleId="333">
    <w:name w:val="solutionfonts"/>
    <w:autoRedefine/>
    <w:qFormat/>
    <w:uiPriority w:val="99"/>
  </w:style>
  <w:style w:type="character" w:customStyle="1" w:styleId="334">
    <w:name w:val="首行缩进 Char"/>
    <w:autoRedefine/>
    <w:qFormat/>
    <w:uiPriority w:val="99"/>
    <w:rPr>
      <w:rFonts w:ascii="宋体" w:eastAsia="宋体"/>
      <w:kern w:val="2"/>
      <w:sz w:val="24"/>
      <w:lang w:val="en-US" w:eastAsia="zh-CN"/>
    </w:rPr>
  </w:style>
  <w:style w:type="character" w:customStyle="1" w:styleId="335">
    <w:name w:val="Char Char52"/>
    <w:autoRedefine/>
    <w:qFormat/>
    <w:uiPriority w:val="99"/>
    <w:rPr>
      <w:rFonts w:ascii="宋体" w:hAnsi="Courier New" w:eastAsia="宋体"/>
      <w:kern w:val="2"/>
      <w:sz w:val="21"/>
      <w:lang w:val="en-US" w:eastAsia="zh-CN"/>
    </w:rPr>
  </w:style>
  <w:style w:type="character" w:customStyle="1" w:styleId="336">
    <w:name w:val="font31"/>
    <w:autoRedefine/>
    <w:qFormat/>
    <w:uiPriority w:val="0"/>
    <w:rPr>
      <w:rFonts w:ascii="仿宋" w:hAnsi="仿宋" w:eastAsia="仿宋"/>
      <w:color w:val="000000"/>
      <w:sz w:val="20"/>
      <w:u w:val="none"/>
    </w:rPr>
  </w:style>
  <w:style w:type="character" w:customStyle="1" w:styleId="337">
    <w:name w:val="正文说明 Char"/>
    <w:link w:val="338"/>
    <w:autoRedefine/>
    <w:qFormat/>
    <w:locked/>
    <w:uiPriority w:val="99"/>
    <w:rPr>
      <w:sz w:val="24"/>
    </w:rPr>
  </w:style>
  <w:style w:type="paragraph" w:customStyle="1" w:styleId="338">
    <w:name w:val="正文说明"/>
    <w:basedOn w:val="1"/>
    <w:link w:val="337"/>
    <w:autoRedefine/>
    <w:qFormat/>
    <w:uiPriority w:val="99"/>
    <w:pPr>
      <w:adjustRightInd/>
      <w:spacing w:line="360" w:lineRule="auto"/>
    </w:pPr>
    <w:rPr>
      <w:kern w:val="0"/>
      <w:sz w:val="24"/>
      <w:szCs w:val="20"/>
    </w:rPr>
  </w:style>
  <w:style w:type="character" w:customStyle="1" w:styleId="339">
    <w:name w:val="脚注文本 Char1"/>
    <w:autoRedefine/>
    <w:qFormat/>
    <w:uiPriority w:val="99"/>
    <w:rPr>
      <w:rFonts w:ascii="Times New Roman" w:hAnsi="Times New Roman" w:eastAsia="宋体"/>
      <w:sz w:val="18"/>
    </w:rPr>
  </w:style>
  <w:style w:type="character" w:customStyle="1" w:styleId="340">
    <w:name w:val="Char Char1211"/>
    <w:autoRedefine/>
    <w:qFormat/>
    <w:uiPriority w:val="99"/>
    <w:rPr>
      <w:rFonts w:ascii="仿宋_GB2312" w:eastAsia="仿宋_GB2312"/>
      <w:b/>
      <w:kern w:val="2"/>
      <w:sz w:val="24"/>
      <w:lang w:val="zh-CN" w:eastAsia="zh-CN"/>
    </w:rPr>
  </w:style>
  <w:style w:type="character" w:customStyle="1" w:styleId="341">
    <w:name w:val="标题 Char"/>
    <w:autoRedefine/>
    <w:qFormat/>
    <w:uiPriority w:val="99"/>
    <w:rPr>
      <w:rFonts w:eastAsia="宋体"/>
      <w:b/>
      <w:sz w:val="24"/>
      <w:lang w:val="en-GB" w:eastAsia="zh-CN"/>
    </w:rPr>
  </w:style>
  <w:style w:type="character" w:customStyle="1" w:styleId="342">
    <w:name w:val="Char Char35"/>
    <w:autoRedefine/>
    <w:qFormat/>
    <w:uiPriority w:val="99"/>
    <w:rPr>
      <w:rFonts w:ascii="Arial" w:hAnsi="Arial" w:eastAsia="黑体"/>
      <w:b/>
      <w:kern w:val="1"/>
      <w:sz w:val="28"/>
      <w:lang w:val="zh-CN"/>
    </w:rPr>
  </w:style>
  <w:style w:type="character" w:customStyle="1" w:styleId="343">
    <w:name w:val="纯文本 Char Char Char"/>
    <w:autoRedefine/>
    <w:qFormat/>
    <w:uiPriority w:val="99"/>
    <w:rPr>
      <w:rFonts w:ascii="宋体" w:hAnsi="Courier New" w:eastAsia="宋体"/>
      <w:kern w:val="2"/>
      <w:sz w:val="21"/>
      <w:lang w:val="en-US" w:eastAsia="zh-CN"/>
    </w:rPr>
  </w:style>
  <w:style w:type="character" w:customStyle="1" w:styleId="344">
    <w:name w:val="Table Text Char"/>
    <w:link w:val="345"/>
    <w:autoRedefine/>
    <w:qFormat/>
    <w:locked/>
    <w:uiPriority w:val="99"/>
    <w:rPr>
      <w:sz w:val="24"/>
    </w:rPr>
  </w:style>
  <w:style w:type="paragraph" w:customStyle="1" w:styleId="345">
    <w:name w:val="Table Text"/>
    <w:basedOn w:val="1"/>
    <w:link w:val="344"/>
    <w:autoRedefine/>
    <w:qFormat/>
    <w:uiPriority w:val="99"/>
    <w:pPr>
      <w:widowControl/>
      <w:spacing w:before="60" w:after="60"/>
      <w:jc w:val="left"/>
    </w:pPr>
    <w:rPr>
      <w:kern w:val="0"/>
      <w:sz w:val="24"/>
      <w:szCs w:val="20"/>
    </w:rPr>
  </w:style>
  <w:style w:type="character" w:customStyle="1" w:styleId="346">
    <w:name w:val="正文1 Char1"/>
    <w:autoRedefine/>
    <w:qFormat/>
    <w:uiPriority w:val="99"/>
    <w:rPr>
      <w:rFonts w:ascii="仿宋_GB2312" w:hAnsi="Courier New" w:eastAsia="仿宋_GB2312"/>
      <w:kern w:val="28"/>
      <w:sz w:val="24"/>
      <w:lang w:val="en-US" w:eastAsia="zh-CN"/>
    </w:rPr>
  </w:style>
  <w:style w:type="character" w:customStyle="1" w:styleId="347">
    <w:name w:val="页脚 Char1"/>
    <w:autoRedefine/>
    <w:qFormat/>
    <w:uiPriority w:val="99"/>
    <w:rPr>
      <w:rFonts w:eastAsia="宋体"/>
      <w:kern w:val="2"/>
      <w:sz w:val="18"/>
      <w:lang w:val="en-US" w:eastAsia="zh-CN"/>
    </w:rPr>
  </w:style>
  <w:style w:type="character" w:customStyle="1" w:styleId="348">
    <w:name w:val="Bold"/>
    <w:autoRedefine/>
    <w:qFormat/>
    <w:uiPriority w:val="99"/>
    <w:rPr>
      <w:rFonts w:ascii="Arial" w:hAnsi="Arial" w:eastAsia="黑体"/>
      <w:b/>
      <w:kern w:val="2"/>
      <w:sz w:val="32"/>
      <w:lang w:val="en-US" w:eastAsia="zh-CN"/>
    </w:rPr>
  </w:style>
  <w:style w:type="character" w:customStyle="1" w:styleId="349">
    <w:name w:val="批注文字 字符1"/>
    <w:link w:val="19"/>
    <w:autoRedefine/>
    <w:qFormat/>
    <w:locked/>
    <w:uiPriority w:val="99"/>
    <w:rPr>
      <w:kern w:val="2"/>
      <w:sz w:val="24"/>
    </w:rPr>
  </w:style>
  <w:style w:type="character" w:customStyle="1" w:styleId="350">
    <w:name w:val="hui3"/>
    <w:autoRedefine/>
    <w:qFormat/>
    <w:uiPriority w:val="99"/>
    <w:rPr>
      <w:color w:val="333333"/>
    </w:rPr>
  </w:style>
  <w:style w:type="character" w:customStyle="1" w:styleId="351">
    <w:name w:val="Char Char17"/>
    <w:autoRedefine/>
    <w:qFormat/>
    <w:uiPriority w:val="99"/>
    <w:rPr>
      <w:rFonts w:eastAsia="仿宋_GB2312"/>
      <w:sz w:val="24"/>
    </w:rPr>
  </w:style>
  <w:style w:type="character" w:customStyle="1" w:styleId="352">
    <w:name w:val="标题 4 字符"/>
    <w:autoRedefine/>
    <w:qFormat/>
    <w:uiPriority w:val="99"/>
    <w:rPr>
      <w:rFonts w:ascii="等线 Light" w:hAnsi="等线 Light" w:eastAsia="等线 Light"/>
      <w:b/>
      <w:snapToGrid w:val="0"/>
      <w:kern w:val="0"/>
      <w:sz w:val="28"/>
    </w:rPr>
  </w:style>
  <w:style w:type="character" w:customStyle="1" w:styleId="353">
    <w:name w:val="Char Char37"/>
    <w:autoRedefine/>
    <w:qFormat/>
    <w:uiPriority w:val="99"/>
    <w:rPr>
      <w:b/>
      <w:kern w:val="1"/>
      <w:sz w:val="44"/>
    </w:rPr>
  </w:style>
  <w:style w:type="character" w:customStyle="1" w:styleId="354">
    <w:name w:val="列出段落 Char"/>
    <w:autoRedefine/>
    <w:qFormat/>
    <w:uiPriority w:val="99"/>
    <w:rPr>
      <w:rFonts w:eastAsia="楷体_GB2312"/>
      <w:kern w:val="2"/>
      <w:sz w:val="24"/>
      <w:lang w:val="en-US" w:eastAsia="zh-CN"/>
    </w:rPr>
  </w:style>
  <w:style w:type="character" w:customStyle="1" w:styleId="355">
    <w:name w:val="正文文本缩进 3 Char1"/>
    <w:autoRedefine/>
    <w:semiHidden/>
    <w:qFormat/>
    <w:uiPriority w:val="99"/>
    <w:rPr>
      <w:rFonts w:ascii="Times New Roman" w:hAnsi="Times New Roman" w:eastAsia="宋体"/>
      <w:sz w:val="16"/>
    </w:rPr>
  </w:style>
  <w:style w:type="character" w:customStyle="1" w:styleId="356">
    <w:name w:val="公文正文 Char Char"/>
    <w:link w:val="357"/>
    <w:autoRedefine/>
    <w:qFormat/>
    <w:locked/>
    <w:uiPriority w:val="99"/>
    <w:rPr>
      <w:rFonts w:ascii="仿宋_GB2312" w:eastAsia="仿宋_GB2312"/>
      <w:kern w:val="2"/>
      <w:sz w:val="24"/>
    </w:rPr>
  </w:style>
  <w:style w:type="paragraph" w:customStyle="1" w:styleId="357">
    <w:name w:val="公文正文"/>
    <w:basedOn w:val="1"/>
    <w:link w:val="356"/>
    <w:autoRedefine/>
    <w:qFormat/>
    <w:uiPriority w:val="99"/>
    <w:pPr>
      <w:adjustRightInd/>
      <w:spacing w:before="156" w:line="360" w:lineRule="auto"/>
      <w:ind w:firstLine="360" w:firstLineChars="200"/>
    </w:pPr>
    <w:rPr>
      <w:rFonts w:ascii="仿宋_GB2312" w:eastAsia="仿宋_GB2312"/>
      <w:sz w:val="24"/>
      <w:szCs w:val="20"/>
    </w:rPr>
  </w:style>
  <w:style w:type="character" w:customStyle="1" w:styleId="358">
    <w:name w:val="Table Text Char1"/>
    <w:autoRedefine/>
    <w:qFormat/>
    <w:uiPriority w:val="99"/>
    <w:rPr>
      <w:rFonts w:eastAsia="宋体"/>
      <w:sz w:val="24"/>
      <w:lang w:val="en-US" w:eastAsia="zh-CN"/>
    </w:rPr>
  </w:style>
  <w:style w:type="character" w:customStyle="1" w:styleId="359">
    <w:name w:val="标题 1 Char Char"/>
    <w:autoRedefine/>
    <w:qFormat/>
    <w:uiPriority w:val="99"/>
    <w:rPr>
      <w:rFonts w:ascii="宋体" w:hAnsi="宋体" w:eastAsia="宋体"/>
      <w:b/>
      <w:spacing w:val="-2"/>
      <w:sz w:val="24"/>
      <w:lang w:val="en-US" w:eastAsia="zh-CN"/>
    </w:rPr>
  </w:style>
  <w:style w:type="character" w:customStyle="1" w:styleId="360">
    <w:name w:val="正文（缩进2汉字） Char"/>
    <w:link w:val="361"/>
    <w:autoRedefine/>
    <w:qFormat/>
    <w:locked/>
    <w:uiPriority w:val="99"/>
    <w:rPr>
      <w:rFonts w:ascii="宋体"/>
    </w:rPr>
  </w:style>
  <w:style w:type="paragraph" w:customStyle="1" w:styleId="361">
    <w:name w:val="正文（缩进2汉字）"/>
    <w:basedOn w:val="1"/>
    <w:link w:val="360"/>
    <w:autoRedefine/>
    <w:qFormat/>
    <w:uiPriority w:val="99"/>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2">
    <w:name w:val="标书表格字体格式 Char"/>
    <w:autoRedefine/>
    <w:qFormat/>
    <w:uiPriority w:val="99"/>
    <w:rPr>
      <w:kern w:val="2"/>
      <w:sz w:val="24"/>
    </w:rPr>
  </w:style>
  <w:style w:type="character" w:customStyle="1" w:styleId="363">
    <w:name w:val="tw4winError"/>
    <w:autoRedefine/>
    <w:qFormat/>
    <w:uiPriority w:val="99"/>
    <w:rPr>
      <w:rFonts w:ascii="Courier New" w:hAnsi="Courier New"/>
      <w:color w:val="00FF00"/>
      <w:sz w:val="40"/>
    </w:rPr>
  </w:style>
  <w:style w:type="character" w:customStyle="1" w:styleId="364">
    <w:name w:val="Body Text(ch) Char Char"/>
    <w:autoRedefine/>
    <w:qFormat/>
    <w:uiPriority w:val="99"/>
    <w:rPr>
      <w:rFonts w:ascii="宋体"/>
      <w:kern w:val="2"/>
      <w:sz w:val="21"/>
      <w:lang w:val="zh-CN"/>
    </w:rPr>
  </w:style>
  <w:style w:type="character" w:customStyle="1" w:styleId="365">
    <w:name w:val="正文首行缩进两字 Char"/>
    <w:autoRedefine/>
    <w:qFormat/>
    <w:uiPriority w:val="99"/>
    <w:rPr>
      <w:sz w:val="24"/>
      <w:lang w:val="en-US" w:eastAsia="zh-CN"/>
    </w:rPr>
  </w:style>
  <w:style w:type="character" w:customStyle="1" w:styleId="366">
    <w:name w:val="正文文本 Char"/>
    <w:autoRedefine/>
    <w:qFormat/>
    <w:uiPriority w:val="99"/>
    <w:rPr>
      <w:rFonts w:eastAsia="宋体"/>
      <w:kern w:val="2"/>
      <w:sz w:val="24"/>
      <w:lang w:val="en-US" w:eastAsia="zh-CN"/>
    </w:rPr>
  </w:style>
  <w:style w:type="character" w:customStyle="1" w:styleId="367">
    <w:name w:val="文档结构图 字符1"/>
    <w:autoRedefine/>
    <w:qFormat/>
    <w:uiPriority w:val="99"/>
    <w:rPr>
      <w:rFonts w:ascii="宋体" w:hAnsi="Calibri" w:eastAsia="黑体"/>
      <w:snapToGrid w:val="0"/>
      <w:kern w:val="2"/>
      <w:sz w:val="18"/>
    </w:rPr>
  </w:style>
  <w:style w:type="character" w:customStyle="1" w:styleId="368">
    <w:name w:val="content"/>
    <w:autoRedefine/>
    <w:qFormat/>
    <w:uiPriority w:val="99"/>
  </w:style>
  <w:style w:type="character" w:customStyle="1" w:styleId="369">
    <w:name w:val="tw4winPopup"/>
    <w:autoRedefine/>
    <w:qFormat/>
    <w:uiPriority w:val="99"/>
    <w:rPr>
      <w:rFonts w:ascii="Courier New" w:hAnsi="Courier New"/>
      <w:color w:val="008000"/>
      <w:lang w:val="en-US" w:eastAsia="zh-CN"/>
    </w:rPr>
  </w:style>
  <w:style w:type="character" w:customStyle="1" w:styleId="370">
    <w:name w:val="param-name"/>
    <w:autoRedefine/>
    <w:qFormat/>
    <w:uiPriority w:val="99"/>
    <w:rPr>
      <w:rFonts w:ascii="Arial" w:hAnsi="Arial" w:eastAsia="黑体"/>
      <w:snapToGrid w:val="0"/>
      <w:kern w:val="0"/>
      <w:sz w:val="21"/>
    </w:rPr>
  </w:style>
  <w:style w:type="character" w:customStyle="1" w:styleId="371">
    <w:name w:val="标准正文格式 Char"/>
    <w:autoRedefine/>
    <w:qFormat/>
    <w:uiPriority w:val="99"/>
    <w:rPr>
      <w:rFonts w:ascii="宋体" w:eastAsia="仿宋_GB2312"/>
      <w:color w:val="000000"/>
      <w:sz w:val="24"/>
      <w:lang w:val="en-US" w:eastAsia="zh-CN"/>
    </w:rPr>
  </w:style>
  <w:style w:type="character" w:customStyle="1" w:styleId="372">
    <w:name w:val="Char Char212"/>
    <w:autoRedefine/>
    <w:qFormat/>
    <w:uiPriority w:val="99"/>
    <w:rPr>
      <w:rFonts w:eastAsia="宋体"/>
      <w:b/>
      <w:kern w:val="2"/>
      <w:sz w:val="24"/>
      <w:lang w:val="en-US" w:eastAsia="zh-CN"/>
    </w:rPr>
  </w:style>
  <w:style w:type="character" w:customStyle="1" w:styleId="373">
    <w:name w:val="文档结构图 Char"/>
    <w:autoRedefine/>
    <w:qFormat/>
    <w:uiPriority w:val="99"/>
    <w:rPr>
      <w:rFonts w:eastAsia="宋体"/>
      <w:kern w:val="2"/>
      <w:sz w:val="24"/>
      <w:lang w:val="en-US" w:eastAsia="zh-CN"/>
    </w:rPr>
  </w:style>
  <w:style w:type="character" w:customStyle="1" w:styleId="374">
    <w:name w:val="zbggmain style9"/>
    <w:autoRedefine/>
    <w:qFormat/>
    <w:uiPriority w:val="99"/>
  </w:style>
  <w:style w:type="character" w:customStyle="1" w:styleId="375">
    <w:name w:val="Char Char16"/>
    <w:autoRedefine/>
    <w:qFormat/>
    <w:uiPriority w:val="99"/>
    <w:rPr>
      <w:kern w:val="1"/>
      <w:sz w:val="18"/>
    </w:rPr>
  </w:style>
  <w:style w:type="character" w:customStyle="1" w:styleId="376">
    <w:name w:val="font51"/>
    <w:autoRedefine/>
    <w:qFormat/>
    <w:uiPriority w:val="99"/>
    <w:rPr>
      <w:rFonts w:ascii="仿宋" w:hAnsi="仿宋" w:eastAsia="仿宋"/>
      <w:color w:val="000000"/>
      <w:sz w:val="20"/>
      <w:u w:val="none"/>
    </w:rPr>
  </w:style>
  <w:style w:type="character" w:customStyle="1" w:styleId="377">
    <w:name w:val="Char Char82"/>
    <w:autoRedefine/>
    <w:qFormat/>
    <w:uiPriority w:val="99"/>
    <w:rPr>
      <w:rFonts w:eastAsia="宋体"/>
      <w:b/>
      <w:sz w:val="24"/>
      <w:lang w:val="en-GB" w:eastAsia="zh-CN"/>
    </w:rPr>
  </w:style>
  <w:style w:type="character" w:customStyle="1" w:styleId="378">
    <w:name w:val="日期 Char1"/>
    <w:autoRedefine/>
    <w:semiHidden/>
    <w:qFormat/>
    <w:uiPriority w:val="99"/>
    <w:rPr>
      <w:rFonts w:ascii="Times New Roman" w:hAnsi="Times New Roman" w:eastAsia="宋体"/>
      <w:sz w:val="24"/>
    </w:rPr>
  </w:style>
  <w:style w:type="character" w:customStyle="1" w:styleId="379">
    <w:name w:val="页眉 字符"/>
    <w:autoRedefine/>
    <w:qFormat/>
    <w:uiPriority w:val="0"/>
    <w:rPr>
      <w:kern w:val="2"/>
      <w:sz w:val="18"/>
    </w:rPr>
  </w:style>
  <w:style w:type="character" w:customStyle="1" w:styleId="380">
    <w:name w:val="Char Char33"/>
    <w:autoRedefine/>
    <w:qFormat/>
    <w:uiPriority w:val="99"/>
    <w:rPr>
      <w:rFonts w:ascii="Arial" w:hAnsi="Arial" w:eastAsia="黑体"/>
      <w:b/>
      <w:kern w:val="1"/>
      <w:sz w:val="24"/>
    </w:rPr>
  </w:style>
  <w:style w:type="character" w:customStyle="1" w:styleId="381">
    <w:name w:val="b11_01b Char"/>
    <w:link w:val="382"/>
    <w:autoRedefine/>
    <w:qFormat/>
    <w:locked/>
    <w:uiPriority w:val="99"/>
    <w:rPr>
      <w:rFonts w:ascii="Verdana" w:hAnsi="Verdana"/>
      <w:b/>
      <w:color w:val="4A82CA"/>
      <w:sz w:val="17"/>
    </w:rPr>
  </w:style>
  <w:style w:type="paragraph" w:customStyle="1" w:styleId="382">
    <w:name w:val="b11_01b"/>
    <w:basedOn w:val="1"/>
    <w:next w:val="1"/>
    <w:link w:val="381"/>
    <w:autoRedefine/>
    <w:qFormat/>
    <w:uiPriority w:val="99"/>
    <w:pPr>
      <w:widowControl/>
      <w:adjustRightInd/>
      <w:spacing w:before="100" w:beforeAutospacing="1" w:after="100" w:afterAutospacing="1" w:line="384" w:lineRule="auto"/>
      <w:jc w:val="left"/>
    </w:pPr>
    <w:rPr>
      <w:rFonts w:ascii="Verdana" w:hAnsi="Verdana"/>
      <w:b/>
      <w:color w:val="4A82CA"/>
      <w:kern w:val="0"/>
      <w:sz w:val="17"/>
      <w:szCs w:val="20"/>
    </w:rPr>
  </w:style>
  <w:style w:type="character" w:customStyle="1" w:styleId="383">
    <w:name w:val="Char Char121"/>
    <w:autoRedefine/>
    <w:qFormat/>
    <w:uiPriority w:val="99"/>
    <w:rPr>
      <w:rFonts w:ascii="仿宋_GB2312" w:eastAsia="仿宋_GB2312"/>
      <w:b/>
      <w:kern w:val="2"/>
      <w:sz w:val="24"/>
      <w:lang w:val="zh-CN" w:eastAsia="zh-CN"/>
    </w:rPr>
  </w:style>
  <w:style w:type="character" w:customStyle="1" w:styleId="384">
    <w:name w:val="Footer-Even Char"/>
    <w:autoRedefine/>
    <w:qFormat/>
    <w:uiPriority w:val="99"/>
    <w:rPr>
      <w:rFonts w:eastAsia="宋体"/>
      <w:kern w:val="2"/>
      <w:sz w:val="18"/>
      <w:lang w:val="en-US" w:eastAsia="zh-CN"/>
    </w:rPr>
  </w:style>
  <w:style w:type="character" w:customStyle="1" w:styleId="385">
    <w:name w:val="页脚 字符2"/>
    <w:link w:val="39"/>
    <w:autoRedefine/>
    <w:qFormat/>
    <w:locked/>
    <w:uiPriority w:val="99"/>
    <w:rPr>
      <w:kern w:val="2"/>
      <w:sz w:val="18"/>
    </w:rPr>
  </w:style>
  <w:style w:type="character" w:customStyle="1" w:styleId="386">
    <w:name w:val="Char Char36"/>
    <w:autoRedefine/>
    <w:qFormat/>
    <w:uiPriority w:val="99"/>
    <w:rPr>
      <w:rFonts w:ascii="仿宋_GB2312" w:hAnsi="仿宋_GB2312" w:eastAsia="仿宋_GB2312"/>
      <w:b/>
      <w:kern w:val="1"/>
      <w:sz w:val="32"/>
      <w:lang w:val="zh-CN" w:eastAsia="zh-CN"/>
    </w:rPr>
  </w:style>
  <w:style w:type="character" w:customStyle="1" w:styleId="387">
    <w:name w:val="Char Char61"/>
    <w:autoRedefine/>
    <w:qFormat/>
    <w:uiPriority w:val="99"/>
    <w:rPr>
      <w:rFonts w:eastAsia="宋体"/>
      <w:kern w:val="2"/>
      <w:sz w:val="24"/>
      <w:lang w:val="en-US" w:eastAsia="zh-CN"/>
    </w:rPr>
  </w:style>
  <w:style w:type="character" w:customStyle="1" w:styleId="388">
    <w:name w:val="正文文字缩进 2 Char Char"/>
    <w:autoRedefine/>
    <w:qFormat/>
    <w:uiPriority w:val="99"/>
    <w:rPr>
      <w:rFonts w:ascii="宋体"/>
      <w:sz w:val="28"/>
    </w:rPr>
  </w:style>
  <w:style w:type="character" w:customStyle="1" w:styleId="389">
    <w:name w:val="f141"/>
    <w:autoRedefine/>
    <w:qFormat/>
    <w:uiPriority w:val="99"/>
    <w:rPr>
      <w:rFonts w:ascii="Tahoma" w:hAnsi="Tahoma" w:eastAsia="宋体"/>
      <w:b/>
      <w:kern w:val="2"/>
      <w:sz w:val="21"/>
      <w:lang w:val="en-US" w:eastAsia="zh-CN"/>
    </w:rPr>
  </w:style>
  <w:style w:type="character" w:customStyle="1" w:styleId="390">
    <w:name w:val="段落 Char Char"/>
    <w:link w:val="391"/>
    <w:autoRedefine/>
    <w:qFormat/>
    <w:locked/>
    <w:uiPriority w:val="99"/>
    <w:rPr>
      <w:rFonts w:ascii="宋体" w:eastAsia="宋体"/>
      <w:sz w:val="24"/>
    </w:rPr>
  </w:style>
  <w:style w:type="paragraph" w:customStyle="1" w:styleId="391">
    <w:name w:val="段落"/>
    <w:basedOn w:val="1"/>
    <w:link w:val="390"/>
    <w:autoRedefine/>
    <w:qFormat/>
    <w:uiPriority w:val="99"/>
    <w:pPr>
      <w:adjustRightInd/>
      <w:spacing w:line="360" w:lineRule="auto"/>
      <w:ind w:firstLine="480" w:firstLineChars="200"/>
    </w:pPr>
    <w:rPr>
      <w:rFonts w:ascii="宋体"/>
      <w:kern w:val="0"/>
      <w:sz w:val="24"/>
      <w:szCs w:val="20"/>
    </w:rPr>
  </w:style>
  <w:style w:type="character" w:customStyle="1" w:styleId="392">
    <w:name w:val="标题 3 Char2"/>
    <w:autoRedefine/>
    <w:qFormat/>
    <w:uiPriority w:val="99"/>
    <w:rPr>
      <w:rFonts w:eastAsia="宋体"/>
      <w:b/>
      <w:kern w:val="2"/>
      <w:sz w:val="32"/>
      <w:lang w:val="en-US" w:eastAsia="zh-CN"/>
    </w:rPr>
  </w:style>
  <w:style w:type="character" w:customStyle="1" w:styleId="393">
    <w:name w:val="apple-converted-space"/>
    <w:autoRedefine/>
    <w:qFormat/>
    <w:uiPriority w:val="99"/>
  </w:style>
  <w:style w:type="character" w:customStyle="1" w:styleId="394">
    <w:name w:val="页眉 字符2"/>
    <w:link w:val="40"/>
    <w:autoRedefine/>
    <w:qFormat/>
    <w:locked/>
    <w:uiPriority w:val="99"/>
    <w:rPr>
      <w:kern w:val="2"/>
      <w:sz w:val="18"/>
    </w:rPr>
  </w:style>
  <w:style w:type="character" w:customStyle="1" w:styleId="395">
    <w:name w:val="Char Char9"/>
    <w:autoRedefine/>
    <w:qFormat/>
    <w:uiPriority w:val="99"/>
    <w:rPr>
      <w:rFonts w:eastAsia="宋体"/>
      <w:kern w:val="2"/>
      <w:sz w:val="18"/>
      <w:lang w:val="en-US" w:eastAsia="zh-CN"/>
    </w:rPr>
  </w:style>
  <w:style w:type="character" w:customStyle="1" w:styleId="396">
    <w:name w:val="Char Char41"/>
    <w:autoRedefine/>
    <w:qFormat/>
    <w:uiPriority w:val="99"/>
    <w:rPr>
      <w:rFonts w:eastAsia="宋体"/>
      <w:b/>
      <w:sz w:val="24"/>
      <w:lang w:val="en-GB" w:eastAsia="zh-CN"/>
    </w:rPr>
  </w:style>
  <w:style w:type="character" w:customStyle="1" w:styleId="397">
    <w:name w:val="large1"/>
    <w:autoRedefine/>
    <w:qFormat/>
    <w:uiPriority w:val="99"/>
    <w:rPr>
      <w:rFonts w:ascii="宋体" w:hAnsi="宋体" w:eastAsia="宋体"/>
      <w:sz w:val="21"/>
    </w:rPr>
  </w:style>
  <w:style w:type="character" w:customStyle="1" w:styleId="398">
    <w:name w:val="正文段 Char"/>
    <w:link w:val="399"/>
    <w:autoRedefine/>
    <w:qFormat/>
    <w:locked/>
    <w:uiPriority w:val="99"/>
    <w:rPr>
      <w:sz w:val="24"/>
    </w:rPr>
  </w:style>
  <w:style w:type="paragraph" w:customStyle="1" w:styleId="399">
    <w:name w:val="正文段"/>
    <w:basedOn w:val="1"/>
    <w:link w:val="398"/>
    <w:autoRedefine/>
    <w:qFormat/>
    <w:uiPriority w:val="99"/>
    <w:pPr>
      <w:widowControl/>
      <w:snapToGrid w:val="0"/>
      <w:spacing w:afterLines="50"/>
      <w:ind w:firstLine="200" w:firstLineChars="200"/>
    </w:pPr>
    <w:rPr>
      <w:kern w:val="0"/>
      <w:sz w:val="24"/>
      <w:szCs w:val="20"/>
    </w:rPr>
  </w:style>
  <w:style w:type="character" w:customStyle="1" w:styleId="400">
    <w:name w:val="Char Char13"/>
    <w:autoRedefine/>
    <w:qFormat/>
    <w:uiPriority w:val="99"/>
    <w:rPr>
      <w:rFonts w:ascii="宋体" w:eastAsia="宋体"/>
      <w:kern w:val="1"/>
      <w:sz w:val="24"/>
    </w:rPr>
  </w:style>
  <w:style w:type="character" w:customStyle="1" w:styleId="401">
    <w:name w:val="Char Char92"/>
    <w:autoRedefine/>
    <w:qFormat/>
    <w:uiPriority w:val="99"/>
    <w:rPr>
      <w:rFonts w:ascii="Times New Roman" w:hAnsi="Times New Roman" w:eastAsia="宋体"/>
      <w:b/>
      <w:kern w:val="2"/>
      <w:sz w:val="32"/>
      <w:lang w:val="en-US" w:eastAsia="zh-CN"/>
    </w:rPr>
  </w:style>
  <w:style w:type="character" w:customStyle="1" w:styleId="402">
    <w:name w:val="冯广丽 Char"/>
    <w:link w:val="403"/>
    <w:autoRedefine/>
    <w:qFormat/>
    <w:locked/>
    <w:uiPriority w:val="99"/>
    <w:rPr>
      <w:rFonts w:ascii="宋体" w:eastAsia="宋体"/>
      <w:kern w:val="2"/>
      <w:sz w:val="22"/>
    </w:rPr>
  </w:style>
  <w:style w:type="paragraph" w:customStyle="1" w:styleId="403">
    <w:name w:val="冯广丽"/>
    <w:basedOn w:val="1"/>
    <w:link w:val="402"/>
    <w:autoRedefine/>
    <w:qFormat/>
    <w:uiPriority w:val="99"/>
    <w:pPr>
      <w:adjustRightInd/>
      <w:spacing w:line="360" w:lineRule="auto"/>
      <w:ind w:firstLine="480" w:firstLineChars="200"/>
    </w:pPr>
    <w:rPr>
      <w:rFonts w:ascii="宋体"/>
      <w:sz w:val="22"/>
      <w:szCs w:val="20"/>
    </w:rPr>
  </w:style>
  <w:style w:type="character" w:customStyle="1" w:styleId="404">
    <w:name w:val="批注文字 字符"/>
    <w:autoRedefine/>
    <w:qFormat/>
    <w:uiPriority w:val="99"/>
    <w:rPr>
      <w:rFonts w:ascii="Arial" w:hAnsi="Arial" w:eastAsia="黑体"/>
      <w:snapToGrid w:val="0"/>
      <w:kern w:val="0"/>
      <w:sz w:val="21"/>
    </w:rPr>
  </w:style>
  <w:style w:type="character" w:customStyle="1" w:styleId="405">
    <w:name w:val="Char Char161"/>
    <w:autoRedefine/>
    <w:qFormat/>
    <w:uiPriority w:val="99"/>
    <w:rPr>
      <w:rFonts w:eastAsia="宋体"/>
      <w:b/>
      <w:kern w:val="2"/>
      <w:sz w:val="32"/>
      <w:lang w:val="en-US" w:eastAsia="zh-CN"/>
    </w:rPr>
  </w:style>
  <w:style w:type="character" w:customStyle="1" w:styleId="406">
    <w:name w:val="javascript"/>
    <w:autoRedefine/>
    <w:qFormat/>
    <w:uiPriority w:val="99"/>
  </w:style>
  <w:style w:type="character" w:customStyle="1" w:styleId="407">
    <w:name w:val="图名 Char"/>
    <w:autoRedefine/>
    <w:qFormat/>
    <w:uiPriority w:val="99"/>
    <w:rPr>
      <w:rFonts w:ascii="Arial" w:hAnsi="Arial" w:eastAsia="黑体"/>
      <w:kern w:val="2"/>
      <w:sz w:val="24"/>
      <w:lang w:val="en-US" w:eastAsia="zh-CN"/>
    </w:rPr>
  </w:style>
  <w:style w:type="character" w:customStyle="1" w:styleId="408">
    <w:name w:val="Used by Word for text of Help footnotes Char Char"/>
    <w:autoRedefine/>
    <w:qFormat/>
    <w:uiPriority w:val="99"/>
    <w:rPr>
      <w:rFonts w:ascii="Times New Roman" w:hAnsi="Times New Roman" w:eastAsia="宋体"/>
      <w:sz w:val="20"/>
    </w:rPr>
  </w:style>
  <w:style w:type="character" w:customStyle="1" w:styleId="409">
    <w:name w:val="编号，小四 Char"/>
    <w:link w:val="410"/>
    <w:autoRedefine/>
    <w:qFormat/>
    <w:locked/>
    <w:uiPriority w:val="99"/>
    <w:rPr>
      <w:rFonts w:ascii="Arial" w:hAnsi="Arial"/>
      <w:sz w:val="24"/>
    </w:rPr>
  </w:style>
  <w:style w:type="paragraph" w:customStyle="1" w:styleId="410">
    <w:name w:val="编号，小四"/>
    <w:basedOn w:val="1"/>
    <w:link w:val="409"/>
    <w:autoRedefine/>
    <w:qFormat/>
    <w:uiPriority w:val="99"/>
    <w:pPr>
      <w:tabs>
        <w:tab w:val="left" w:pos="432"/>
      </w:tabs>
      <w:adjustRightInd/>
      <w:spacing w:line="360" w:lineRule="auto"/>
      <w:ind w:left="432" w:hanging="432"/>
    </w:pPr>
    <w:rPr>
      <w:rFonts w:ascii="Arial" w:hAnsi="Arial"/>
      <w:kern w:val="0"/>
      <w:sz w:val="24"/>
      <w:szCs w:val="20"/>
    </w:rPr>
  </w:style>
  <w:style w:type="character" w:customStyle="1" w:styleId="411">
    <w:name w:val="Font Style82"/>
    <w:autoRedefine/>
    <w:qFormat/>
    <w:uiPriority w:val="99"/>
    <w:rPr>
      <w:rFonts w:ascii="宋体" w:eastAsia="宋体"/>
      <w:color w:val="000000"/>
      <w:sz w:val="14"/>
    </w:rPr>
  </w:style>
  <w:style w:type="character" w:customStyle="1" w:styleId="412">
    <w:name w:val="标题 2 Char Char"/>
    <w:autoRedefine/>
    <w:qFormat/>
    <w:uiPriority w:val="99"/>
    <w:rPr>
      <w:rFonts w:ascii="楷体_GB2312" w:hAnsi="Arial" w:eastAsia="楷体_GB2312"/>
      <w:b/>
      <w:kern w:val="2"/>
      <w:sz w:val="32"/>
      <w:lang w:val="en-US" w:eastAsia="zh-CN"/>
    </w:rPr>
  </w:style>
  <w:style w:type="character" w:customStyle="1" w:styleId="413">
    <w:name w:val="未用 Char"/>
    <w:autoRedefine/>
    <w:qFormat/>
    <w:uiPriority w:val="99"/>
    <w:rPr>
      <w:rFonts w:ascii="Arial" w:hAnsi="Arial" w:eastAsia="黑体"/>
      <w:kern w:val="2"/>
      <w:sz w:val="21"/>
      <w:lang w:val="en-US" w:eastAsia="zh-CN"/>
    </w:rPr>
  </w:style>
  <w:style w:type="character" w:customStyle="1" w:styleId="414">
    <w:name w:val="myp1111"/>
    <w:autoRedefine/>
    <w:qFormat/>
    <w:uiPriority w:val="99"/>
    <w:rPr>
      <w:rFonts w:ascii="??" w:hAnsi="??"/>
      <w:color w:val="000000"/>
      <w:sz w:val="20"/>
      <w:u w:val="none"/>
    </w:rPr>
  </w:style>
  <w:style w:type="character" w:customStyle="1" w:styleId="415">
    <w:name w:val="样式 标题 4h4H4Fab-4T5Ref Heading 1rh1Heading sqlsect 1.2.3.... Char"/>
    <w:link w:val="315"/>
    <w:autoRedefine/>
    <w:qFormat/>
    <w:locked/>
    <w:uiPriority w:val="99"/>
    <w:rPr>
      <w:rFonts w:ascii="微软雅黑" w:hAnsi="微软雅黑" w:eastAsia="微软雅黑"/>
      <w:b/>
      <w:kern w:val="2"/>
      <w:sz w:val="28"/>
    </w:rPr>
  </w:style>
  <w:style w:type="character" w:customStyle="1" w:styleId="416">
    <w:name w:val="h Char Char"/>
    <w:autoRedefine/>
    <w:qFormat/>
    <w:uiPriority w:val="99"/>
    <w:rPr>
      <w:rFonts w:eastAsia="宋体"/>
      <w:kern w:val="2"/>
      <w:sz w:val="18"/>
      <w:lang w:val="en-US" w:eastAsia="zh-CN"/>
    </w:rPr>
  </w:style>
  <w:style w:type="character" w:customStyle="1" w:styleId="417">
    <w:name w:val="仿宋正文 Char"/>
    <w:link w:val="418"/>
    <w:autoRedefine/>
    <w:qFormat/>
    <w:locked/>
    <w:uiPriority w:val="99"/>
    <w:rPr>
      <w:rFonts w:ascii="仿宋_GB2312" w:eastAsia="仿宋_GB2312"/>
      <w:kern w:val="2"/>
      <w:sz w:val="24"/>
      <w:lang w:val="en-US" w:eastAsia="zh-CN"/>
    </w:rPr>
  </w:style>
  <w:style w:type="paragraph" w:customStyle="1" w:styleId="418">
    <w:name w:val="仿宋正文"/>
    <w:basedOn w:val="1"/>
    <w:link w:val="417"/>
    <w:autoRedefine/>
    <w:qFormat/>
    <w:uiPriority w:val="99"/>
    <w:pPr>
      <w:adjustRightInd/>
      <w:spacing w:line="360" w:lineRule="auto"/>
      <w:ind w:firstLine="480" w:firstLineChars="200"/>
    </w:pPr>
    <w:rPr>
      <w:rFonts w:ascii="仿宋_GB2312" w:eastAsia="仿宋_GB2312"/>
      <w:sz w:val="24"/>
      <w:szCs w:val="20"/>
    </w:rPr>
  </w:style>
  <w:style w:type="character" w:customStyle="1" w:styleId="419">
    <w:name w:val="正文首行缩进 Char Char Char Char Char Char"/>
    <w:autoRedefine/>
    <w:qFormat/>
    <w:uiPriority w:val="99"/>
    <w:rPr>
      <w:rFonts w:ascii="宋体" w:eastAsia="宋体"/>
      <w:kern w:val="2"/>
      <w:sz w:val="24"/>
      <w:lang w:val="zh-CN"/>
    </w:rPr>
  </w:style>
  <w:style w:type="character" w:customStyle="1" w:styleId="420">
    <w:name w:val="样式 宋体"/>
    <w:autoRedefine/>
    <w:qFormat/>
    <w:uiPriority w:val="99"/>
    <w:rPr>
      <w:rFonts w:ascii="宋体" w:eastAsia="宋体"/>
      <w:sz w:val="24"/>
    </w:rPr>
  </w:style>
  <w:style w:type="character" w:customStyle="1" w:styleId="421">
    <w:name w:val="tw4winJump"/>
    <w:autoRedefine/>
    <w:qFormat/>
    <w:uiPriority w:val="99"/>
    <w:rPr>
      <w:rFonts w:ascii="Courier New" w:hAnsi="Courier New"/>
      <w:color w:val="008080"/>
      <w:lang w:val="en-US" w:eastAsia="zh-CN"/>
    </w:rPr>
  </w:style>
  <w:style w:type="character" w:customStyle="1" w:styleId="422">
    <w:name w:val="标题 1 字符"/>
    <w:autoRedefine/>
    <w:qFormat/>
    <w:uiPriority w:val="99"/>
    <w:rPr>
      <w:rFonts w:ascii="Arial" w:hAnsi="Arial" w:eastAsia="黑体"/>
      <w:b/>
      <w:snapToGrid w:val="0"/>
      <w:kern w:val="44"/>
      <w:sz w:val="44"/>
    </w:rPr>
  </w:style>
  <w:style w:type="character" w:customStyle="1" w:styleId="423">
    <w:name w:val="style36"/>
    <w:basedOn w:val="69"/>
    <w:autoRedefine/>
    <w:qFormat/>
    <w:uiPriority w:val="99"/>
    <w:rPr>
      <w:rFonts w:ascii="Arial" w:hAnsi="Arial" w:eastAsia="黑体" w:cs="Arial"/>
      <w:snapToGrid w:val="0"/>
      <w:kern w:val="0"/>
      <w:sz w:val="21"/>
      <w:szCs w:val="21"/>
    </w:rPr>
  </w:style>
  <w:style w:type="character" w:customStyle="1" w:styleId="424">
    <w:name w:val="pt9"/>
    <w:autoRedefine/>
    <w:qFormat/>
    <w:uiPriority w:val="99"/>
    <w:rPr>
      <w:rFonts w:ascii="仿宋_GB2312" w:eastAsia="微软雅黑"/>
      <w:b/>
      <w:kern w:val="2"/>
      <w:sz w:val="32"/>
      <w:lang w:val="en-US" w:eastAsia="zh-CN"/>
    </w:rPr>
  </w:style>
  <w:style w:type="character" w:customStyle="1" w:styleId="425">
    <w:name w:val="DO_NOT_TRANSLATE"/>
    <w:autoRedefine/>
    <w:qFormat/>
    <w:uiPriority w:val="99"/>
    <w:rPr>
      <w:rFonts w:ascii="Courier New" w:hAnsi="Courier New"/>
      <w:color w:val="800000"/>
      <w:lang w:val="en-US" w:eastAsia="zh-CN"/>
    </w:rPr>
  </w:style>
  <w:style w:type="character" w:customStyle="1" w:styleId="426">
    <w:name w:val="标书1 Char1"/>
    <w:autoRedefine/>
    <w:qFormat/>
    <w:uiPriority w:val="99"/>
    <w:rPr>
      <w:rFonts w:eastAsia="宋体"/>
      <w:b/>
      <w:kern w:val="44"/>
      <w:sz w:val="44"/>
      <w:lang w:val="en-US" w:eastAsia="zh-CN"/>
    </w:rPr>
  </w:style>
  <w:style w:type="character" w:customStyle="1" w:styleId="427">
    <w:name w:val="页脚 字符"/>
    <w:autoRedefine/>
    <w:qFormat/>
    <w:uiPriority w:val="0"/>
    <w:rPr>
      <w:kern w:val="2"/>
      <w:sz w:val="18"/>
    </w:rPr>
  </w:style>
  <w:style w:type="character" w:customStyle="1" w:styleId="428">
    <w:name w:val="正文2 Char"/>
    <w:autoRedefine/>
    <w:qFormat/>
    <w:uiPriority w:val="99"/>
    <w:rPr>
      <w:rFonts w:eastAsia="宋体"/>
      <w:kern w:val="2"/>
      <w:sz w:val="24"/>
      <w:lang w:val="en-US" w:eastAsia="zh-CN"/>
    </w:rPr>
  </w:style>
  <w:style w:type="character" w:customStyle="1" w:styleId="429">
    <w:name w:val="Char Char21"/>
    <w:autoRedefine/>
    <w:qFormat/>
    <w:uiPriority w:val="99"/>
    <w:rPr>
      <w:rFonts w:ascii="宋体" w:eastAsia="宋体"/>
      <w:kern w:val="1"/>
      <w:sz w:val="21"/>
      <w:lang w:val="zh-CN"/>
    </w:rPr>
  </w:style>
  <w:style w:type="character" w:customStyle="1" w:styleId="430">
    <w:name w:val="样式 正文缩进 + 首行缩进:  2 字符 Char Char"/>
    <w:link w:val="431"/>
    <w:autoRedefine/>
    <w:qFormat/>
    <w:locked/>
    <w:uiPriority w:val="99"/>
    <w:rPr>
      <w:kern w:val="2"/>
      <w:sz w:val="24"/>
    </w:rPr>
  </w:style>
  <w:style w:type="paragraph" w:customStyle="1" w:styleId="431">
    <w:name w:val="样式 正文缩进 + 首行缩进:  2 字符"/>
    <w:basedOn w:val="15"/>
    <w:link w:val="430"/>
    <w:autoRedefine/>
    <w:qFormat/>
    <w:uiPriority w:val="99"/>
    <w:pPr>
      <w:widowControl w:val="0"/>
      <w:adjustRightInd/>
      <w:snapToGrid/>
      <w:spacing w:line="360" w:lineRule="auto"/>
      <w:ind w:firstLine="200" w:firstLineChars="200"/>
    </w:pPr>
    <w:rPr>
      <w:rFonts w:ascii="Times New Roman"/>
      <w:color w:val="auto"/>
      <w:kern w:val="2"/>
      <w:sz w:val="24"/>
    </w:rPr>
  </w:style>
  <w:style w:type="character" w:customStyle="1" w:styleId="432">
    <w:name w:val="gray6"/>
    <w:basedOn w:val="69"/>
    <w:autoRedefine/>
    <w:qFormat/>
    <w:uiPriority w:val="99"/>
    <w:rPr>
      <w:rFonts w:ascii="Arial" w:hAnsi="Arial" w:eastAsia="黑体" w:cs="Arial"/>
      <w:snapToGrid w:val="0"/>
      <w:kern w:val="0"/>
      <w:sz w:val="21"/>
      <w:szCs w:val="21"/>
    </w:rPr>
  </w:style>
  <w:style w:type="character" w:customStyle="1" w:styleId="433">
    <w:name w:val="hui"/>
    <w:basedOn w:val="69"/>
    <w:autoRedefine/>
    <w:qFormat/>
    <w:uiPriority w:val="99"/>
    <w:rPr>
      <w:rFonts w:ascii="Arial" w:hAnsi="Arial" w:eastAsia="黑体" w:cs="Arial"/>
      <w:snapToGrid w:val="0"/>
      <w:kern w:val="0"/>
      <w:sz w:val="21"/>
      <w:szCs w:val="21"/>
    </w:rPr>
  </w:style>
  <w:style w:type="character" w:customStyle="1" w:styleId="434">
    <w:name w:val="哈哈正文 Char Char"/>
    <w:autoRedefine/>
    <w:qFormat/>
    <w:uiPriority w:val="99"/>
    <w:rPr>
      <w:rFonts w:ascii="宋体" w:hAnsi="宋体" w:eastAsia="宋体"/>
      <w:kern w:val="2"/>
      <w:sz w:val="24"/>
      <w:lang w:val="en-US" w:eastAsia="zh-CN"/>
    </w:rPr>
  </w:style>
  <w:style w:type="paragraph" w:customStyle="1" w:styleId="435">
    <w:name w:val="样式 正文文本缩进 + 左侧:  2 字符 首行缩进:  2 字符"/>
    <w:basedOn w:val="24"/>
    <w:autoRedefine/>
    <w:qFormat/>
    <w:uiPriority w:val="99"/>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6">
    <w:name w:val="封面表格文本"/>
    <w:basedOn w:val="1"/>
    <w:autoRedefine/>
    <w:qFormat/>
    <w:uiPriority w:val="99"/>
    <w:pPr>
      <w:autoSpaceDE w:val="0"/>
      <w:autoSpaceDN w:val="0"/>
      <w:ind w:firstLine="200" w:firstLineChars="200"/>
      <w:jc w:val="center"/>
    </w:pPr>
    <w:rPr>
      <w:rFonts w:ascii="Arial" w:hAnsi="Arial"/>
      <w:kern w:val="0"/>
      <w:szCs w:val="21"/>
    </w:rPr>
  </w:style>
  <w:style w:type="paragraph" w:customStyle="1" w:styleId="437">
    <w:name w:val="正文文本 221"/>
    <w:basedOn w:val="1"/>
    <w:autoRedefine/>
    <w:qFormat/>
    <w:uiPriority w:val="99"/>
    <w:pPr>
      <w:widowControl/>
      <w:overflowPunct w:val="0"/>
      <w:autoSpaceDE w:val="0"/>
      <w:autoSpaceDN w:val="0"/>
      <w:ind w:left="720" w:hanging="720"/>
      <w:textAlignment w:val="baseline"/>
    </w:pPr>
    <w:rPr>
      <w:kern w:val="0"/>
      <w:sz w:val="24"/>
      <w:szCs w:val="20"/>
      <w:lang w:val="en-GB"/>
    </w:rPr>
  </w:style>
  <w:style w:type="paragraph" w:customStyle="1" w:styleId="438">
    <w:name w:val="表格标题1"/>
    <w:basedOn w:val="1"/>
    <w:autoRedefine/>
    <w:qFormat/>
    <w:uiPriority w:val="99"/>
    <w:pPr>
      <w:adjustRightInd/>
      <w:spacing w:line="360" w:lineRule="auto"/>
      <w:jc w:val="center"/>
    </w:pPr>
    <w:rPr>
      <w:rFonts w:ascii="宋体" w:hAnsi="宋体" w:cs="宋体"/>
      <w:b/>
      <w:bCs/>
      <w:color w:val="000000"/>
      <w:sz w:val="24"/>
      <w:szCs w:val="21"/>
    </w:rPr>
  </w:style>
  <w:style w:type="paragraph" w:customStyle="1" w:styleId="439">
    <w:name w:val="目录标题"/>
    <w:basedOn w:val="1"/>
    <w:autoRedefine/>
    <w:qFormat/>
    <w:uiPriority w:val="99"/>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0">
    <w:name w:val="subhead"/>
    <w:autoRedefine/>
    <w:qFormat/>
    <w:uiPriority w:val="99"/>
    <w:pPr>
      <w:spacing w:after="120" w:line="300" w:lineRule="exact"/>
    </w:pPr>
    <w:rPr>
      <w:rFonts w:ascii="Arial" w:hAnsi="Arial" w:eastAsia="宋体" w:cs="Times New Roman"/>
      <w:b/>
      <w:sz w:val="26"/>
      <w:lang w:val="en-US" w:eastAsia="en-US" w:bidi="ar-SA"/>
    </w:rPr>
  </w:style>
  <w:style w:type="paragraph" w:customStyle="1" w:styleId="441">
    <w:name w:val="样式 宋体 三号 加粗 居中"/>
    <w:basedOn w:val="1"/>
    <w:autoRedefine/>
    <w:qFormat/>
    <w:uiPriority w:val="99"/>
    <w:pPr>
      <w:adjustRightInd/>
      <w:spacing w:line="360" w:lineRule="auto"/>
      <w:jc w:val="center"/>
    </w:pPr>
    <w:rPr>
      <w:rFonts w:ascii="宋体" w:hAnsi="宋体" w:cs="宋体"/>
      <w:b/>
      <w:bCs/>
      <w:sz w:val="24"/>
      <w:szCs w:val="20"/>
    </w:rPr>
  </w:style>
  <w:style w:type="paragraph" w:customStyle="1" w:styleId="442">
    <w:name w:val="标题4_自定义"/>
    <w:basedOn w:val="5"/>
    <w:autoRedefine/>
    <w:qFormat/>
    <w:uiPriority w:val="99"/>
    <w:pPr>
      <w:adjustRightInd/>
      <w:spacing w:before="0" w:after="0" w:line="360" w:lineRule="auto"/>
    </w:pPr>
    <w:rPr>
      <w:rFonts w:ascii="Verdana" w:eastAsia="Times New Roman"/>
      <w:sz w:val="21"/>
      <w:lang w:val="en-US"/>
    </w:rPr>
  </w:style>
  <w:style w:type="paragraph" w:customStyle="1" w:styleId="443">
    <w:name w:val="正文 内标 序号标"/>
    <w:basedOn w:val="444"/>
    <w:autoRedefine/>
    <w:qFormat/>
    <w:uiPriority w:val="99"/>
    <w:pPr>
      <w:tabs>
        <w:tab w:val="left" w:pos="0"/>
      </w:tabs>
      <w:adjustRightInd/>
      <w:spacing w:before="0"/>
      <w:ind w:firstLine="482"/>
    </w:pPr>
    <w:rPr>
      <w:rFonts w:ascii="微软雅黑" w:hAnsi="微软雅黑"/>
      <w:sz w:val="24"/>
      <w:szCs w:val="24"/>
    </w:rPr>
  </w:style>
  <w:style w:type="paragraph" w:customStyle="1" w:styleId="444">
    <w:name w:val="My正文"/>
    <w:basedOn w:val="1"/>
    <w:autoRedefine/>
    <w:qFormat/>
    <w:uiPriority w:val="99"/>
    <w:pPr>
      <w:spacing w:before="120" w:line="360" w:lineRule="auto"/>
      <w:ind w:firstLine="567"/>
    </w:pPr>
    <w:rPr>
      <w:rFonts w:ascii="Arial" w:hAnsi="Arial"/>
      <w:sz w:val="20"/>
      <w:szCs w:val="20"/>
    </w:rPr>
  </w:style>
  <w:style w:type="paragraph" w:customStyle="1" w:styleId="445">
    <w:name w:val="彩色底纹 - 强调文字颜色 11"/>
    <w:autoRedefine/>
    <w:qFormat/>
    <w:uiPriority w:val="99"/>
    <w:rPr>
      <w:rFonts w:ascii="Times New Roman" w:hAnsi="Times New Roman" w:eastAsia="宋体" w:cs="Times New Roman"/>
      <w:kern w:val="2"/>
      <w:sz w:val="21"/>
      <w:szCs w:val="24"/>
      <w:lang w:val="en-US" w:eastAsia="zh-CN" w:bidi="ar-SA"/>
    </w:rPr>
  </w:style>
  <w:style w:type="paragraph" w:customStyle="1" w:styleId="446">
    <w:name w:val="正文 小标"/>
    <w:basedOn w:val="1"/>
    <w:autoRedefine/>
    <w:qFormat/>
    <w:uiPriority w:val="99"/>
    <w:pPr>
      <w:tabs>
        <w:tab w:val="left" w:pos="0"/>
      </w:tabs>
      <w:adjustRightInd/>
      <w:spacing w:line="300" w:lineRule="auto"/>
      <w:ind w:left="425"/>
    </w:pPr>
    <w:rPr>
      <w:rFonts w:ascii="仿宋" w:hAnsi="Calibri" w:eastAsia="仿宋"/>
      <w:sz w:val="24"/>
      <w:szCs w:val="20"/>
    </w:rPr>
  </w:style>
  <w:style w:type="paragraph" w:customStyle="1" w:styleId="447">
    <w:name w:val="reader-word-layer"/>
    <w:basedOn w:val="1"/>
    <w:autoRedefine/>
    <w:qFormat/>
    <w:uiPriority w:val="99"/>
    <w:pPr>
      <w:widowControl/>
      <w:adjustRightInd/>
      <w:spacing w:before="100" w:beforeAutospacing="1" w:after="100" w:afterAutospacing="1"/>
      <w:jc w:val="left"/>
    </w:pPr>
    <w:rPr>
      <w:rFonts w:ascii="宋体" w:hAnsi="宋体" w:cs="宋体"/>
      <w:kern w:val="0"/>
      <w:sz w:val="24"/>
    </w:rPr>
  </w:style>
  <w:style w:type="paragraph" w:customStyle="1" w:styleId="448">
    <w:name w:val="修订2"/>
    <w:autoRedefine/>
    <w:qFormat/>
    <w:uiPriority w:val="99"/>
    <w:rPr>
      <w:rFonts w:ascii="Times New Roman" w:hAnsi="Times New Roman" w:eastAsia="宋体" w:cs="Times New Roman"/>
      <w:kern w:val="2"/>
      <w:sz w:val="21"/>
      <w:lang w:val="en-US" w:eastAsia="zh-CN" w:bidi="ar-SA"/>
    </w:rPr>
  </w:style>
  <w:style w:type="paragraph" w:customStyle="1" w:styleId="449">
    <w:name w:val="Char Char11 Char Char Char Char Char Char Char Char Char Char Char"/>
    <w:basedOn w:val="1"/>
    <w:autoRedefine/>
    <w:qFormat/>
    <w:uiPriority w:val="99"/>
    <w:pPr>
      <w:adjustRightInd/>
      <w:spacing w:line="360" w:lineRule="auto"/>
    </w:pPr>
    <w:rPr>
      <w:rFonts w:ascii="Arial" w:hAnsi="Arial" w:eastAsia="黑体" w:cs="Arial"/>
      <w:kern w:val="0"/>
      <w:szCs w:val="21"/>
    </w:rPr>
  </w:style>
  <w:style w:type="paragraph" w:customStyle="1" w:styleId="450">
    <w:name w:val="xl84"/>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1">
    <w:name w:val="文章标题"/>
    <w:next w:val="452"/>
    <w:autoRedefine/>
    <w:qFormat/>
    <w:uiPriority w:val="99"/>
    <w:pPr>
      <w:spacing w:beforeLines="800" w:afterLines="100"/>
      <w:jc w:val="center"/>
    </w:pPr>
    <w:rPr>
      <w:rFonts w:ascii="Arial" w:hAnsi="Arial" w:eastAsia="黑体" w:cs="宋体"/>
      <w:bCs/>
      <w:kern w:val="2"/>
      <w:sz w:val="52"/>
      <w:lang w:val="en-US" w:eastAsia="zh-CN" w:bidi="ar-SA"/>
    </w:rPr>
  </w:style>
  <w:style w:type="paragraph" w:customStyle="1" w:styleId="452">
    <w:name w:val="封面公司名"/>
    <w:autoRedefine/>
    <w:qFormat/>
    <w:uiPriority w:val="99"/>
    <w:pPr>
      <w:jc w:val="center"/>
    </w:pPr>
    <w:rPr>
      <w:rFonts w:ascii="Arial" w:hAnsi="Arial" w:eastAsia="楷体_GB2312" w:cs="宋体"/>
      <w:bCs/>
      <w:kern w:val="2"/>
      <w:sz w:val="28"/>
      <w:lang w:val="en-US" w:eastAsia="zh-CN" w:bidi="ar-SA"/>
    </w:rPr>
  </w:style>
  <w:style w:type="paragraph" w:customStyle="1" w:styleId="453">
    <w:name w:val="Char1 Char Char Char5"/>
    <w:basedOn w:val="1"/>
    <w:autoRedefine/>
    <w:qFormat/>
    <w:uiPriority w:val="99"/>
    <w:pPr>
      <w:adjustRightInd/>
      <w:ind w:firstLine="200" w:firstLineChars="200"/>
    </w:pPr>
    <w:rPr>
      <w:rFonts w:ascii="Tahoma" w:hAnsi="Tahoma"/>
      <w:sz w:val="24"/>
      <w:szCs w:val="20"/>
    </w:rPr>
  </w:style>
  <w:style w:type="paragraph" w:customStyle="1" w:styleId="454">
    <w:name w:val="style82 f9a f9a f9a"/>
    <w:basedOn w:val="1"/>
    <w:autoRedefine/>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455">
    <w:name w:val="正文 编号"/>
    <w:basedOn w:val="1"/>
    <w:autoRedefine/>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6">
    <w:name w:val="Char Char Char Char Char Char Char Char"/>
    <w:basedOn w:val="1"/>
    <w:autoRedefine/>
    <w:qFormat/>
    <w:uiPriority w:val="99"/>
    <w:pPr>
      <w:tabs>
        <w:tab w:val="left" w:pos="360"/>
      </w:tabs>
    </w:pPr>
    <w:rPr>
      <w:sz w:val="24"/>
      <w:szCs w:val="20"/>
    </w:rPr>
  </w:style>
  <w:style w:type="paragraph" w:customStyle="1" w:styleId="457">
    <w:name w:val="Char Char11 Char Char Char"/>
    <w:basedOn w:val="1"/>
    <w:autoRedefine/>
    <w:qFormat/>
    <w:uiPriority w:val="99"/>
    <w:pPr>
      <w:spacing w:line="360" w:lineRule="auto"/>
    </w:pPr>
    <w:rPr>
      <w:szCs w:val="20"/>
    </w:rPr>
  </w:style>
  <w:style w:type="paragraph" w:customStyle="1" w:styleId="458">
    <w:name w:val="gjt_3"/>
    <w:next w:val="1"/>
    <w:autoRedefine/>
    <w:qFormat/>
    <w:uiPriority w:val="99"/>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59">
    <w:name w:val="金宏发行正文"/>
    <w:basedOn w:val="1"/>
    <w:autoRedefine/>
    <w:qFormat/>
    <w:uiPriority w:val="99"/>
    <w:pPr>
      <w:adjustRightInd/>
      <w:spacing w:line="500" w:lineRule="exact"/>
      <w:ind w:firstLine="560" w:firstLineChars="200"/>
    </w:pPr>
    <w:rPr>
      <w:rFonts w:eastAsia="仿宋_GB2312"/>
      <w:sz w:val="28"/>
      <w:szCs w:val="20"/>
    </w:rPr>
  </w:style>
  <w:style w:type="paragraph" w:customStyle="1" w:styleId="460">
    <w:name w:val="样式3"/>
    <w:basedOn w:val="32"/>
    <w:next w:val="1"/>
    <w:autoRedefine/>
    <w:qFormat/>
    <w:uiPriority w:val="99"/>
    <w:pPr>
      <w:tabs>
        <w:tab w:val="left" w:pos="2790"/>
        <w:tab w:val="left" w:pos="4230"/>
      </w:tabs>
      <w:spacing w:beforeLines="100"/>
      <w:jc w:val="left"/>
    </w:pPr>
  </w:style>
  <w:style w:type="paragraph" w:customStyle="1" w:styleId="461">
    <w:name w:val="样式2"/>
    <w:basedOn w:val="1"/>
    <w:autoRedefine/>
    <w:qFormat/>
    <w:uiPriority w:val="99"/>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2">
    <w:name w:val="Char Char1 Char Char1 Char Char1"/>
    <w:basedOn w:val="1"/>
    <w:autoRedefine/>
    <w:qFormat/>
    <w:uiPriority w:val="99"/>
    <w:pPr>
      <w:tabs>
        <w:tab w:val="left" w:pos="840"/>
      </w:tabs>
      <w:ind w:left="840" w:hanging="420"/>
    </w:pPr>
    <w:rPr>
      <w:rFonts w:ascii="Tahoma" w:hAnsi="Tahoma"/>
      <w:sz w:val="24"/>
    </w:rPr>
  </w:style>
  <w:style w:type="paragraph" w:customStyle="1" w:styleId="463">
    <w:name w:val="Z5"/>
    <w:basedOn w:val="1"/>
    <w:next w:val="1"/>
    <w:autoRedefine/>
    <w:qFormat/>
    <w:uiPriority w:val="99"/>
    <w:pPr>
      <w:tabs>
        <w:tab w:val="left" w:pos="2100"/>
      </w:tabs>
      <w:adjustRightInd/>
      <w:spacing w:before="240"/>
      <w:ind w:firstLine="200" w:firstLineChars="200"/>
      <w:outlineLvl w:val="4"/>
    </w:pPr>
    <w:rPr>
      <w:rFonts w:ascii="Tahoma" w:hAnsi="Tahoma" w:eastAsia="幼圆"/>
    </w:rPr>
  </w:style>
  <w:style w:type="paragraph" w:customStyle="1" w:styleId="464">
    <w:name w:val="标书标题2"/>
    <w:basedOn w:val="3"/>
    <w:autoRedefine/>
    <w:qFormat/>
    <w:uiPriority w:val="99"/>
    <w:pPr>
      <w:keepLines w:val="0"/>
      <w:widowControl/>
      <w:tabs>
        <w:tab w:val="left" w:pos="840"/>
        <w:tab w:val="clear" w:pos="432"/>
      </w:tabs>
      <w:adjustRightInd w:val="0"/>
      <w:snapToGrid w:val="0"/>
      <w:spacing w:beforeLines="50" w:after="60" w:line="300" w:lineRule="auto"/>
      <w:ind w:left="840" w:hanging="420"/>
    </w:pPr>
    <w:rPr>
      <w:rFonts w:ascii="Arial Narrow" w:hAnsi="Arial Narrow"/>
      <w:kern w:val="0"/>
      <w:szCs w:val="20"/>
      <w:lang w:val="en-US"/>
    </w:rPr>
  </w:style>
  <w:style w:type="paragraph" w:customStyle="1" w:styleId="465">
    <w:name w:val="样式 仿宋_GB2312 三号 加粗 黑色 居中 行距: 1.5 倍行距"/>
    <w:basedOn w:val="1"/>
    <w:autoRedefine/>
    <w:qFormat/>
    <w:uiPriority w:val="99"/>
    <w:pPr>
      <w:spacing w:line="360" w:lineRule="auto"/>
      <w:jc w:val="center"/>
    </w:pPr>
    <w:rPr>
      <w:rFonts w:ascii="仿宋_GB2312" w:eastAsia="仿宋_GB2312" w:cs="宋体"/>
      <w:b/>
      <w:bCs/>
      <w:color w:val="000000"/>
      <w:sz w:val="28"/>
      <w:szCs w:val="20"/>
    </w:rPr>
  </w:style>
  <w:style w:type="paragraph" w:customStyle="1" w:styleId="466">
    <w:name w:val="正文21"/>
    <w:basedOn w:val="1"/>
    <w:autoRedefine/>
    <w:qFormat/>
    <w:uiPriority w:val="99"/>
    <w:pPr>
      <w:adjustRightInd/>
      <w:spacing w:before="156" w:line="360" w:lineRule="auto"/>
      <w:ind w:firstLine="510" w:firstLineChars="200"/>
    </w:pPr>
    <w:rPr>
      <w:sz w:val="24"/>
      <w:szCs w:val="20"/>
    </w:rPr>
  </w:style>
  <w:style w:type="paragraph" w:customStyle="1" w:styleId="467">
    <w:name w:val="Test2"/>
    <w:basedOn w:val="3"/>
    <w:autoRedefine/>
    <w:qFormat/>
    <w:uiPriority w:val="99"/>
    <w:pPr>
      <w:widowControl/>
      <w:adjustRightInd w:val="0"/>
      <w:snapToGrid w:val="0"/>
      <w:spacing w:before="360" w:after="360" w:line="240" w:lineRule="atLeast"/>
    </w:pPr>
    <w:rPr>
      <w:rFonts w:ascii="宋体" w:hAnsi="Arial" w:eastAsia="宋体"/>
      <w:kern w:val="0"/>
      <w:sz w:val="28"/>
      <w:lang w:val="en-US"/>
    </w:rPr>
  </w:style>
  <w:style w:type="paragraph" w:customStyle="1" w:styleId="468">
    <w:name w:val="xl34"/>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69">
    <w:name w:val="Char1"/>
    <w:basedOn w:val="1"/>
    <w:autoRedefine/>
    <w:qFormat/>
    <w:uiPriority w:val="99"/>
    <w:rPr>
      <w:rFonts w:ascii="仿宋_GB2312" w:eastAsia="仿宋_GB2312"/>
      <w:b/>
      <w:sz w:val="32"/>
      <w:szCs w:val="32"/>
    </w:rPr>
  </w:style>
  <w:style w:type="paragraph" w:customStyle="1" w:styleId="470">
    <w:name w:val="xl81"/>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1">
    <w:name w:val="Char1 Char Char Char Char Char Char Char Char Char Char Char1 Char Char Char Char Char Char Char Char Char Char Char Char Char Char1 Char Char Char Char1"/>
    <w:basedOn w:val="1"/>
    <w:autoRedefine/>
    <w:qFormat/>
    <w:uiPriority w:val="99"/>
    <w:pPr>
      <w:spacing w:line="360" w:lineRule="auto"/>
    </w:pPr>
    <w:rPr>
      <w:kern w:val="0"/>
      <w:sz w:val="24"/>
      <w:szCs w:val="20"/>
    </w:rPr>
  </w:style>
  <w:style w:type="paragraph" w:customStyle="1" w:styleId="472">
    <w:name w:val="样式 宋体 行距: 1.5 倍行距 首行缩进:  2 字符"/>
    <w:basedOn w:val="1"/>
    <w:autoRedefine/>
    <w:qFormat/>
    <w:uiPriority w:val="99"/>
    <w:pPr>
      <w:adjustRightInd/>
      <w:spacing w:line="360" w:lineRule="auto"/>
      <w:ind w:firstLine="420" w:firstLineChars="200"/>
    </w:pPr>
    <w:rPr>
      <w:rFonts w:ascii="宋体" w:hAnsi="宋体"/>
      <w:sz w:val="24"/>
      <w:szCs w:val="20"/>
    </w:rPr>
  </w:style>
  <w:style w:type="paragraph" w:customStyle="1" w:styleId="473">
    <w:name w:val="xl68"/>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4">
    <w:name w:val="6级标题"/>
    <w:basedOn w:val="475"/>
    <w:autoRedefine/>
    <w:qFormat/>
    <w:uiPriority w:val="99"/>
    <w:pPr>
      <w:keepNext/>
      <w:tabs>
        <w:tab w:val="left" w:pos="360"/>
      </w:tabs>
      <w:outlineLvl w:val="5"/>
    </w:pPr>
  </w:style>
  <w:style w:type="paragraph" w:customStyle="1" w:styleId="475">
    <w:name w:val="5级标题"/>
    <w:basedOn w:val="476"/>
    <w:autoRedefine/>
    <w:qFormat/>
    <w:uiPriority w:val="99"/>
    <w:pPr>
      <w:keepLines w:val="0"/>
      <w:tabs>
        <w:tab w:val="left" w:pos="360"/>
      </w:tabs>
      <w:spacing w:beforeLines="10" w:afterLines="10"/>
      <w:outlineLvl w:val="4"/>
    </w:pPr>
    <w:rPr>
      <w:rFonts w:ascii="Times New Roman" w:hAnsi="Times New Roman" w:eastAsia="仿宋"/>
      <w:b/>
      <w:kern w:val="2"/>
      <w:szCs w:val="20"/>
      <w:lang w:eastAsia="zh-CN"/>
    </w:rPr>
  </w:style>
  <w:style w:type="paragraph" w:customStyle="1" w:styleId="476">
    <w:name w:val="4级标题"/>
    <w:basedOn w:val="275"/>
    <w:autoRedefine/>
    <w:qFormat/>
    <w:uiPriority w:val="99"/>
    <w:pPr>
      <w:keepLines/>
      <w:adjustRightInd/>
      <w:ind w:firstLine="0" w:firstLineChars="0"/>
      <w:jc w:val="left"/>
      <w:outlineLvl w:val="3"/>
    </w:pPr>
    <w:rPr>
      <w:rFonts w:ascii="黑体" w:hAnsi="黑体" w:eastAsia="黑体" w:cs="Times New Roman"/>
      <w:kern w:val="0"/>
      <w:sz w:val="28"/>
      <w:lang w:eastAsia="en-US"/>
    </w:rPr>
  </w:style>
  <w:style w:type="paragraph" w:customStyle="1" w:styleId="477">
    <w:name w:val="样式 正文文本缩进 + 段前: 2 字符"/>
    <w:basedOn w:val="1"/>
    <w:autoRedefine/>
    <w:qFormat/>
    <w:uiPriority w:val="99"/>
    <w:pPr>
      <w:adjustRightInd/>
      <w:ind w:left="420" w:leftChars="200"/>
      <w:jc w:val="left"/>
    </w:pPr>
    <w:rPr>
      <w:sz w:val="28"/>
      <w:szCs w:val="20"/>
      <w:lang w:eastAsia="zh-TW"/>
    </w:rPr>
  </w:style>
  <w:style w:type="paragraph" w:customStyle="1" w:styleId="478">
    <w:name w:val="Char2 Char Char"/>
    <w:basedOn w:val="1"/>
    <w:autoRedefine/>
    <w:qFormat/>
    <w:uiPriority w:val="99"/>
    <w:pPr>
      <w:adjustRightInd/>
    </w:pPr>
    <w:rPr>
      <w:rFonts w:ascii="Tahoma" w:hAnsi="Tahoma"/>
      <w:sz w:val="24"/>
      <w:szCs w:val="20"/>
    </w:rPr>
  </w:style>
  <w:style w:type="paragraph" w:customStyle="1" w:styleId="479">
    <w:name w:val="_Style 11"/>
    <w:basedOn w:val="1"/>
    <w:autoRedefine/>
    <w:qFormat/>
    <w:uiPriority w:val="99"/>
    <w:pPr>
      <w:adjustRightInd/>
      <w:ind w:firstLine="420" w:firstLineChars="200"/>
    </w:pPr>
    <w:rPr>
      <w:rFonts w:eastAsia="仿宋_GB2312"/>
      <w:sz w:val="28"/>
    </w:rPr>
  </w:style>
  <w:style w:type="paragraph" w:customStyle="1" w:styleId="480">
    <w:name w:val="xl89"/>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1">
    <w:name w:val="Char Char Char"/>
    <w:basedOn w:val="1"/>
    <w:autoRedefine/>
    <w:qFormat/>
    <w:uiPriority w:val="99"/>
    <w:rPr>
      <w:rFonts w:ascii="Tahoma" w:hAnsi="Tahoma"/>
      <w:sz w:val="24"/>
      <w:szCs w:val="20"/>
    </w:rPr>
  </w:style>
  <w:style w:type="paragraph" w:customStyle="1" w:styleId="482">
    <w:name w:val="数字标题6"/>
    <w:basedOn w:val="7"/>
    <w:next w:val="1"/>
    <w:autoRedefine/>
    <w:qFormat/>
    <w:uiPriority w:val="99"/>
    <w:pPr>
      <w:tabs>
        <w:tab w:val="left" w:pos="1080"/>
      </w:tabs>
      <w:ind w:left="1080" w:hanging="1080"/>
    </w:pPr>
    <w:rPr>
      <w:rFonts w:ascii="Times New Roman" w:hAnsi="Times New Roman" w:eastAsia="宋体"/>
      <w:i/>
    </w:rPr>
  </w:style>
  <w:style w:type="paragraph" w:customStyle="1" w:styleId="483">
    <w:name w:val="Table Cell"/>
    <w:autoRedefine/>
    <w:qFormat/>
    <w:uiPriority w:val="99"/>
    <w:pPr>
      <w:adjustRightInd w:val="0"/>
      <w:snapToGrid w:val="0"/>
      <w:spacing w:before="20" w:after="20"/>
    </w:pPr>
    <w:rPr>
      <w:rFonts w:ascii="Courier New" w:hAnsi="Courier New" w:eastAsia="宋体" w:cs="Times New Roman"/>
      <w:sz w:val="24"/>
      <w:lang w:val="en-US" w:eastAsia="zh-CN" w:bidi="ar-SA"/>
    </w:rPr>
  </w:style>
  <w:style w:type="paragraph" w:styleId="484">
    <w:name w:val="No Spacing"/>
    <w:basedOn w:val="1"/>
    <w:link w:val="933"/>
    <w:autoRedefine/>
    <w:qFormat/>
    <w:uiPriority w:val="99"/>
    <w:rPr>
      <w:sz w:val="22"/>
      <w:szCs w:val="20"/>
    </w:rPr>
  </w:style>
  <w:style w:type="paragraph" w:customStyle="1" w:styleId="485">
    <w:name w:val="??"/>
    <w:autoRedefine/>
    <w:qFormat/>
    <w:uiPriority w:val="99"/>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6">
    <w:name w:val="Char Char Char Char Char Char Char Char Char Char Char Char1 Char1"/>
    <w:basedOn w:val="1"/>
    <w:autoRedefine/>
    <w:qFormat/>
    <w:uiPriority w:val="99"/>
    <w:rPr>
      <w:rFonts w:ascii="Tahoma" w:hAnsi="Tahoma" w:cs="仿宋_GB2312"/>
      <w:sz w:val="24"/>
      <w:szCs w:val="20"/>
    </w:rPr>
  </w:style>
  <w:style w:type="paragraph" w:customStyle="1" w:styleId="487">
    <w:name w:val="xl65"/>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88">
    <w:name w:val="Char Char1 Char1"/>
    <w:basedOn w:val="1"/>
    <w:autoRedefine/>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489">
    <w:name w:val="目录1"/>
    <w:basedOn w:val="1"/>
    <w:autoRedefine/>
    <w:qFormat/>
    <w:uiPriority w:val="99"/>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0">
    <w:name w:val="MM Topic 2"/>
    <w:basedOn w:val="3"/>
    <w:autoRedefine/>
    <w:qFormat/>
    <w:uiPriority w:val="99"/>
    <w:pPr>
      <w:tabs>
        <w:tab w:val="left" w:pos="1260"/>
      </w:tabs>
      <w:ind w:left="1260" w:hanging="420"/>
    </w:pPr>
    <w:rPr>
      <w:rFonts w:ascii="Arial" w:hAnsi="Arial" w:eastAsia="黑体"/>
      <w:lang w:val="en-US"/>
    </w:rPr>
  </w:style>
  <w:style w:type="paragraph" w:customStyle="1" w:styleId="491">
    <w:name w:val="五级无标题条"/>
    <w:basedOn w:val="1"/>
    <w:autoRedefine/>
    <w:qFormat/>
    <w:uiPriority w:val="99"/>
    <w:pPr>
      <w:adjustRightInd/>
    </w:pPr>
  </w:style>
  <w:style w:type="paragraph" w:customStyle="1" w:styleId="492">
    <w:name w:val="Char5"/>
    <w:basedOn w:val="1"/>
    <w:autoRedefine/>
    <w:qFormat/>
    <w:uiPriority w:val="99"/>
    <w:rPr>
      <w:rFonts w:ascii="仿宋_GB2312" w:eastAsia="仿宋_GB2312"/>
      <w:b/>
      <w:sz w:val="32"/>
      <w:szCs w:val="32"/>
    </w:rPr>
  </w:style>
  <w:style w:type="paragraph" w:customStyle="1" w:styleId="493">
    <w:name w:val="TOC 标题1"/>
    <w:basedOn w:val="2"/>
    <w:next w:val="1"/>
    <w:autoRedefine/>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4">
    <w:name w:val="彩色列表 - 强调文字颜色 12"/>
    <w:basedOn w:val="1"/>
    <w:autoRedefine/>
    <w:qFormat/>
    <w:uiPriority w:val="99"/>
    <w:pPr>
      <w:adjustRightInd/>
      <w:ind w:firstLine="420" w:firstLineChars="200"/>
    </w:pPr>
    <w:rPr>
      <w:rFonts w:ascii="Calibri" w:hAnsi="Calibri"/>
      <w:szCs w:val="22"/>
    </w:rPr>
  </w:style>
  <w:style w:type="paragraph" w:customStyle="1" w:styleId="495">
    <w:name w:val="Char Char11 Char Char Char Char Char Char Char Char Char Char Char11"/>
    <w:basedOn w:val="1"/>
    <w:autoRedefine/>
    <w:qFormat/>
    <w:uiPriority w:val="99"/>
    <w:pPr>
      <w:adjustRightInd/>
      <w:spacing w:line="360" w:lineRule="auto"/>
    </w:pPr>
    <w:rPr>
      <w:rFonts w:ascii="Arial" w:hAnsi="Arial" w:eastAsia="黑体" w:cs="Arial"/>
      <w:kern w:val="0"/>
      <w:szCs w:val="21"/>
    </w:rPr>
  </w:style>
  <w:style w:type="paragraph" w:customStyle="1" w:styleId="496">
    <w:name w:val="Char2"/>
    <w:basedOn w:val="1"/>
    <w:autoRedefine/>
    <w:qFormat/>
    <w:uiPriority w:val="99"/>
    <w:rPr>
      <w:rFonts w:ascii="仿宋_GB2312" w:eastAsia="仿宋_GB2312"/>
      <w:b/>
      <w:sz w:val="32"/>
      <w:szCs w:val="32"/>
    </w:rPr>
  </w:style>
  <w:style w:type="paragraph" w:customStyle="1" w:styleId="497">
    <w:name w:val="数字标题3"/>
    <w:basedOn w:val="4"/>
    <w:next w:val="1"/>
    <w:autoRedefine/>
    <w:qFormat/>
    <w:uiPriority w:val="99"/>
    <w:pPr>
      <w:spacing w:line="240" w:lineRule="auto"/>
    </w:pPr>
    <w:rPr>
      <w:sz w:val="28"/>
      <w:szCs w:val="28"/>
    </w:rPr>
  </w:style>
  <w:style w:type="paragraph" w:customStyle="1" w:styleId="498">
    <w:name w:val="FA正文"/>
    <w:basedOn w:val="1"/>
    <w:autoRedefine/>
    <w:qFormat/>
    <w:uiPriority w:val="99"/>
    <w:pPr>
      <w:spacing w:line="360" w:lineRule="auto"/>
      <w:ind w:firstLine="480" w:firstLineChars="200"/>
    </w:pPr>
    <w:rPr>
      <w:rFonts w:hAnsi="宋体"/>
      <w:sz w:val="24"/>
      <w:szCs w:val="20"/>
    </w:rPr>
  </w:style>
  <w:style w:type="paragraph" w:customStyle="1" w:styleId="499">
    <w:name w:val="MM Topic 5"/>
    <w:basedOn w:val="6"/>
    <w:autoRedefine/>
    <w:qFormat/>
    <w:uiPriority w:val="99"/>
    <w:pPr>
      <w:tabs>
        <w:tab w:val="left" w:pos="2520"/>
      </w:tabs>
      <w:adjustRightInd/>
      <w:ind w:left="2520" w:hanging="420"/>
    </w:pPr>
  </w:style>
  <w:style w:type="paragraph" w:customStyle="1" w:styleId="500">
    <w:name w:val="Char Char Char Char Char Char Char Char Char Char1"/>
    <w:basedOn w:val="1"/>
    <w:autoRedefine/>
    <w:qFormat/>
    <w:uiPriority w:val="99"/>
    <w:rPr>
      <w:rFonts w:ascii="仿宋_GB2312" w:eastAsia="仿宋_GB2312"/>
      <w:b/>
      <w:sz w:val="32"/>
      <w:szCs w:val="32"/>
    </w:rPr>
  </w:style>
  <w:style w:type="paragraph" w:customStyle="1" w:styleId="501">
    <w:name w:val="xl38"/>
    <w:basedOn w:val="1"/>
    <w:autoRedefine/>
    <w:qFormat/>
    <w:uiPriority w:val="99"/>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2">
    <w:name w:val="修订1"/>
    <w:autoRedefine/>
    <w:qFormat/>
    <w:uiPriority w:val="99"/>
    <w:rPr>
      <w:rFonts w:ascii="Times New Roman" w:hAnsi="Times New Roman" w:eastAsia="宋体" w:cs="Times New Roman"/>
      <w:color w:val="000000"/>
      <w:kern w:val="1"/>
      <w:sz w:val="21"/>
      <w:lang w:val="en-US" w:eastAsia="zh-CN" w:bidi="ar-SA"/>
    </w:rPr>
  </w:style>
  <w:style w:type="paragraph" w:customStyle="1" w:styleId="503">
    <w:name w:val="Char2 Char Char Char"/>
    <w:basedOn w:val="1"/>
    <w:autoRedefine/>
    <w:qFormat/>
    <w:uiPriority w:val="99"/>
    <w:rPr>
      <w:rFonts w:ascii="仿宋_GB2312" w:eastAsia="仿宋_GB2312"/>
      <w:b/>
      <w:sz w:val="32"/>
      <w:szCs w:val="32"/>
    </w:rPr>
  </w:style>
  <w:style w:type="paragraph" w:customStyle="1" w:styleId="504">
    <w:name w:val="Char2 Char Char Char1"/>
    <w:basedOn w:val="1"/>
    <w:autoRedefine/>
    <w:qFormat/>
    <w:uiPriority w:val="99"/>
    <w:rPr>
      <w:rFonts w:ascii="仿宋_GB2312" w:eastAsia="仿宋_GB2312"/>
      <w:b/>
      <w:sz w:val="32"/>
      <w:szCs w:val="32"/>
    </w:rPr>
  </w:style>
  <w:style w:type="paragraph" w:customStyle="1" w:styleId="505">
    <w:name w:val="默认段落样式"/>
    <w:basedOn w:val="157"/>
    <w:autoRedefine/>
    <w:qFormat/>
    <w:uiPriority w:val="99"/>
    <w:pPr>
      <w:spacing w:before="0"/>
      <w:ind w:firstLine="480"/>
      <w:outlineLvl w:val="2"/>
    </w:pPr>
    <w:rPr>
      <w:rFonts w:ascii="仿宋_GB2312" w:hAnsi="宋体" w:eastAsia="仿宋_GB2312"/>
      <w:color w:val="000000"/>
      <w:szCs w:val="24"/>
    </w:rPr>
  </w:style>
  <w:style w:type="paragraph" w:customStyle="1" w:styleId="506">
    <w:name w:val="图中文字"/>
    <w:basedOn w:val="1"/>
    <w:autoRedefine/>
    <w:qFormat/>
    <w:uiPriority w:val="99"/>
    <w:pPr>
      <w:snapToGrid w:val="0"/>
      <w:spacing w:line="240" w:lineRule="atLeast"/>
      <w:ind w:firstLine="200" w:firstLineChars="200"/>
      <w:jc w:val="center"/>
    </w:pPr>
    <w:rPr>
      <w:sz w:val="24"/>
      <w:szCs w:val="20"/>
    </w:rPr>
  </w:style>
  <w:style w:type="paragraph" w:customStyle="1" w:styleId="507">
    <w:name w:val="xl35"/>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08">
    <w:name w:val="MM Topic 3"/>
    <w:basedOn w:val="4"/>
    <w:autoRedefine/>
    <w:qFormat/>
    <w:uiPriority w:val="99"/>
    <w:pPr>
      <w:tabs>
        <w:tab w:val="left" w:pos="1680"/>
      </w:tabs>
      <w:adjustRightInd/>
      <w:ind w:left="1680" w:hanging="420"/>
    </w:pPr>
  </w:style>
  <w:style w:type="paragraph" w:customStyle="1" w:styleId="509">
    <w:name w:val="标准小四"/>
    <w:basedOn w:val="1"/>
    <w:autoRedefine/>
    <w:qFormat/>
    <w:uiPriority w:val="99"/>
    <w:pPr>
      <w:spacing w:line="360" w:lineRule="auto"/>
      <w:ind w:firstLine="480" w:firstLineChars="200"/>
    </w:pPr>
    <w:rPr>
      <w:rFonts w:ascii="Arial" w:hAnsi="Arial"/>
      <w:sz w:val="24"/>
      <w:szCs w:val="21"/>
    </w:rPr>
  </w:style>
  <w:style w:type="paragraph" w:customStyle="1" w:styleId="510">
    <w:name w:val="样式 标题 2H2h2Underrubrik1prop2l2Chapter Titlesect 1.2DO NO..."/>
    <w:basedOn w:val="3"/>
    <w:autoRedefine/>
    <w:qFormat/>
    <w:uiPriority w:val="99"/>
    <w:pPr>
      <w:spacing w:before="120" w:after="120"/>
      <w:ind w:left="425" w:hanging="425"/>
    </w:pPr>
    <w:rPr>
      <w:rFonts w:ascii="微软雅黑" w:hAnsi="微软雅黑" w:eastAsia="微软雅黑" w:cs="宋体"/>
      <w:szCs w:val="20"/>
      <w:lang w:val="en-US"/>
    </w:rPr>
  </w:style>
  <w:style w:type="paragraph" w:customStyle="1" w:styleId="511">
    <w:name w:val="表格（小）"/>
    <w:basedOn w:val="1"/>
    <w:autoRedefine/>
    <w:qFormat/>
    <w:uiPriority w:val="99"/>
    <w:pPr>
      <w:adjustRightInd/>
      <w:snapToGrid w:val="0"/>
      <w:spacing w:line="300" w:lineRule="auto"/>
    </w:pPr>
    <w:rPr>
      <w:rFonts w:eastAsia="仿宋"/>
      <w:szCs w:val="21"/>
    </w:rPr>
  </w:style>
  <w:style w:type="paragraph" w:customStyle="1" w:styleId="512">
    <w:name w:val="Char Char Char Char Char Char1 Char"/>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513">
    <w:name w:val="Char2 Char Char1"/>
    <w:basedOn w:val="1"/>
    <w:autoRedefine/>
    <w:qFormat/>
    <w:uiPriority w:val="99"/>
    <w:pPr>
      <w:adjustRightInd/>
    </w:pPr>
    <w:rPr>
      <w:rFonts w:ascii="Tahoma" w:hAnsi="Tahoma"/>
      <w:sz w:val="24"/>
      <w:szCs w:val="20"/>
    </w:rPr>
  </w:style>
  <w:style w:type="paragraph" w:customStyle="1" w:styleId="514">
    <w:name w:val="列出段落5"/>
    <w:basedOn w:val="1"/>
    <w:autoRedefine/>
    <w:qFormat/>
    <w:uiPriority w:val="99"/>
    <w:pPr>
      <w:spacing w:line="360" w:lineRule="auto"/>
      <w:ind w:firstLine="200" w:firstLineChars="200"/>
    </w:pPr>
    <w:rPr>
      <w:rFonts w:eastAsia="楷体_GB2312" w:cs="Lucida Sans"/>
      <w:sz w:val="24"/>
    </w:rPr>
  </w:style>
  <w:style w:type="paragraph" w:customStyle="1" w:styleId="515">
    <w:name w:val="font7"/>
    <w:basedOn w:val="1"/>
    <w:autoRedefine/>
    <w:qFormat/>
    <w:uiPriority w:val="99"/>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6">
    <w:name w:val="表格文字"/>
    <w:basedOn w:val="1"/>
    <w:next w:val="15"/>
    <w:autoRedefine/>
    <w:qFormat/>
    <w:uiPriority w:val="99"/>
    <w:pPr>
      <w:adjustRightInd/>
      <w:ind w:firstLine="200" w:firstLineChars="200"/>
    </w:pPr>
    <w:rPr>
      <w:rFonts w:ascii="Arial" w:hAnsi="Arial"/>
      <w:spacing w:val="-5"/>
      <w:kern w:val="0"/>
      <w:sz w:val="24"/>
      <w:szCs w:val="20"/>
    </w:rPr>
  </w:style>
  <w:style w:type="paragraph" w:customStyle="1" w:styleId="517">
    <w:name w:val="Item Step in Table"/>
    <w:autoRedefine/>
    <w:qFormat/>
    <w:uiPriority w:val="99"/>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18">
    <w:name w:val="TOC 标题111"/>
    <w:basedOn w:val="2"/>
    <w:next w:val="1"/>
    <w:autoRedefine/>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19">
    <w:name w:val="xl87"/>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0">
    <w:name w:val="样式 左侧:  0.85 厘米 首行缩进:  0.85 厘米"/>
    <w:basedOn w:val="1"/>
    <w:autoRedefine/>
    <w:qFormat/>
    <w:uiPriority w:val="99"/>
    <w:pPr>
      <w:adjustRightInd/>
      <w:spacing w:line="360" w:lineRule="auto"/>
      <w:ind w:firstLine="482"/>
    </w:pPr>
    <w:rPr>
      <w:rFonts w:cs="宋体"/>
      <w:sz w:val="24"/>
      <w:szCs w:val="20"/>
    </w:rPr>
  </w:style>
  <w:style w:type="paragraph" w:customStyle="1" w:styleId="521">
    <w:name w:val="Char3 Char Char"/>
    <w:basedOn w:val="1"/>
    <w:autoRedefine/>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522">
    <w:name w:val="_Style 3"/>
    <w:basedOn w:val="1"/>
    <w:autoRedefine/>
    <w:qFormat/>
    <w:uiPriority w:val="99"/>
    <w:pPr>
      <w:adjustRightInd/>
      <w:ind w:firstLine="420" w:firstLineChars="200"/>
    </w:pPr>
    <w:rPr>
      <w:rFonts w:eastAsia="仿宋_GB2312"/>
      <w:sz w:val="28"/>
    </w:rPr>
  </w:style>
  <w:style w:type="paragraph" w:customStyle="1" w:styleId="523">
    <w:name w:val="xl39"/>
    <w:basedOn w:val="1"/>
    <w:autoRedefine/>
    <w:qFormat/>
    <w:uiPriority w:val="99"/>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4">
    <w:name w:val="Bulleting First Indent 1"/>
    <w:basedOn w:val="60"/>
    <w:autoRedefine/>
    <w:qFormat/>
    <w:uiPriority w:val="99"/>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5">
    <w:name w:val="左对齐表格文字"/>
    <w:basedOn w:val="1"/>
    <w:autoRedefine/>
    <w:qFormat/>
    <w:uiPriority w:val="99"/>
    <w:pPr>
      <w:adjustRightInd/>
      <w:ind w:firstLine="200" w:firstLineChars="200"/>
      <w:jc w:val="right"/>
    </w:pPr>
  </w:style>
  <w:style w:type="paragraph" w:customStyle="1" w:styleId="526">
    <w:name w:val="Char Char11 Char Char Char Char Char Char Char Char Char"/>
    <w:basedOn w:val="1"/>
    <w:autoRedefine/>
    <w:qFormat/>
    <w:uiPriority w:val="99"/>
    <w:pPr>
      <w:spacing w:line="360" w:lineRule="auto"/>
    </w:pPr>
    <w:rPr>
      <w:szCs w:val="20"/>
    </w:rPr>
  </w:style>
  <w:style w:type="paragraph" w:customStyle="1" w:styleId="527">
    <w:name w:val="正文1.25"/>
    <w:basedOn w:val="1"/>
    <w:autoRedefine/>
    <w:qFormat/>
    <w:uiPriority w:val="99"/>
    <w:pPr>
      <w:adjustRightInd/>
      <w:spacing w:line="300" w:lineRule="auto"/>
      <w:ind w:firstLine="480" w:firstLineChars="200"/>
    </w:pPr>
    <w:rPr>
      <w:sz w:val="24"/>
      <w:szCs w:val="20"/>
    </w:rPr>
  </w:style>
  <w:style w:type="paragraph" w:customStyle="1" w:styleId="528">
    <w:name w:val="1正文"/>
    <w:basedOn w:val="1"/>
    <w:autoRedefine/>
    <w:qFormat/>
    <w:uiPriority w:val="99"/>
    <w:pPr>
      <w:adjustRightInd/>
      <w:spacing w:line="360" w:lineRule="auto"/>
      <w:ind w:firstLine="200" w:firstLineChars="200"/>
    </w:pPr>
    <w:rPr>
      <w:rFonts w:ascii="仿宋_GB2312" w:hAnsi="Arial" w:eastAsia="仿宋"/>
      <w:sz w:val="28"/>
      <w:szCs w:val="28"/>
    </w:rPr>
  </w:style>
  <w:style w:type="paragraph" w:customStyle="1" w:styleId="529">
    <w:name w:val="Bul Text 9/14"/>
    <w:autoRedefine/>
    <w:qFormat/>
    <w:uiPriority w:val="99"/>
    <w:pPr>
      <w:widowControl w:val="0"/>
      <w:tabs>
        <w:tab w:val="left" w:pos="840"/>
      </w:tabs>
      <w:spacing w:line="280" w:lineRule="atLeast"/>
      <w:ind w:left="160" w:hanging="160"/>
    </w:pPr>
    <w:rPr>
      <w:rFonts w:ascii="Times New Roman" w:hAnsi="Times New Roman" w:eastAsia="宋体" w:cs="Times New Roman"/>
      <w:color w:val="000000"/>
      <w:sz w:val="18"/>
      <w:lang w:val="en-US" w:eastAsia="zh-CN" w:bidi="ar-SA"/>
    </w:rPr>
  </w:style>
  <w:style w:type="paragraph" w:customStyle="1" w:styleId="530">
    <w:name w:val="xl76"/>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1">
    <w:name w:val="Char Char1 Char Char Char1"/>
    <w:basedOn w:val="1"/>
    <w:autoRedefine/>
    <w:qFormat/>
    <w:uiPriority w:val="99"/>
    <w:rPr>
      <w:rFonts w:ascii="仿宋_GB2312" w:eastAsia="仿宋_GB2312"/>
      <w:b/>
      <w:sz w:val="32"/>
      <w:szCs w:val="20"/>
    </w:rPr>
  </w:style>
  <w:style w:type="paragraph" w:customStyle="1" w:styleId="532">
    <w:name w:val="列出段落2"/>
    <w:basedOn w:val="1"/>
    <w:autoRedefine/>
    <w:qFormat/>
    <w:uiPriority w:val="99"/>
    <w:pPr>
      <w:adjustRightInd/>
      <w:ind w:firstLine="420" w:firstLineChars="200"/>
    </w:pPr>
    <w:rPr>
      <w:rFonts w:ascii="宋体" w:hAnsi="宋体"/>
      <w:sz w:val="24"/>
    </w:rPr>
  </w:style>
  <w:style w:type="paragraph" w:customStyle="1" w:styleId="533">
    <w:name w:val="默认段落字体 Para Char Char Char Char Char Char Char"/>
    <w:basedOn w:val="1"/>
    <w:autoRedefine/>
    <w:qFormat/>
    <w:uiPriority w:val="99"/>
    <w:rPr>
      <w:rFonts w:eastAsia="仿宋_GB2312"/>
      <w:sz w:val="28"/>
      <w:szCs w:val="20"/>
    </w:rPr>
  </w:style>
  <w:style w:type="paragraph" w:customStyle="1" w:styleId="534">
    <w:name w:val="xl74"/>
    <w:basedOn w:val="1"/>
    <w:autoRedefine/>
    <w:qFormat/>
    <w:uiPriority w:val="99"/>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5">
    <w:name w:val="样式 标题 4PIM 4H4h4bulletblbbH41H42H43H44H45H46H47H48...1"/>
    <w:basedOn w:val="5"/>
    <w:autoRedefine/>
    <w:qFormat/>
    <w:uiPriority w:val="99"/>
    <w:pPr>
      <w:widowControl/>
      <w:jc w:val="left"/>
    </w:pPr>
    <w:rPr>
      <w:rFonts w:cs="宋体"/>
      <w:sz w:val="24"/>
      <w:szCs w:val="20"/>
    </w:rPr>
  </w:style>
  <w:style w:type="paragraph" w:customStyle="1" w:styleId="536">
    <w:name w:val="彩色列表 - 强调文字颜色 11"/>
    <w:basedOn w:val="1"/>
    <w:autoRedefine/>
    <w:qFormat/>
    <w:uiPriority w:val="99"/>
    <w:pPr>
      <w:adjustRightInd/>
      <w:ind w:firstLine="420" w:firstLineChars="200"/>
    </w:pPr>
    <w:rPr>
      <w:rFonts w:ascii="Calibri" w:hAnsi="Calibri"/>
      <w:szCs w:val="22"/>
    </w:rPr>
  </w:style>
  <w:style w:type="paragraph" w:customStyle="1" w:styleId="537">
    <w:name w:val="加粗正文"/>
    <w:basedOn w:val="1"/>
    <w:autoRedefine/>
    <w:qFormat/>
    <w:uiPriority w:val="99"/>
    <w:pPr>
      <w:adjustRightInd/>
      <w:spacing w:beforeLines="50" w:afterLines="50" w:line="360" w:lineRule="auto"/>
      <w:ind w:firstLine="422" w:firstLineChars="200"/>
    </w:pPr>
    <w:rPr>
      <w:b/>
      <w:bCs/>
      <w:szCs w:val="21"/>
    </w:rPr>
  </w:style>
  <w:style w:type="paragraph" w:customStyle="1" w:styleId="538">
    <w:name w:val="xl94"/>
    <w:basedOn w:val="1"/>
    <w:autoRedefine/>
    <w:qFormat/>
    <w:uiPriority w:val="99"/>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39">
    <w:name w:val="正文6"/>
    <w:basedOn w:val="1"/>
    <w:autoRedefine/>
    <w:qFormat/>
    <w:uiPriority w:val="99"/>
    <w:pPr>
      <w:tabs>
        <w:tab w:val="left" w:pos="0"/>
        <w:tab w:val="left" w:pos="703"/>
      </w:tabs>
      <w:adjustRightInd/>
      <w:spacing w:before="60" w:after="60" w:line="360" w:lineRule="auto"/>
      <w:ind w:left="600" w:leftChars="600"/>
    </w:pPr>
    <w:rPr>
      <w:sz w:val="28"/>
    </w:rPr>
  </w:style>
  <w:style w:type="paragraph" w:customStyle="1" w:styleId="540">
    <w:name w:val="Char Char Char1 Char1"/>
    <w:basedOn w:val="1"/>
    <w:autoRedefine/>
    <w:qFormat/>
    <w:uiPriority w:val="99"/>
    <w:rPr>
      <w:szCs w:val="20"/>
    </w:rPr>
  </w:style>
  <w:style w:type="paragraph" w:customStyle="1" w:styleId="541">
    <w:name w:val="xl27"/>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2">
    <w:name w:val="样式 标题 2 + 宋体 左侧:  1.76 厘米 首行缩进:  0 厘米"/>
    <w:basedOn w:val="3"/>
    <w:autoRedefine/>
    <w:qFormat/>
    <w:uiPriority w:val="99"/>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3">
    <w:name w:val="List Paragraph*"/>
    <w:basedOn w:val="1"/>
    <w:autoRedefine/>
    <w:qFormat/>
    <w:uiPriority w:val="99"/>
    <w:pPr>
      <w:adjustRightInd/>
      <w:spacing w:line="360" w:lineRule="auto"/>
      <w:ind w:firstLine="420"/>
    </w:pPr>
    <w:rPr>
      <w:rFonts w:ascii="Calibri" w:hAnsi="Calibri" w:cs="Calibri"/>
      <w:color w:val="000000"/>
      <w:kern w:val="1"/>
      <w:sz w:val="24"/>
      <w:szCs w:val="22"/>
    </w:rPr>
  </w:style>
  <w:style w:type="paragraph" w:customStyle="1" w:styleId="544">
    <w:name w:val="Char Char11 Char Char Char Char Char Char Char Char Char Char Char Char Char11"/>
    <w:basedOn w:val="1"/>
    <w:autoRedefine/>
    <w:qFormat/>
    <w:uiPriority w:val="99"/>
    <w:pPr>
      <w:adjustRightInd/>
      <w:spacing w:line="360" w:lineRule="auto"/>
    </w:pPr>
    <w:rPr>
      <w:rFonts w:ascii="Arial" w:hAnsi="Arial" w:eastAsia="黑体" w:cs="Arial"/>
      <w:kern w:val="0"/>
      <w:szCs w:val="21"/>
    </w:rPr>
  </w:style>
  <w:style w:type="paragraph" w:customStyle="1" w:styleId="545">
    <w:name w:val="xl36"/>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6">
    <w:name w:val="CM14"/>
    <w:basedOn w:val="252"/>
    <w:next w:val="252"/>
    <w:autoRedefine/>
    <w:qFormat/>
    <w:uiPriority w:val="99"/>
    <w:pPr>
      <w:spacing w:after="68"/>
    </w:pPr>
    <w:rPr>
      <w:rFonts w:ascii="FHLHE E+ Futura Bk" w:eastAsia="FHLHE E+ Futura Bk" w:cs="Times New Roman"/>
      <w:color w:val="auto"/>
    </w:rPr>
  </w:style>
  <w:style w:type="paragraph" w:customStyle="1" w:styleId="547">
    <w:name w:val="xl82"/>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48">
    <w:name w:val="无间隔*"/>
    <w:autoRedefine/>
    <w:qFormat/>
    <w:uiPriority w:val="99"/>
    <w:pPr>
      <w:widowControl w:val="0"/>
      <w:jc w:val="both"/>
    </w:pPr>
    <w:rPr>
      <w:rFonts w:ascii="Times New Roman" w:hAnsi="Times New Roman" w:eastAsia="宋体" w:cs="Calibri"/>
      <w:color w:val="000000"/>
      <w:kern w:val="1"/>
      <w:sz w:val="21"/>
      <w:szCs w:val="22"/>
      <w:lang w:val="en-US" w:eastAsia="zh-CN" w:bidi="ar-SA"/>
    </w:rPr>
  </w:style>
  <w:style w:type="paragraph" w:customStyle="1" w:styleId="549">
    <w:name w:val="Char Char Char Char1"/>
    <w:basedOn w:val="1"/>
    <w:autoRedefine/>
    <w:qFormat/>
    <w:uiPriority w:val="99"/>
    <w:pPr>
      <w:tabs>
        <w:tab w:val="left" w:pos="0"/>
      </w:tabs>
      <w:adjustRightInd/>
      <w:ind w:firstLine="200" w:firstLineChars="200"/>
    </w:pPr>
    <w:rPr>
      <w:rFonts w:ascii="宋体" w:hAnsi="宋体" w:eastAsia="仿宋_GB2312"/>
      <w:sz w:val="28"/>
    </w:rPr>
  </w:style>
  <w:style w:type="paragraph" w:customStyle="1" w:styleId="550">
    <w:name w:val="正文文字 2"/>
    <w:basedOn w:val="252"/>
    <w:next w:val="252"/>
    <w:autoRedefine/>
    <w:qFormat/>
    <w:uiPriority w:val="99"/>
    <w:rPr>
      <w:rFonts w:ascii="宋体" w:eastAsia="宋体" w:cs="Times New Roman"/>
      <w:color w:val="auto"/>
    </w:rPr>
  </w:style>
  <w:style w:type="paragraph" w:customStyle="1" w:styleId="551">
    <w:name w:val="正文首行缩进两字"/>
    <w:autoRedefine/>
    <w:qFormat/>
    <w:uiPriority w:val="99"/>
    <w:pPr>
      <w:spacing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2">
    <w:name w:val="Char Char1 Char"/>
    <w:basedOn w:val="1"/>
    <w:autoRedefine/>
    <w:qFormat/>
    <w:uiPriority w:val="99"/>
    <w:rPr>
      <w:rFonts w:ascii="仿宋_GB2312" w:eastAsia="仿宋_GB2312"/>
      <w:b/>
      <w:sz w:val="32"/>
      <w:szCs w:val="32"/>
    </w:rPr>
  </w:style>
  <w:style w:type="paragraph" w:customStyle="1" w:styleId="553">
    <w:name w:val="xl77"/>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4">
    <w:name w:val="Char Char11 Char Char Char Char Char Char Char Char Char Char Char1"/>
    <w:basedOn w:val="1"/>
    <w:autoRedefine/>
    <w:qFormat/>
    <w:uiPriority w:val="99"/>
    <w:pPr>
      <w:adjustRightInd/>
      <w:spacing w:line="360" w:lineRule="auto"/>
    </w:pPr>
    <w:rPr>
      <w:rFonts w:ascii="Arial" w:hAnsi="Arial" w:eastAsia="黑体" w:cs="Arial"/>
      <w:kern w:val="0"/>
      <w:szCs w:val="21"/>
    </w:rPr>
  </w:style>
  <w:style w:type="paragraph" w:customStyle="1" w:styleId="555">
    <w:name w:val="Char Char111"/>
    <w:basedOn w:val="1"/>
    <w:autoRedefine/>
    <w:qFormat/>
    <w:uiPriority w:val="99"/>
    <w:pPr>
      <w:spacing w:line="360" w:lineRule="auto"/>
    </w:pPr>
    <w:rPr>
      <w:szCs w:val="20"/>
    </w:rPr>
  </w:style>
  <w:style w:type="paragraph" w:customStyle="1" w:styleId="556">
    <w:name w:val="Char"/>
    <w:basedOn w:val="1"/>
    <w:autoRedefine/>
    <w:qFormat/>
    <w:uiPriority w:val="99"/>
    <w:rPr>
      <w:rFonts w:ascii="仿宋_GB2312" w:eastAsia="仿宋_GB2312"/>
      <w:b/>
      <w:sz w:val="32"/>
      <w:szCs w:val="32"/>
    </w:rPr>
  </w:style>
  <w:style w:type="paragraph" w:customStyle="1" w:styleId="557">
    <w:name w:val="RFI Heading 2nd Level"/>
    <w:basedOn w:val="1"/>
    <w:autoRedefine/>
    <w:qFormat/>
    <w:uiPriority w:val="99"/>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58">
    <w:name w:val="af17cgridlangnp1033langf"/>
    <w:autoRedefine/>
    <w:qFormat/>
    <w:uiPriority w:val="99"/>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59">
    <w:name w:val="Char Char Char1 Char"/>
    <w:basedOn w:val="1"/>
    <w:autoRedefine/>
    <w:qFormat/>
    <w:uiPriority w:val="99"/>
    <w:rPr>
      <w:szCs w:val="20"/>
    </w:rPr>
  </w:style>
  <w:style w:type="paragraph" w:customStyle="1" w:styleId="560">
    <w:name w:val="正文标准"/>
    <w:basedOn w:val="1"/>
    <w:autoRedefine/>
    <w:qFormat/>
    <w:uiPriority w:val="99"/>
    <w:pPr>
      <w:adjustRightInd/>
      <w:spacing w:line="360" w:lineRule="auto"/>
      <w:ind w:firstLine="200" w:firstLineChars="200"/>
    </w:pPr>
    <w:rPr>
      <w:rFonts w:ascii="宋体" w:hAnsi="Calibri"/>
      <w:sz w:val="24"/>
    </w:rPr>
  </w:style>
  <w:style w:type="paragraph" w:customStyle="1" w:styleId="561">
    <w:name w:val="正文格式"/>
    <w:basedOn w:val="1"/>
    <w:autoRedefine/>
    <w:qFormat/>
    <w:uiPriority w:val="99"/>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2">
    <w:name w:val="Char Char11 Char Char Char Char Char Char Char Char Char Char Char Char Char Char Char"/>
    <w:basedOn w:val="1"/>
    <w:autoRedefine/>
    <w:qFormat/>
    <w:uiPriority w:val="99"/>
    <w:pPr>
      <w:adjustRightInd/>
      <w:spacing w:line="360" w:lineRule="auto"/>
    </w:pPr>
    <w:rPr>
      <w:rFonts w:ascii="Arial" w:hAnsi="Arial" w:eastAsia="黑体" w:cs="Arial"/>
      <w:kern w:val="0"/>
      <w:szCs w:val="21"/>
    </w:rPr>
  </w:style>
  <w:style w:type="paragraph" w:customStyle="1" w:styleId="563">
    <w:name w:val="Th"/>
    <w:autoRedefine/>
    <w:qFormat/>
    <w:uiPriority w:val="99"/>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4">
    <w:name w:val="规范正文"/>
    <w:basedOn w:val="1"/>
    <w:autoRedefine/>
    <w:qFormat/>
    <w:uiPriority w:val="99"/>
    <w:pPr>
      <w:tabs>
        <w:tab w:val="left" w:pos="840"/>
      </w:tabs>
      <w:spacing w:beforeLines="50" w:line="360" w:lineRule="auto"/>
      <w:ind w:left="840" w:hanging="420"/>
      <w:textAlignment w:val="baseline"/>
    </w:pPr>
    <w:rPr>
      <w:szCs w:val="20"/>
    </w:rPr>
  </w:style>
  <w:style w:type="paragraph" w:customStyle="1" w:styleId="565">
    <w:name w:val="font12"/>
    <w:basedOn w:val="1"/>
    <w:autoRedefine/>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566">
    <w:name w:val="Char Char1 Char2"/>
    <w:basedOn w:val="1"/>
    <w:autoRedefine/>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567">
    <w:name w:val="Char Char Char1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568">
    <w:name w:val="xl42"/>
    <w:basedOn w:val="1"/>
    <w:autoRedefine/>
    <w:qFormat/>
    <w:uiPriority w:val="99"/>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69">
    <w:name w:val="目录4"/>
    <w:basedOn w:val="1"/>
    <w:autoRedefine/>
    <w:qFormat/>
    <w:uiPriority w:val="99"/>
    <w:pPr>
      <w:tabs>
        <w:tab w:val="left" w:leader="dot" w:pos="7370"/>
      </w:tabs>
      <w:autoSpaceDE w:val="0"/>
      <w:autoSpaceDN w:val="0"/>
      <w:spacing w:line="317" w:lineRule="atLeast"/>
      <w:ind w:firstLine="629" w:firstLineChars="200"/>
    </w:pPr>
    <w:rPr>
      <w:color w:val="000000"/>
      <w:kern w:val="0"/>
      <w:szCs w:val="21"/>
    </w:rPr>
  </w:style>
  <w:style w:type="paragraph" w:customStyle="1" w:styleId="570">
    <w:name w:val="xl43"/>
    <w:basedOn w:val="1"/>
    <w:autoRedefine/>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1">
    <w:name w:val="solutionfonts1"/>
    <w:basedOn w:val="1"/>
    <w:autoRedefine/>
    <w:qFormat/>
    <w:uiPriority w:val="99"/>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2">
    <w:name w:val="标准有序列表（L1）"/>
    <w:basedOn w:val="15"/>
    <w:autoRedefine/>
    <w:qFormat/>
    <w:uiPriority w:val="99"/>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3">
    <w:name w:val="Char Char Char Char Char Char Char Char Char Char"/>
    <w:basedOn w:val="1"/>
    <w:autoRedefine/>
    <w:qFormat/>
    <w:uiPriority w:val="99"/>
    <w:rPr>
      <w:rFonts w:ascii="仿宋_GB2312" w:eastAsia="仿宋_GB2312"/>
      <w:b/>
      <w:sz w:val="32"/>
      <w:szCs w:val="32"/>
    </w:rPr>
  </w:style>
  <w:style w:type="paragraph" w:customStyle="1" w:styleId="574">
    <w:name w:val="Char1 Char Char Char Char Char Char Char Char Char Char Char1 Char Char Char Char Char Char Char Char Char Char Char Char Char Char1 Char Char Char Char"/>
    <w:basedOn w:val="1"/>
    <w:autoRedefine/>
    <w:qFormat/>
    <w:uiPriority w:val="99"/>
    <w:pPr>
      <w:spacing w:line="360" w:lineRule="auto"/>
    </w:pPr>
    <w:rPr>
      <w:kern w:val="0"/>
      <w:sz w:val="24"/>
      <w:szCs w:val="20"/>
    </w:rPr>
  </w:style>
  <w:style w:type="paragraph" w:customStyle="1" w:styleId="575">
    <w:name w:val="_正文段落"/>
    <w:basedOn w:val="1"/>
    <w:autoRedefine/>
    <w:qFormat/>
    <w:uiPriority w:val="99"/>
    <w:pPr>
      <w:adjustRightInd/>
      <w:ind w:firstLine="560"/>
    </w:pPr>
    <w:rPr>
      <w:rFonts w:ascii="仿宋_GB2312" w:hAnsi="仿宋" w:eastAsia="仿宋_GB2312"/>
      <w:kern w:val="0"/>
      <w:sz w:val="28"/>
      <w:szCs w:val="28"/>
    </w:rPr>
  </w:style>
  <w:style w:type="paragraph" w:customStyle="1" w:styleId="576">
    <w:name w:val="列出段落4"/>
    <w:basedOn w:val="1"/>
    <w:autoRedefine/>
    <w:qFormat/>
    <w:uiPriority w:val="99"/>
    <w:pPr>
      <w:adjustRightInd/>
      <w:spacing w:line="360" w:lineRule="auto"/>
      <w:ind w:firstLine="420" w:firstLineChars="200"/>
    </w:pPr>
    <w:rPr>
      <w:rFonts w:ascii="Calibri" w:hAnsi="Calibri"/>
      <w:sz w:val="24"/>
      <w:szCs w:val="22"/>
    </w:rPr>
  </w:style>
  <w:style w:type="paragraph" w:customStyle="1" w:styleId="577">
    <w:name w:val="前言、引言标题"/>
    <w:next w:val="1"/>
    <w:autoRedefine/>
    <w:qFormat/>
    <w:uiPriority w:val="99"/>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78">
    <w:name w:val="正文（首行缩进）"/>
    <w:basedOn w:val="24"/>
    <w:autoRedefine/>
    <w:qFormat/>
    <w:uiPriority w:val="99"/>
    <w:pPr>
      <w:widowControl/>
      <w:tabs>
        <w:tab w:val="left" w:pos="840"/>
      </w:tabs>
      <w:overflowPunct w:val="0"/>
      <w:autoSpaceDE w:val="0"/>
      <w:autoSpaceDN w:val="0"/>
      <w:spacing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79">
    <w:name w:val="Char3 Char Char Char Char Char Char"/>
    <w:basedOn w:val="1"/>
    <w:autoRedefine/>
    <w:qFormat/>
    <w:uiPriority w:val="99"/>
    <w:pPr>
      <w:adjustRightInd/>
      <w:spacing w:line="360" w:lineRule="auto"/>
    </w:pPr>
    <w:rPr>
      <w:rFonts w:ascii="Arial" w:hAnsi="Arial" w:eastAsia="黑体" w:cs="Arial"/>
      <w:kern w:val="0"/>
      <w:szCs w:val="21"/>
    </w:rPr>
  </w:style>
  <w:style w:type="paragraph" w:customStyle="1" w:styleId="580">
    <w:name w:val="font9"/>
    <w:basedOn w:val="1"/>
    <w:autoRedefine/>
    <w:qFormat/>
    <w:uiPriority w:val="99"/>
    <w:pPr>
      <w:widowControl/>
      <w:adjustRightInd/>
      <w:spacing w:before="100" w:beforeAutospacing="1" w:after="100" w:afterAutospacing="1"/>
      <w:jc w:val="left"/>
    </w:pPr>
    <w:rPr>
      <w:rFonts w:ascii="宋体" w:hAnsi="宋体"/>
      <w:kern w:val="0"/>
      <w:sz w:val="20"/>
      <w:szCs w:val="20"/>
    </w:rPr>
  </w:style>
  <w:style w:type="paragraph" w:customStyle="1" w:styleId="581">
    <w:name w:val="方案正文无缩进"/>
    <w:autoRedefine/>
    <w:qFormat/>
    <w:uiPriority w:val="99"/>
    <w:pPr>
      <w:spacing w:line="360" w:lineRule="auto"/>
    </w:pPr>
    <w:rPr>
      <w:rFonts w:ascii="Times New Roman" w:hAnsi="Times New Roman" w:eastAsia="宋体" w:cs="Times New Roman"/>
      <w:kern w:val="2"/>
      <w:sz w:val="24"/>
      <w:szCs w:val="24"/>
      <w:lang w:val="en-US" w:eastAsia="zh-CN" w:bidi="ar-SA"/>
    </w:rPr>
  </w:style>
  <w:style w:type="paragraph" w:customStyle="1" w:styleId="582">
    <w:name w:val="Char Char Char1 Char2"/>
    <w:basedOn w:val="1"/>
    <w:autoRedefine/>
    <w:qFormat/>
    <w:uiPriority w:val="99"/>
    <w:rPr>
      <w:szCs w:val="20"/>
    </w:rPr>
  </w:style>
  <w:style w:type="paragraph" w:customStyle="1" w:styleId="583">
    <w:name w:val="Char Char11 Char Char Char Char Char Char Char Char Char Char Char Char Char1"/>
    <w:basedOn w:val="1"/>
    <w:autoRedefine/>
    <w:qFormat/>
    <w:uiPriority w:val="99"/>
    <w:pPr>
      <w:adjustRightInd/>
      <w:spacing w:line="360" w:lineRule="auto"/>
    </w:pPr>
    <w:rPr>
      <w:rFonts w:ascii="Arial" w:hAnsi="Arial" w:eastAsia="黑体" w:cs="Arial"/>
      <w:kern w:val="0"/>
      <w:szCs w:val="21"/>
    </w:rPr>
  </w:style>
  <w:style w:type="paragraph" w:customStyle="1" w:styleId="584">
    <w:name w:val="默认段落字体 Para Char"/>
    <w:basedOn w:val="1"/>
    <w:autoRedefine/>
    <w:qFormat/>
    <w:uiPriority w:val="99"/>
    <w:rPr>
      <w:rFonts w:ascii="Tahoma" w:hAnsi="Tahoma"/>
      <w:sz w:val="24"/>
      <w:szCs w:val="20"/>
    </w:rPr>
  </w:style>
  <w:style w:type="paragraph" w:customStyle="1" w:styleId="585">
    <w:name w:val="标题五"/>
    <w:basedOn w:val="1"/>
    <w:autoRedefine/>
    <w:qFormat/>
    <w:uiPriority w:val="99"/>
    <w:pPr>
      <w:adjustRightInd/>
      <w:spacing w:beforeLines="50" w:line="360" w:lineRule="auto"/>
    </w:pPr>
    <w:rPr>
      <w:b/>
      <w:sz w:val="24"/>
    </w:rPr>
  </w:style>
  <w:style w:type="paragraph" w:customStyle="1" w:styleId="586">
    <w:name w:val="Char Char1101"/>
    <w:basedOn w:val="1"/>
    <w:autoRedefine/>
    <w:qFormat/>
    <w:uiPriority w:val="99"/>
    <w:pPr>
      <w:spacing w:line="360" w:lineRule="auto"/>
    </w:pPr>
    <w:rPr>
      <w:rFonts w:ascii="Tahoma" w:hAnsi="Tahoma"/>
      <w:sz w:val="24"/>
      <w:szCs w:val="20"/>
    </w:rPr>
  </w:style>
  <w:style w:type="paragraph" w:customStyle="1" w:styleId="587">
    <w:name w:val="Char Char Char Char Char Char Char Char1"/>
    <w:basedOn w:val="1"/>
    <w:autoRedefine/>
    <w:qFormat/>
    <w:uiPriority w:val="99"/>
    <w:pPr>
      <w:tabs>
        <w:tab w:val="left" w:pos="360"/>
      </w:tabs>
    </w:pPr>
    <w:rPr>
      <w:sz w:val="24"/>
      <w:szCs w:val="20"/>
    </w:rPr>
  </w:style>
  <w:style w:type="paragraph" w:customStyle="1" w:styleId="588">
    <w:name w:val="Char Char Char 字元 字元"/>
    <w:basedOn w:val="1"/>
    <w:autoRedefine/>
    <w:qFormat/>
    <w:uiPriority w:val="99"/>
    <w:pPr>
      <w:adjustRightInd/>
      <w:spacing w:line="360" w:lineRule="auto"/>
      <w:ind w:firstLine="200" w:firstLineChars="200"/>
    </w:pPr>
    <w:rPr>
      <w:szCs w:val="20"/>
    </w:rPr>
  </w:style>
  <w:style w:type="paragraph" w:customStyle="1" w:styleId="589">
    <w:name w:val="xl70"/>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0">
    <w:name w:val="Char Char Char Char Char Char Char"/>
    <w:basedOn w:val="1"/>
    <w:autoRedefine/>
    <w:qFormat/>
    <w:uiPriority w:val="99"/>
    <w:rPr>
      <w:rFonts w:ascii="仿宋_GB2312" w:eastAsia="仿宋_GB2312"/>
      <w:b/>
      <w:sz w:val="32"/>
      <w:szCs w:val="32"/>
    </w:rPr>
  </w:style>
  <w:style w:type="paragraph" w:customStyle="1" w:styleId="591">
    <w:name w:val="文章附标题"/>
    <w:basedOn w:val="1"/>
    <w:autoRedefine/>
    <w:qFormat/>
    <w:uiPriority w:val="99"/>
    <w:pPr>
      <w:autoSpaceDE w:val="0"/>
      <w:autoSpaceDN w:val="0"/>
      <w:spacing w:before="187" w:after="175" w:line="374" w:lineRule="atLeast"/>
      <w:ind w:firstLine="200" w:firstLineChars="200"/>
      <w:jc w:val="center"/>
    </w:pPr>
    <w:rPr>
      <w:color w:val="000000"/>
      <w:kern w:val="0"/>
      <w:sz w:val="36"/>
      <w:szCs w:val="36"/>
    </w:rPr>
  </w:style>
  <w:style w:type="paragraph" w:customStyle="1" w:styleId="592">
    <w:name w:val="a2"/>
    <w:basedOn w:val="1"/>
    <w:autoRedefine/>
    <w:qFormat/>
    <w:uiPriority w:val="99"/>
    <w:pPr>
      <w:widowControl/>
      <w:adjustRightInd/>
      <w:spacing w:before="100" w:beforeAutospacing="1" w:after="100" w:afterAutospacing="1"/>
      <w:jc w:val="left"/>
    </w:pPr>
    <w:rPr>
      <w:rFonts w:ascii="宋体" w:hAnsi="宋体" w:cs="宋体"/>
      <w:kern w:val="0"/>
      <w:sz w:val="24"/>
    </w:rPr>
  </w:style>
  <w:style w:type="paragraph" w:customStyle="1" w:styleId="593">
    <w:name w:val="样式 标题 22h2L1 Heading 2H2sect 1.2H21sect 1.21H22sect 1.2..."/>
    <w:basedOn w:val="3"/>
    <w:next w:val="1"/>
    <w:autoRedefine/>
    <w:qFormat/>
    <w:uiPriority w:val="99"/>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4">
    <w:name w:val="样式6"/>
    <w:basedOn w:val="32"/>
    <w:autoRedefine/>
    <w:qFormat/>
    <w:uiPriority w:val="99"/>
    <w:pPr>
      <w:spacing w:line="460" w:lineRule="exact"/>
      <w:outlineLvl w:val="2"/>
    </w:pPr>
    <w:rPr>
      <w:rFonts w:ascii="仿宋_GB2312" w:hAnsi="宋体" w:eastAsia="仿宋_GB2312"/>
      <w:b/>
      <w:bCs/>
      <w:sz w:val="24"/>
      <w:szCs w:val="24"/>
    </w:rPr>
  </w:style>
  <w:style w:type="paragraph" w:customStyle="1" w:styleId="595">
    <w:name w:val="批注框文本 Char Char"/>
    <w:basedOn w:val="1"/>
    <w:autoRedefine/>
    <w:qFormat/>
    <w:uiPriority w:val="99"/>
    <w:pPr>
      <w:adjustRightInd/>
    </w:pPr>
    <w:rPr>
      <w:sz w:val="18"/>
      <w:szCs w:val="20"/>
    </w:rPr>
  </w:style>
  <w:style w:type="paragraph" w:customStyle="1" w:styleId="596">
    <w:name w:val="封面华为技术"/>
    <w:basedOn w:val="1"/>
    <w:autoRedefine/>
    <w:qFormat/>
    <w:uiPriority w:val="99"/>
    <w:pPr>
      <w:autoSpaceDE w:val="0"/>
      <w:autoSpaceDN w:val="0"/>
      <w:spacing w:line="360" w:lineRule="auto"/>
      <w:ind w:firstLine="200" w:firstLineChars="200"/>
      <w:jc w:val="center"/>
    </w:pPr>
    <w:rPr>
      <w:rFonts w:ascii="Arial" w:hAnsi="Arial" w:eastAsia="黑体"/>
      <w:kern w:val="0"/>
      <w:sz w:val="32"/>
      <w:szCs w:val="32"/>
    </w:rPr>
  </w:style>
  <w:style w:type="paragraph" w:customStyle="1" w:styleId="597">
    <w:name w:val="xl32"/>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598">
    <w:name w:val="Char Char11 Char Char Char Char Char Char Char Char Char Char Char Char Char"/>
    <w:basedOn w:val="1"/>
    <w:autoRedefine/>
    <w:qFormat/>
    <w:uiPriority w:val="99"/>
    <w:pPr>
      <w:adjustRightInd/>
      <w:spacing w:line="360" w:lineRule="auto"/>
    </w:pPr>
    <w:rPr>
      <w:rFonts w:ascii="Arial" w:hAnsi="Arial" w:eastAsia="黑体"/>
      <w:kern w:val="0"/>
      <w:sz w:val="20"/>
      <w:szCs w:val="21"/>
    </w:rPr>
  </w:style>
  <w:style w:type="paragraph" w:customStyle="1" w:styleId="599">
    <w:name w:val="gjt_2"/>
    <w:next w:val="1"/>
    <w:autoRedefine/>
    <w:qFormat/>
    <w:uiPriority w:val="99"/>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0">
    <w:name w:val="索引 11"/>
    <w:basedOn w:val="1"/>
    <w:next w:val="1"/>
    <w:autoRedefine/>
    <w:qFormat/>
    <w:uiPriority w:val="99"/>
    <w:pPr>
      <w:adjustRightInd/>
      <w:spacing w:line="360" w:lineRule="auto"/>
    </w:pPr>
    <w:rPr>
      <w:rFonts w:ascii="仿宋_GB2312" w:eastAsia="仿宋_GB2312"/>
      <w:sz w:val="24"/>
      <w:szCs w:val="20"/>
    </w:rPr>
  </w:style>
  <w:style w:type="paragraph" w:customStyle="1" w:styleId="601">
    <w:name w:val="xl67"/>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2">
    <w:name w:val="样式"/>
    <w:basedOn w:val="1"/>
    <w:autoRedefine/>
    <w:qFormat/>
    <w:uiPriority w:val="99"/>
    <w:pPr>
      <w:autoSpaceDE w:val="0"/>
      <w:autoSpaceDN w:val="0"/>
      <w:snapToGrid w:val="0"/>
      <w:spacing w:before="120" w:after="120" w:line="360" w:lineRule="auto"/>
    </w:pPr>
    <w:rPr>
      <w:rFonts w:ascii="宋体"/>
      <w:sz w:val="24"/>
      <w:szCs w:val="20"/>
    </w:rPr>
  </w:style>
  <w:style w:type="paragraph" w:customStyle="1" w:styleId="603">
    <w:name w:val="正文文字缩进项目"/>
    <w:basedOn w:val="24"/>
    <w:autoRedefine/>
    <w:qFormat/>
    <w:uiPriority w:val="99"/>
    <w:pPr>
      <w:tabs>
        <w:tab w:val="left" w:pos="840"/>
      </w:tabs>
      <w:adjustRightInd/>
      <w:spacing w:after="120" w:line="240" w:lineRule="auto"/>
      <w:ind w:hanging="420" w:firstLineChars="0"/>
    </w:pPr>
    <w:rPr>
      <w:rFonts w:ascii="Tahoma" w:hAnsi="Tahoma"/>
      <w:sz w:val="22"/>
      <w:szCs w:val="20"/>
    </w:rPr>
  </w:style>
  <w:style w:type="paragraph" w:customStyle="1" w:styleId="604">
    <w:name w:val="文档正文"/>
    <w:basedOn w:val="1"/>
    <w:autoRedefine/>
    <w:qFormat/>
    <w:uiPriority w:val="99"/>
    <w:pPr>
      <w:spacing w:line="480" w:lineRule="atLeast"/>
      <w:ind w:firstLine="567"/>
      <w:textAlignment w:val="baseline"/>
    </w:pPr>
    <w:rPr>
      <w:kern w:val="0"/>
      <w:sz w:val="24"/>
      <w:szCs w:val="20"/>
    </w:rPr>
  </w:style>
  <w:style w:type="paragraph" w:customStyle="1" w:styleId="605">
    <w:name w:val="正文文字表格居中"/>
    <w:basedOn w:val="1"/>
    <w:next w:val="55"/>
    <w:autoRedefine/>
    <w:qFormat/>
    <w:uiPriority w:val="99"/>
    <w:pPr>
      <w:snapToGrid w:val="0"/>
      <w:spacing w:line="360" w:lineRule="auto"/>
    </w:pPr>
    <w:rPr>
      <w:rFonts w:ascii="宋体"/>
      <w:b/>
      <w:sz w:val="24"/>
      <w:szCs w:val="20"/>
    </w:rPr>
  </w:style>
  <w:style w:type="paragraph" w:customStyle="1" w:styleId="606">
    <w:name w:val="规划正文"/>
    <w:basedOn w:val="1"/>
    <w:autoRedefine/>
    <w:qFormat/>
    <w:uiPriority w:val="99"/>
    <w:pPr>
      <w:adjustRightInd/>
      <w:spacing w:beforeLines="100" w:line="360" w:lineRule="auto"/>
      <w:jc w:val="left"/>
    </w:pPr>
    <w:rPr>
      <w:rFonts w:ascii="Arial" w:hAnsi="Arial" w:eastAsia="仿宋_GB2312"/>
      <w:bCs/>
      <w:sz w:val="28"/>
    </w:rPr>
  </w:style>
  <w:style w:type="paragraph" w:customStyle="1" w:styleId="607">
    <w:name w:val="小节"/>
    <w:basedOn w:val="4"/>
    <w:autoRedefine/>
    <w:qFormat/>
    <w:uiPriority w:val="99"/>
    <w:pPr>
      <w:adjustRightInd/>
      <w:spacing w:before="200" w:after="200" w:line="560" w:lineRule="exact"/>
      <w:jc w:val="left"/>
    </w:pPr>
    <w:rPr>
      <w:rFonts w:ascii="宋体" w:hAnsi="宋体"/>
      <w:bCs w:val="0"/>
      <w:color w:val="000000"/>
      <w:spacing w:val="10"/>
      <w:kern w:val="24"/>
      <w:sz w:val="28"/>
    </w:rPr>
  </w:style>
  <w:style w:type="paragraph" w:customStyle="1" w:styleId="608">
    <w:name w:val="Plain Text1"/>
    <w:basedOn w:val="1"/>
    <w:autoRedefine/>
    <w:qFormat/>
    <w:uiPriority w:val="99"/>
    <w:pPr>
      <w:adjustRightInd/>
    </w:pPr>
    <w:rPr>
      <w:rFonts w:ascii="宋体" w:hAnsi="Courier New"/>
    </w:rPr>
  </w:style>
  <w:style w:type="paragraph" w:customStyle="1" w:styleId="609">
    <w:name w:val="Char3"/>
    <w:basedOn w:val="1"/>
    <w:autoRedefine/>
    <w:qFormat/>
    <w:uiPriority w:val="99"/>
    <w:pPr>
      <w:adjustRightInd/>
    </w:pPr>
    <w:rPr>
      <w:rFonts w:ascii="仿宋_GB2312" w:eastAsia="仿宋_GB2312"/>
      <w:b/>
      <w:sz w:val="32"/>
      <w:szCs w:val="32"/>
    </w:rPr>
  </w:style>
  <w:style w:type="paragraph" w:customStyle="1" w:styleId="610">
    <w:name w:val="xl28"/>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1">
    <w:name w:val="ÕýÎÄÊ¡ÁÐÐËõ½ø"/>
    <w:basedOn w:val="1"/>
    <w:autoRedefine/>
    <w:qFormat/>
    <w:uiPriority w:val="99"/>
    <w:pPr>
      <w:widowControl/>
      <w:overflowPunct w:val="0"/>
      <w:autoSpaceDE w:val="0"/>
      <w:autoSpaceDN w:val="0"/>
      <w:spacing w:line="360" w:lineRule="auto"/>
      <w:ind w:left="1134"/>
      <w:textAlignment w:val="baseline"/>
    </w:pPr>
    <w:rPr>
      <w:kern w:val="0"/>
      <w:szCs w:val="20"/>
    </w:rPr>
  </w:style>
  <w:style w:type="paragraph" w:customStyle="1" w:styleId="612">
    <w:name w:val="标题2"/>
    <w:basedOn w:val="3"/>
    <w:next w:val="1"/>
    <w:autoRedefine/>
    <w:qFormat/>
    <w:uiPriority w:val="99"/>
    <w:pPr>
      <w:tabs>
        <w:tab w:val="left" w:pos="578"/>
        <w:tab w:val="left" w:pos="900"/>
        <w:tab w:val="left" w:pos="1440"/>
      </w:tabs>
      <w:ind w:left="1440" w:hanging="360"/>
    </w:pPr>
    <w:rPr>
      <w:rFonts w:ascii="仿宋" w:eastAsia="仿宋" w:cs="宋体"/>
      <w:bCs w:val="0"/>
      <w:szCs w:val="28"/>
    </w:rPr>
  </w:style>
  <w:style w:type="paragraph" w:customStyle="1" w:styleId="613">
    <w:name w:val="List Paragraph1"/>
    <w:basedOn w:val="1"/>
    <w:autoRedefine/>
    <w:qFormat/>
    <w:uiPriority w:val="99"/>
    <w:pPr>
      <w:spacing w:line="360" w:lineRule="auto"/>
      <w:ind w:firstLine="200" w:firstLineChars="200"/>
    </w:pPr>
    <w:rPr>
      <w:rFonts w:eastAsia="楷体_GB2312" w:cs="Lucida Sans"/>
      <w:sz w:val="24"/>
    </w:rPr>
  </w:style>
  <w:style w:type="paragraph" w:customStyle="1" w:styleId="614">
    <w:name w:val="样式 标题 3标题 3 Char第二层条h33Bold Headbh章标题1小标题level_3PIM 3..."/>
    <w:basedOn w:val="4"/>
    <w:autoRedefine/>
    <w:qFormat/>
    <w:uiPriority w:val="99"/>
    <w:pPr>
      <w:snapToGrid w:val="0"/>
      <w:spacing w:before="0" w:after="0" w:line="360" w:lineRule="auto"/>
    </w:pPr>
    <w:rPr>
      <w:rFonts w:ascii="黑体" w:hAnsi="宋体" w:eastAsia="黑体" w:cs="宋体"/>
      <w:b w:val="0"/>
      <w:bCs w:val="0"/>
      <w:color w:val="000000"/>
      <w:kern w:val="0"/>
      <w:sz w:val="28"/>
      <w:szCs w:val="20"/>
    </w:rPr>
  </w:style>
  <w:style w:type="paragraph" w:customStyle="1" w:styleId="615">
    <w:name w:val="xl29"/>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6">
    <w:name w:val="样式 小四 首行缩进:  0.74 厘米 行距: 1.5 倍行距"/>
    <w:basedOn w:val="1"/>
    <w:autoRedefine/>
    <w:qFormat/>
    <w:uiPriority w:val="99"/>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17">
    <w:name w:val="Char3 Char Char Char"/>
    <w:basedOn w:val="1"/>
    <w:autoRedefine/>
    <w:qFormat/>
    <w:uiPriority w:val="99"/>
    <w:pPr>
      <w:widowControl/>
      <w:adjustRightInd/>
      <w:spacing w:after="160" w:line="240" w:lineRule="exact"/>
      <w:jc w:val="left"/>
    </w:pPr>
    <w:rPr>
      <w:szCs w:val="20"/>
    </w:rPr>
  </w:style>
  <w:style w:type="paragraph" w:customStyle="1" w:styleId="618">
    <w:name w:val="表格标题2"/>
    <w:basedOn w:val="619"/>
    <w:autoRedefine/>
    <w:qFormat/>
    <w:uiPriority w:val="99"/>
    <w:rPr>
      <w:b/>
    </w:rPr>
  </w:style>
  <w:style w:type="paragraph" w:customStyle="1" w:styleId="619">
    <w:name w:val="表格内文"/>
    <w:basedOn w:val="1"/>
    <w:autoRedefine/>
    <w:qFormat/>
    <w:uiPriority w:val="99"/>
    <w:pPr>
      <w:adjustRightInd/>
      <w:spacing w:line="360" w:lineRule="auto"/>
    </w:pPr>
    <w:rPr>
      <w:rFonts w:ascii="宋体" w:hAnsi="宋体" w:cs="宋体"/>
      <w:color w:val="000000"/>
      <w:szCs w:val="20"/>
    </w:rPr>
  </w:style>
  <w:style w:type="paragraph" w:customStyle="1" w:styleId="620">
    <w:name w:val="Char Char Char Char Char Char Char Char Char Char2"/>
    <w:basedOn w:val="1"/>
    <w:autoRedefine/>
    <w:qFormat/>
    <w:uiPriority w:val="99"/>
    <w:rPr>
      <w:rFonts w:ascii="仿宋_GB2312" w:eastAsia="仿宋_GB2312"/>
      <w:b/>
      <w:sz w:val="32"/>
      <w:szCs w:val="32"/>
    </w:rPr>
  </w:style>
  <w:style w:type="paragraph" w:customStyle="1" w:styleId="621">
    <w:name w:val="正文，首行缩进:  2 字符"/>
    <w:autoRedefine/>
    <w:qFormat/>
    <w:uiPriority w:val="99"/>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2">
    <w:name w:val="Char3 Char Char1"/>
    <w:basedOn w:val="1"/>
    <w:autoRedefine/>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623">
    <w:name w:val="Char Char11 Char Char Char Char Char Char Char Char Char11"/>
    <w:basedOn w:val="1"/>
    <w:autoRedefine/>
    <w:qFormat/>
    <w:uiPriority w:val="99"/>
    <w:pPr>
      <w:spacing w:line="360" w:lineRule="auto"/>
    </w:pPr>
    <w:rPr>
      <w:szCs w:val="20"/>
    </w:rPr>
  </w:style>
  <w:style w:type="paragraph" w:customStyle="1" w:styleId="624">
    <w:name w:val="正文 大标"/>
    <w:basedOn w:val="1"/>
    <w:autoRedefine/>
    <w:qFormat/>
    <w:uiPriority w:val="99"/>
    <w:pPr>
      <w:tabs>
        <w:tab w:val="left" w:pos="0"/>
      </w:tabs>
      <w:adjustRightInd/>
      <w:spacing w:line="300" w:lineRule="auto"/>
      <w:ind w:left="1021"/>
    </w:pPr>
    <w:rPr>
      <w:rFonts w:ascii="仿宋" w:hAnsi="Calibri" w:eastAsia="仿宋"/>
      <w:sz w:val="24"/>
      <w:szCs w:val="20"/>
    </w:rPr>
  </w:style>
  <w:style w:type="paragraph" w:customStyle="1" w:styleId="625">
    <w:name w:val="样式  + 首行缩进:  2 字符"/>
    <w:basedOn w:val="1"/>
    <w:autoRedefine/>
    <w:qFormat/>
    <w:uiPriority w:val="99"/>
    <w:pPr>
      <w:adjustRightInd/>
      <w:spacing w:before="60" w:after="60" w:line="360" w:lineRule="auto"/>
      <w:ind w:firstLine="200" w:firstLineChars="200"/>
    </w:pPr>
    <w:rPr>
      <w:sz w:val="28"/>
      <w:szCs w:val="20"/>
    </w:rPr>
  </w:style>
  <w:style w:type="paragraph" w:customStyle="1" w:styleId="626">
    <w:name w:val="MM Topic 1"/>
    <w:basedOn w:val="2"/>
    <w:autoRedefine/>
    <w:qFormat/>
    <w:uiPriority w:val="99"/>
    <w:pPr>
      <w:tabs>
        <w:tab w:val="left" w:pos="840"/>
      </w:tabs>
      <w:adjustRightInd/>
      <w:ind w:left="840" w:hanging="420"/>
    </w:pPr>
  </w:style>
  <w:style w:type="paragraph" w:customStyle="1" w:styleId="627">
    <w:name w:val="样式 标题 2标题2H2Heading 2 HiddenHeading 2 CCBSheading 22nd lev..."/>
    <w:basedOn w:val="3"/>
    <w:autoRedefine/>
    <w:qFormat/>
    <w:uiPriority w:val="99"/>
    <w:pPr>
      <w:widowControl/>
      <w:spacing w:before="260" w:after="260" w:line="416" w:lineRule="auto"/>
      <w:ind w:left="0" w:firstLine="0"/>
    </w:pPr>
    <w:rPr>
      <w:rFonts w:ascii="Arial" w:hAnsi="Arial" w:eastAsia="黑体"/>
      <w:sz w:val="30"/>
      <w:szCs w:val="21"/>
    </w:rPr>
  </w:style>
  <w:style w:type="paragraph" w:customStyle="1" w:styleId="628">
    <w:name w:val="文本正文 Char"/>
    <w:basedOn w:val="1"/>
    <w:autoRedefine/>
    <w:qFormat/>
    <w:uiPriority w:val="99"/>
    <w:pPr>
      <w:spacing w:line="360" w:lineRule="auto"/>
      <w:ind w:firstLine="200" w:firstLineChars="200"/>
    </w:pPr>
    <w:rPr>
      <w:kern w:val="0"/>
      <w:sz w:val="24"/>
      <w:szCs w:val="20"/>
    </w:rPr>
  </w:style>
  <w:style w:type="paragraph" w:customStyle="1" w:styleId="629">
    <w:name w:val="表格"/>
    <w:basedOn w:val="1"/>
    <w:autoRedefine/>
    <w:qFormat/>
    <w:uiPriority w:val="99"/>
    <w:pPr>
      <w:snapToGrid w:val="0"/>
      <w:ind w:firstLine="42" w:firstLineChars="21"/>
    </w:pPr>
    <w:rPr>
      <w:rFonts w:ascii="宋体" w:hAnsi="宋体"/>
      <w:kern w:val="0"/>
      <w:sz w:val="20"/>
      <w:szCs w:val="20"/>
    </w:rPr>
  </w:style>
  <w:style w:type="paragraph" w:customStyle="1" w:styleId="630">
    <w:name w:val="标书标题4"/>
    <w:basedOn w:val="5"/>
    <w:autoRedefine/>
    <w:qFormat/>
    <w:uiPriority w:val="99"/>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1">
    <w:name w:val="插图题注"/>
    <w:next w:val="1"/>
    <w:autoRedefine/>
    <w:qFormat/>
    <w:uiPriority w:val="99"/>
    <w:pPr>
      <w:tabs>
        <w:tab w:val="left" w:pos="3780"/>
      </w:tabs>
      <w:spacing w:afterLines="100"/>
      <w:ind w:left="1089" w:hanging="369"/>
      <w:jc w:val="center"/>
    </w:pPr>
    <w:rPr>
      <w:rFonts w:ascii="Arial" w:hAnsi="Arial" w:eastAsia="宋体" w:cs="Times New Roman"/>
      <w:sz w:val="18"/>
      <w:szCs w:val="18"/>
      <w:lang w:val="en-US" w:eastAsia="zh-CN" w:bidi="ar-SA"/>
    </w:rPr>
  </w:style>
  <w:style w:type="paragraph" w:customStyle="1" w:styleId="632">
    <w:name w:val="xl91"/>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3">
    <w:name w:val="表格项目符号 2"/>
    <w:basedOn w:val="28"/>
    <w:autoRedefine/>
    <w:qFormat/>
    <w:uiPriority w:val="99"/>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4">
    <w:name w:val="EB_表格"/>
    <w:basedOn w:val="1"/>
    <w:autoRedefine/>
    <w:qFormat/>
    <w:uiPriority w:val="99"/>
    <w:pPr>
      <w:adjustRightInd/>
      <w:spacing w:line="300" w:lineRule="auto"/>
      <w:jc w:val="center"/>
    </w:pPr>
  </w:style>
  <w:style w:type="paragraph" w:customStyle="1" w:styleId="635">
    <w:name w:val="_Style 6"/>
    <w:basedOn w:val="1"/>
    <w:autoRedefine/>
    <w:qFormat/>
    <w:uiPriority w:val="99"/>
    <w:pPr>
      <w:adjustRightInd/>
      <w:ind w:firstLine="420" w:firstLineChars="200"/>
    </w:pPr>
    <w:rPr>
      <w:rFonts w:eastAsia="仿宋_GB2312"/>
      <w:sz w:val="28"/>
    </w:rPr>
  </w:style>
  <w:style w:type="paragraph" w:customStyle="1" w:styleId="636">
    <w:name w:val="zTableCellBody"/>
    <w:basedOn w:val="1"/>
    <w:autoRedefine/>
    <w:qFormat/>
    <w:uiPriority w:val="99"/>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37">
    <w:name w:val="button"/>
    <w:basedOn w:val="1"/>
    <w:autoRedefine/>
    <w:qFormat/>
    <w:uiPriority w:val="99"/>
    <w:pPr>
      <w:widowControl/>
      <w:spacing w:before="100" w:beforeAutospacing="1" w:after="100" w:afterAutospacing="1"/>
      <w:jc w:val="left"/>
    </w:pPr>
    <w:rPr>
      <w:rFonts w:ascii="Arial Unicode MS" w:hAnsi="Arial Unicode MS"/>
      <w:color w:val="000000"/>
      <w:kern w:val="0"/>
      <w:sz w:val="24"/>
    </w:rPr>
  </w:style>
  <w:style w:type="paragraph" w:customStyle="1" w:styleId="638">
    <w:name w:val="!大节"/>
    <w:basedOn w:val="3"/>
    <w:autoRedefine/>
    <w:qFormat/>
    <w:uiPriority w:val="99"/>
    <w:pPr>
      <w:spacing w:before="260" w:after="260" w:line="415" w:lineRule="auto"/>
      <w:ind w:left="420" w:hanging="420"/>
    </w:pPr>
    <w:rPr>
      <w:rFonts w:ascii="Arial" w:hAnsi="Arial" w:eastAsia="微软雅黑"/>
      <w:lang w:val="en-US"/>
    </w:rPr>
  </w:style>
  <w:style w:type="paragraph" w:customStyle="1" w:styleId="639">
    <w:name w:val="正文文本 22"/>
    <w:basedOn w:val="1"/>
    <w:autoRedefine/>
    <w:qFormat/>
    <w:uiPriority w:val="99"/>
    <w:pPr>
      <w:widowControl/>
      <w:overflowPunct w:val="0"/>
      <w:autoSpaceDE w:val="0"/>
      <w:autoSpaceDN w:val="0"/>
      <w:ind w:left="720" w:hanging="720"/>
      <w:textAlignment w:val="baseline"/>
    </w:pPr>
    <w:rPr>
      <w:kern w:val="0"/>
      <w:sz w:val="24"/>
      <w:szCs w:val="20"/>
      <w:lang w:val="en-GB"/>
    </w:rPr>
  </w:style>
  <w:style w:type="paragraph" w:customStyle="1" w:styleId="640">
    <w:name w:val="正文表标题"/>
    <w:next w:val="641"/>
    <w:autoRedefine/>
    <w:qFormat/>
    <w:uiPriority w:val="99"/>
    <w:pPr>
      <w:tabs>
        <w:tab w:val="left" w:pos="840"/>
      </w:tabs>
      <w:ind w:left="840" w:hanging="420"/>
      <w:jc w:val="center"/>
    </w:pPr>
    <w:rPr>
      <w:rFonts w:ascii="黑体" w:hAnsi="Times New Roman" w:eastAsia="黑体" w:cs="Times New Roman"/>
      <w:sz w:val="21"/>
      <w:lang w:val="en-US" w:eastAsia="zh-CN" w:bidi="ar-SA"/>
    </w:rPr>
  </w:style>
  <w:style w:type="paragraph" w:customStyle="1" w:styleId="641">
    <w:name w:val="段"/>
    <w:autoRedefine/>
    <w:qFormat/>
    <w:uiPriority w:val="99"/>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2">
    <w:name w:val="Char Char Char Char Char Char"/>
    <w:basedOn w:val="1"/>
    <w:autoRedefine/>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643">
    <w:name w:val="trademark"/>
    <w:autoRedefine/>
    <w:qFormat/>
    <w:uiPriority w:val="99"/>
    <w:pPr>
      <w:spacing w:after="60"/>
    </w:pPr>
    <w:rPr>
      <w:rFonts w:ascii="Futura Bk" w:hAnsi="Futura Bk" w:eastAsia="宋体" w:cs="Times New Roman"/>
      <w:sz w:val="15"/>
      <w:lang w:val="en-US" w:eastAsia="en-US" w:bidi="ar-SA"/>
    </w:rPr>
  </w:style>
  <w:style w:type="paragraph" w:customStyle="1" w:styleId="644">
    <w:name w:val="Bullet with text 4"/>
    <w:basedOn w:val="1"/>
    <w:autoRedefine/>
    <w:qFormat/>
    <w:uiPriority w:val="99"/>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5">
    <w:name w:val="Char Char1 Char Char Char Char Char Char1"/>
    <w:basedOn w:val="1"/>
    <w:autoRedefine/>
    <w:qFormat/>
    <w:uiPriority w:val="99"/>
    <w:rPr>
      <w:rFonts w:ascii="仿宋_GB2312" w:eastAsia="仿宋_GB2312"/>
      <w:b/>
      <w:sz w:val="32"/>
      <w:szCs w:val="20"/>
    </w:rPr>
  </w:style>
  <w:style w:type="paragraph" w:customStyle="1" w:styleId="646">
    <w:name w:val="大汉方案正文"/>
    <w:basedOn w:val="1"/>
    <w:autoRedefine/>
    <w:qFormat/>
    <w:uiPriority w:val="99"/>
    <w:pPr>
      <w:adjustRightInd/>
      <w:spacing w:line="360" w:lineRule="auto"/>
      <w:ind w:firstLine="200" w:firstLineChars="200"/>
    </w:pPr>
    <w:rPr>
      <w:rFonts w:ascii="Arial" w:hAnsi="Arial"/>
      <w:sz w:val="24"/>
      <w:szCs w:val="20"/>
    </w:rPr>
  </w:style>
  <w:style w:type="paragraph" w:customStyle="1" w:styleId="647">
    <w:name w:val="Char1 Char Char Char1"/>
    <w:basedOn w:val="1"/>
    <w:autoRedefine/>
    <w:qFormat/>
    <w:uiPriority w:val="99"/>
    <w:pPr>
      <w:adjustRightInd/>
      <w:ind w:firstLine="200" w:firstLineChars="200"/>
    </w:pPr>
    <w:rPr>
      <w:rFonts w:ascii="Tahoma" w:hAnsi="Tahoma"/>
      <w:sz w:val="24"/>
      <w:szCs w:val="20"/>
    </w:rPr>
  </w:style>
  <w:style w:type="paragraph" w:customStyle="1" w:styleId="648">
    <w:name w:val="a1"/>
    <w:basedOn w:val="1"/>
    <w:autoRedefine/>
    <w:qFormat/>
    <w:uiPriority w:val="99"/>
    <w:pPr>
      <w:widowControl/>
      <w:spacing w:line="300" w:lineRule="atLeast"/>
      <w:jc w:val="left"/>
    </w:pPr>
    <w:rPr>
      <w:rFonts w:ascii="宋体" w:hAnsi="宋体"/>
      <w:kern w:val="0"/>
      <w:sz w:val="18"/>
      <w:szCs w:val="20"/>
    </w:rPr>
  </w:style>
  <w:style w:type="paragraph" w:customStyle="1" w:styleId="649">
    <w:name w:val="样式7"/>
    <w:basedOn w:val="650"/>
    <w:next w:val="1"/>
    <w:autoRedefine/>
    <w:qFormat/>
    <w:uiPriority w:val="99"/>
    <w:pPr>
      <w:spacing w:afterLines="50"/>
      <w:jc w:val="left"/>
      <w:outlineLvl w:val="3"/>
    </w:pPr>
    <w:rPr>
      <w:sz w:val="24"/>
      <w:szCs w:val="24"/>
    </w:rPr>
  </w:style>
  <w:style w:type="paragraph" w:customStyle="1" w:styleId="650">
    <w:name w:val="样式4"/>
    <w:basedOn w:val="1"/>
    <w:autoRedefine/>
    <w:qFormat/>
    <w:uiPriority w:val="99"/>
    <w:pPr>
      <w:spacing w:line="360" w:lineRule="auto"/>
      <w:ind w:firstLine="420"/>
      <w:jc w:val="center"/>
      <w:outlineLvl w:val="2"/>
    </w:pPr>
    <w:rPr>
      <w:rFonts w:ascii="仿宋_GB2312" w:hAnsi="仿宋" w:eastAsia="仿宋_GB2312"/>
      <w:b/>
      <w:sz w:val="32"/>
      <w:szCs w:val="32"/>
    </w:rPr>
  </w:style>
  <w:style w:type="paragraph" w:customStyle="1" w:styleId="651">
    <w:name w:val="Char Char11 Char Char Char Char Char Char Char Char Char Char Char Char Char Char Char Char Char"/>
    <w:basedOn w:val="1"/>
    <w:autoRedefine/>
    <w:qFormat/>
    <w:uiPriority w:val="99"/>
    <w:pPr>
      <w:adjustRightInd/>
      <w:spacing w:line="360" w:lineRule="auto"/>
    </w:pPr>
    <w:rPr>
      <w:rFonts w:ascii="Arial" w:hAnsi="Arial" w:eastAsia="黑体" w:cs="Arial"/>
      <w:kern w:val="0"/>
      <w:szCs w:val="21"/>
    </w:rPr>
  </w:style>
  <w:style w:type="paragraph" w:customStyle="1" w:styleId="652">
    <w:name w:val="main"/>
    <w:basedOn w:val="1"/>
    <w:autoRedefine/>
    <w:qFormat/>
    <w:uiPriority w:val="99"/>
    <w:pPr>
      <w:widowControl/>
      <w:adjustRightInd/>
      <w:spacing w:before="100" w:beforeAutospacing="1" w:after="100" w:afterAutospacing="1" w:line="320" w:lineRule="atLeast"/>
      <w:ind w:firstLine="200" w:firstLineChars="200"/>
      <w:jc w:val="left"/>
    </w:pPr>
    <w:rPr>
      <w:rFonts w:ascii="微软雅黑" w:eastAsia="微软雅黑" w:cs="Arial Unicode MS"/>
      <w:kern w:val="0"/>
      <w:sz w:val="23"/>
      <w:szCs w:val="23"/>
    </w:rPr>
  </w:style>
  <w:style w:type="paragraph" w:customStyle="1" w:styleId="653">
    <w:name w:val="样式 样式2 + 左侧:  1 字符 右侧:  1 字符"/>
    <w:basedOn w:val="461"/>
    <w:autoRedefine/>
    <w:qFormat/>
    <w:uiPriority w:val="99"/>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4">
    <w:name w:val="Char2 Char Char2"/>
    <w:basedOn w:val="1"/>
    <w:autoRedefine/>
    <w:qFormat/>
    <w:uiPriority w:val="99"/>
    <w:pPr>
      <w:adjustRightInd/>
    </w:pPr>
    <w:rPr>
      <w:rFonts w:ascii="Tahoma" w:hAnsi="Tahoma"/>
      <w:sz w:val="24"/>
      <w:szCs w:val="20"/>
    </w:rPr>
  </w:style>
  <w:style w:type="paragraph" w:customStyle="1" w:styleId="655">
    <w:name w:val="Char1 Char Char Char"/>
    <w:basedOn w:val="1"/>
    <w:autoRedefine/>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656">
    <w:name w:val="三级条标题"/>
    <w:basedOn w:val="657"/>
    <w:next w:val="641"/>
    <w:autoRedefine/>
    <w:qFormat/>
    <w:uiPriority w:val="99"/>
    <w:pPr>
      <w:tabs>
        <w:tab w:val="left" w:pos="1260"/>
        <w:tab w:val="left" w:pos="1680"/>
        <w:tab w:val="left" w:pos="2100"/>
        <w:tab w:val="left" w:pos="2520"/>
      </w:tabs>
      <w:ind w:left="2520"/>
      <w:outlineLvl w:val="4"/>
    </w:pPr>
  </w:style>
  <w:style w:type="paragraph" w:customStyle="1" w:styleId="657">
    <w:name w:val="二级条标题"/>
    <w:basedOn w:val="658"/>
    <w:next w:val="641"/>
    <w:autoRedefine/>
    <w:qFormat/>
    <w:uiPriority w:val="99"/>
    <w:pPr>
      <w:tabs>
        <w:tab w:val="left" w:pos="1260"/>
        <w:tab w:val="left" w:pos="1680"/>
        <w:tab w:val="left" w:pos="2100"/>
      </w:tabs>
      <w:ind w:left="0"/>
      <w:outlineLvl w:val="3"/>
    </w:pPr>
  </w:style>
  <w:style w:type="paragraph" w:customStyle="1" w:styleId="658">
    <w:name w:val="一级条标题"/>
    <w:basedOn w:val="659"/>
    <w:next w:val="641"/>
    <w:autoRedefine/>
    <w:qFormat/>
    <w:uiPriority w:val="99"/>
    <w:pPr>
      <w:tabs>
        <w:tab w:val="left" w:pos="1260"/>
        <w:tab w:val="left" w:pos="1680"/>
      </w:tabs>
      <w:spacing w:beforeLines="0" w:afterLines="0"/>
      <w:ind w:left="1680"/>
      <w:outlineLvl w:val="2"/>
    </w:pPr>
  </w:style>
  <w:style w:type="paragraph" w:customStyle="1" w:styleId="659">
    <w:name w:val="章标题"/>
    <w:next w:val="641"/>
    <w:autoRedefine/>
    <w:qFormat/>
    <w:uiPriority w:val="99"/>
    <w:pPr>
      <w:tabs>
        <w:tab w:val="left" w:pos="1260"/>
      </w:tabs>
      <w:spacing w:beforeLines="50" w:afterLines="50"/>
      <w:ind w:left="1260" w:hanging="420"/>
      <w:jc w:val="both"/>
      <w:outlineLvl w:val="1"/>
    </w:pPr>
    <w:rPr>
      <w:rFonts w:ascii="黑体" w:hAnsi="Times New Roman" w:eastAsia="黑体" w:cs="Times New Roman"/>
      <w:sz w:val="21"/>
      <w:lang w:val="en-US" w:eastAsia="zh-CN" w:bidi="ar-SA"/>
    </w:rPr>
  </w:style>
  <w:style w:type="paragraph" w:customStyle="1" w:styleId="660">
    <w:name w:val="数字标题2"/>
    <w:basedOn w:val="3"/>
    <w:next w:val="1"/>
    <w:autoRedefine/>
    <w:qFormat/>
    <w:uiPriority w:val="99"/>
    <w:pPr>
      <w:tabs>
        <w:tab w:val="left" w:pos="480"/>
      </w:tabs>
      <w:ind w:left="480" w:hanging="480"/>
    </w:pPr>
    <w:rPr>
      <w:rFonts w:ascii="Times New Roman" w:eastAsia="宋体"/>
      <w:i/>
      <w:sz w:val="36"/>
      <w:szCs w:val="36"/>
      <w:lang w:val="en-US"/>
    </w:rPr>
  </w:style>
  <w:style w:type="paragraph" w:customStyle="1" w:styleId="661">
    <w:name w:val="tabletext"/>
    <w:basedOn w:val="1"/>
    <w:autoRedefine/>
    <w:qFormat/>
    <w:uiPriority w:val="99"/>
    <w:pPr>
      <w:widowControl/>
      <w:spacing w:before="100" w:beforeAutospacing="1" w:after="100" w:afterAutospacing="1"/>
      <w:jc w:val="left"/>
    </w:pPr>
    <w:rPr>
      <w:rFonts w:ascii="宋体" w:hAnsi="宋体" w:cs="宋体"/>
      <w:kern w:val="0"/>
      <w:sz w:val="24"/>
    </w:rPr>
  </w:style>
  <w:style w:type="paragraph" w:customStyle="1" w:styleId="662">
    <w:name w:val="样式 标题 1Level 1 HeadPIM 1Section Headh1l11Heading 0Datash..."/>
    <w:basedOn w:val="2"/>
    <w:autoRedefine/>
    <w:qFormat/>
    <w:uiPriority w:val="99"/>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rPr>
  </w:style>
  <w:style w:type="paragraph" w:customStyle="1" w:styleId="663">
    <w:name w:val="xl26"/>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4">
    <w:name w:val="样式 标题 1章节第一层h1H"/>
    <w:basedOn w:val="2"/>
    <w:autoRedefine/>
    <w:qFormat/>
    <w:uiPriority w:val="99"/>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5">
    <w:name w:val="xl30"/>
    <w:basedOn w:val="1"/>
    <w:autoRedefine/>
    <w:qFormat/>
    <w:uiPriority w:val="99"/>
    <w:pPr>
      <w:widowControl/>
      <w:pBdr>
        <w:left w:val="single" w:color="auto" w:sz="4" w:space="0"/>
        <w:right w:val="single" w:color="auto" w:sz="4" w:space="0"/>
      </w:pBdr>
      <w:adjustRightInd/>
      <w:spacing w:before="100" w:beforeAutospacing="1" w:after="100" w:afterAutospacing="1"/>
      <w:jc w:val="center"/>
    </w:pPr>
    <w:rPr>
      <w:kern w:val="0"/>
      <w:szCs w:val="21"/>
    </w:rPr>
  </w:style>
  <w:style w:type="paragraph" w:customStyle="1" w:styleId="666">
    <w:name w:val="正文 项目2"/>
    <w:basedOn w:val="667"/>
    <w:autoRedefine/>
    <w:qFormat/>
    <w:uiPriority w:val="99"/>
    <w:pPr>
      <w:tabs>
        <w:tab w:val="left" w:pos="840"/>
      </w:tabs>
      <w:spacing w:after="0"/>
      <w:ind w:left="900"/>
    </w:pPr>
  </w:style>
  <w:style w:type="paragraph" w:customStyle="1" w:styleId="667">
    <w:name w:val="正文 项目"/>
    <w:basedOn w:val="1"/>
    <w:autoRedefine/>
    <w:qFormat/>
    <w:uiPriority w:val="99"/>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68">
    <w:name w:val="Body Text 2*"/>
    <w:basedOn w:val="1"/>
    <w:autoRedefine/>
    <w:qFormat/>
    <w:uiPriority w:val="99"/>
    <w:pPr>
      <w:widowControl/>
      <w:adjustRightInd/>
      <w:ind w:left="720" w:hanging="720"/>
    </w:pPr>
    <w:rPr>
      <w:color w:val="000000"/>
      <w:kern w:val="0"/>
      <w:sz w:val="24"/>
      <w:szCs w:val="20"/>
      <w:lang w:val="en-GB"/>
    </w:rPr>
  </w:style>
  <w:style w:type="paragraph" w:customStyle="1" w:styleId="669">
    <w:name w:val="表1"/>
    <w:basedOn w:val="1"/>
    <w:autoRedefine/>
    <w:qFormat/>
    <w:uiPriority w:val="99"/>
    <w:pPr>
      <w:tabs>
        <w:tab w:val="left" w:pos="703"/>
      </w:tabs>
      <w:adjustRightInd/>
      <w:spacing w:line="360" w:lineRule="auto"/>
      <w:ind w:left="703"/>
      <w:jc w:val="center"/>
    </w:pPr>
  </w:style>
  <w:style w:type="paragraph" w:customStyle="1" w:styleId="670">
    <w:name w:val="_Style 27"/>
    <w:autoRedefine/>
    <w:qFormat/>
    <w:uiPriority w:val="99"/>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1">
    <w:name w:val="样式 样式 标题 4 + 非加粗 + (中文) 黑体 段前: 0 磅 段后: 0 磅 行距: 固定值 22 磅"/>
    <w:basedOn w:val="1"/>
    <w:autoRedefine/>
    <w:qFormat/>
    <w:uiPriority w:val="99"/>
    <w:pPr>
      <w:keepNext/>
      <w:keepLines/>
      <w:adjustRightInd/>
      <w:spacing w:beforeLines="50" w:afterLines="50" w:line="500" w:lineRule="exact"/>
      <w:outlineLvl w:val="3"/>
    </w:pPr>
    <w:rPr>
      <w:rFonts w:ascii="Arial" w:hAnsi="Arial"/>
      <w:b/>
      <w:bCs/>
      <w:sz w:val="24"/>
    </w:rPr>
  </w:style>
  <w:style w:type="paragraph" w:customStyle="1" w:styleId="672">
    <w:name w:val="章正文"/>
    <w:basedOn w:val="1"/>
    <w:autoRedefine/>
    <w:qFormat/>
    <w:uiPriority w:val="99"/>
    <w:pPr>
      <w:adjustRightInd/>
      <w:spacing w:beforeLines="50" w:after="120" w:line="300" w:lineRule="auto"/>
      <w:ind w:firstLine="480" w:firstLineChars="200"/>
    </w:pPr>
    <w:rPr>
      <w:rFonts w:ascii="Helvetica" w:hAnsi="Helvetica"/>
      <w:kern w:val="0"/>
      <w:sz w:val="24"/>
    </w:rPr>
  </w:style>
  <w:style w:type="paragraph" w:customStyle="1" w:styleId="673">
    <w:name w:val="2级标题"/>
    <w:basedOn w:val="674"/>
    <w:autoRedefine/>
    <w:qFormat/>
    <w:uiPriority w:val="99"/>
    <w:pPr>
      <w:jc w:val="left"/>
      <w:outlineLvl w:val="1"/>
    </w:pPr>
    <w:rPr>
      <w:rFonts w:ascii="Times New Roman" w:hAnsi="Times New Roman" w:eastAsia="仿宋"/>
      <w:sz w:val="30"/>
    </w:rPr>
  </w:style>
  <w:style w:type="paragraph" w:customStyle="1" w:styleId="674">
    <w:name w:val="1级标题"/>
    <w:basedOn w:val="1"/>
    <w:autoRedefine/>
    <w:qFormat/>
    <w:uiPriority w:val="99"/>
    <w:pPr>
      <w:adjustRightInd/>
      <w:spacing w:beforeLines="10" w:afterLines="10" w:line="360" w:lineRule="auto"/>
      <w:jc w:val="center"/>
      <w:outlineLvl w:val="0"/>
    </w:pPr>
    <w:rPr>
      <w:rFonts w:ascii="Calibri" w:hAnsi="Calibri"/>
      <w:b/>
      <w:sz w:val="44"/>
      <w:szCs w:val="22"/>
    </w:rPr>
  </w:style>
  <w:style w:type="paragraph" w:customStyle="1" w:styleId="675">
    <w:name w:val="正文 New New New New"/>
    <w:autoRedefine/>
    <w:qFormat/>
    <w:uiPriority w:val="99"/>
    <w:pPr>
      <w:widowControl w:val="0"/>
      <w:jc w:val="both"/>
    </w:pPr>
    <w:rPr>
      <w:rFonts w:ascii="Times New Roman" w:hAnsi="Times New Roman" w:eastAsia="宋体" w:cs="Times New Roman"/>
      <w:color w:val="000000"/>
      <w:szCs w:val="24"/>
      <w:lang w:val="en-US" w:eastAsia="zh-CN" w:bidi="ar-SA"/>
    </w:rPr>
  </w:style>
  <w:style w:type="paragraph" w:customStyle="1" w:styleId="676">
    <w:name w:val="样式 微软雅黑 行距: 1.5 倍行距"/>
    <w:basedOn w:val="1"/>
    <w:autoRedefine/>
    <w:qFormat/>
    <w:uiPriority w:val="99"/>
    <w:pPr>
      <w:adjustRightInd/>
      <w:spacing w:line="360" w:lineRule="auto"/>
      <w:ind w:firstLine="480" w:firstLineChars="200"/>
    </w:pPr>
    <w:rPr>
      <w:rFonts w:ascii="微软雅黑" w:hAnsi="宋体" w:eastAsia="微软雅黑" w:cs="宋体"/>
      <w:sz w:val="24"/>
      <w:szCs w:val="20"/>
    </w:rPr>
  </w:style>
  <w:style w:type="paragraph" w:customStyle="1" w:styleId="677">
    <w:name w:val="xl37"/>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78">
    <w:name w:val="xl33"/>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79">
    <w:name w:val="bullet"/>
    <w:basedOn w:val="1"/>
    <w:autoRedefine/>
    <w:qFormat/>
    <w:uiPriority w:val="99"/>
    <w:pPr>
      <w:tabs>
        <w:tab w:val="left" w:pos="840"/>
      </w:tabs>
      <w:adjustRightInd/>
      <w:ind w:left="840" w:hanging="420"/>
    </w:pPr>
  </w:style>
  <w:style w:type="paragraph" w:customStyle="1" w:styleId="680">
    <w:name w:val="f9a style88 f9a"/>
    <w:basedOn w:val="1"/>
    <w:autoRedefine/>
    <w:qFormat/>
    <w:uiPriority w:val="99"/>
    <w:pPr>
      <w:widowControl/>
      <w:spacing w:before="100" w:beforeAutospacing="1" w:after="100" w:afterAutospacing="1" w:line="276" w:lineRule="auto"/>
      <w:jc w:val="left"/>
    </w:pPr>
    <w:rPr>
      <w:rFonts w:ascii="宋体" w:hAnsi="宋体"/>
      <w:kern w:val="0"/>
      <w:sz w:val="24"/>
      <w:szCs w:val="20"/>
    </w:rPr>
  </w:style>
  <w:style w:type="paragraph" w:customStyle="1" w:styleId="681">
    <w:name w:val="普通正文"/>
    <w:basedOn w:val="1"/>
    <w:autoRedefine/>
    <w:qFormat/>
    <w:uiPriority w:val="99"/>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2">
    <w:name w:val="说明"/>
    <w:basedOn w:val="1"/>
    <w:autoRedefine/>
    <w:qFormat/>
    <w:uiPriority w:val="99"/>
    <w:pPr>
      <w:autoSpaceDE w:val="0"/>
      <w:autoSpaceDN w:val="0"/>
      <w:spacing w:line="440" w:lineRule="exact"/>
      <w:ind w:firstLine="200" w:firstLineChars="200"/>
    </w:pPr>
    <w:rPr>
      <w:rFonts w:ascii="宋体"/>
      <w:b/>
      <w:bCs/>
      <w:i/>
      <w:iCs/>
      <w:color w:val="0000FF"/>
      <w:kern w:val="0"/>
      <w:sz w:val="24"/>
    </w:rPr>
  </w:style>
  <w:style w:type="paragraph" w:customStyle="1" w:styleId="683">
    <w:name w:val="xl55"/>
    <w:basedOn w:val="1"/>
    <w:autoRedefine/>
    <w:qFormat/>
    <w:uiPriority w:val="99"/>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4">
    <w:name w:val="Preformatted Text"/>
    <w:basedOn w:val="1"/>
    <w:autoRedefine/>
    <w:qFormat/>
    <w:uiPriority w:val="99"/>
    <w:pPr>
      <w:suppressAutoHyphens/>
      <w:adjustRightInd/>
      <w:ind w:firstLine="200" w:firstLineChars="200"/>
    </w:pPr>
    <w:rPr>
      <w:rFonts w:ascii="Cumberland" w:hAnsi="Cumberland"/>
      <w:kern w:val="1"/>
      <w:sz w:val="20"/>
      <w:szCs w:val="20"/>
      <w:lang w:eastAsia="ar-SA"/>
    </w:rPr>
  </w:style>
  <w:style w:type="paragraph" w:customStyle="1" w:styleId="685">
    <w:name w:val="xl25"/>
    <w:basedOn w:val="1"/>
    <w:autoRedefine/>
    <w:qFormat/>
    <w:uiPriority w:val="99"/>
    <w:pPr>
      <w:widowControl/>
      <w:spacing w:before="100" w:beforeAutospacing="1" w:after="100" w:afterAutospacing="1"/>
      <w:jc w:val="center"/>
      <w:textAlignment w:val="center"/>
    </w:pPr>
    <w:rPr>
      <w:rFonts w:ascii="楷体_GB2312" w:hAnsi="宋体" w:eastAsia="楷体_GB2312"/>
      <w:kern w:val="0"/>
      <w:sz w:val="24"/>
    </w:rPr>
  </w:style>
  <w:style w:type="paragraph" w:customStyle="1" w:styleId="686">
    <w:name w:val="xl73"/>
    <w:basedOn w:val="1"/>
    <w:autoRedefine/>
    <w:qFormat/>
    <w:uiPriority w:val="99"/>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87">
    <w:name w:val="MM Topic 4"/>
    <w:basedOn w:val="5"/>
    <w:autoRedefine/>
    <w:qFormat/>
    <w:uiPriority w:val="99"/>
    <w:pPr>
      <w:tabs>
        <w:tab w:val="left" w:pos="2100"/>
      </w:tabs>
      <w:adjustRightInd/>
      <w:ind w:left="2100" w:hanging="420"/>
    </w:pPr>
    <w:rPr>
      <w:lang w:val="en-US"/>
    </w:rPr>
  </w:style>
  <w:style w:type="paragraph" w:customStyle="1" w:styleId="688">
    <w:name w:val="Char11"/>
    <w:basedOn w:val="1"/>
    <w:autoRedefine/>
    <w:qFormat/>
    <w:uiPriority w:val="99"/>
    <w:pPr>
      <w:tabs>
        <w:tab w:val="left" w:pos="432"/>
      </w:tabs>
      <w:adjustRightInd/>
      <w:spacing w:beforeLines="50" w:afterLines="50"/>
      <w:ind w:left="432" w:hanging="432" w:firstLineChars="200"/>
    </w:pPr>
    <w:rPr>
      <w:sz w:val="24"/>
    </w:rPr>
  </w:style>
  <w:style w:type="paragraph" w:customStyle="1" w:styleId="689">
    <w:name w:val="gjt_正文"/>
    <w:autoRedefine/>
    <w:qFormat/>
    <w:uiPriority w:val="99"/>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0">
    <w:name w:val="Char Char11 Char Char Char Char Char Char Char Char Char1"/>
    <w:basedOn w:val="1"/>
    <w:autoRedefine/>
    <w:qFormat/>
    <w:uiPriority w:val="99"/>
    <w:pPr>
      <w:spacing w:line="360" w:lineRule="auto"/>
    </w:pPr>
    <w:rPr>
      <w:szCs w:val="20"/>
    </w:rPr>
  </w:style>
  <w:style w:type="paragraph" w:customStyle="1" w:styleId="691">
    <w:name w:val="金宏发行正文 Char"/>
    <w:basedOn w:val="1"/>
    <w:autoRedefine/>
    <w:qFormat/>
    <w:uiPriority w:val="99"/>
    <w:pPr>
      <w:adjustRightInd/>
      <w:spacing w:line="500" w:lineRule="exact"/>
      <w:ind w:firstLine="560" w:firstLineChars="200"/>
    </w:pPr>
    <w:rPr>
      <w:rFonts w:eastAsia="仿宋_GB2312"/>
      <w:sz w:val="28"/>
      <w:szCs w:val="20"/>
    </w:rPr>
  </w:style>
  <w:style w:type="paragraph" w:customStyle="1" w:styleId="692">
    <w:name w:val="批注框文本1"/>
    <w:basedOn w:val="1"/>
    <w:autoRedefine/>
    <w:qFormat/>
    <w:uiPriority w:val="99"/>
    <w:pPr>
      <w:autoSpaceDE w:val="0"/>
      <w:autoSpaceDN w:val="0"/>
      <w:spacing w:line="351" w:lineRule="atLeast"/>
      <w:ind w:firstLine="419" w:firstLineChars="200"/>
    </w:pPr>
    <w:rPr>
      <w:color w:val="000000"/>
      <w:kern w:val="0"/>
      <w:sz w:val="18"/>
      <w:szCs w:val="18"/>
    </w:rPr>
  </w:style>
  <w:style w:type="paragraph" w:customStyle="1" w:styleId="693">
    <w:name w:val="body text bold"/>
    <w:basedOn w:val="23"/>
    <w:autoRedefine/>
    <w:qFormat/>
    <w:uiPriority w:val="99"/>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4">
    <w:name w:val="部分1"/>
    <w:basedOn w:val="1"/>
    <w:autoRedefine/>
    <w:qFormat/>
    <w:uiPriority w:val="99"/>
    <w:pPr>
      <w:keepNext/>
      <w:pageBreakBefore/>
      <w:tabs>
        <w:tab w:val="left" w:pos="720"/>
      </w:tabs>
      <w:spacing w:line="360" w:lineRule="auto"/>
      <w:jc w:val="center"/>
      <w:outlineLvl w:val="0"/>
    </w:pPr>
    <w:rPr>
      <w:rFonts w:eastAsia="黑体"/>
      <w:b/>
      <w:kern w:val="44"/>
      <w:sz w:val="36"/>
      <w:szCs w:val="20"/>
    </w:rPr>
  </w:style>
  <w:style w:type="paragraph" w:customStyle="1" w:styleId="695">
    <w:name w:val="xl69"/>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6">
    <w:name w:val="正文文字格式"/>
    <w:basedOn w:val="1"/>
    <w:autoRedefine/>
    <w:qFormat/>
    <w:uiPriority w:val="99"/>
    <w:pPr>
      <w:adjustRightInd/>
      <w:spacing w:line="460" w:lineRule="exact"/>
      <w:ind w:firstLine="505"/>
      <w:jc w:val="left"/>
    </w:pPr>
    <w:rPr>
      <w:rFonts w:ascii="宋体"/>
      <w:kern w:val="24"/>
      <w:sz w:val="24"/>
      <w:szCs w:val="20"/>
    </w:rPr>
  </w:style>
  <w:style w:type="paragraph" w:customStyle="1" w:styleId="697">
    <w:name w:val="xl31"/>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98">
    <w:name w:val="xl40"/>
    <w:basedOn w:val="1"/>
    <w:autoRedefine/>
    <w:qFormat/>
    <w:uiPriority w:val="99"/>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699">
    <w:name w:val="style25"/>
    <w:basedOn w:val="1"/>
    <w:autoRedefine/>
    <w:qFormat/>
    <w:uiPriority w:val="99"/>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0">
    <w:name w:val="单元格居中"/>
    <w:basedOn w:val="1"/>
    <w:autoRedefine/>
    <w:qFormat/>
    <w:uiPriority w:val="99"/>
    <w:pPr>
      <w:adjustRightInd/>
      <w:spacing w:line="360" w:lineRule="auto"/>
      <w:jc w:val="center"/>
    </w:pPr>
    <w:rPr>
      <w:sz w:val="24"/>
    </w:rPr>
  </w:style>
  <w:style w:type="paragraph" w:customStyle="1" w:styleId="701">
    <w:name w:val="正文3"/>
    <w:basedOn w:val="1"/>
    <w:autoRedefine/>
    <w:qFormat/>
    <w:uiPriority w:val="99"/>
    <w:pPr>
      <w:adjustRightInd/>
      <w:spacing w:beforeLines="50" w:afterLines="50" w:line="360" w:lineRule="auto"/>
      <w:outlineLvl w:val="8"/>
    </w:pPr>
    <w:rPr>
      <w:rFonts w:ascii="Segoe UI" w:hAnsi="宋体" w:eastAsia="楷体_GB2312" w:cs="Latha"/>
      <w:sz w:val="24"/>
      <w:szCs w:val="21"/>
    </w:rPr>
  </w:style>
  <w:style w:type="paragraph" w:customStyle="1" w:styleId="702">
    <w:name w:val="Char Char Char Char Char Char Char1"/>
    <w:basedOn w:val="1"/>
    <w:autoRedefine/>
    <w:qFormat/>
    <w:uiPriority w:val="99"/>
    <w:rPr>
      <w:rFonts w:ascii="仿宋_GB2312" w:eastAsia="仿宋_GB2312"/>
      <w:b/>
      <w:sz w:val="32"/>
      <w:szCs w:val="32"/>
    </w:rPr>
  </w:style>
  <w:style w:type="paragraph" w:customStyle="1" w:styleId="703">
    <w:name w:val="正文缩进1"/>
    <w:basedOn w:val="1"/>
    <w:autoRedefine/>
    <w:qFormat/>
    <w:uiPriority w:val="99"/>
    <w:pPr>
      <w:autoSpaceDE w:val="0"/>
      <w:autoSpaceDN w:val="0"/>
      <w:snapToGrid w:val="0"/>
      <w:spacing w:after="120" w:line="360" w:lineRule="auto"/>
      <w:ind w:left="420" w:leftChars="200" w:firstLine="480" w:firstLineChars="200"/>
    </w:pPr>
    <w:rPr>
      <w:sz w:val="24"/>
      <w:szCs w:val="21"/>
    </w:rPr>
  </w:style>
  <w:style w:type="paragraph" w:customStyle="1" w:styleId="704">
    <w:name w:val="Ñ¡¡¡¡¡¡¡¡ì¬¬¬´"/>
    <w:autoRedefine/>
    <w:qFormat/>
    <w:uiPriority w:val="99"/>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5">
    <w:name w:val="Char3 Char Char Char11"/>
    <w:basedOn w:val="1"/>
    <w:autoRedefine/>
    <w:qFormat/>
    <w:uiPriority w:val="99"/>
    <w:pPr>
      <w:widowControl/>
      <w:adjustRightInd/>
      <w:spacing w:after="160" w:line="240" w:lineRule="exact"/>
      <w:jc w:val="left"/>
    </w:pPr>
    <w:rPr>
      <w:szCs w:val="20"/>
    </w:rPr>
  </w:style>
  <w:style w:type="paragraph" w:customStyle="1" w:styleId="706">
    <w:name w:val="Char Char1121"/>
    <w:basedOn w:val="1"/>
    <w:autoRedefine/>
    <w:qFormat/>
    <w:uiPriority w:val="99"/>
    <w:pPr>
      <w:spacing w:line="360" w:lineRule="auto"/>
    </w:pPr>
    <w:rPr>
      <w:szCs w:val="20"/>
    </w:rPr>
  </w:style>
  <w:style w:type="paragraph" w:customStyle="1" w:styleId="707">
    <w:name w:val="小项目标题"/>
    <w:basedOn w:val="1"/>
    <w:autoRedefine/>
    <w:qFormat/>
    <w:uiPriority w:val="99"/>
    <w:pPr>
      <w:adjustRightInd/>
      <w:spacing w:before="100" w:beforeAutospacing="1" w:after="100" w:afterAutospacing="1" w:line="360" w:lineRule="auto"/>
      <w:ind w:left="480" w:leftChars="200" w:firstLine="200" w:firstLineChars="200"/>
      <w:jc w:val="left"/>
    </w:pPr>
    <w:rPr>
      <w:sz w:val="24"/>
    </w:rPr>
  </w:style>
  <w:style w:type="paragraph" w:customStyle="1" w:styleId="708">
    <w:name w:val="gjt_4"/>
    <w:next w:val="1"/>
    <w:autoRedefine/>
    <w:qFormat/>
    <w:uiPriority w:val="99"/>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09">
    <w:name w:val="Normal0"/>
    <w:autoRedefine/>
    <w:qFormat/>
    <w:uiPriority w:val="99"/>
    <w:rPr>
      <w:rFonts w:ascii="Times New Roman" w:hAnsi="Times New Roman" w:eastAsia="宋体" w:cs="Times New Roman"/>
      <w:lang w:val="en-US" w:eastAsia="en-US" w:bidi="ar-SA"/>
    </w:rPr>
  </w:style>
  <w:style w:type="paragraph" w:customStyle="1" w:styleId="710">
    <w:name w:val="带编号样式"/>
    <w:basedOn w:val="628"/>
    <w:autoRedefine/>
    <w:qFormat/>
    <w:uiPriority w:val="99"/>
    <w:pPr>
      <w:tabs>
        <w:tab w:val="left" w:pos="840"/>
      </w:tabs>
      <w:snapToGrid w:val="0"/>
      <w:ind w:left="840" w:hanging="420" w:firstLineChars="0"/>
    </w:pPr>
    <w:rPr>
      <w:rFonts w:ascii="仿宋_GB2312" w:eastAsia="仿宋_GB2312"/>
      <w:color w:val="000000"/>
    </w:rPr>
  </w:style>
  <w:style w:type="paragraph" w:customStyle="1" w:styleId="711">
    <w:name w:val="msonormal"/>
    <w:basedOn w:val="1"/>
    <w:autoRedefine/>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12">
    <w:name w:val="方形箭头"/>
    <w:basedOn w:val="1"/>
    <w:autoRedefine/>
    <w:qFormat/>
    <w:uiPriority w:val="99"/>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3">
    <w:name w:val="封面"/>
    <w:basedOn w:val="1"/>
    <w:autoRedefine/>
    <w:qFormat/>
    <w:uiPriority w:val="99"/>
    <w:pPr>
      <w:spacing w:line="360" w:lineRule="atLeast"/>
      <w:jc w:val="right"/>
      <w:textAlignment w:val="baseline"/>
    </w:pPr>
    <w:rPr>
      <w:rFonts w:ascii="Symbol" w:hAnsi="Symbol"/>
      <w:kern w:val="0"/>
      <w:szCs w:val="20"/>
    </w:rPr>
  </w:style>
  <w:style w:type="paragraph" w:customStyle="1" w:styleId="714">
    <w:name w:val="__正文"/>
    <w:autoRedefine/>
    <w:qFormat/>
    <w:uiPriority w:val="99"/>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5">
    <w:name w:val="font5"/>
    <w:basedOn w:val="1"/>
    <w:autoRedefine/>
    <w:qFormat/>
    <w:uiPriority w:val="99"/>
    <w:pPr>
      <w:widowControl/>
      <w:adjustRightInd/>
      <w:spacing w:before="100" w:beforeAutospacing="1" w:after="100" w:afterAutospacing="1" w:line="360" w:lineRule="auto"/>
      <w:ind w:firstLine="200" w:firstLineChars="200"/>
      <w:jc w:val="left"/>
    </w:pPr>
    <w:rPr>
      <w:rFonts w:ascii="宋体" w:hAnsi="宋体"/>
      <w:kern w:val="0"/>
      <w:sz w:val="18"/>
      <w:szCs w:val="18"/>
    </w:rPr>
  </w:style>
  <w:style w:type="paragraph" w:customStyle="1" w:styleId="716">
    <w:name w:val="默认段落字体 Para Char Char Char1 Char"/>
    <w:basedOn w:val="1"/>
    <w:autoRedefine/>
    <w:qFormat/>
    <w:uiPriority w:val="99"/>
    <w:pPr>
      <w:spacing w:line="240" w:lineRule="atLeast"/>
      <w:ind w:left="420" w:firstLine="420"/>
    </w:pPr>
    <w:rPr>
      <w:sz w:val="24"/>
    </w:rPr>
  </w:style>
  <w:style w:type="paragraph" w:customStyle="1" w:styleId="717">
    <w:name w:val="WW-正文文字缩进 2"/>
    <w:basedOn w:val="1"/>
    <w:autoRedefine/>
    <w:qFormat/>
    <w:uiPriority w:val="99"/>
    <w:pPr>
      <w:suppressAutoHyphens/>
      <w:adjustRightInd/>
      <w:ind w:firstLine="420"/>
    </w:pPr>
    <w:rPr>
      <w:kern w:val="1"/>
      <w:szCs w:val="20"/>
    </w:rPr>
  </w:style>
  <w:style w:type="paragraph" w:customStyle="1" w:styleId="718">
    <w:name w:val="xl41"/>
    <w:basedOn w:val="1"/>
    <w:autoRedefine/>
    <w:qFormat/>
    <w:uiPriority w:val="99"/>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19">
    <w:name w:val="样式 标题 2 + 四号"/>
    <w:basedOn w:val="3"/>
    <w:autoRedefine/>
    <w:qFormat/>
    <w:uiPriority w:val="99"/>
    <w:pPr>
      <w:spacing w:before="120" w:after="120"/>
      <w:ind w:left="0" w:firstLine="0"/>
      <w:jc w:val="both"/>
    </w:pPr>
    <w:rPr>
      <w:rFonts w:ascii="宋体" w:hAnsi="Arial" w:eastAsia="宋体"/>
      <w:sz w:val="28"/>
      <w:lang w:val="en-US"/>
    </w:rPr>
  </w:style>
  <w:style w:type="paragraph" w:customStyle="1" w:styleId="720">
    <w:name w:val="有符号正文"/>
    <w:basedOn w:val="1"/>
    <w:autoRedefine/>
    <w:qFormat/>
    <w:uiPriority w:val="99"/>
    <w:pPr>
      <w:adjustRightInd/>
      <w:spacing w:line="400" w:lineRule="exact"/>
      <w:ind w:firstLine="200" w:firstLineChars="200"/>
    </w:pPr>
    <w:rPr>
      <w:rFonts w:ascii="Arial" w:hAnsi="Arial"/>
    </w:rPr>
  </w:style>
  <w:style w:type="paragraph" w:customStyle="1" w:styleId="721">
    <w:name w:val="font10"/>
    <w:basedOn w:val="1"/>
    <w:autoRedefine/>
    <w:qFormat/>
    <w:uiPriority w:val="99"/>
    <w:pPr>
      <w:widowControl/>
      <w:adjustRightInd/>
      <w:spacing w:before="100" w:beforeAutospacing="1" w:after="100" w:afterAutospacing="1"/>
      <w:jc w:val="left"/>
    </w:pPr>
    <w:rPr>
      <w:rFonts w:ascii="宋体" w:hAnsi="宋体" w:cs="宋体"/>
      <w:kern w:val="0"/>
      <w:sz w:val="18"/>
      <w:szCs w:val="18"/>
    </w:rPr>
  </w:style>
  <w:style w:type="paragraph" w:customStyle="1" w:styleId="722">
    <w:name w:val="样式 样式 正文文本缩进 + 仿宋_GB2312 小四 首行缩进:  0 厘米 行距: 1.5 倍行距 + (中文) 仿宋_GB... Char Char"/>
    <w:basedOn w:val="1"/>
    <w:autoRedefine/>
    <w:qFormat/>
    <w:uiPriority w:val="99"/>
    <w:pPr>
      <w:spacing w:line="360" w:lineRule="auto"/>
      <w:ind w:firstLine="480" w:firstLineChars="200"/>
    </w:pPr>
    <w:rPr>
      <w:rFonts w:ascii="仿宋_GB2312" w:eastAsia="新宋体"/>
      <w:sz w:val="24"/>
      <w:szCs w:val="20"/>
    </w:rPr>
  </w:style>
  <w:style w:type="paragraph" w:customStyle="1" w:styleId="723">
    <w:name w:val="4"/>
    <w:basedOn w:val="1"/>
    <w:next w:val="36"/>
    <w:autoRedefine/>
    <w:qFormat/>
    <w:uiPriority w:val="99"/>
    <w:pPr>
      <w:spacing w:after="120" w:line="480" w:lineRule="auto"/>
      <w:ind w:left="420" w:leftChars="200"/>
    </w:pPr>
    <w:rPr>
      <w:sz w:val="24"/>
      <w:szCs w:val="20"/>
    </w:rPr>
  </w:style>
  <w:style w:type="paragraph" w:customStyle="1" w:styleId="724">
    <w:name w:val="tableheading"/>
    <w:basedOn w:val="1"/>
    <w:autoRedefine/>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25">
    <w:name w:val="样式1"/>
    <w:basedOn w:val="1"/>
    <w:autoRedefine/>
    <w:qFormat/>
    <w:uiPriority w:val="99"/>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6">
    <w:name w:val="样式 标题 3H3 + 两端对齐"/>
    <w:basedOn w:val="4"/>
    <w:autoRedefine/>
    <w:qFormat/>
    <w:uiPriority w:val="99"/>
    <w:pPr>
      <w:keepLines w:val="0"/>
      <w:spacing w:before="0" w:after="0" w:line="240" w:lineRule="auto"/>
      <w:jc w:val="left"/>
    </w:pPr>
    <w:rPr>
      <w:rFonts w:cs="宋体"/>
      <w:sz w:val="21"/>
      <w:szCs w:val="20"/>
    </w:rPr>
  </w:style>
  <w:style w:type="paragraph" w:customStyle="1" w:styleId="727">
    <w:name w:val="样式 仿宋_GB2312 小三 左侧:  1.06 厘米"/>
    <w:basedOn w:val="1"/>
    <w:autoRedefine/>
    <w:qFormat/>
    <w:uiPriority w:val="99"/>
    <w:pPr>
      <w:spacing w:line="360" w:lineRule="auto"/>
      <w:ind w:left="601"/>
    </w:pPr>
    <w:rPr>
      <w:rFonts w:ascii="仿宋_GB2312" w:eastAsia="仿宋_GB2312"/>
      <w:sz w:val="24"/>
      <w:szCs w:val="20"/>
    </w:rPr>
  </w:style>
  <w:style w:type="paragraph" w:customStyle="1" w:styleId="728">
    <w:name w:val="小标题"/>
    <w:basedOn w:val="1"/>
    <w:autoRedefine/>
    <w:qFormat/>
    <w:uiPriority w:val="99"/>
    <w:pPr>
      <w:spacing w:before="120" w:line="360" w:lineRule="atLeast"/>
      <w:ind w:left="1134"/>
      <w:jc w:val="left"/>
      <w:textAlignment w:val="baseline"/>
    </w:pPr>
    <w:rPr>
      <w:rFonts w:eastAsia="黑体"/>
      <w:kern w:val="0"/>
      <w:szCs w:val="20"/>
    </w:rPr>
  </w:style>
  <w:style w:type="paragraph" w:customStyle="1" w:styleId="729">
    <w:name w:val="节标题"/>
    <w:basedOn w:val="1"/>
    <w:autoRedefine/>
    <w:qFormat/>
    <w:uiPriority w:val="99"/>
    <w:pPr>
      <w:autoSpaceDE w:val="0"/>
      <w:autoSpaceDN w:val="0"/>
      <w:spacing w:line="289" w:lineRule="atLeast"/>
      <w:ind w:firstLine="200" w:firstLineChars="200"/>
      <w:jc w:val="center"/>
    </w:pPr>
    <w:rPr>
      <w:color w:val="000000"/>
      <w:kern w:val="0"/>
      <w:sz w:val="28"/>
      <w:szCs w:val="28"/>
    </w:rPr>
  </w:style>
  <w:style w:type="paragraph" w:customStyle="1" w:styleId="730">
    <w:name w:val="表格 表头"/>
    <w:basedOn w:val="1"/>
    <w:autoRedefine/>
    <w:qFormat/>
    <w:uiPriority w:val="99"/>
    <w:pPr>
      <w:adjustRightInd/>
      <w:spacing w:beforeLines="50" w:afterLines="50" w:line="360" w:lineRule="auto"/>
      <w:jc w:val="center"/>
    </w:pPr>
    <w:rPr>
      <w:rFonts w:ascii="微软雅黑" w:hAnsi="Calibri" w:eastAsia="微软雅黑"/>
      <w:b/>
      <w:sz w:val="28"/>
      <w:szCs w:val="20"/>
    </w:rPr>
  </w:style>
  <w:style w:type="paragraph" w:customStyle="1" w:styleId="731">
    <w:name w:val="xl75"/>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2">
    <w:name w:val="Char Char1 Char Char Char"/>
    <w:basedOn w:val="1"/>
    <w:autoRedefine/>
    <w:qFormat/>
    <w:uiPriority w:val="99"/>
    <w:rPr>
      <w:rFonts w:ascii="仿宋_GB2312" w:eastAsia="仿宋_GB2312"/>
      <w:b/>
      <w:sz w:val="32"/>
      <w:szCs w:val="20"/>
    </w:rPr>
  </w:style>
  <w:style w:type="paragraph" w:customStyle="1" w:styleId="733">
    <w:name w:val="表格题注"/>
    <w:next w:val="1"/>
    <w:autoRedefine/>
    <w:qFormat/>
    <w:uiPriority w:val="99"/>
    <w:pPr>
      <w:keepLines/>
      <w:tabs>
        <w:tab w:val="left" w:pos="4200"/>
      </w:tabs>
      <w:spacing w:beforeLines="100"/>
      <w:ind w:left="1089" w:hanging="369"/>
      <w:jc w:val="center"/>
    </w:pPr>
    <w:rPr>
      <w:rFonts w:ascii="Arial" w:hAnsi="Arial" w:eastAsia="宋体" w:cs="Times New Roman"/>
      <w:sz w:val="18"/>
      <w:szCs w:val="18"/>
      <w:lang w:val="en-US" w:eastAsia="zh-CN" w:bidi="ar-SA"/>
    </w:rPr>
  </w:style>
  <w:style w:type="paragraph" w:customStyle="1" w:styleId="734">
    <w:name w:val="Char Char11 Char Char Char Char Char Char Char Char Char Char Char Char Char Char Char Char Char1"/>
    <w:basedOn w:val="1"/>
    <w:autoRedefine/>
    <w:qFormat/>
    <w:uiPriority w:val="99"/>
    <w:pPr>
      <w:adjustRightInd/>
      <w:spacing w:line="360" w:lineRule="auto"/>
    </w:pPr>
    <w:rPr>
      <w:rFonts w:ascii="Arial" w:hAnsi="Arial" w:eastAsia="黑体" w:cs="Arial"/>
      <w:kern w:val="0"/>
      <w:szCs w:val="21"/>
    </w:rPr>
  </w:style>
  <w:style w:type="paragraph" w:customStyle="1" w:styleId="735">
    <w:name w:val="Picture"/>
    <w:basedOn w:val="1"/>
    <w:next w:val="16"/>
    <w:autoRedefine/>
    <w:qFormat/>
    <w:uiPriority w:val="99"/>
    <w:pPr>
      <w:keepNext/>
      <w:widowControl/>
      <w:adjustRightInd/>
      <w:ind w:firstLine="200" w:firstLineChars="200"/>
    </w:pPr>
    <w:rPr>
      <w:rFonts w:ascii="楷体" w:hAnsi="Arial" w:eastAsia="楷体"/>
      <w:b/>
      <w:spacing w:val="-5"/>
      <w:w w:val="98"/>
      <w:kern w:val="0"/>
      <w:sz w:val="24"/>
      <w:szCs w:val="20"/>
    </w:rPr>
  </w:style>
  <w:style w:type="paragraph" w:customStyle="1" w:styleId="736">
    <w:name w:val="Char Char1 Char Char Char2"/>
    <w:basedOn w:val="1"/>
    <w:autoRedefine/>
    <w:qFormat/>
    <w:uiPriority w:val="99"/>
    <w:rPr>
      <w:rFonts w:ascii="仿宋_GB2312" w:eastAsia="仿宋_GB2312"/>
      <w:b/>
      <w:sz w:val="32"/>
      <w:szCs w:val="32"/>
    </w:rPr>
  </w:style>
  <w:style w:type="paragraph" w:customStyle="1" w:styleId="737">
    <w:name w:val="Char3 Char Char Char1"/>
    <w:basedOn w:val="1"/>
    <w:autoRedefine/>
    <w:qFormat/>
    <w:uiPriority w:val="99"/>
    <w:pPr>
      <w:widowControl/>
      <w:adjustRightInd/>
      <w:spacing w:after="160" w:line="240" w:lineRule="exact"/>
      <w:jc w:val="left"/>
    </w:pPr>
    <w:rPr>
      <w:szCs w:val="20"/>
    </w:rPr>
  </w:style>
  <w:style w:type="paragraph" w:customStyle="1" w:styleId="738">
    <w:name w:val="Char1 Char Char Char21"/>
    <w:basedOn w:val="1"/>
    <w:autoRedefine/>
    <w:qFormat/>
    <w:uiPriority w:val="99"/>
    <w:rPr>
      <w:rFonts w:ascii="Tahoma" w:hAnsi="Tahoma"/>
      <w:sz w:val="24"/>
      <w:szCs w:val="20"/>
    </w:rPr>
  </w:style>
  <w:style w:type="paragraph" w:customStyle="1" w:styleId="739">
    <w:name w:val="Char3 Char Char Char Char Char Char11"/>
    <w:basedOn w:val="1"/>
    <w:autoRedefine/>
    <w:qFormat/>
    <w:uiPriority w:val="99"/>
    <w:pPr>
      <w:adjustRightInd/>
      <w:spacing w:line="360" w:lineRule="auto"/>
    </w:pPr>
    <w:rPr>
      <w:rFonts w:ascii="Arial" w:hAnsi="Arial" w:eastAsia="黑体" w:cs="Arial"/>
      <w:kern w:val="0"/>
      <w:szCs w:val="21"/>
    </w:rPr>
  </w:style>
  <w:style w:type="paragraph" w:customStyle="1" w:styleId="740">
    <w:name w:val="正文（标题三）"/>
    <w:basedOn w:val="1"/>
    <w:autoRedefine/>
    <w:qFormat/>
    <w:uiPriority w:val="99"/>
    <w:pPr>
      <w:spacing w:line="360" w:lineRule="auto"/>
      <w:ind w:firstLine="200" w:firstLineChars="200"/>
    </w:pPr>
    <w:rPr>
      <w:sz w:val="24"/>
    </w:rPr>
  </w:style>
  <w:style w:type="paragraph" w:customStyle="1" w:styleId="741">
    <w:name w:val="样式 正1 + 首行缩进:  2 字符"/>
    <w:basedOn w:val="1"/>
    <w:autoRedefine/>
    <w:qFormat/>
    <w:uiPriority w:val="99"/>
    <w:pPr>
      <w:adjustRightInd/>
      <w:spacing w:line="360" w:lineRule="auto"/>
      <w:ind w:firstLine="480" w:firstLineChars="200"/>
    </w:pPr>
    <w:rPr>
      <w:rFonts w:ascii="仿宋_GB2312" w:eastAsia="仿宋_GB2312"/>
      <w:sz w:val="24"/>
    </w:rPr>
  </w:style>
  <w:style w:type="paragraph" w:customStyle="1" w:styleId="742">
    <w:name w:val="xl66"/>
    <w:basedOn w:val="1"/>
    <w:autoRedefine/>
    <w:qFormat/>
    <w:uiPriority w:val="99"/>
    <w:pPr>
      <w:widowControl/>
      <w:adjustRightInd/>
      <w:spacing w:before="100" w:beforeAutospacing="1" w:after="100" w:afterAutospacing="1"/>
      <w:jc w:val="left"/>
    </w:pPr>
    <w:rPr>
      <w:rFonts w:ascii="宋体" w:hAnsi="宋体" w:cs="宋体"/>
      <w:kern w:val="0"/>
      <w:sz w:val="24"/>
    </w:rPr>
  </w:style>
  <w:style w:type="paragraph" w:customStyle="1" w:styleId="743">
    <w:name w:val="样式 样式 宋体 小四 段前: 7.8 磅 段后: 7.8 磅 行距: 1.5 倍行距 + 小二 首行缩进:  2 字符"/>
    <w:basedOn w:val="1"/>
    <w:autoRedefine/>
    <w:qFormat/>
    <w:uiPriority w:val="99"/>
    <w:pPr>
      <w:adjustRightInd/>
      <w:spacing w:line="360" w:lineRule="auto"/>
      <w:ind w:firstLine="480" w:firstLineChars="200"/>
    </w:pPr>
    <w:rPr>
      <w:rFonts w:ascii="宋体" w:hAnsi="宋体" w:cs="宋体"/>
      <w:sz w:val="24"/>
      <w:szCs w:val="20"/>
    </w:rPr>
  </w:style>
  <w:style w:type="paragraph" w:customStyle="1" w:styleId="744">
    <w:name w:val="Default Text"/>
    <w:basedOn w:val="1"/>
    <w:autoRedefine/>
    <w:qFormat/>
    <w:uiPriority w:val="99"/>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5">
    <w:name w:val="小节标题"/>
    <w:basedOn w:val="1"/>
    <w:autoRedefine/>
    <w:qFormat/>
    <w:uiPriority w:val="99"/>
    <w:pPr>
      <w:autoSpaceDE w:val="0"/>
      <w:autoSpaceDN w:val="0"/>
      <w:spacing w:before="175" w:after="102" w:line="351" w:lineRule="atLeast"/>
      <w:ind w:firstLine="200" w:firstLineChars="200"/>
    </w:pPr>
    <w:rPr>
      <w:color w:val="000000"/>
      <w:kern w:val="0"/>
      <w:szCs w:val="21"/>
    </w:rPr>
  </w:style>
  <w:style w:type="paragraph" w:customStyle="1" w:styleId="746">
    <w:name w:val="Char1 Char Char Char4"/>
    <w:basedOn w:val="1"/>
    <w:autoRedefine/>
    <w:qFormat/>
    <w:uiPriority w:val="99"/>
    <w:pPr>
      <w:adjustRightInd/>
      <w:ind w:firstLine="200" w:firstLineChars="200"/>
    </w:pPr>
    <w:rPr>
      <w:rFonts w:ascii="Tahoma" w:hAnsi="Tahoma"/>
      <w:sz w:val="24"/>
      <w:szCs w:val="20"/>
    </w:rPr>
  </w:style>
  <w:style w:type="paragraph" w:customStyle="1" w:styleId="747">
    <w:name w:val="_标题2"/>
    <w:basedOn w:val="714"/>
    <w:next w:val="714"/>
    <w:autoRedefine/>
    <w:qFormat/>
    <w:uiPriority w:val="99"/>
    <w:pPr>
      <w:widowControl w:val="0"/>
      <w:tabs>
        <w:tab w:val="left" w:pos="480"/>
      </w:tabs>
      <w:spacing w:beforeLines="50" w:afterLines="50"/>
      <w:ind w:left="50" w:leftChars="50" w:hanging="420" w:firstLineChars="0"/>
      <w:outlineLvl w:val="1"/>
    </w:pPr>
    <w:rPr>
      <w:b/>
      <w:sz w:val="36"/>
    </w:rPr>
  </w:style>
  <w:style w:type="paragraph" w:customStyle="1" w:styleId="748">
    <w:name w:val="样式1 + (中宋体"/>
    <w:basedOn w:val="725"/>
    <w:autoRedefine/>
    <w:qFormat/>
    <w:uiPriority w:val="99"/>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49">
    <w:name w:val="xl71"/>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0">
    <w:name w:val="La0b"/>
    <w:basedOn w:val="1"/>
    <w:autoRedefine/>
    <w:qFormat/>
    <w:uiPriority w:val="99"/>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1">
    <w:name w:val="正文 主体"/>
    <w:basedOn w:val="1"/>
    <w:autoRedefine/>
    <w:qFormat/>
    <w:uiPriority w:val="99"/>
    <w:pPr>
      <w:adjustRightInd/>
      <w:spacing w:line="360" w:lineRule="auto"/>
      <w:ind w:firstLine="200" w:firstLineChars="200"/>
      <w:jc w:val="left"/>
    </w:pPr>
    <w:rPr>
      <w:rFonts w:ascii="微软雅黑" w:hAnsi="Calibri" w:eastAsia="微软雅黑"/>
      <w:kern w:val="0"/>
      <w:sz w:val="24"/>
      <w:szCs w:val="20"/>
    </w:rPr>
  </w:style>
  <w:style w:type="paragraph" w:customStyle="1" w:styleId="752">
    <w:name w:val="四号　首行缩进"/>
    <w:basedOn w:val="1"/>
    <w:autoRedefine/>
    <w:qFormat/>
    <w:uiPriority w:val="99"/>
    <w:pPr>
      <w:adjustRightInd/>
      <w:spacing w:line="360" w:lineRule="auto"/>
    </w:pPr>
    <w:rPr>
      <w:rFonts w:ascii="宋体" w:hAnsi="宋体"/>
      <w:szCs w:val="20"/>
    </w:rPr>
  </w:style>
  <w:style w:type="paragraph" w:customStyle="1" w:styleId="753">
    <w:name w:val="深色列表 - 强调文字颜色 51"/>
    <w:basedOn w:val="1"/>
    <w:autoRedefine/>
    <w:qFormat/>
    <w:uiPriority w:val="99"/>
    <w:pPr>
      <w:adjustRightInd/>
      <w:spacing w:line="360" w:lineRule="auto"/>
      <w:ind w:firstLine="200" w:firstLineChars="200"/>
    </w:pPr>
    <w:rPr>
      <w:rFonts w:eastAsia="楷体_GB2312" w:cs="Lucida Sans"/>
      <w:sz w:val="24"/>
    </w:rPr>
  </w:style>
  <w:style w:type="paragraph" w:customStyle="1" w:styleId="754">
    <w:name w:val="Char Char Char Char Char Char Char Char Char Char Char1 Char"/>
    <w:basedOn w:val="1"/>
    <w:autoRedefine/>
    <w:qFormat/>
    <w:uiPriority w:val="99"/>
    <w:pPr>
      <w:adjustRightInd/>
    </w:pPr>
    <w:rPr>
      <w:rFonts w:ascii="Tahoma" w:hAnsi="Tahoma"/>
      <w:sz w:val="24"/>
    </w:rPr>
  </w:style>
  <w:style w:type="paragraph" w:customStyle="1" w:styleId="755">
    <w:name w:val="Char Char Char Char11"/>
    <w:basedOn w:val="1"/>
    <w:autoRedefine/>
    <w:qFormat/>
    <w:uiPriority w:val="99"/>
    <w:rPr>
      <w:rFonts w:ascii="Tahoma" w:hAnsi="Tahoma"/>
      <w:sz w:val="24"/>
      <w:szCs w:val="20"/>
    </w:rPr>
  </w:style>
  <w:style w:type="paragraph" w:customStyle="1" w:styleId="756">
    <w:name w:val="封面文档标题"/>
    <w:basedOn w:val="1"/>
    <w:autoRedefine/>
    <w:qFormat/>
    <w:uiPriority w:val="99"/>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7">
    <w:name w:val="Char Char Char Char"/>
    <w:basedOn w:val="1"/>
    <w:autoRedefine/>
    <w:qFormat/>
    <w:uiPriority w:val="99"/>
    <w:rPr>
      <w:rFonts w:ascii="Tahoma" w:hAnsi="Tahoma"/>
      <w:sz w:val="24"/>
      <w:szCs w:val="20"/>
    </w:rPr>
  </w:style>
  <w:style w:type="paragraph" w:customStyle="1" w:styleId="758">
    <w:name w:val="标1"/>
    <w:basedOn w:val="1"/>
    <w:autoRedefine/>
    <w:qFormat/>
    <w:uiPriority w:val="99"/>
    <w:pPr>
      <w:widowControl/>
      <w:tabs>
        <w:tab w:val="left" w:pos="1020"/>
      </w:tabs>
      <w:snapToGrid w:val="0"/>
      <w:spacing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59">
    <w:name w:val="Char19"/>
    <w:basedOn w:val="1"/>
    <w:autoRedefine/>
    <w:qFormat/>
    <w:uiPriority w:val="99"/>
    <w:pPr>
      <w:adjustRightInd/>
    </w:pPr>
    <w:rPr>
      <w:szCs w:val="20"/>
    </w:rPr>
  </w:style>
  <w:style w:type="paragraph" w:customStyle="1" w:styleId="760">
    <w:name w:val="标书正文格式"/>
    <w:autoRedefine/>
    <w:qFormat/>
    <w:uiPriority w:val="99"/>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1">
    <w:name w:val="样式8"/>
    <w:basedOn w:val="1"/>
    <w:autoRedefine/>
    <w:qFormat/>
    <w:uiPriority w:val="99"/>
    <w:pPr>
      <w:spacing w:beforeLines="50" w:afterLines="50"/>
      <w:ind w:firstLine="200" w:firstLineChars="200"/>
      <w:outlineLvl w:val="4"/>
    </w:pPr>
    <w:rPr>
      <w:rFonts w:ascii="仿宋_GB2312" w:hAnsi="宋体" w:eastAsia="仿宋_GB2312"/>
      <w:b/>
      <w:bCs/>
      <w:sz w:val="24"/>
    </w:rPr>
  </w:style>
  <w:style w:type="paragraph" w:customStyle="1" w:styleId="762">
    <w:name w:val="_Style 5"/>
    <w:basedOn w:val="1"/>
    <w:autoRedefine/>
    <w:qFormat/>
    <w:uiPriority w:val="99"/>
    <w:pPr>
      <w:adjustRightInd/>
      <w:ind w:firstLine="420" w:firstLineChars="200"/>
    </w:pPr>
    <w:rPr>
      <w:rFonts w:eastAsia="仿宋_GB2312"/>
      <w:sz w:val="28"/>
    </w:rPr>
  </w:style>
  <w:style w:type="paragraph" w:customStyle="1" w:styleId="763">
    <w:name w:val="正文文字缩进"/>
    <w:basedOn w:val="1"/>
    <w:autoRedefine/>
    <w:qFormat/>
    <w:uiPriority w:val="99"/>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4">
    <w:name w:val="列出段落*"/>
    <w:basedOn w:val="1"/>
    <w:autoRedefine/>
    <w:qFormat/>
    <w:uiPriority w:val="99"/>
    <w:pPr>
      <w:adjustRightInd/>
      <w:spacing w:line="360" w:lineRule="auto"/>
      <w:ind w:firstLine="200"/>
    </w:pPr>
    <w:rPr>
      <w:rFonts w:eastAsia="楷体_GB2312" w:cs="Lucida Sans Unicode"/>
      <w:color w:val="000000"/>
      <w:kern w:val="1"/>
      <w:sz w:val="24"/>
    </w:rPr>
  </w:style>
  <w:style w:type="paragraph" w:customStyle="1" w:styleId="765">
    <w:name w:val="文章总标题"/>
    <w:basedOn w:val="1"/>
    <w:autoRedefine/>
    <w:qFormat/>
    <w:uiPriority w:val="99"/>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6">
    <w:name w:val="标书表格字体格式"/>
    <w:next w:val="760"/>
    <w:autoRedefine/>
    <w:qFormat/>
    <w:uiPriority w:val="99"/>
    <w:rPr>
      <w:rFonts w:ascii="Times New Roman" w:hAnsi="Times New Roman" w:eastAsia="宋体" w:cs="Times New Roman"/>
      <w:kern w:val="2"/>
      <w:sz w:val="21"/>
      <w:szCs w:val="24"/>
      <w:lang w:val="en-US" w:eastAsia="zh-CN" w:bidi="ar-SA"/>
    </w:rPr>
  </w:style>
  <w:style w:type="paragraph" w:customStyle="1" w:styleId="767">
    <w:name w:val="Char22"/>
    <w:basedOn w:val="1"/>
    <w:autoRedefine/>
    <w:qFormat/>
    <w:uiPriority w:val="99"/>
    <w:pPr>
      <w:adjustRightInd/>
      <w:spacing w:line="360" w:lineRule="auto"/>
      <w:ind w:firstLine="480" w:firstLineChars="200"/>
    </w:pPr>
    <w:rPr>
      <w:rFonts w:ascii="仿宋_GB2312" w:eastAsia="仿宋_GB2312"/>
      <w:b/>
      <w:sz w:val="32"/>
      <w:szCs w:val="32"/>
    </w:rPr>
  </w:style>
  <w:style w:type="paragraph" w:customStyle="1" w:styleId="768">
    <w:name w:val="Char12"/>
    <w:basedOn w:val="1"/>
    <w:autoRedefine/>
    <w:qFormat/>
    <w:uiPriority w:val="99"/>
    <w:pPr>
      <w:widowControl/>
      <w:spacing w:after="160" w:line="240" w:lineRule="exact"/>
      <w:jc w:val="left"/>
    </w:pPr>
    <w:rPr>
      <w:rFonts w:ascii="Verdana" w:hAnsi="Verdana" w:eastAsia="仿宋_GB2312"/>
      <w:kern w:val="0"/>
      <w:sz w:val="24"/>
      <w:szCs w:val="20"/>
      <w:lang w:eastAsia="en-US"/>
    </w:rPr>
  </w:style>
  <w:style w:type="paragraph" w:customStyle="1" w:styleId="769">
    <w:name w:val="修订3"/>
    <w:autoRedefine/>
    <w:qFormat/>
    <w:uiPriority w:val="99"/>
    <w:rPr>
      <w:rFonts w:ascii="Times New Roman" w:hAnsi="Times New Roman" w:eastAsia="宋体" w:cs="Times New Roman"/>
      <w:kern w:val="2"/>
      <w:sz w:val="21"/>
      <w:lang w:val="en-US" w:eastAsia="zh-CN" w:bidi="ar-SA"/>
    </w:rPr>
  </w:style>
  <w:style w:type="paragraph" w:customStyle="1" w:styleId="770">
    <w:name w:val="CSS1级正文 Char"/>
    <w:basedOn w:val="23"/>
    <w:autoRedefine/>
    <w:qFormat/>
    <w:uiPriority w:val="99"/>
    <w:pPr>
      <w:autoSpaceDE/>
      <w:autoSpaceDN/>
      <w:snapToGrid w:val="0"/>
      <w:ind w:firstLine="480" w:firstLineChars="200"/>
    </w:pPr>
    <w:rPr>
      <w:rFonts w:ascii="Times New Roman"/>
      <w:szCs w:val="24"/>
      <w:lang w:val="en-US"/>
    </w:rPr>
  </w:style>
  <w:style w:type="paragraph" w:customStyle="1" w:styleId="771">
    <w:name w:val="无间隔2"/>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772">
    <w:name w:val="表文字"/>
    <w:autoRedefine/>
    <w:qFormat/>
    <w:uiPriority w:val="99"/>
    <w:rPr>
      <w:rFonts w:ascii="宋体" w:hAnsi="Times New Roman" w:eastAsia="宋体" w:cs="Times New Roman"/>
      <w:kern w:val="2"/>
      <w:lang w:val="en-US" w:eastAsia="zh-CN" w:bidi="ar-SA"/>
    </w:rPr>
  </w:style>
  <w:style w:type="paragraph" w:customStyle="1" w:styleId="773">
    <w:name w:val="MM Title"/>
    <w:basedOn w:val="58"/>
    <w:autoRedefine/>
    <w:qFormat/>
    <w:uiPriority w:val="99"/>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4">
    <w:name w:val="缺省文本"/>
    <w:basedOn w:val="1"/>
    <w:autoRedefine/>
    <w:qFormat/>
    <w:uiPriority w:val="99"/>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5">
    <w:name w:val="Char Char Char Char Char Char1 Char1"/>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776">
    <w:name w:val="Char Char Char Char Char Char Char Char2"/>
    <w:basedOn w:val="1"/>
    <w:autoRedefine/>
    <w:qFormat/>
    <w:uiPriority w:val="99"/>
    <w:pPr>
      <w:tabs>
        <w:tab w:val="left" w:pos="360"/>
      </w:tabs>
    </w:pPr>
    <w:rPr>
      <w:sz w:val="24"/>
      <w:szCs w:val="20"/>
    </w:rPr>
  </w:style>
  <w:style w:type="paragraph" w:customStyle="1" w:styleId="777">
    <w:name w:val="表内文字"/>
    <w:basedOn w:val="1"/>
    <w:autoRedefine/>
    <w:qFormat/>
    <w:uiPriority w:val="99"/>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78">
    <w:name w:val="正文文本 21"/>
    <w:basedOn w:val="1"/>
    <w:autoRedefine/>
    <w:qFormat/>
    <w:uiPriority w:val="99"/>
    <w:pPr>
      <w:widowControl/>
      <w:overflowPunct w:val="0"/>
      <w:autoSpaceDE w:val="0"/>
      <w:autoSpaceDN w:val="0"/>
      <w:ind w:left="720" w:hanging="720"/>
      <w:textAlignment w:val="baseline"/>
    </w:pPr>
    <w:rPr>
      <w:kern w:val="0"/>
      <w:sz w:val="24"/>
      <w:szCs w:val="20"/>
      <w:lang w:val="en-GB"/>
    </w:rPr>
  </w:style>
  <w:style w:type="paragraph" w:customStyle="1" w:styleId="779">
    <w:name w:val="中文标题 3"/>
    <w:basedOn w:val="24"/>
    <w:autoRedefine/>
    <w:qFormat/>
    <w:uiPriority w:val="99"/>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0">
    <w:name w:val="bt_content"/>
    <w:basedOn w:val="1"/>
    <w:autoRedefine/>
    <w:qFormat/>
    <w:uiPriority w:val="99"/>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1">
    <w:name w:val="标准书眉_奇数页"/>
    <w:next w:val="1"/>
    <w:autoRedefine/>
    <w:qFormat/>
    <w:uiPriority w:val="99"/>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2">
    <w:name w:val="正文－恩普"/>
    <w:basedOn w:val="15"/>
    <w:autoRedefine/>
    <w:qFormat/>
    <w:uiPriority w:val="99"/>
    <w:pPr>
      <w:adjustRightInd/>
      <w:snapToGrid/>
      <w:spacing w:before="100" w:beforeAutospacing="1" w:afterLines="50" w:afterAutospacing="1" w:line="360" w:lineRule="auto"/>
      <w:ind w:firstLine="480" w:firstLineChars="200"/>
      <w:jc w:val="left"/>
    </w:pPr>
    <w:rPr>
      <w:rFonts w:ascii="Times New Roman"/>
      <w:color w:val="auto"/>
      <w:kern w:val="0"/>
      <w:sz w:val="24"/>
    </w:rPr>
  </w:style>
  <w:style w:type="paragraph" w:customStyle="1" w:styleId="783">
    <w:name w:val="Char Char11 Char Char Char Char Char Char Char Char Char Char Char Char Char12"/>
    <w:basedOn w:val="1"/>
    <w:autoRedefine/>
    <w:qFormat/>
    <w:uiPriority w:val="99"/>
    <w:pPr>
      <w:adjustRightInd/>
      <w:spacing w:line="360" w:lineRule="auto"/>
    </w:pPr>
    <w:rPr>
      <w:rFonts w:ascii="Arial" w:hAnsi="Arial" w:eastAsia="黑体" w:cs="Arial"/>
      <w:kern w:val="0"/>
      <w:szCs w:val="21"/>
    </w:rPr>
  </w:style>
  <w:style w:type="paragraph" w:customStyle="1" w:styleId="784">
    <w:name w:val="Char4"/>
    <w:basedOn w:val="1"/>
    <w:autoRedefine/>
    <w:qFormat/>
    <w:uiPriority w:val="99"/>
    <w:pPr>
      <w:tabs>
        <w:tab w:val="left" w:pos="432"/>
      </w:tabs>
      <w:adjustRightInd/>
      <w:spacing w:beforeLines="50" w:afterLines="50" w:line="360" w:lineRule="auto"/>
      <w:ind w:left="432" w:hanging="432" w:firstLineChars="200"/>
    </w:pPr>
    <w:rPr>
      <w:rFonts w:ascii="宋体" w:hAnsi="宋体" w:eastAsia="微软雅黑"/>
      <w:b/>
      <w:kern w:val="44"/>
      <w:sz w:val="32"/>
      <w:szCs w:val="32"/>
    </w:rPr>
  </w:style>
  <w:style w:type="paragraph" w:customStyle="1" w:styleId="785">
    <w:name w:val="p0"/>
    <w:basedOn w:val="1"/>
    <w:autoRedefine/>
    <w:qFormat/>
    <w:uiPriority w:val="99"/>
    <w:pPr>
      <w:widowControl/>
      <w:adjustRightInd/>
    </w:pPr>
    <w:rPr>
      <w:kern w:val="0"/>
      <w:szCs w:val="21"/>
    </w:rPr>
  </w:style>
  <w:style w:type="paragraph" w:customStyle="1" w:styleId="786">
    <w:name w:val="Char6"/>
    <w:basedOn w:val="1"/>
    <w:autoRedefine/>
    <w:qFormat/>
    <w:uiPriority w:val="99"/>
    <w:rPr>
      <w:rFonts w:ascii="仿宋_GB2312" w:eastAsia="仿宋_GB2312"/>
      <w:b/>
      <w:sz w:val="32"/>
      <w:szCs w:val="32"/>
    </w:rPr>
  </w:style>
  <w:style w:type="paragraph" w:customStyle="1" w:styleId="787">
    <w:name w:val="Char111"/>
    <w:basedOn w:val="1"/>
    <w:autoRedefine/>
    <w:qFormat/>
    <w:uiPriority w:val="99"/>
    <w:rPr>
      <w:rFonts w:ascii="仿宋_GB2312" w:eastAsia="仿宋_GB2312"/>
      <w:b/>
      <w:sz w:val="32"/>
      <w:szCs w:val="32"/>
    </w:rPr>
  </w:style>
  <w:style w:type="paragraph" w:customStyle="1" w:styleId="788">
    <w:name w:val="标题3"/>
    <w:basedOn w:val="4"/>
    <w:next w:val="52"/>
    <w:autoRedefine/>
    <w:qFormat/>
    <w:uiPriority w:val="99"/>
    <w:pPr>
      <w:tabs>
        <w:tab w:val="clear" w:pos="900"/>
      </w:tabs>
      <w:spacing w:after="0" w:line="360" w:lineRule="auto"/>
    </w:pPr>
    <w:rPr>
      <w:rFonts w:ascii="仿宋" w:hAnsi="仿宋" w:eastAsia="仿宋" w:cs="仿宋"/>
    </w:rPr>
  </w:style>
  <w:style w:type="paragraph" w:customStyle="1" w:styleId="789">
    <w:name w:val="xl23"/>
    <w:basedOn w:val="1"/>
    <w:autoRedefine/>
    <w:qFormat/>
    <w:uiPriority w:val="99"/>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0">
    <w:name w:val="Char Char Char1"/>
    <w:basedOn w:val="1"/>
    <w:autoRedefine/>
    <w:qFormat/>
    <w:uiPriority w:val="99"/>
    <w:pPr>
      <w:widowControl/>
      <w:spacing w:after="160" w:line="240" w:lineRule="exact"/>
      <w:jc w:val="left"/>
    </w:pPr>
    <w:rPr>
      <w:rFonts w:ascii="Verdana" w:hAnsi="Verdana"/>
      <w:kern w:val="0"/>
      <w:sz w:val="20"/>
      <w:szCs w:val="20"/>
      <w:lang w:eastAsia="en-US"/>
    </w:rPr>
  </w:style>
  <w:style w:type="paragraph" w:customStyle="1" w:styleId="791">
    <w:name w:val="Char1 Char Char Char2"/>
    <w:basedOn w:val="1"/>
    <w:autoRedefine/>
    <w:qFormat/>
    <w:uiPriority w:val="99"/>
    <w:pPr>
      <w:adjustRightInd/>
      <w:ind w:firstLine="200" w:firstLineChars="200"/>
    </w:pPr>
    <w:rPr>
      <w:rFonts w:ascii="Tahoma" w:hAnsi="Tahoma"/>
      <w:sz w:val="24"/>
      <w:szCs w:val="20"/>
    </w:rPr>
  </w:style>
  <w:style w:type="paragraph" w:customStyle="1" w:styleId="792">
    <w:name w:val="列出段落1"/>
    <w:basedOn w:val="1"/>
    <w:autoRedefine/>
    <w:qFormat/>
    <w:uiPriority w:val="99"/>
    <w:pPr>
      <w:adjustRightInd/>
      <w:spacing w:line="360" w:lineRule="auto"/>
      <w:ind w:firstLine="420" w:firstLineChars="200"/>
    </w:pPr>
    <w:rPr>
      <w:rFonts w:ascii="Calibri" w:hAnsi="Calibri"/>
      <w:sz w:val="24"/>
      <w:szCs w:val="22"/>
    </w:rPr>
  </w:style>
  <w:style w:type="paragraph" w:customStyle="1" w:styleId="793">
    <w:name w:val="样式 标题 1 + 黑色 段前: 0.5 行 段后: 0.5 行1"/>
    <w:basedOn w:val="2"/>
    <w:autoRedefine/>
    <w:qFormat/>
    <w:uiPriority w:val="99"/>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rPr>
  </w:style>
  <w:style w:type="paragraph" w:customStyle="1" w:styleId="794">
    <w:name w:val="Char Char Char Char Char Char Char2"/>
    <w:basedOn w:val="1"/>
    <w:autoRedefine/>
    <w:qFormat/>
    <w:uiPriority w:val="99"/>
    <w:rPr>
      <w:rFonts w:ascii="仿宋_GB2312" w:eastAsia="仿宋_GB2312"/>
      <w:b/>
      <w:sz w:val="32"/>
      <w:szCs w:val="32"/>
    </w:rPr>
  </w:style>
  <w:style w:type="paragraph" w:customStyle="1" w:styleId="795">
    <w:name w:val="五级条标题"/>
    <w:basedOn w:val="796"/>
    <w:next w:val="641"/>
    <w:autoRedefine/>
    <w:qFormat/>
    <w:uiPriority w:val="99"/>
    <w:pPr>
      <w:tabs>
        <w:tab w:val="left" w:pos="1260"/>
        <w:tab w:val="left" w:pos="1680"/>
        <w:tab w:val="left" w:pos="2100"/>
        <w:tab w:val="left" w:pos="2940"/>
        <w:tab w:val="left" w:pos="3360"/>
      </w:tabs>
      <w:ind w:left="3360"/>
      <w:outlineLvl w:val="6"/>
    </w:pPr>
  </w:style>
  <w:style w:type="paragraph" w:customStyle="1" w:styleId="796">
    <w:name w:val="四级条标题"/>
    <w:basedOn w:val="656"/>
    <w:next w:val="641"/>
    <w:autoRedefine/>
    <w:qFormat/>
    <w:uiPriority w:val="99"/>
    <w:pPr>
      <w:tabs>
        <w:tab w:val="left" w:pos="2940"/>
        <w:tab w:val="clear" w:pos="2520"/>
      </w:tabs>
      <w:ind w:left="2940"/>
      <w:outlineLvl w:val="5"/>
    </w:pPr>
  </w:style>
  <w:style w:type="paragraph" w:customStyle="1" w:styleId="797">
    <w:name w:val="目录3"/>
    <w:basedOn w:val="1"/>
    <w:autoRedefine/>
    <w:qFormat/>
    <w:uiPriority w:val="99"/>
    <w:pPr>
      <w:tabs>
        <w:tab w:val="left" w:leader="dot" w:pos="7370"/>
      </w:tabs>
      <w:autoSpaceDE w:val="0"/>
      <w:autoSpaceDN w:val="0"/>
      <w:spacing w:line="317" w:lineRule="atLeast"/>
      <w:ind w:firstLine="419" w:firstLineChars="200"/>
    </w:pPr>
    <w:rPr>
      <w:color w:val="000000"/>
      <w:kern w:val="0"/>
      <w:szCs w:val="21"/>
    </w:rPr>
  </w:style>
  <w:style w:type="paragraph" w:customStyle="1" w:styleId="798">
    <w:name w:val="Char23"/>
    <w:basedOn w:val="1"/>
    <w:autoRedefine/>
    <w:qFormat/>
    <w:uiPriority w:val="99"/>
    <w:rPr>
      <w:rFonts w:ascii="仿宋_GB2312" w:eastAsia="仿宋_GB2312"/>
      <w:b/>
      <w:sz w:val="32"/>
      <w:szCs w:val="32"/>
    </w:rPr>
  </w:style>
  <w:style w:type="paragraph" w:customStyle="1" w:styleId="799">
    <w:name w:val="style3"/>
    <w:basedOn w:val="1"/>
    <w:autoRedefine/>
    <w:qFormat/>
    <w:uiPriority w:val="99"/>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0">
    <w:name w:val="列出段落3"/>
    <w:basedOn w:val="1"/>
    <w:autoRedefine/>
    <w:qFormat/>
    <w:uiPriority w:val="99"/>
    <w:pPr>
      <w:adjustRightInd/>
      <w:spacing w:line="360" w:lineRule="auto"/>
      <w:ind w:firstLine="420" w:firstLineChars="200"/>
    </w:pPr>
    <w:rPr>
      <w:rFonts w:ascii="Calibri" w:hAnsi="Calibri"/>
      <w:sz w:val="24"/>
      <w:szCs w:val="22"/>
    </w:rPr>
  </w:style>
  <w:style w:type="paragraph" w:customStyle="1" w:styleId="801">
    <w:name w:val="首行缩进"/>
    <w:basedOn w:val="1"/>
    <w:autoRedefine/>
    <w:qFormat/>
    <w:uiPriority w:val="99"/>
    <w:pPr>
      <w:spacing w:line="360" w:lineRule="auto"/>
      <w:ind w:firstLine="480" w:firstLineChars="200"/>
    </w:pPr>
    <w:rPr>
      <w:rFonts w:ascii="宋体"/>
      <w:sz w:val="24"/>
      <w:szCs w:val="20"/>
    </w:rPr>
  </w:style>
  <w:style w:type="paragraph" w:customStyle="1" w:styleId="802">
    <w:name w:val="默认段落字体 Para Char Char Char Char Char Char Char Char Char Char Char Char Char Char Char Char Char Char Char"/>
    <w:basedOn w:val="1"/>
    <w:autoRedefine/>
    <w:qFormat/>
    <w:uiPriority w:val="99"/>
    <w:rPr>
      <w:rFonts w:ascii="Tahoma" w:hAnsi="Tahoma"/>
      <w:sz w:val="24"/>
      <w:szCs w:val="20"/>
    </w:rPr>
  </w:style>
  <w:style w:type="paragraph" w:customStyle="1" w:styleId="803">
    <w:name w:val="单元格左对齐"/>
    <w:basedOn w:val="1"/>
    <w:autoRedefine/>
    <w:qFormat/>
    <w:uiPriority w:val="99"/>
    <w:pPr>
      <w:adjustRightInd/>
      <w:spacing w:line="360" w:lineRule="auto"/>
    </w:pPr>
    <w:rPr>
      <w:sz w:val="24"/>
    </w:rPr>
  </w:style>
  <w:style w:type="paragraph" w:customStyle="1" w:styleId="804">
    <w:name w:val="正文主体"/>
    <w:basedOn w:val="625"/>
    <w:autoRedefine/>
    <w:qFormat/>
    <w:uiPriority w:val="99"/>
  </w:style>
  <w:style w:type="paragraph" w:customStyle="1" w:styleId="805">
    <w:name w:val="font6"/>
    <w:basedOn w:val="1"/>
    <w:autoRedefine/>
    <w:qFormat/>
    <w:uiPriority w:val="99"/>
    <w:pPr>
      <w:widowControl/>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806">
    <w:name w:val="Char3 Char Char Char Char Char Char1"/>
    <w:basedOn w:val="1"/>
    <w:autoRedefine/>
    <w:qFormat/>
    <w:uiPriority w:val="99"/>
    <w:pPr>
      <w:adjustRightInd/>
      <w:spacing w:line="360" w:lineRule="auto"/>
    </w:pPr>
    <w:rPr>
      <w:rFonts w:ascii="Arial" w:hAnsi="Arial" w:eastAsia="黑体" w:cs="Arial"/>
      <w:kern w:val="0"/>
      <w:szCs w:val="21"/>
    </w:rPr>
  </w:style>
  <w:style w:type="paragraph" w:customStyle="1" w:styleId="807">
    <w:name w:val="样式 首行缩进:  2 字符"/>
    <w:basedOn w:val="1"/>
    <w:autoRedefine/>
    <w:qFormat/>
    <w:uiPriority w:val="99"/>
    <w:pPr>
      <w:snapToGrid w:val="0"/>
      <w:spacing w:line="360" w:lineRule="auto"/>
    </w:pPr>
    <w:rPr>
      <w:rFonts w:ascii="仿宋_GB2312" w:hAnsi="宋体" w:eastAsia="仿宋_GB2312" w:cs="宋体"/>
      <w:color w:val="000000"/>
      <w:kern w:val="0"/>
      <w:sz w:val="28"/>
      <w:szCs w:val="21"/>
    </w:rPr>
  </w:style>
  <w:style w:type="paragraph" w:customStyle="1" w:styleId="808">
    <w:name w:val="正文（首行缩进2字符）"/>
    <w:basedOn w:val="1"/>
    <w:autoRedefine/>
    <w:qFormat/>
    <w:uiPriority w:val="99"/>
    <w:pPr>
      <w:adjustRightInd/>
      <w:spacing w:line="360" w:lineRule="auto"/>
      <w:ind w:firstLine="480" w:firstLineChars="200"/>
    </w:pPr>
    <w:rPr>
      <w:sz w:val="24"/>
      <w:szCs w:val="20"/>
    </w:rPr>
  </w:style>
  <w:style w:type="paragraph" w:customStyle="1" w:styleId="809">
    <w:name w:val="P1"/>
    <w:basedOn w:val="1"/>
    <w:autoRedefine/>
    <w:qFormat/>
    <w:uiPriority w:val="99"/>
    <w:pPr>
      <w:adjustRightInd/>
      <w:spacing w:line="288" w:lineRule="auto"/>
      <w:ind w:firstLine="425" w:firstLineChars="200"/>
    </w:pPr>
  </w:style>
  <w:style w:type="paragraph" w:customStyle="1" w:styleId="810">
    <w:name w:val="列表内容"/>
    <w:basedOn w:val="1"/>
    <w:next w:val="1"/>
    <w:autoRedefine/>
    <w:qFormat/>
    <w:uiPriority w:val="99"/>
    <w:pPr>
      <w:widowControl/>
      <w:tabs>
        <w:tab w:val="left" w:pos="840"/>
      </w:tabs>
      <w:ind w:left="840" w:hanging="420"/>
      <w:jc w:val="left"/>
    </w:pPr>
    <w:rPr>
      <w:kern w:val="0"/>
      <w:sz w:val="18"/>
    </w:rPr>
  </w:style>
  <w:style w:type="paragraph" w:customStyle="1" w:styleId="811">
    <w:name w:val="Char Char11 Char Char Char1"/>
    <w:basedOn w:val="1"/>
    <w:autoRedefine/>
    <w:qFormat/>
    <w:uiPriority w:val="99"/>
    <w:pPr>
      <w:spacing w:line="360" w:lineRule="auto"/>
    </w:pPr>
    <w:rPr>
      <w:szCs w:val="20"/>
    </w:rPr>
  </w:style>
  <w:style w:type="paragraph" w:customStyle="1" w:styleId="812">
    <w:name w:val="默认段落字体 Para Char Char Char Char Char Char Char Char Char1 Char Char Char Char"/>
    <w:basedOn w:val="1"/>
    <w:autoRedefine/>
    <w:qFormat/>
    <w:uiPriority w:val="99"/>
    <w:pPr>
      <w:adjustRightInd/>
    </w:pPr>
    <w:rPr>
      <w:rFonts w:ascii="Tahoma" w:hAnsi="Tahoma"/>
      <w:sz w:val="24"/>
      <w:szCs w:val="20"/>
    </w:rPr>
  </w:style>
  <w:style w:type="paragraph" w:customStyle="1" w:styleId="813">
    <w:name w:val="Char Char Char Char Char Char11"/>
    <w:basedOn w:val="1"/>
    <w:autoRedefine/>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14">
    <w:name w:val="标题 41"/>
    <w:basedOn w:val="1"/>
    <w:next w:val="1"/>
    <w:autoRedefine/>
    <w:qFormat/>
    <w:uiPriority w:val="99"/>
    <w:pPr>
      <w:keepNext/>
      <w:keepLines/>
      <w:adjustRightInd/>
      <w:spacing w:before="280" w:after="290" w:line="376" w:lineRule="auto"/>
      <w:outlineLvl w:val="3"/>
    </w:pPr>
    <w:rPr>
      <w:rFonts w:ascii="Cambria" w:hAnsi="Cambria"/>
      <w:b/>
      <w:bCs/>
      <w:sz w:val="28"/>
      <w:szCs w:val="28"/>
    </w:rPr>
  </w:style>
  <w:style w:type="paragraph" w:customStyle="1" w:styleId="815">
    <w:name w:val="Table Contents"/>
    <w:basedOn w:val="1"/>
    <w:autoRedefine/>
    <w:qFormat/>
    <w:uiPriority w:val="99"/>
    <w:pPr>
      <w:suppressAutoHyphens/>
      <w:autoSpaceDE w:val="0"/>
      <w:spacing w:after="120"/>
      <w:jc w:val="left"/>
    </w:pPr>
    <w:rPr>
      <w:rFonts w:ascii="Helvetica" w:hAnsi="Helvetica"/>
      <w:kern w:val="1"/>
      <w:sz w:val="20"/>
      <w:szCs w:val="20"/>
    </w:rPr>
  </w:style>
  <w:style w:type="paragraph" w:customStyle="1" w:styleId="816">
    <w:name w:val="正文文字缩进2字"/>
    <w:basedOn w:val="23"/>
    <w:autoRedefine/>
    <w:qFormat/>
    <w:uiPriority w:val="99"/>
    <w:pPr>
      <w:autoSpaceDE/>
      <w:autoSpaceDN/>
      <w:adjustRightInd/>
      <w:spacing w:before="60" w:after="60"/>
      <w:ind w:firstLine="200" w:firstLineChars="200"/>
    </w:pPr>
    <w:rPr>
      <w:rFonts w:ascii="Times New Roman"/>
      <w:szCs w:val="20"/>
      <w:lang w:val="en-US"/>
    </w:rPr>
  </w:style>
  <w:style w:type="paragraph" w:customStyle="1" w:styleId="817">
    <w:name w:val="默认段落字体 Para Char Char Char Char"/>
    <w:basedOn w:val="1"/>
    <w:autoRedefine/>
    <w:qFormat/>
    <w:uiPriority w:val="99"/>
    <w:pPr>
      <w:spacing w:line="360" w:lineRule="auto"/>
    </w:pPr>
    <w:rPr>
      <w:szCs w:val="20"/>
    </w:rPr>
  </w:style>
  <w:style w:type="paragraph" w:customStyle="1" w:styleId="818">
    <w:name w:val="正文4"/>
    <w:basedOn w:val="1"/>
    <w:autoRedefine/>
    <w:qFormat/>
    <w:uiPriority w:val="99"/>
    <w:pPr>
      <w:tabs>
        <w:tab w:val="left" w:pos="720"/>
      </w:tabs>
      <w:adjustRightInd/>
      <w:spacing w:before="60" w:after="60" w:line="360" w:lineRule="auto"/>
      <w:ind w:left="575" w:leftChars="400" w:hanging="175" w:hangingChars="175"/>
    </w:pPr>
    <w:rPr>
      <w:sz w:val="24"/>
    </w:rPr>
  </w:style>
  <w:style w:type="paragraph" w:customStyle="1" w:styleId="819">
    <w:name w:val="xl8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0">
    <w:name w:val="Char2 Char Char Char2"/>
    <w:basedOn w:val="1"/>
    <w:autoRedefine/>
    <w:qFormat/>
    <w:uiPriority w:val="99"/>
    <w:rPr>
      <w:rFonts w:ascii="仿宋_GB2312" w:eastAsia="仿宋_GB2312"/>
      <w:b/>
      <w:sz w:val="32"/>
      <w:szCs w:val="32"/>
    </w:rPr>
  </w:style>
  <w:style w:type="paragraph" w:customStyle="1" w:styleId="821">
    <w:name w:val="Char1 Char Char Char Char Char Char Char Char Char"/>
    <w:basedOn w:val="1"/>
    <w:autoRedefine/>
    <w:qFormat/>
    <w:uiPriority w:val="99"/>
    <w:pPr>
      <w:adjustRightInd/>
      <w:spacing w:before="240" w:after="120" w:line="288" w:lineRule="auto"/>
      <w:ind w:firstLine="200" w:firstLineChars="200"/>
      <w:jc w:val="left"/>
    </w:pPr>
    <w:rPr>
      <w:rFonts w:ascii="Tahoma" w:hAnsi="Tahoma"/>
      <w:sz w:val="24"/>
    </w:rPr>
  </w:style>
  <w:style w:type="paragraph" w:customStyle="1" w:styleId="822">
    <w:name w:val="Char Char Char Char2"/>
    <w:basedOn w:val="1"/>
    <w:autoRedefine/>
    <w:qFormat/>
    <w:uiPriority w:val="99"/>
    <w:pPr>
      <w:widowControl/>
      <w:spacing w:after="160" w:line="240" w:lineRule="exact"/>
      <w:jc w:val="left"/>
    </w:pPr>
    <w:rPr>
      <w:rFonts w:ascii="Arial" w:hAnsi="Arial" w:cs="Verdana"/>
      <w:b/>
      <w:kern w:val="0"/>
      <w:sz w:val="24"/>
      <w:szCs w:val="20"/>
      <w:lang w:eastAsia="en-US"/>
    </w:rPr>
  </w:style>
  <w:style w:type="paragraph" w:customStyle="1" w:styleId="823">
    <w:name w:val="正文 首行缩进:  2 字符 Char"/>
    <w:basedOn w:val="1"/>
    <w:autoRedefine/>
    <w:qFormat/>
    <w:uiPriority w:val="99"/>
    <w:pPr>
      <w:adjustRightInd/>
      <w:spacing w:line="360" w:lineRule="auto"/>
      <w:ind w:firstLine="480"/>
    </w:pPr>
    <w:rPr>
      <w:rFonts w:cs="宋体"/>
      <w:sz w:val="24"/>
      <w:szCs w:val="20"/>
    </w:rPr>
  </w:style>
  <w:style w:type="paragraph" w:customStyle="1" w:styleId="824">
    <w:name w:val="Char Char4 Char Char"/>
    <w:basedOn w:val="1"/>
    <w:autoRedefine/>
    <w:qFormat/>
    <w:uiPriority w:val="99"/>
    <w:pPr>
      <w:widowControl/>
      <w:adjustRightInd/>
      <w:spacing w:after="160" w:line="240" w:lineRule="exact"/>
      <w:jc w:val="left"/>
    </w:pPr>
  </w:style>
  <w:style w:type="paragraph" w:customStyle="1" w:styleId="825">
    <w:name w:val="目录2"/>
    <w:basedOn w:val="1"/>
    <w:autoRedefine/>
    <w:qFormat/>
    <w:uiPriority w:val="99"/>
    <w:pPr>
      <w:tabs>
        <w:tab w:val="left" w:leader="dot" w:pos="7370"/>
      </w:tabs>
      <w:autoSpaceDE w:val="0"/>
      <w:autoSpaceDN w:val="0"/>
      <w:spacing w:line="317" w:lineRule="atLeast"/>
      <w:ind w:firstLine="209" w:firstLineChars="200"/>
    </w:pPr>
    <w:rPr>
      <w:color w:val="000000"/>
      <w:kern w:val="0"/>
      <w:szCs w:val="21"/>
    </w:rPr>
  </w:style>
  <w:style w:type="paragraph" w:customStyle="1" w:styleId="826">
    <w:name w:val="Char Char11 Char Char Char2"/>
    <w:basedOn w:val="1"/>
    <w:autoRedefine/>
    <w:qFormat/>
    <w:uiPriority w:val="99"/>
    <w:pPr>
      <w:spacing w:line="360" w:lineRule="auto"/>
    </w:pPr>
    <w:rPr>
      <w:szCs w:val="20"/>
    </w:rPr>
  </w:style>
  <w:style w:type="paragraph" w:customStyle="1" w:styleId="827">
    <w:name w:val="9"/>
    <w:autoRedefine/>
    <w:qFormat/>
    <w:uiPriority w:val="99"/>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28">
    <w:name w:val="Char3 Char Char2"/>
    <w:basedOn w:val="1"/>
    <w:autoRedefine/>
    <w:qFormat/>
    <w:uiPriority w:val="99"/>
    <w:pPr>
      <w:widowControl/>
      <w:adjustRightInd/>
      <w:spacing w:after="160" w:line="240" w:lineRule="exact"/>
      <w:jc w:val="left"/>
    </w:pPr>
    <w:rPr>
      <w:rFonts w:ascii="Arial" w:hAnsi="Arial" w:cs="Verdana"/>
      <w:b/>
      <w:kern w:val="0"/>
      <w:sz w:val="24"/>
      <w:szCs w:val="20"/>
      <w:lang w:eastAsia="en-US"/>
    </w:rPr>
  </w:style>
  <w:style w:type="paragraph" w:customStyle="1" w:styleId="829">
    <w:name w:val="数字标题4"/>
    <w:basedOn w:val="5"/>
    <w:autoRedefine/>
    <w:qFormat/>
    <w:uiPriority w:val="99"/>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0">
    <w:name w:val="表格文字（大）"/>
    <w:basedOn w:val="1"/>
    <w:autoRedefine/>
    <w:qFormat/>
    <w:uiPriority w:val="99"/>
    <w:pPr>
      <w:adjustRightInd/>
      <w:spacing w:before="20" w:after="20"/>
      <w:ind w:firstLine="200" w:firstLineChars="200"/>
    </w:pPr>
    <w:rPr>
      <w:rFonts w:ascii="Century Gothic" w:hAnsi="Century Gothic"/>
      <w:sz w:val="24"/>
      <w:szCs w:val="20"/>
    </w:rPr>
  </w:style>
  <w:style w:type="paragraph" w:customStyle="1" w:styleId="831">
    <w:name w:val="插图说明"/>
    <w:basedOn w:val="1"/>
    <w:autoRedefine/>
    <w:qFormat/>
    <w:uiPriority w:val="99"/>
    <w:pPr>
      <w:spacing w:after="240"/>
      <w:ind w:firstLine="200" w:firstLineChars="200"/>
      <w:jc w:val="center"/>
      <w:textAlignment w:val="baseline"/>
    </w:pPr>
    <w:rPr>
      <w:rFonts w:eastAsia="黑体"/>
      <w:sz w:val="24"/>
      <w:szCs w:val="20"/>
    </w:rPr>
  </w:style>
  <w:style w:type="paragraph" w:customStyle="1" w:styleId="832">
    <w:name w:val="chart text"/>
    <w:basedOn w:val="1"/>
    <w:autoRedefine/>
    <w:qFormat/>
    <w:uiPriority w:val="99"/>
    <w:pPr>
      <w:widowControl/>
      <w:adjustRightInd/>
      <w:spacing w:line="180" w:lineRule="exact"/>
      <w:ind w:firstLine="200" w:firstLineChars="200"/>
      <w:jc w:val="left"/>
    </w:pPr>
    <w:rPr>
      <w:rFonts w:ascii="Futura Bk" w:hAnsi="Futura Bk" w:cs="Futura Bk"/>
      <w:kern w:val="0"/>
      <w:sz w:val="14"/>
      <w:szCs w:val="14"/>
    </w:rPr>
  </w:style>
  <w:style w:type="paragraph" w:customStyle="1" w:styleId="833">
    <w:name w:val="Char311"/>
    <w:basedOn w:val="1"/>
    <w:autoRedefine/>
    <w:qFormat/>
    <w:uiPriority w:val="99"/>
    <w:pPr>
      <w:adjustRightInd/>
      <w:ind w:firstLine="200" w:firstLineChars="200"/>
    </w:pPr>
    <w:rPr>
      <w:rFonts w:ascii="Tahoma" w:hAnsi="Tahoma"/>
      <w:sz w:val="24"/>
      <w:szCs w:val="20"/>
    </w:rPr>
  </w:style>
  <w:style w:type="paragraph" w:customStyle="1" w:styleId="834">
    <w:name w:val="正文文本 23"/>
    <w:basedOn w:val="1"/>
    <w:autoRedefine/>
    <w:qFormat/>
    <w:uiPriority w:val="99"/>
    <w:pPr>
      <w:widowControl/>
      <w:overflowPunct w:val="0"/>
      <w:autoSpaceDE w:val="0"/>
      <w:autoSpaceDN w:val="0"/>
      <w:ind w:left="720" w:hanging="720"/>
      <w:textAlignment w:val="baseline"/>
    </w:pPr>
    <w:rPr>
      <w:kern w:val="0"/>
      <w:sz w:val="24"/>
      <w:szCs w:val="20"/>
      <w:lang w:val="en-GB"/>
    </w:rPr>
  </w:style>
  <w:style w:type="paragraph" w:customStyle="1" w:styleId="835">
    <w:name w:val="dash bullet"/>
    <w:autoRedefine/>
    <w:qFormat/>
    <w:uiPriority w:val="99"/>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6">
    <w:name w:val="正文 内标"/>
    <w:basedOn w:val="751"/>
    <w:autoRedefine/>
    <w:qFormat/>
    <w:uiPriority w:val="99"/>
    <w:pPr>
      <w:tabs>
        <w:tab w:val="left" w:pos="0"/>
      </w:tabs>
      <w:ind w:left="900" w:firstLine="0" w:firstLineChars="0"/>
    </w:pPr>
  </w:style>
  <w:style w:type="paragraph" w:customStyle="1" w:styleId="837">
    <w:name w:val="Bulleted List"/>
    <w:basedOn w:val="1"/>
    <w:autoRedefine/>
    <w:qFormat/>
    <w:uiPriority w:val="99"/>
    <w:pPr>
      <w:tabs>
        <w:tab w:val="left" w:pos="1260"/>
      </w:tabs>
      <w:adjustRightInd/>
      <w:ind w:left="1260" w:hanging="420"/>
    </w:pPr>
  </w:style>
  <w:style w:type="paragraph" w:customStyle="1" w:styleId="838">
    <w:name w:val="样式 正文文本缩进 2 + 仿宋_GB2312 黑色 行距: 1.5 倍行距"/>
    <w:basedOn w:val="36"/>
    <w:autoRedefine/>
    <w:qFormat/>
    <w:uiPriority w:val="99"/>
    <w:pPr>
      <w:adjustRightInd/>
      <w:ind w:firstLine="560" w:firstLineChars="200"/>
      <w:textAlignment w:val="auto"/>
    </w:pPr>
    <w:rPr>
      <w:rFonts w:hAnsi="宋体" w:cs="宋体"/>
      <w:color w:val="000000"/>
      <w:kern w:val="2"/>
      <w:sz w:val="24"/>
    </w:rPr>
  </w:style>
  <w:style w:type="paragraph" w:customStyle="1" w:styleId="839">
    <w:name w:val="样式 左侧:  0.85 厘米"/>
    <w:basedOn w:val="1"/>
    <w:autoRedefine/>
    <w:qFormat/>
    <w:uiPriority w:val="99"/>
    <w:pPr>
      <w:adjustRightInd/>
      <w:spacing w:line="360" w:lineRule="auto"/>
    </w:pPr>
    <w:rPr>
      <w:rFonts w:cs="宋体"/>
      <w:sz w:val="24"/>
      <w:szCs w:val="20"/>
    </w:rPr>
  </w:style>
  <w:style w:type="paragraph" w:customStyle="1" w:styleId="840">
    <w:name w:val="Char Char Char Char Char Char Char Char Char Char Char Char1 Char"/>
    <w:basedOn w:val="1"/>
    <w:autoRedefine/>
    <w:qFormat/>
    <w:uiPriority w:val="99"/>
    <w:rPr>
      <w:rFonts w:ascii="Tahoma" w:hAnsi="Tahoma" w:cs="仿宋_GB2312"/>
      <w:sz w:val="24"/>
      <w:szCs w:val="20"/>
    </w:rPr>
  </w:style>
  <w:style w:type="paragraph" w:customStyle="1" w:styleId="841">
    <w:name w:val="正文1"/>
    <w:basedOn w:val="31"/>
    <w:autoRedefine/>
    <w:qFormat/>
    <w:uiPriority w:val="99"/>
    <w:pPr>
      <w:ind w:left="0" w:leftChars="0" w:firstLine="480" w:firstLineChars="200"/>
    </w:pPr>
    <w:rPr>
      <w:rFonts w:ascii="仿宋_GB2312" w:hAnsi="Courier New" w:eastAsia="仿宋_GB2312"/>
      <w:kern w:val="28"/>
      <w:sz w:val="24"/>
    </w:rPr>
  </w:style>
  <w:style w:type="paragraph" w:customStyle="1" w:styleId="842">
    <w:name w:val="Char Char11 Char Char Char Char Char Char Char Char Char Char Char Char Char2"/>
    <w:basedOn w:val="1"/>
    <w:autoRedefine/>
    <w:qFormat/>
    <w:uiPriority w:val="99"/>
    <w:pPr>
      <w:adjustRightInd/>
      <w:spacing w:line="360" w:lineRule="auto"/>
    </w:pPr>
    <w:rPr>
      <w:rFonts w:ascii="Arial" w:hAnsi="Arial" w:eastAsia="黑体"/>
      <w:kern w:val="0"/>
      <w:sz w:val="20"/>
      <w:szCs w:val="21"/>
    </w:rPr>
  </w:style>
  <w:style w:type="paragraph" w:customStyle="1" w:styleId="843">
    <w:name w:val="xl88"/>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4">
    <w:name w:val="模板普通正文"/>
    <w:basedOn w:val="24"/>
    <w:autoRedefine/>
    <w:qFormat/>
    <w:uiPriority w:val="99"/>
    <w:pPr>
      <w:adjustRightInd/>
      <w:spacing w:beforeLines="50" w:after="10" w:line="360" w:lineRule="auto"/>
      <w:ind w:firstLine="175" w:firstLineChars="175"/>
      <w:jc w:val="left"/>
    </w:pPr>
    <w:rPr>
      <w:rFonts w:ascii="Times New Roman" w:hAnsi="Times New Roman"/>
    </w:rPr>
  </w:style>
  <w:style w:type="paragraph" w:customStyle="1" w:styleId="845">
    <w:name w:val="Char Char1 Char Char Char Char Char Char"/>
    <w:basedOn w:val="1"/>
    <w:autoRedefine/>
    <w:qFormat/>
    <w:uiPriority w:val="99"/>
    <w:rPr>
      <w:rFonts w:ascii="仿宋_GB2312" w:eastAsia="仿宋_GB2312"/>
      <w:b/>
      <w:sz w:val="32"/>
      <w:szCs w:val="20"/>
    </w:rPr>
  </w:style>
  <w:style w:type="paragraph" w:customStyle="1" w:styleId="846">
    <w:name w:val="font8"/>
    <w:basedOn w:val="1"/>
    <w:autoRedefine/>
    <w:qFormat/>
    <w:uiPriority w:val="99"/>
    <w:pPr>
      <w:widowControl/>
      <w:adjustRightInd/>
      <w:spacing w:before="100" w:beforeAutospacing="1" w:after="100" w:afterAutospacing="1"/>
      <w:jc w:val="left"/>
    </w:pPr>
    <w:rPr>
      <w:color w:val="000000"/>
      <w:kern w:val="0"/>
      <w:sz w:val="20"/>
      <w:szCs w:val="20"/>
    </w:rPr>
  </w:style>
  <w:style w:type="paragraph" w:customStyle="1" w:styleId="847">
    <w:name w:val="Char Char1 Char Char Char Char Char Char2"/>
    <w:basedOn w:val="1"/>
    <w:autoRedefine/>
    <w:qFormat/>
    <w:uiPriority w:val="99"/>
    <w:rPr>
      <w:rFonts w:ascii="仿宋_GB2312" w:eastAsia="仿宋_GB2312"/>
      <w:b/>
      <w:sz w:val="32"/>
      <w:szCs w:val="20"/>
    </w:rPr>
  </w:style>
  <w:style w:type="paragraph" w:customStyle="1" w:styleId="848">
    <w:name w:val="font13"/>
    <w:basedOn w:val="1"/>
    <w:autoRedefine/>
    <w:qFormat/>
    <w:uiPriority w:val="99"/>
    <w:pPr>
      <w:widowControl/>
      <w:adjustRightInd/>
      <w:spacing w:before="100" w:beforeAutospacing="1" w:after="100" w:afterAutospacing="1"/>
      <w:jc w:val="left"/>
    </w:pPr>
    <w:rPr>
      <w:rFonts w:ascii="宋体" w:hAnsi="宋体" w:cs="宋体"/>
      <w:kern w:val="0"/>
      <w:sz w:val="22"/>
      <w:szCs w:val="22"/>
    </w:rPr>
  </w:style>
  <w:style w:type="paragraph" w:customStyle="1" w:styleId="849">
    <w:name w:val="默认段落字体 Para Char Char Char Char Char Char Char Char Char Char"/>
    <w:basedOn w:val="1"/>
    <w:autoRedefine/>
    <w:qFormat/>
    <w:uiPriority w:val="99"/>
    <w:pPr>
      <w:adjustRightInd/>
    </w:pPr>
    <w:rPr>
      <w:rFonts w:ascii="Tahoma" w:hAnsi="Tahoma"/>
      <w:color w:val="000000"/>
      <w:sz w:val="24"/>
      <w:szCs w:val="20"/>
    </w:rPr>
  </w:style>
  <w:style w:type="paragraph" w:customStyle="1" w:styleId="850">
    <w:name w:val="legal"/>
    <w:basedOn w:val="1"/>
    <w:autoRedefine/>
    <w:qFormat/>
    <w:uiPriority w:val="99"/>
    <w:pPr>
      <w:widowControl/>
      <w:adjustRightInd/>
      <w:spacing w:line="180" w:lineRule="exact"/>
      <w:ind w:firstLine="200" w:firstLineChars="200"/>
      <w:jc w:val="left"/>
    </w:pPr>
    <w:rPr>
      <w:rFonts w:ascii="Futura Bk" w:hAnsi="Futura Bk" w:cs="Futura Bk"/>
      <w:kern w:val="0"/>
      <w:sz w:val="13"/>
      <w:szCs w:val="13"/>
    </w:rPr>
  </w:style>
  <w:style w:type="paragraph" w:customStyle="1" w:styleId="851">
    <w:name w:val="xl85"/>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2">
    <w:name w:val="Char Char Char Char Char Char1 Char2"/>
    <w:basedOn w:val="1"/>
    <w:autoRedefine/>
    <w:qFormat/>
    <w:uiPriority w:val="99"/>
    <w:pPr>
      <w:widowControl/>
      <w:spacing w:after="160" w:line="240" w:lineRule="exact"/>
      <w:jc w:val="left"/>
    </w:pPr>
    <w:rPr>
      <w:rFonts w:ascii="Verdana" w:hAnsi="Verdana"/>
      <w:kern w:val="0"/>
      <w:szCs w:val="20"/>
      <w:lang w:eastAsia="en-US"/>
    </w:rPr>
  </w:style>
  <w:style w:type="paragraph" w:customStyle="1" w:styleId="853">
    <w:name w:val="样式 首行缩进:  2 字符4"/>
    <w:basedOn w:val="1"/>
    <w:autoRedefine/>
    <w:qFormat/>
    <w:uiPriority w:val="99"/>
    <w:pPr>
      <w:adjustRightInd/>
      <w:spacing w:before="120" w:line="360" w:lineRule="auto"/>
      <w:ind w:firstLine="480" w:firstLineChars="200"/>
    </w:pPr>
    <w:rPr>
      <w:rFonts w:eastAsia="仿宋_GB2312" w:cs="宋体"/>
      <w:sz w:val="28"/>
      <w:szCs w:val="20"/>
    </w:rPr>
  </w:style>
  <w:style w:type="paragraph" w:customStyle="1" w:styleId="854">
    <w:name w:val="中等深浅网格 1 - 强调文字颜色 21"/>
    <w:basedOn w:val="1"/>
    <w:autoRedefine/>
    <w:qFormat/>
    <w:uiPriority w:val="99"/>
    <w:pPr>
      <w:spacing w:line="360" w:lineRule="auto"/>
      <w:ind w:firstLine="200" w:firstLineChars="200"/>
    </w:pPr>
    <w:rPr>
      <w:rFonts w:eastAsia="楷体_GB2312" w:cs="Lucida Sans"/>
      <w:sz w:val="24"/>
    </w:rPr>
  </w:style>
  <w:style w:type="paragraph" w:customStyle="1" w:styleId="855">
    <w:name w:val="xl86"/>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6">
    <w:name w:val="Body Copy"/>
    <w:basedOn w:val="1"/>
    <w:autoRedefine/>
    <w:qFormat/>
    <w:uiPriority w:val="99"/>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7">
    <w:name w:val="Char31"/>
    <w:basedOn w:val="1"/>
    <w:autoRedefine/>
    <w:qFormat/>
    <w:uiPriority w:val="99"/>
    <w:pPr>
      <w:adjustRightInd/>
    </w:pPr>
    <w:rPr>
      <w:rFonts w:ascii="仿宋_GB2312" w:eastAsia="仿宋_GB2312"/>
      <w:b/>
      <w:sz w:val="32"/>
      <w:szCs w:val="32"/>
    </w:rPr>
  </w:style>
  <w:style w:type="paragraph" w:customStyle="1" w:styleId="858">
    <w:name w:val="样式 标题 3h33rd level3Heading 3 - oldH3l3CTheading 3Headin..."/>
    <w:basedOn w:val="4"/>
    <w:autoRedefine/>
    <w:qFormat/>
    <w:uiPriority w:val="99"/>
    <w:pPr>
      <w:snapToGrid w:val="0"/>
      <w:ind w:left="0" w:firstLine="0"/>
      <w:jc w:val="left"/>
    </w:pPr>
    <w:rPr>
      <w:rFonts w:eastAsia="黑体" w:cs="宋体"/>
      <w:sz w:val="28"/>
      <w:szCs w:val="20"/>
    </w:rPr>
  </w:style>
  <w:style w:type="paragraph" w:customStyle="1" w:styleId="859">
    <w:name w:val="Char Char Char Char Char Char1"/>
    <w:basedOn w:val="1"/>
    <w:autoRedefine/>
    <w:qFormat/>
    <w:uiPriority w:val="99"/>
    <w:pPr>
      <w:widowControl/>
      <w:spacing w:beforeLines="50" w:afterLines="50" w:line="240" w:lineRule="exact"/>
      <w:jc w:val="left"/>
    </w:pPr>
    <w:rPr>
      <w:rFonts w:ascii="Verdana" w:hAnsi="Verdana"/>
      <w:kern w:val="0"/>
      <w:sz w:val="20"/>
      <w:szCs w:val="20"/>
      <w:lang w:eastAsia="en-US"/>
    </w:rPr>
  </w:style>
  <w:style w:type="paragraph" w:customStyle="1" w:styleId="860">
    <w:name w:val="xl90"/>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1">
    <w:name w:val="Char Char1"/>
    <w:basedOn w:val="1"/>
    <w:autoRedefine/>
    <w:qFormat/>
    <w:uiPriority w:val="99"/>
    <w:pPr>
      <w:widowControl/>
      <w:spacing w:after="160" w:line="240" w:lineRule="exact"/>
      <w:jc w:val="left"/>
    </w:pPr>
    <w:rPr>
      <w:rFonts w:eastAsia="仿宋_GB2312"/>
      <w:sz w:val="28"/>
    </w:rPr>
  </w:style>
  <w:style w:type="paragraph" w:customStyle="1" w:styleId="862">
    <w:name w:val="Char21"/>
    <w:basedOn w:val="1"/>
    <w:autoRedefine/>
    <w:qFormat/>
    <w:uiPriority w:val="99"/>
    <w:pPr>
      <w:adjustRightInd/>
      <w:ind w:firstLine="200" w:firstLineChars="200"/>
    </w:pPr>
    <w:rPr>
      <w:rFonts w:ascii="仿宋_GB2312" w:eastAsia="仿宋_GB2312"/>
      <w:b/>
      <w:sz w:val="32"/>
      <w:szCs w:val="32"/>
    </w:rPr>
  </w:style>
  <w:style w:type="paragraph" w:customStyle="1" w:styleId="863">
    <w:name w:val="列表段落1"/>
    <w:basedOn w:val="1"/>
    <w:autoRedefine/>
    <w:qFormat/>
    <w:uiPriority w:val="99"/>
    <w:pPr>
      <w:adjustRightInd/>
      <w:ind w:right="238" w:firstLine="420"/>
    </w:pPr>
    <w:rPr>
      <w:rFonts w:ascii="Calibri" w:hAnsi="Calibri"/>
      <w:sz w:val="24"/>
    </w:rPr>
  </w:style>
  <w:style w:type="paragraph" w:customStyle="1" w:styleId="864">
    <w:name w:val="Char Char110"/>
    <w:basedOn w:val="1"/>
    <w:autoRedefine/>
    <w:qFormat/>
    <w:uiPriority w:val="99"/>
    <w:pPr>
      <w:spacing w:line="360" w:lineRule="auto"/>
    </w:pPr>
    <w:rPr>
      <w:rFonts w:ascii="Tahoma" w:hAnsi="Tahoma"/>
      <w:sz w:val="24"/>
      <w:szCs w:val="20"/>
    </w:rPr>
  </w:style>
  <w:style w:type="paragraph" w:customStyle="1" w:styleId="865">
    <w:name w:val="xl80"/>
    <w:basedOn w:val="1"/>
    <w:autoRedefine/>
    <w:qFormat/>
    <w:uiPriority w:val="99"/>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6">
    <w:name w:val="Char Char11 Char Char Char Char Char Char Char Char Char Char Char Char Char Char Char1"/>
    <w:basedOn w:val="1"/>
    <w:autoRedefine/>
    <w:qFormat/>
    <w:uiPriority w:val="99"/>
    <w:pPr>
      <w:adjustRightInd/>
      <w:spacing w:line="360" w:lineRule="auto"/>
    </w:pPr>
    <w:rPr>
      <w:rFonts w:ascii="Arial" w:hAnsi="Arial" w:eastAsia="黑体" w:cs="Arial"/>
      <w:kern w:val="0"/>
      <w:szCs w:val="21"/>
    </w:rPr>
  </w:style>
  <w:style w:type="paragraph" w:customStyle="1" w:styleId="867">
    <w:name w:val="表正文"/>
    <w:autoRedefine/>
    <w:qFormat/>
    <w:uiPriority w:val="99"/>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8">
    <w:name w:val="浅色底纹 - 强调文字颜色 51"/>
    <w:autoRedefine/>
    <w:qFormat/>
    <w:uiPriority w:val="99"/>
    <w:rPr>
      <w:rFonts w:ascii="Times New Roman" w:hAnsi="Times New Roman" w:eastAsia="宋体" w:cs="Times New Roman"/>
      <w:kern w:val="2"/>
      <w:sz w:val="21"/>
      <w:szCs w:val="24"/>
      <w:lang w:val="en-US" w:eastAsia="zh-CN" w:bidi="ar-SA"/>
    </w:rPr>
  </w:style>
  <w:style w:type="paragraph" w:customStyle="1" w:styleId="869">
    <w:name w:val="Char Char Char Char Char Char Char Char Char Char Char Char1 Char2"/>
    <w:basedOn w:val="1"/>
    <w:autoRedefine/>
    <w:qFormat/>
    <w:uiPriority w:val="99"/>
    <w:rPr>
      <w:rFonts w:ascii="Tahoma" w:hAnsi="Tahoma" w:cs="仿宋_GB2312"/>
      <w:sz w:val="24"/>
      <w:szCs w:val="20"/>
    </w:rPr>
  </w:style>
  <w:style w:type="paragraph" w:customStyle="1" w:styleId="870">
    <w:name w:val="样式9"/>
    <w:basedOn w:val="1"/>
    <w:autoRedefine/>
    <w:qFormat/>
    <w:uiPriority w:val="99"/>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1">
    <w:name w:val="Char Char281"/>
    <w:basedOn w:val="1"/>
    <w:autoRedefine/>
    <w:qFormat/>
    <w:uiPriority w:val="99"/>
    <w:pPr>
      <w:adjustRightInd/>
      <w:snapToGrid w:val="0"/>
      <w:spacing w:line="360" w:lineRule="auto"/>
    </w:pPr>
    <w:rPr>
      <w:rFonts w:ascii="Arial" w:hAnsi="Arial" w:eastAsia="黑体"/>
      <w:kern w:val="0"/>
      <w:sz w:val="20"/>
      <w:szCs w:val="21"/>
    </w:rPr>
  </w:style>
  <w:style w:type="paragraph" w:customStyle="1" w:styleId="872">
    <w:name w:val="样式 列表编号 + 段后: 0.5 行"/>
    <w:basedOn w:val="14"/>
    <w:autoRedefine/>
    <w:qFormat/>
    <w:uiPriority w:val="99"/>
    <w:pPr>
      <w:tabs>
        <w:tab w:val="clear" w:pos="390"/>
        <w:tab w:val="clear" w:pos="454"/>
      </w:tabs>
      <w:ind w:left="840" w:hanging="420"/>
      <w:contextualSpacing/>
    </w:pPr>
    <w:rPr>
      <w:rFonts w:cs="宋体"/>
    </w:rPr>
  </w:style>
  <w:style w:type="paragraph" w:customStyle="1" w:styleId="873">
    <w:name w:val="Char Char Char Char Char Char Char Char Char"/>
    <w:basedOn w:val="1"/>
    <w:autoRedefine/>
    <w:qFormat/>
    <w:uiPriority w:val="99"/>
    <w:pPr>
      <w:adjustRightInd/>
      <w:ind w:firstLine="200" w:firstLineChars="200"/>
    </w:pPr>
    <w:rPr>
      <w:rFonts w:ascii="Tahoma" w:hAnsi="Tahoma"/>
      <w:sz w:val="24"/>
      <w:szCs w:val="20"/>
    </w:rPr>
  </w:style>
  <w:style w:type="paragraph" w:customStyle="1" w:styleId="874">
    <w:name w:val="_Style 12"/>
    <w:basedOn w:val="18"/>
    <w:autoRedefine/>
    <w:qFormat/>
    <w:uiPriority w:val="99"/>
    <w:pPr>
      <w:snapToGrid w:val="0"/>
      <w:spacing w:line="360" w:lineRule="auto"/>
    </w:pPr>
  </w:style>
  <w:style w:type="paragraph" w:customStyle="1" w:styleId="875">
    <w:name w:val="样式 首行缩进:  0 字符"/>
    <w:basedOn w:val="1"/>
    <w:autoRedefine/>
    <w:qFormat/>
    <w:uiPriority w:val="99"/>
    <w:pPr>
      <w:adjustRightInd/>
      <w:spacing w:line="360" w:lineRule="auto"/>
      <w:ind w:firstLine="200" w:firstLineChars="200"/>
    </w:pPr>
    <w:rPr>
      <w:rFonts w:ascii="Arial" w:hAnsi="Arial" w:cs="宋体"/>
      <w:sz w:val="24"/>
      <w:szCs w:val="20"/>
    </w:rPr>
  </w:style>
  <w:style w:type="paragraph" w:customStyle="1" w:styleId="876">
    <w:name w:val="Char1 Char Char Char6"/>
    <w:basedOn w:val="1"/>
    <w:autoRedefine/>
    <w:qFormat/>
    <w:uiPriority w:val="99"/>
    <w:pPr>
      <w:widowControl/>
      <w:snapToGrid w:val="0"/>
      <w:spacing w:before="120" w:after="160" w:line="360" w:lineRule="auto"/>
      <w:ind w:right="-360"/>
      <w:jc w:val="left"/>
    </w:pPr>
    <w:rPr>
      <w:rFonts w:ascii="Arial" w:hAnsi="Arial"/>
      <w:kern w:val="0"/>
      <w:sz w:val="24"/>
      <w:lang w:eastAsia="en-US"/>
    </w:rPr>
  </w:style>
  <w:style w:type="paragraph" w:customStyle="1" w:styleId="877">
    <w:name w:val="_Style 94"/>
    <w:basedOn w:val="1"/>
    <w:next w:val="275"/>
    <w:autoRedefine/>
    <w:qFormat/>
    <w:uiPriority w:val="99"/>
    <w:pPr>
      <w:adjustRightInd/>
      <w:spacing w:line="360" w:lineRule="auto"/>
      <w:ind w:firstLine="200" w:firstLineChars="200"/>
    </w:pPr>
    <w:rPr>
      <w:rFonts w:ascii="Calibri" w:hAnsi="Calibri"/>
      <w:sz w:val="28"/>
      <w:szCs w:val="20"/>
    </w:rPr>
  </w:style>
  <w:style w:type="paragraph" w:customStyle="1" w:styleId="878">
    <w:name w:val="方案正文"/>
    <w:basedOn w:val="1"/>
    <w:autoRedefine/>
    <w:qFormat/>
    <w:uiPriority w:val="99"/>
    <w:pPr>
      <w:snapToGrid w:val="0"/>
      <w:spacing w:line="324" w:lineRule="auto"/>
      <w:ind w:firstLine="482" w:firstLineChars="200"/>
    </w:pPr>
    <w:rPr>
      <w:rFonts w:ascii="仿宋_GB2312" w:eastAsia="仿宋_GB2312"/>
      <w:b/>
      <w:color w:val="000000"/>
      <w:sz w:val="24"/>
      <w:szCs w:val="20"/>
    </w:rPr>
  </w:style>
  <w:style w:type="paragraph" w:customStyle="1" w:styleId="879">
    <w:name w:val="正文 A"/>
    <w:autoRedefine/>
    <w:qFormat/>
    <w:uiPriority w:val="99"/>
    <w:pPr>
      <w:widowControl w:val="0"/>
      <w:jc w:val="both"/>
    </w:pPr>
    <w:rPr>
      <w:rFonts w:ascii="Times New Roman" w:hAnsi="Times New Roman" w:eastAsia="宋体" w:cs="Arial Unicode MS"/>
      <w:color w:val="000000"/>
      <w:kern w:val="2"/>
      <w:sz w:val="21"/>
      <w:szCs w:val="21"/>
      <w:u w:color="000000"/>
      <w:lang w:val="en-US" w:eastAsia="zh-CN" w:bidi="ar-SA"/>
    </w:rPr>
  </w:style>
  <w:style w:type="paragraph" w:customStyle="1" w:styleId="880">
    <w:name w:val="正文 A 主体"/>
    <w:basedOn w:val="1"/>
    <w:autoRedefine/>
    <w:qFormat/>
    <w:uiPriority w:val="99"/>
    <w:pPr>
      <w:widowControl/>
      <w:adjustRightInd/>
      <w:spacing w:line="360" w:lineRule="auto"/>
      <w:ind w:firstLine="200" w:firstLineChars="200"/>
      <w:jc w:val="left"/>
    </w:pPr>
    <w:rPr>
      <w:rFonts w:ascii="仿宋" w:hAnsi="Calibri" w:eastAsia="仿宋"/>
      <w:kern w:val="0"/>
      <w:sz w:val="24"/>
    </w:rPr>
  </w:style>
  <w:style w:type="paragraph" w:customStyle="1" w:styleId="881">
    <w:name w:val="3级标题"/>
    <w:basedOn w:val="673"/>
    <w:autoRedefine/>
    <w:qFormat/>
    <w:uiPriority w:val="99"/>
    <w:pPr>
      <w:outlineLvl w:val="2"/>
    </w:pPr>
  </w:style>
  <w:style w:type="paragraph" w:customStyle="1" w:styleId="882">
    <w:name w:val="xl78"/>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3">
    <w:name w:val="Char1 Char Char Char3"/>
    <w:basedOn w:val="1"/>
    <w:autoRedefine/>
    <w:qFormat/>
    <w:uiPriority w:val="99"/>
    <w:pPr>
      <w:adjustRightInd/>
      <w:ind w:firstLine="200" w:firstLineChars="200"/>
    </w:pPr>
    <w:rPr>
      <w:rFonts w:ascii="Tahoma" w:hAnsi="Tahoma"/>
      <w:sz w:val="24"/>
      <w:szCs w:val="20"/>
    </w:rPr>
  </w:style>
  <w:style w:type="paragraph" w:customStyle="1" w:styleId="884">
    <w:name w:val="GP正文(首行缩进)"/>
    <w:basedOn w:val="1"/>
    <w:autoRedefine/>
    <w:qFormat/>
    <w:uiPriority w:val="99"/>
    <w:pPr>
      <w:adjustRightInd/>
      <w:spacing w:line="360" w:lineRule="auto"/>
      <w:ind w:firstLine="200" w:firstLineChars="200"/>
    </w:pPr>
    <w:rPr>
      <w:rFonts w:eastAsia="仿宋_GB2312"/>
      <w:sz w:val="28"/>
      <w:szCs w:val="21"/>
    </w:rPr>
  </w:style>
  <w:style w:type="paragraph" w:customStyle="1" w:styleId="885">
    <w:name w:val="MM Empty"/>
    <w:basedOn w:val="1"/>
    <w:autoRedefine/>
    <w:qFormat/>
    <w:uiPriority w:val="99"/>
    <w:pPr>
      <w:adjustRightInd/>
    </w:pPr>
  </w:style>
  <w:style w:type="paragraph" w:customStyle="1" w:styleId="886">
    <w:name w:val="Char24"/>
    <w:basedOn w:val="1"/>
    <w:autoRedefine/>
    <w:qFormat/>
    <w:uiPriority w:val="99"/>
    <w:rPr>
      <w:rFonts w:ascii="仿宋_GB2312" w:eastAsia="仿宋_GB2312"/>
      <w:b/>
      <w:sz w:val="32"/>
      <w:szCs w:val="32"/>
    </w:rPr>
  </w:style>
  <w:style w:type="paragraph" w:customStyle="1" w:styleId="887">
    <w:name w:val="正文箭头"/>
    <w:basedOn w:val="539"/>
    <w:autoRedefine/>
    <w:qFormat/>
    <w:uiPriority w:val="99"/>
  </w:style>
  <w:style w:type="paragraph" w:customStyle="1" w:styleId="888">
    <w:name w:val="U_编号2"/>
    <w:basedOn w:val="1"/>
    <w:autoRedefine/>
    <w:qFormat/>
    <w:uiPriority w:val="99"/>
    <w:pPr>
      <w:tabs>
        <w:tab w:val="left" w:pos="785"/>
      </w:tabs>
      <w:adjustRightInd/>
      <w:spacing w:beforeLines="10" w:afterLines="10" w:line="300" w:lineRule="auto"/>
    </w:pPr>
    <w:rPr>
      <w:sz w:val="24"/>
    </w:rPr>
  </w:style>
  <w:style w:type="paragraph" w:customStyle="1" w:styleId="889">
    <w:name w:val="xl72"/>
    <w:basedOn w:val="1"/>
    <w:autoRedefine/>
    <w:qFormat/>
    <w:uiPriority w:val="99"/>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0">
    <w:name w:val="trs_editor"/>
    <w:basedOn w:val="1"/>
    <w:autoRedefine/>
    <w:qFormat/>
    <w:uiPriority w:val="99"/>
    <w:pPr>
      <w:widowControl/>
      <w:adjustRightInd/>
      <w:spacing w:before="100" w:beforeAutospacing="1" w:after="100" w:afterAutospacing="1"/>
      <w:jc w:val="left"/>
    </w:pPr>
    <w:rPr>
      <w:rFonts w:ascii="宋体" w:hAnsi="宋体" w:cs="宋体"/>
      <w:kern w:val="0"/>
      <w:sz w:val="24"/>
    </w:rPr>
  </w:style>
  <w:style w:type="paragraph" w:customStyle="1" w:styleId="891">
    <w:name w:val="标书标题3"/>
    <w:basedOn w:val="4"/>
    <w:autoRedefine/>
    <w:qFormat/>
    <w:uiPriority w:val="99"/>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2">
    <w:name w:val="TOC 标题11"/>
    <w:basedOn w:val="2"/>
    <w:next w:val="1"/>
    <w:autoRedefine/>
    <w:qFormat/>
    <w:uiPriority w:val="99"/>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3">
    <w:name w:val="_Style 1"/>
    <w:basedOn w:val="1"/>
    <w:autoRedefine/>
    <w:qFormat/>
    <w:uiPriority w:val="99"/>
    <w:pPr>
      <w:adjustRightInd/>
      <w:ind w:firstLine="420" w:firstLineChars="200"/>
    </w:pPr>
    <w:rPr>
      <w:rFonts w:eastAsia="仿宋_GB2312"/>
      <w:sz w:val="28"/>
    </w:rPr>
  </w:style>
  <w:style w:type="paragraph" w:customStyle="1" w:styleId="894">
    <w:name w:val="表格 内容"/>
    <w:basedOn w:val="730"/>
    <w:autoRedefine/>
    <w:qFormat/>
    <w:uiPriority w:val="99"/>
    <w:rPr>
      <w:b w:val="0"/>
      <w:sz w:val="20"/>
    </w:rPr>
  </w:style>
  <w:style w:type="paragraph" w:customStyle="1" w:styleId="895">
    <w:name w:val="正文首行缩进1"/>
    <w:basedOn w:val="23"/>
    <w:autoRedefine/>
    <w:qFormat/>
    <w:uiPriority w:val="99"/>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6">
    <w:name w:val="标准正文"/>
    <w:basedOn w:val="1"/>
    <w:autoRedefine/>
    <w:qFormat/>
    <w:uiPriority w:val="99"/>
    <w:pPr>
      <w:tabs>
        <w:tab w:val="left" w:pos="780"/>
      </w:tabs>
      <w:adjustRightInd/>
      <w:spacing w:line="360" w:lineRule="auto"/>
      <w:ind w:left="200" w:leftChars="200" w:firstLine="200" w:firstLineChars="200"/>
    </w:pPr>
    <w:rPr>
      <w:sz w:val="24"/>
    </w:rPr>
  </w:style>
  <w:style w:type="paragraph" w:customStyle="1" w:styleId="897">
    <w:name w:val="数字标题5"/>
    <w:basedOn w:val="6"/>
    <w:next w:val="1"/>
    <w:autoRedefine/>
    <w:qFormat/>
    <w:uiPriority w:val="99"/>
    <w:pPr>
      <w:tabs>
        <w:tab w:val="left" w:pos="1080"/>
      </w:tabs>
      <w:ind w:left="1080" w:hanging="1080"/>
    </w:pPr>
  </w:style>
  <w:style w:type="paragraph" w:customStyle="1" w:styleId="898">
    <w:name w:val="数字标题1"/>
    <w:basedOn w:val="2"/>
    <w:next w:val="1"/>
    <w:autoRedefine/>
    <w:qFormat/>
    <w:uiPriority w:val="99"/>
    <w:pPr>
      <w:tabs>
        <w:tab w:val="left" w:pos="480"/>
      </w:tabs>
      <w:ind w:left="480" w:hanging="480"/>
    </w:pPr>
  </w:style>
  <w:style w:type="paragraph" w:customStyle="1" w:styleId="899">
    <w:name w:val="Char1 Char Char Char Char Char Char Char Char Char Char Char1 Char Char Char Char Char Char Char Char Char Char Char Char Char Char1 Char Char Char Char2"/>
    <w:basedOn w:val="1"/>
    <w:autoRedefine/>
    <w:qFormat/>
    <w:uiPriority w:val="99"/>
    <w:pPr>
      <w:spacing w:line="360" w:lineRule="auto"/>
    </w:pPr>
    <w:rPr>
      <w:kern w:val="0"/>
      <w:sz w:val="24"/>
      <w:szCs w:val="20"/>
    </w:rPr>
  </w:style>
  <w:style w:type="paragraph" w:customStyle="1" w:styleId="900">
    <w:name w:val="aspnumfaautoadjustrightr"/>
    <w:autoRedefine/>
    <w:qFormat/>
    <w:uiPriority w:val="99"/>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1">
    <w:name w:val="Body"/>
    <w:basedOn w:val="1"/>
    <w:autoRedefine/>
    <w:qFormat/>
    <w:uiPriority w:val="99"/>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2">
    <w:name w:val="RFI Heading 3rd Level"/>
    <w:basedOn w:val="1"/>
    <w:autoRedefine/>
    <w:qFormat/>
    <w:uiPriority w:val="99"/>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3">
    <w:name w:val="标准正文格式"/>
    <w:basedOn w:val="1"/>
    <w:autoRedefine/>
    <w:qFormat/>
    <w:uiPriority w:val="99"/>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4">
    <w:name w:val="Bullet"/>
    <w:basedOn w:val="1"/>
    <w:autoRedefine/>
    <w:qFormat/>
    <w:uiPriority w:val="99"/>
    <w:pPr>
      <w:widowControl/>
      <w:tabs>
        <w:tab w:val="left" w:pos="288"/>
      </w:tabs>
      <w:adjustRightInd/>
      <w:ind w:left="288" w:hanging="360" w:firstLineChars="200"/>
      <w:jc w:val="left"/>
    </w:pPr>
    <w:rPr>
      <w:rFonts w:ascii="Arial" w:hAnsi="Arial"/>
      <w:kern w:val="0"/>
      <w:sz w:val="20"/>
      <w:szCs w:val="20"/>
    </w:rPr>
  </w:style>
  <w:style w:type="paragraph" w:customStyle="1" w:styleId="905">
    <w:name w:val="0"/>
    <w:basedOn w:val="1"/>
    <w:autoRedefine/>
    <w:qFormat/>
    <w:uiPriority w:val="99"/>
    <w:pPr>
      <w:widowControl/>
    </w:pPr>
    <w:rPr>
      <w:kern w:val="0"/>
      <w:sz w:val="24"/>
      <w:szCs w:val="20"/>
    </w:rPr>
  </w:style>
  <w:style w:type="paragraph" w:customStyle="1" w:styleId="906">
    <w:name w:val="Char Char113"/>
    <w:basedOn w:val="1"/>
    <w:autoRedefine/>
    <w:qFormat/>
    <w:uiPriority w:val="99"/>
    <w:pPr>
      <w:widowControl/>
      <w:spacing w:after="160" w:line="240" w:lineRule="exact"/>
      <w:jc w:val="left"/>
    </w:pPr>
    <w:rPr>
      <w:rFonts w:eastAsia="仿宋_GB2312"/>
      <w:sz w:val="28"/>
    </w:rPr>
  </w:style>
  <w:style w:type="paragraph" w:customStyle="1" w:styleId="907">
    <w:name w:val="样式5"/>
    <w:basedOn w:val="1"/>
    <w:autoRedefine/>
    <w:qFormat/>
    <w:uiPriority w:val="99"/>
    <w:pPr>
      <w:spacing w:line="440" w:lineRule="exact"/>
      <w:ind w:left="2" w:firstLine="480" w:firstLineChars="200"/>
    </w:pPr>
    <w:rPr>
      <w:rFonts w:ascii="仿宋_GB2312" w:hAnsi="仿宋" w:eastAsia="仿宋_GB2312"/>
      <w:sz w:val="24"/>
    </w:rPr>
  </w:style>
  <w:style w:type="paragraph" w:customStyle="1" w:styleId="908">
    <w:name w:val="_Style 8"/>
    <w:basedOn w:val="1"/>
    <w:autoRedefine/>
    <w:qFormat/>
    <w:uiPriority w:val="99"/>
    <w:pPr>
      <w:adjustRightInd/>
      <w:ind w:firstLine="420" w:firstLineChars="200"/>
    </w:pPr>
    <w:rPr>
      <w:rFonts w:eastAsia="仿宋_GB2312"/>
      <w:sz w:val="28"/>
    </w:rPr>
  </w:style>
  <w:style w:type="paragraph" w:customStyle="1" w:styleId="909">
    <w:name w:val="xl93"/>
    <w:basedOn w:val="1"/>
    <w:autoRedefine/>
    <w:qFormat/>
    <w:uiPriority w:val="99"/>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0">
    <w:name w:val="正文样式 首行缩进:  0.74 厘米"/>
    <w:basedOn w:val="1"/>
    <w:autoRedefine/>
    <w:qFormat/>
    <w:uiPriority w:val="99"/>
    <w:pPr>
      <w:adjustRightInd/>
      <w:spacing w:beforeLines="50" w:line="360" w:lineRule="auto"/>
      <w:ind w:firstLine="420"/>
    </w:pPr>
    <w:rPr>
      <w:rFonts w:cs="宋体"/>
      <w:sz w:val="24"/>
      <w:szCs w:val="20"/>
    </w:rPr>
  </w:style>
  <w:style w:type="paragraph" w:customStyle="1" w:styleId="911">
    <w:name w:val="xl24"/>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2">
    <w:name w:val="列出段落31"/>
    <w:basedOn w:val="1"/>
    <w:autoRedefine/>
    <w:qFormat/>
    <w:uiPriority w:val="99"/>
    <w:pPr>
      <w:adjustRightInd/>
      <w:spacing w:line="360" w:lineRule="auto"/>
      <w:ind w:firstLine="420" w:firstLineChars="200"/>
    </w:pPr>
    <w:rPr>
      <w:rFonts w:ascii="Calibri" w:hAnsi="Calibri"/>
      <w:sz w:val="24"/>
      <w:szCs w:val="22"/>
    </w:rPr>
  </w:style>
  <w:style w:type="paragraph" w:customStyle="1" w:styleId="913">
    <w:name w:val="Char Char1 Char Char Char Char Char Char Char Char Char Char Char Char Char Char Char"/>
    <w:basedOn w:val="1"/>
    <w:autoRedefine/>
    <w:qFormat/>
    <w:uiPriority w:val="99"/>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4">
    <w:name w:val="Char Char112"/>
    <w:basedOn w:val="1"/>
    <w:autoRedefine/>
    <w:qFormat/>
    <w:uiPriority w:val="99"/>
    <w:pPr>
      <w:widowControl/>
      <w:spacing w:after="160" w:line="240" w:lineRule="exact"/>
      <w:jc w:val="left"/>
    </w:pPr>
    <w:rPr>
      <w:rFonts w:eastAsia="仿宋_GB2312"/>
      <w:sz w:val="28"/>
    </w:rPr>
  </w:style>
  <w:style w:type="paragraph" w:customStyle="1" w:styleId="915">
    <w:name w:val="正文 图"/>
    <w:basedOn w:val="444"/>
    <w:autoRedefine/>
    <w:qFormat/>
    <w:uiPriority w:val="99"/>
    <w:pPr>
      <w:adjustRightInd/>
      <w:spacing w:before="0"/>
      <w:ind w:firstLine="0"/>
      <w:jc w:val="center"/>
    </w:pPr>
    <w:rPr>
      <w:rFonts w:ascii="微软雅黑" w:hAnsi="微软雅黑"/>
    </w:rPr>
  </w:style>
  <w:style w:type="paragraph" w:customStyle="1" w:styleId="916">
    <w:name w:val="xl92"/>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7">
    <w:name w:val="±í??????"/>
    <w:basedOn w:val="1"/>
    <w:autoRedefine/>
    <w:qFormat/>
    <w:uiPriority w:val="99"/>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8">
    <w:name w:val="Thf"/>
    <w:basedOn w:val="563"/>
    <w:autoRedefine/>
    <w:qFormat/>
    <w:uiPriority w:val="99"/>
    <w:pPr>
      <w:ind w:left="0"/>
    </w:pPr>
  </w:style>
  <w:style w:type="paragraph" w:customStyle="1" w:styleId="919">
    <w:name w:val="xl79"/>
    <w:basedOn w:val="1"/>
    <w:autoRedefine/>
    <w:qFormat/>
    <w:uiPriority w:val="99"/>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0">
    <w:name w:val="subhead 2"/>
    <w:autoRedefine/>
    <w:qFormat/>
    <w:uiPriority w:val="99"/>
    <w:pPr>
      <w:spacing w:after="60" w:line="240" w:lineRule="exact"/>
    </w:pPr>
    <w:rPr>
      <w:rFonts w:ascii="Arial" w:hAnsi="Arial" w:eastAsia="宋体" w:cs="Times New Roman"/>
      <w:b/>
      <w:sz w:val="22"/>
      <w:lang w:val="en-US" w:eastAsia="en-US" w:bidi="ar-SA"/>
    </w:rPr>
  </w:style>
  <w:style w:type="paragraph" w:customStyle="1" w:styleId="921">
    <w:name w:val="注释"/>
    <w:basedOn w:val="1"/>
    <w:autoRedefine/>
    <w:qFormat/>
    <w:uiPriority w:val="99"/>
    <w:pPr>
      <w:adjustRightInd/>
      <w:spacing w:line="360" w:lineRule="auto"/>
      <w:ind w:firstLine="480"/>
    </w:pPr>
    <w:rPr>
      <w:sz w:val="24"/>
    </w:rPr>
  </w:style>
  <w:style w:type="table" w:customStyle="1" w:styleId="922">
    <w:name w:val="网格型2"/>
    <w:autoRedefine/>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3">
    <w:name w:val="网格型1"/>
    <w:autoRedefine/>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6"/>
    <w:autoRedefine/>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3"/>
    <w:autoRedefine/>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4"/>
    <w:autoRedefine/>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5"/>
    <w:autoRedefine/>
    <w:qFormat/>
    <w:uiPriority w:val="9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8">
    <w:name w:val="列出段落111"/>
    <w:basedOn w:val="1"/>
    <w:autoRedefine/>
    <w:qFormat/>
    <w:uiPriority w:val="99"/>
    <w:pPr>
      <w:ind w:firstLine="420" w:firstLineChars="200"/>
    </w:pPr>
  </w:style>
  <w:style w:type="character" w:customStyle="1" w:styleId="929">
    <w:name w:val="交叉引用"/>
    <w:autoRedefine/>
    <w:qFormat/>
    <w:uiPriority w:val="99"/>
    <w:rPr>
      <w:rFonts w:ascii="Arial" w:hAnsi="Arial" w:eastAsia="黑体"/>
      <w:snapToGrid w:val="0"/>
      <w:color w:val="0000FF"/>
      <w:kern w:val="0"/>
      <w:sz w:val="21"/>
      <w:u w:val="single"/>
      <w:lang w:val="en-US" w:eastAsia="zh-CN"/>
    </w:rPr>
  </w:style>
  <w:style w:type="character" w:customStyle="1" w:styleId="930">
    <w:name w:val="正文缩进 字符1"/>
    <w:autoRedefine/>
    <w:qFormat/>
    <w:uiPriority w:val="99"/>
    <w:rPr>
      <w:rFonts w:ascii="宋体" w:eastAsia="宋体"/>
      <w:snapToGrid w:val="0"/>
      <w:color w:val="000000"/>
      <w:kern w:val="28"/>
      <w:sz w:val="28"/>
      <w:lang w:val="en-US" w:eastAsia="zh-CN"/>
    </w:rPr>
  </w:style>
  <w:style w:type="character" w:customStyle="1" w:styleId="931">
    <w:name w:val="页脚 字符1"/>
    <w:autoRedefine/>
    <w:qFormat/>
    <w:locked/>
    <w:uiPriority w:val="99"/>
    <w:rPr>
      <w:kern w:val="2"/>
      <w:sz w:val="18"/>
    </w:rPr>
  </w:style>
  <w:style w:type="character" w:customStyle="1" w:styleId="932">
    <w:name w:val="页眉 字符1"/>
    <w:autoRedefine/>
    <w:qFormat/>
    <w:uiPriority w:val="99"/>
    <w:rPr>
      <w:kern w:val="2"/>
      <w:sz w:val="18"/>
    </w:rPr>
  </w:style>
  <w:style w:type="character" w:customStyle="1" w:styleId="933">
    <w:name w:val="无间隔 字符"/>
    <w:link w:val="484"/>
    <w:autoRedefine/>
    <w:qFormat/>
    <w:locked/>
    <w:uiPriority w:val="99"/>
    <w:rPr>
      <w:kern w:val="2"/>
      <w:sz w:val="22"/>
    </w:rPr>
  </w:style>
  <w:style w:type="character" w:customStyle="1" w:styleId="934">
    <w:name w:val="标准文本 Char Char"/>
    <w:link w:val="935"/>
    <w:autoRedefine/>
    <w:qFormat/>
    <w:locked/>
    <w:uiPriority w:val="99"/>
    <w:rPr>
      <w:kern w:val="2"/>
      <w:sz w:val="24"/>
    </w:rPr>
  </w:style>
  <w:style w:type="paragraph" w:customStyle="1" w:styleId="935">
    <w:name w:val="标准文本"/>
    <w:basedOn w:val="1"/>
    <w:link w:val="934"/>
    <w:autoRedefine/>
    <w:qFormat/>
    <w:uiPriority w:val="99"/>
    <w:pPr>
      <w:adjustRightInd/>
      <w:spacing w:line="360" w:lineRule="auto"/>
      <w:ind w:firstLine="480" w:firstLineChars="200"/>
    </w:pPr>
    <w:rPr>
      <w:sz w:val="24"/>
      <w:szCs w:val="20"/>
    </w:rPr>
  </w:style>
  <w:style w:type="character" w:customStyle="1" w:styleId="936">
    <w:name w:val="Char Char213"/>
    <w:autoRedefine/>
    <w:qFormat/>
    <w:uiPriority w:val="99"/>
    <w:rPr>
      <w:rFonts w:eastAsia="Times New Roman"/>
      <w:b/>
      <w:kern w:val="44"/>
      <w:sz w:val="44"/>
      <w:lang w:val="en-US" w:eastAsia="zh-CN"/>
    </w:rPr>
  </w:style>
  <w:style w:type="character" w:customStyle="1" w:styleId="937">
    <w:name w:val="apple-style-span"/>
    <w:autoRedefine/>
    <w:qFormat/>
    <w:uiPriority w:val="99"/>
    <w:rPr>
      <w:rFonts w:ascii="Arial" w:hAnsi="Arial" w:eastAsia="黑体"/>
      <w:snapToGrid w:val="0"/>
      <w:kern w:val="0"/>
      <w:sz w:val="21"/>
    </w:rPr>
  </w:style>
  <w:style w:type="character" w:customStyle="1" w:styleId="938">
    <w:name w:val="15"/>
    <w:autoRedefine/>
    <w:qFormat/>
    <w:uiPriority w:val="99"/>
    <w:rPr>
      <w:rFonts w:ascii="Calibri" w:hAnsi="Calibri"/>
      <w:color w:val="0000FF"/>
      <w:u w:val="single"/>
    </w:rPr>
  </w:style>
  <w:style w:type="character" w:customStyle="1" w:styleId="939">
    <w:name w:val="16"/>
    <w:autoRedefine/>
    <w:qFormat/>
    <w:uiPriority w:val="99"/>
    <w:rPr>
      <w:rFonts w:ascii="宋体" w:hAnsi="宋体" w:eastAsia="宋体"/>
      <w:color w:val="000000"/>
      <w:sz w:val="20"/>
    </w:rPr>
  </w:style>
  <w:style w:type="character" w:customStyle="1" w:styleId="940">
    <w:name w:val="edui-unclickable"/>
    <w:autoRedefine/>
    <w:qFormat/>
    <w:uiPriority w:val="99"/>
    <w:rPr>
      <w:color w:val="808080"/>
    </w:rPr>
  </w:style>
  <w:style w:type="character" w:customStyle="1" w:styleId="941">
    <w:name w:val="tpc_content1"/>
    <w:autoRedefine/>
    <w:qFormat/>
    <w:uiPriority w:val="99"/>
    <w:rPr>
      <w:sz w:val="20"/>
    </w:rPr>
  </w:style>
  <w:style w:type="character" w:customStyle="1" w:styleId="942">
    <w:name w:val="正文文本缩进 字符"/>
    <w:autoRedefine/>
    <w:qFormat/>
    <w:uiPriority w:val="99"/>
    <w:rPr>
      <w:rFonts w:ascii="Century Gothic" w:hAnsi="Century Gothic"/>
      <w:kern w:val="2"/>
      <w:sz w:val="24"/>
      <w:lang w:val="en-US" w:eastAsia="zh-CN"/>
    </w:rPr>
  </w:style>
  <w:style w:type="character" w:customStyle="1" w:styleId="943">
    <w:name w:val="正文文本 2 字符"/>
    <w:autoRedefine/>
    <w:qFormat/>
    <w:uiPriority w:val="99"/>
    <w:rPr>
      <w:rFonts w:ascii="Arial" w:hAnsi="Arial" w:eastAsia="宋体"/>
      <w:kern w:val="2"/>
      <w:sz w:val="24"/>
      <w:lang w:val="en-US" w:eastAsia="zh-CN"/>
    </w:rPr>
  </w:style>
  <w:style w:type="character" w:customStyle="1" w:styleId="944">
    <w:name w:val="edui-clickable2"/>
    <w:autoRedefine/>
    <w:qFormat/>
    <w:uiPriority w:val="99"/>
    <w:rPr>
      <w:color w:val="0000FF"/>
      <w:u w:val="single"/>
    </w:rPr>
  </w:style>
  <w:style w:type="character" w:customStyle="1" w:styleId="945">
    <w:name w:val="style1"/>
    <w:autoRedefine/>
    <w:qFormat/>
    <w:uiPriority w:val="99"/>
    <w:rPr>
      <w:rFonts w:ascii="Arial" w:hAnsi="Arial" w:eastAsia="黑体"/>
      <w:snapToGrid w:val="0"/>
      <w:kern w:val="0"/>
      <w:sz w:val="21"/>
    </w:rPr>
  </w:style>
  <w:style w:type="character" w:customStyle="1" w:styleId="946">
    <w:name w:val="zbggtop11 style5"/>
    <w:autoRedefine/>
    <w:qFormat/>
    <w:uiPriority w:val="99"/>
    <w:rPr>
      <w:rFonts w:ascii="Arial" w:hAnsi="Arial" w:eastAsia="黑体"/>
      <w:snapToGrid w:val="0"/>
      <w:kern w:val="0"/>
      <w:sz w:val="21"/>
    </w:rPr>
  </w:style>
  <w:style w:type="character" w:customStyle="1" w:styleId="947">
    <w:name w:val="纯文本 Char Char Char Char Char Char Char Char Char Char Char Char Char Char Char"/>
    <w:autoRedefine/>
    <w:qFormat/>
    <w:uiPriority w:val="99"/>
    <w:rPr>
      <w:rFonts w:ascii="宋体" w:hAnsi="Courier New" w:eastAsia="宋体"/>
      <w:snapToGrid w:val="0"/>
      <w:sz w:val="21"/>
      <w:lang w:val="en-US" w:eastAsia="zh-CN"/>
    </w:rPr>
  </w:style>
  <w:style w:type="character" w:customStyle="1" w:styleId="948">
    <w:name w:val="bulletintext1"/>
    <w:autoRedefine/>
    <w:qFormat/>
    <w:uiPriority w:val="99"/>
    <w:rPr>
      <w:color w:val="000000"/>
      <w:sz w:val="18"/>
    </w:rPr>
  </w:style>
  <w:style w:type="paragraph" w:customStyle="1" w:styleId="949">
    <w:name w:val="_Style 947"/>
    <w:basedOn w:val="1"/>
    <w:next w:val="275"/>
    <w:autoRedefine/>
    <w:qFormat/>
    <w:uiPriority w:val="99"/>
    <w:pPr>
      <w:adjustRightInd/>
      <w:ind w:firstLine="420" w:firstLineChars="200"/>
    </w:pPr>
  </w:style>
  <w:style w:type="paragraph" w:customStyle="1" w:styleId="950">
    <w:name w:val="正文5"/>
    <w:autoRedefine/>
    <w:qFormat/>
    <w:uiPriority w:val="99"/>
    <w:pPr>
      <w:jc w:val="both"/>
    </w:pPr>
    <w:rPr>
      <w:rFonts w:ascii="Times New Roman" w:hAnsi="Times New Roman" w:eastAsia="宋体" w:cs="宋体"/>
      <w:kern w:val="2"/>
      <w:sz w:val="21"/>
      <w:szCs w:val="21"/>
      <w:lang w:val="en-US" w:eastAsia="zh-CN" w:bidi="ar-SA"/>
    </w:rPr>
  </w:style>
  <w:style w:type="paragraph" w:customStyle="1" w:styleId="951">
    <w:name w:val="纯文本2"/>
    <w:basedOn w:val="1"/>
    <w:autoRedefine/>
    <w:qFormat/>
    <w:uiPriority w:val="99"/>
    <w:pPr>
      <w:adjustRightInd/>
      <w:snapToGrid w:val="0"/>
      <w:jc w:val="left"/>
    </w:pPr>
    <w:rPr>
      <w:rFonts w:ascii="Century Gothic" w:hAnsi="楷体_GB2312" w:eastAsia="Times New Roman"/>
      <w:szCs w:val="20"/>
    </w:rPr>
  </w:style>
  <w:style w:type="paragraph" w:customStyle="1" w:styleId="952">
    <w:name w:val="*Body 1"/>
    <w:autoRedefine/>
    <w:qFormat/>
    <w:uiPriority w:val="99"/>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3">
    <w:name w:val="font1"/>
    <w:basedOn w:val="1"/>
    <w:autoRedefine/>
    <w:qFormat/>
    <w:uiPriority w:val="99"/>
    <w:pPr>
      <w:widowControl/>
      <w:adjustRightInd/>
      <w:spacing w:before="100" w:beforeAutospacing="1" w:after="100" w:afterAutospacing="1"/>
      <w:jc w:val="left"/>
    </w:pPr>
    <w:rPr>
      <w:rFonts w:ascii="Century Gothic" w:hAnsi="Century Gothic"/>
      <w:kern w:val="0"/>
      <w:sz w:val="24"/>
      <w:szCs w:val="20"/>
    </w:rPr>
  </w:style>
  <w:style w:type="paragraph" w:customStyle="1" w:styleId="954">
    <w:name w:val="节"/>
    <w:basedOn w:val="3"/>
    <w:autoRedefine/>
    <w:qFormat/>
    <w:uiPriority w:val="99"/>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5">
    <w:name w:val="Blockquote"/>
    <w:basedOn w:val="1"/>
    <w:autoRedefine/>
    <w:qFormat/>
    <w:uiPriority w:val="99"/>
    <w:pPr>
      <w:autoSpaceDE w:val="0"/>
      <w:autoSpaceDN w:val="0"/>
      <w:spacing w:before="100" w:after="100"/>
      <w:ind w:left="360" w:right="360"/>
      <w:jc w:val="left"/>
    </w:pPr>
    <w:rPr>
      <w:kern w:val="0"/>
      <w:sz w:val="24"/>
      <w:szCs w:val="20"/>
    </w:rPr>
  </w:style>
  <w:style w:type="paragraph" w:customStyle="1" w:styleId="956">
    <w:name w:val="p1"/>
    <w:basedOn w:val="1"/>
    <w:autoRedefine/>
    <w:qFormat/>
    <w:uiPriority w:val="99"/>
    <w:pPr>
      <w:widowControl/>
      <w:adjustRightInd/>
      <w:jc w:val="left"/>
    </w:pPr>
    <w:rPr>
      <w:rFonts w:ascii=".PingFang SC" w:eastAsia="Times New Roman"/>
      <w:color w:val="454545"/>
      <w:kern w:val="0"/>
      <w:sz w:val="18"/>
      <w:szCs w:val="18"/>
    </w:rPr>
  </w:style>
  <w:style w:type="paragraph" w:customStyle="1" w:styleId="957">
    <w:name w:val="Table Paragraph"/>
    <w:basedOn w:val="1"/>
    <w:autoRedefine/>
    <w:qFormat/>
    <w:uiPriority w:val="99"/>
    <w:pPr>
      <w:adjustRightInd/>
      <w:jc w:val="left"/>
    </w:pPr>
    <w:rPr>
      <w:rFonts w:ascii="Calibri" w:hAnsi="Calibri"/>
      <w:kern w:val="0"/>
      <w:sz w:val="22"/>
      <w:szCs w:val="22"/>
      <w:lang w:eastAsia="en-US"/>
    </w:rPr>
  </w:style>
  <w:style w:type="paragraph" w:customStyle="1" w:styleId="958">
    <w:name w:val="Preformatted"/>
    <w:basedOn w:val="1"/>
    <w:autoRedefine/>
    <w:qFormat/>
    <w:uiPriority w:val="99"/>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59">
    <w:name w:val="xl22"/>
    <w:basedOn w:val="1"/>
    <w:autoRedefine/>
    <w:qFormat/>
    <w:uiPriority w:val="99"/>
    <w:pPr>
      <w:widowControl/>
      <w:pBdr>
        <w:left w:val="single" w:color="auto" w:sz="4" w:space="0"/>
        <w:bottom w:val="single" w:color="auto" w:sz="4" w:space="0"/>
        <w:right w:val="single" w:color="auto" w:sz="4" w:space="0"/>
      </w:pBdr>
      <w:adjustRightInd/>
      <w:spacing w:before="100" w:beforeAutospacing="1" w:after="100" w:afterAutospacing="1"/>
      <w:jc w:val="center"/>
    </w:pPr>
    <w:rPr>
      <w:rFonts w:ascii="Arial Unicode MS" w:hAnsi="Arial Unicode MS"/>
      <w:kern w:val="0"/>
      <w:sz w:val="24"/>
      <w:szCs w:val="20"/>
    </w:rPr>
  </w:style>
  <w:style w:type="paragraph" w:customStyle="1" w:styleId="960">
    <w:name w:val="text-tag"/>
    <w:basedOn w:val="1"/>
    <w:autoRedefine/>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1">
    <w:name w:val="ksfind_class_select1"/>
    <w:basedOn w:val="69"/>
    <w:autoRedefine/>
    <w:qFormat/>
    <w:uiPriority w:val="99"/>
    <w:rPr>
      <w:rFonts w:cs="Times New Roman"/>
      <w:color w:val="000000"/>
      <w:shd w:val="clear" w:color="auto" w:fill="EFD200"/>
    </w:rPr>
  </w:style>
  <w:style w:type="character" w:customStyle="1" w:styleId="962">
    <w:name w:val="font71"/>
    <w:autoRedefine/>
    <w:qFormat/>
    <w:uiPriority w:val="99"/>
    <w:rPr>
      <w:rFonts w:ascii="宋体" w:hAnsi="宋体" w:eastAsia="宋体"/>
      <w:color w:val="000000"/>
      <w:sz w:val="22"/>
      <w:u w:val="none"/>
    </w:rPr>
  </w:style>
  <w:style w:type="character" w:customStyle="1" w:styleId="963">
    <w:name w:val="font91"/>
    <w:autoRedefine/>
    <w:qFormat/>
    <w:uiPriority w:val="99"/>
    <w:rPr>
      <w:rFonts w:ascii="仿宋" w:hAnsi="仿宋" w:eastAsia="仿宋"/>
      <w:color w:val="000000"/>
      <w:sz w:val="22"/>
      <w:u w:val="none"/>
    </w:rPr>
  </w:style>
  <w:style w:type="paragraph" w:customStyle="1" w:styleId="964">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965">
    <w:name w:val="Body Text First Indent 21"/>
    <w:basedOn w:val="966"/>
    <w:autoRedefine/>
    <w:qFormat/>
    <w:uiPriority w:val="99"/>
    <w:pPr>
      <w:ind w:firstLine="420"/>
    </w:pPr>
    <w:rPr>
      <w:rFonts w:cs="宋体"/>
    </w:rPr>
  </w:style>
  <w:style w:type="paragraph" w:customStyle="1" w:styleId="966">
    <w:name w:val="Body Text Indent1"/>
    <w:basedOn w:val="1"/>
    <w:next w:val="1"/>
    <w:autoRedefine/>
    <w:qFormat/>
    <w:uiPriority w:val="99"/>
    <w:pPr>
      <w:ind w:left="420" w:leftChars="200"/>
    </w:pPr>
    <w:rPr>
      <w:color w:val="000000"/>
      <w:szCs w:val="21"/>
    </w:rPr>
  </w:style>
  <w:style w:type="paragraph" w:customStyle="1" w:styleId="967">
    <w:name w:val="正文7"/>
    <w:basedOn w:val="1"/>
    <w:autoRedefine/>
    <w:qFormat/>
    <w:uiPriority w:val="99"/>
    <w:pPr>
      <w:spacing w:line="318" w:lineRule="atLeast"/>
      <w:ind w:left="369" w:firstLine="369"/>
      <w:textAlignment w:val="baseline"/>
    </w:pPr>
    <w:rPr>
      <w:rFonts w:ascii="宋体"/>
      <w:szCs w:val="20"/>
    </w:rPr>
  </w:style>
  <w:style w:type="paragraph" w:customStyle="1" w:styleId="968">
    <w:name w:val="样式 样式 左侧:  2 字符 + 左侧:  0.85 厘米 首行缩进:  2 字符1"/>
    <w:autoRedefine/>
    <w:qFormat/>
    <w:uiPriority w:val="99"/>
    <w:pPr>
      <w:widowControl w:val="0"/>
      <w:ind w:left="482" w:firstLine="200" w:firstLineChars="200"/>
      <w:jc w:val="both"/>
    </w:pPr>
    <w:rPr>
      <w:rFonts w:ascii="Calibri" w:hAnsi="Calibri" w:eastAsia="宋体" w:cs="宋体"/>
      <w:kern w:val="2"/>
      <w:sz w:val="21"/>
      <w:lang w:val="en-US" w:eastAsia="zh-CN" w:bidi="ar-SA"/>
    </w:rPr>
  </w:style>
  <w:style w:type="paragraph" w:customStyle="1" w:styleId="969">
    <w:name w:val="Normal Indent1"/>
    <w:basedOn w:val="1"/>
    <w:autoRedefine/>
    <w:qFormat/>
    <w:uiPriority w:val="99"/>
    <w:pPr>
      <w:ind w:firstLine="420" w:firstLineChars="200"/>
    </w:pPr>
  </w:style>
  <w:style w:type="paragraph" w:customStyle="1" w:styleId="970">
    <w:name w:val="正文-公1"/>
    <w:basedOn w:val="1"/>
    <w:autoRedefine/>
    <w:qFormat/>
    <w:uiPriority w:val="99"/>
    <w:pPr>
      <w:ind w:firstLine="200" w:firstLineChars="200"/>
    </w:pPr>
    <w:rPr>
      <w:rFonts w:ascii="Calibri" w:hAnsi="Calibri" w:eastAsia="仿宋_GB2312"/>
      <w:sz w:val="32"/>
    </w:rPr>
  </w:style>
  <w:style w:type="character" w:customStyle="1" w:styleId="971">
    <w:name w:val="10"/>
    <w:basedOn w:val="69"/>
    <w:autoRedefine/>
    <w:qFormat/>
    <w:uiPriority w:val="0"/>
    <w:rPr>
      <w:rFonts w:hint="default" w:ascii="Times New Roman" w:hAnsi="Times New Roman" w:cs="Times New Roman"/>
    </w:rPr>
  </w:style>
  <w:style w:type="paragraph" w:customStyle="1" w:styleId="972">
    <w:name w:val="WPSOffice手动目录 1"/>
    <w:autoRedefine/>
    <w:qFormat/>
    <w:uiPriority w:val="0"/>
    <w:pPr>
      <w:ind w:leftChars="0"/>
    </w:pPr>
    <w:rPr>
      <w:rFonts w:ascii="Times New Roman" w:hAnsi="Times New Roman" w:eastAsia="宋体" w:cs="Times New Roman"/>
      <w:sz w:val="20"/>
      <w:szCs w:val="20"/>
    </w:rPr>
  </w:style>
  <w:style w:type="table" w:customStyle="1" w:styleId="973">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customXml" Target="../customXml/item1.xml"/><Relationship Id="rId28" Type="http://schemas.openxmlformats.org/officeDocument/2006/relationships/theme" Target="theme/theme1.xml"/><Relationship Id="rId27" Type="http://schemas.openxmlformats.org/officeDocument/2006/relationships/footer" Target="footer14.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header" Target="header10.xml"/><Relationship Id="rId22" Type="http://schemas.openxmlformats.org/officeDocument/2006/relationships/footer" Target="footer11.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header" Target="header6.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59</Pages>
  <Words>21765</Words>
  <Characters>22836</Characters>
  <Lines>1</Lines>
  <Paragraphs>1</Paragraphs>
  <TotalTime>0</TotalTime>
  <ScaleCrop>false</ScaleCrop>
  <LinksUpToDate>false</LinksUpToDate>
  <CharactersWithSpaces>23019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2023-09-27T07:19:00Z</dcterms:created>
  <dc:creator>jnkun</dc:creator>
  <cp:lastModifiedBy>May</cp:lastModifiedBy>
  <cp:lastPrinted>2025-10-14T10:12:00Z</cp:lastPrinted>
  <dcterms:modified xsi:type="dcterms:W3CDTF">2026-05-09T08:59:25Z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8102DA80925645108DD7E9CD6C5AF954_13</vt:lpwstr>
  </property>
  <property fmtid="{D5CDD505-2E9C-101B-9397-08002B2CF9AE}" pid="5" name="KSOTemplateDocerSaveRecord">
    <vt:lpwstr>eyJoZGlkIjoiMzEwNTM5NzYwMDRjMzkwZTVkZjY2ODkwMGIxNGU0OTUiLCJ1c2VySWQiOiIxNzg2MzQ1MCJ9</vt:lpwstr>
  </property>
</Properties>
</file>