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60" w:lineRule="exact"/>
        <w:jc w:val="center"/>
        <w:rPr>
          <w:rFonts w:hint="eastAsia" w:ascii="方正小标宋简体" w:hAnsi="方正小标宋简体" w:eastAsia="方正小标宋简体" w:cs="方正小标宋简体"/>
          <w:b/>
          <w:bCs/>
          <w:color w:val="auto"/>
          <w:kern w:val="44"/>
          <w:sz w:val="28"/>
          <w:szCs w:val="28"/>
          <w:lang w:val="en-US" w:eastAsia="zh-CN"/>
        </w:rPr>
      </w:pPr>
      <w:bookmarkStart w:id="0" w:name="_Toc35393797"/>
      <w:bookmarkStart w:id="1" w:name="_Toc28359011"/>
      <w:r>
        <w:rPr>
          <w:rFonts w:hint="eastAsia" w:ascii="方正小标宋简体" w:hAnsi="方正小标宋简体" w:eastAsia="方正小标宋简体" w:cs="方正小标宋简体"/>
          <w:b/>
          <w:bCs/>
          <w:color w:val="auto"/>
          <w:kern w:val="44"/>
          <w:sz w:val="28"/>
          <w:szCs w:val="28"/>
          <w:lang w:eastAsia="zh-CN"/>
        </w:rPr>
        <w:t>莎车县城市管理局车辆维修及保养服务采购项目（</w:t>
      </w:r>
      <w:r>
        <w:rPr>
          <w:rFonts w:hint="eastAsia" w:ascii="方正小标宋简体" w:hAnsi="方正小标宋简体" w:eastAsia="方正小标宋简体" w:cs="方正小标宋简体"/>
          <w:b/>
          <w:bCs/>
          <w:color w:val="auto"/>
          <w:kern w:val="44"/>
          <w:sz w:val="28"/>
          <w:szCs w:val="28"/>
          <w:lang w:val="en-US" w:eastAsia="zh-CN"/>
        </w:rPr>
        <w:t>二次）</w:t>
      </w:r>
    </w:p>
    <w:p>
      <w:pPr>
        <w:keepNext/>
        <w:keepLines/>
        <w:tabs>
          <w:tab w:val="left" w:pos="0"/>
        </w:tabs>
        <w:autoSpaceDE w:val="0"/>
        <w:autoSpaceDN w:val="0"/>
        <w:adjustRightInd w:val="0"/>
        <w:spacing w:line="560" w:lineRule="exact"/>
        <w:jc w:val="center"/>
        <w:rPr>
          <w:rFonts w:hint="eastAsia" w:ascii="方正仿宋简体" w:hAnsi="方正仿宋简体" w:eastAsia="方正仿宋简体" w:cs="方正仿宋简体"/>
          <w:color w:val="auto"/>
          <w:sz w:val="24"/>
        </w:rPr>
      </w:pPr>
      <w:r>
        <w:rPr>
          <w:rFonts w:hint="eastAsia" w:ascii="方正小标宋简体" w:hAnsi="方正小标宋简体" w:eastAsia="方正小标宋简体" w:cs="方正小标宋简体"/>
          <w:b/>
          <w:bCs/>
          <w:color w:val="auto"/>
          <w:kern w:val="44"/>
          <w:sz w:val="28"/>
          <w:szCs w:val="28"/>
          <w:lang w:eastAsia="zh-CN"/>
        </w:rPr>
        <w:t>竞争性磋商</w:t>
      </w:r>
      <w:r>
        <w:rPr>
          <w:rFonts w:hint="eastAsia" w:ascii="方正小标宋简体" w:hAnsi="方正小标宋简体" w:eastAsia="方正小标宋简体" w:cs="方正小标宋简体"/>
          <w:b/>
          <w:bCs/>
          <w:color w:val="auto"/>
          <w:kern w:val="44"/>
          <w:sz w:val="28"/>
          <w:szCs w:val="28"/>
        </w:rPr>
        <w:t>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textAlignment w:val="auto"/>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rPr>
        <w:t>项目概况</w:t>
      </w:r>
      <w:r>
        <w:rPr>
          <w:rFonts w:hint="eastAsia" w:ascii="方正仿宋简体" w:hAnsi="方正仿宋简体" w:eastAsia="方正仿宋简体" w:cs="方正仿宋简体"/>
          <w:color w:val="auto"/>
          <w:sz w:val="24"/>
          <w:szCs w:val="24"/>
          <w:lang w:eastAsia="zh-CN"/>
        </w:rPr>
        <w:t>：</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rPr>
        <w:t>莎车县城市管理局车辆维修及保养服务采购项目的潜在供应商应在</w:t>
      </w:r>
      <w:r>
        <w:rPr>
          <w:rFonts w:hint="eastAsia" w:ascii="方正仿宋简体" w:hAnsi="方正仿宋简体" w:eastAsia="方正仿宋简体" w:cs="方正仿宋简体"/>
          <w:color w:val="auto"/>
          <w:sz w:val="24"/>
          <w:szCs w:val="24"/>
          <w:u w:val="single"/>
        </w:rPr>
        <w:t>政采云平台（https://www.zcygov.cn/） </w:t>
      </w:r>
      <w:r>
        <w:rPr>
          <w:rFonts w:hint="eastAsia" w:ascii="方正仿宋简体" w:hAnsi="方正仿宋简体" w:eastAsia="方正仿宋简体" w:cs="方正仿宋简体"/>
          <w:color w:val="auto"/>
          <w:sz w:val="24"/>
          <w:szCs w:val="24"/>
        </w:rPr>
        <w:t>获取采购文件，并于</w:t>
      </w:r>
      <w:r>
        <w:rPr>
          <w:rFonts w:hint="eastAsia" w:ascii="方正仿宋简体" w:hAnsi="方正仿宋简体" w:eastAsia="方正仿宋简体" w:cs="方正仿宋简体"/>
          <w:color w:val="FF0000"/>
          <w:sz w:val="24"/>
          <w:szCs w:val="24"/>
          <w:highlight w:val="none"/>
          <w:u w:val="single"/>
          <w:lang w:eastAsia="zh-CN"/>
        </w:rPr>
        <w:t>202</w:t>
      </w:r>
      <w:r>
        <w:rPr>
          <w:rFonts w:hint="eastAsia" w:ascii="方正仿宋简体" w:hAnsi="方正仿宋简体" w:eastAsia="方正仿宋简体" w:cs="方正仿宋简体"/>
          <w:color w:val="FF0000"/>
          <w:sz w:val="24"/>
          <w:szCs w:val="24"/>
          <w:highlight w:val="none"/>
          <w:u w:val="single"/>
          <w:lang w:val="en-US" w:eastAsia="zh-CN"/>
        </w:rPr>
        <w:t>6</w:t>
      </w:r>
      <w:r>
        <w:rPr>
          <w:rFonts w:hint="eastAsia" w:ascii="方正仿宋简体" w:hAnsi="方正仿宋简体" w:eastAsia="方正仿宋简体" w:cs="方正仿宋简体"/>
          <w:color w:val="FF0000"/>
          <w:sz w:val="24"/>
          <w:szCs w:val="24"/>
          <w:highlight w:val="none"/>
          <w:u w:val="single"/>
          <w:lang w:eastAsia="zh-CN"/>
        </w:rPr>
        <w:t>年</w:t>
      </w:r>
      <w:r>
        <w:rPr>
          <w:rFonts w:hint="eastAsia" w:ascii="方正仿宋简体" w:hAnsi="方正仿宋简体" w:eastAsia="方正仿宋简体" w:cs="方正仿宋简体"/>
          <w:color w:val="FF0000"/>
          <w:sz w:val="24"/>
          <w:szCs w:val="24"/>
          <w:highlight w:val="none"/>
          <w:u w:val="single"/>
          <w:lang w:val="en-US" w:eastAsia="zh-CN"/>
        </w:rPr>
        <w:t>6</w:t>
      </w:r>
      <w:r>
        <w:rPr>
          <w:rFonts w:hint="eastAsia" w:ascii="方正仿宋简体" w:hAnsi="方正仿宋简体" w:eastAsia="方正仿宋简体" w:cs="方正仿宋简体"/>
          <w:color w:val="FF0000"/>
          <w:sz w:val="24"/>
          <w:szCs w:val="24"/>
          <w:highlight w:val="none"/>
          <w:u w:val="single"/>
          <w:lang w:eastAsia="zh-CN"/>
        </w:rPr>
        <w:t>月</w:t>
      </w:r>
      <w:r>
        <w:rPr>
          <w:rFonts w:hint="eastAsia" w:ascii="方正仿宋简体" w:hAnsi="方正仿宋简体" w:eastAsia="方正仿宋简体" w:cs="方正仿宋简体"/>
          <w:color w:val="FF0000"/>
          <w:sz w:val="24"/>
          <w:szCs w:val="24"/>
          <w:highlight w:val="none"/>
          <w:u w:val="single"/>
          <w:lang w:val="en-US" w:eastAsia="zh-CN"/>
        </w:rPr>
        <w:t>15</w:t>
      </w:r>
      <w:r>
        <w:rPr>
          <w:rFonts w:hint="eastAsia" w:ascii="方正仿宋简体" w:hAnsi="方正仿宋简体" w:eastAsia="方正仿宋简体" w:cs="方正仿宋简体"/>
          <w:color w:val="FF0000"/>
          <w:sz w:val="24"/>
          <w:szCs w:val="24"/>
          <w:highlight w:val="none"/>
          <w:u w:val="single"/>
          <w:lang w:eastAsia="zh-CN"/>
        </w:rPr>
        <w:t>日</w:t>
      </w:r>
      <w:r>
        <w:rPr>
          <w:rFonts w:hint="eastAsia" w:ascii="方正仿宋简体" w:hAnsi="方正仿宋简体" w:eastAsia="方正仿宋简体" w:cs="方正仿宋简体"/>
          <w:color w:val="auto"/>
          <w:sz w:val="24"/>
          <w:szCs w:val="24"/>
          <w:highlight w:val="none"/>
          <w:u w:val="single"/>
          <w:lang w:val="en-US" w:eastAsia="zh-CN"/>
        </w:rPr>
        <w:t>11</w:t>
      </w:r>
      <w:r>
        <w:rPr>
          <w:rFonts w:hint="eastAsia" w:ascii="方正仿宋简体" w:hAnsi="方正仿宋简体" w:eastAsia="方正仿宋简体" w:cs="方正仿宋简体"/>
          <w:color w:val="auto"/>
          <w:sz w:val="24"/>
          <w:szCs w:val="24"/>
          <w:highlight w:val="none"/>
          <w:u w:val="single"/>
          <w:lang w:eastAsia="zh-CN"/>
        </w:rPr>
        <w:t>点00分</w:t>
      </w:r>
      <w:r>
        <w:rPr>
          <w:rFonts w:hint="eastAsia" w:ascii="方正仿宋简体" w:hAnsi="方正仿宋简体" w:eastAsia="方正仿宋简体" w:cs="方正仿宋简体"/>
          <w:bCs/>
          <w:color w:val="auto"/>
          <w:sz w:val="24"/>
          <w:szCs w:val="24"/>
          <w:highlight w:val="none"/>
        </w:rPr>
        <w:t>（北京时间）前提交响应文件</w:t>
      </w:r>
      <w:r>
        <w:rPr>
          <w:rFonts w:hint="eastAsia" w:ascii="方正仿宋简体" w:hAnsi="方正仿宋简体" w:eastAsia="方正仿宋简体" w:cs="方正仿宋简体"/>
          <w:color w:val="auto"/>
          <w:sz w:val="24"/>
          <w:szCs w:val="24"/>
          <w:highlight w:val="none"/>
        </w:rPr>
        <w:t>。</w:t>
      </w:r>
    </w:p>
    <w:p>
      <w:pPr>
        <w:keepNext/>
        <w:keepLines/>
        <w:pageBreakBefore w:val="0"/>
        <w:kinsoku/>
        <w:wordWrap/>
        <w:overflowPunct/>
        <w:topLinePunct w:val="0"/>
        <w:autoSpaceDE/>
        <w:autoSpaceDN/>
        <w:bidi w:val="0"/>
        <w:adjustRightInd/>
        <w:spacing w:line="360" w:lineRule="exact"/>
        <w:textAlignment w:val="auto"/>
        <w:rPr>
          <w:rFonts w:hint="eastAsia" w:ascii="方正仿宋简体" w:hAnsi="方正仿宋简体" w:eastAsia="方正仿宋简体" w:cs="方正仿宋简体"/>
          <w:b/>
          <w:color w:val="auto"/>
          <w:sz w:val="24"/>
          <w:szCs w:val="24"/>
        </w:rPr>
      </w:pPr>
      <w:bookmarkStart w:id="2" w:name="_Toc28359089"/>
      <w:bookmarkStart w:id="3" w:name="_Toc35393629"/>
      <w:bookmarkStart w:id="4" w:name="_Toc35393798"/>
      <w:bookmarkStart w:id="5" w:name="_Toc28359012"/>
      <w:r>
        <w:rPr>
          <w:rFonts w:hint="eastAsia" w:ascii="方正仿宋简体" w:hAnsi="方正仿宋简体" w:eastAsia="方正仿宋简体" w:cs="方正仿宋简体"/>
          <w:b/>
          <w:color w:val="auto"/>
          <w:sz w:val="24"/>
          <w:szCs w:val="24"/>
        </w:rPr>
        <w:t>一、项目基本情况</w:t>
      </w:r>
      <w:bookmarkEnd w:id="2"/>
      <w:bookmarkEnd w:id="3"/>
      <w:bookmarkEnd w:id="4"/>
      <w:bookmarkEnd w:id="5"/>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w:t>
      </w:r>
      <w:r>
        <w:rPr>
          <w:rFonts w:hint="eastAsia" w:ascii="方正仿宋简体" w:hAnsi="方正仿宋简体" w:eastAsia="方正仿宋简体" w:cs="方正仿宋简体"/>
          <w:color w:val="auto"/>
          <w:sz w:val="24"/>
          <w:szCs w:val="24"/>
        </w:rPr>
        <w:t>项目编号：</w:t>
      </w:r>
      <w:r>
        <w:rPr>
          <w:rFonts w:hint="eastAsia" w:ascii="方正仿宋简体" w:hAnsi="方正仿宋简体" w:eastAsia="方正仿宋简体" w:cs="方正仿宋简体"/>
          <w:color w:val="auto"/>
          <w:sz w:val="24"/>
          <w:szCs w:val="24"/>
          <w:lang w:eastAsia="zh-CN"/>
        </w:rPr>
        <w:t>KSSCX（CS）202</w:t>
      </w:r>
      <w:r>
        <w:rPr>
          <w:rFonts w:hint="eastAsia" w:ascii="方正仿宋简体" w:hAnsi="方正仿宋简体" w:eastAsia="方正仿宋简体" w:cs="方正仿宋简体"/>
          <w:color w:val="auto"/>
          <w:sz w:val="24"/>
          <w:szCs w:val="24"/>
          <w:lang w:val="en-US" w:eastAsia="zh-CN"/>
        </w:rPr>
        <w:t>6</w:t>
      </w:r>
      <w:r>
        <w:rPr>
          <w:rFonts w:hint="eastAsia" w:ascii="方正仿宋简体" w:hAnsi="方正仿宋简体" w:eastAsia="方正仿宋简体" w:cs="方正仿宋简体"/>
          <w:color w:val="auto"/>
          <w:sz w:val="24"/>
          <w:szCs w:val="24"/>
          <w:lang w:eastAsia="zh-CN"/>
        </w:rPr>
        <w:t>-00</w:t>
      </w:r>
      <w:r>
        <w:rPr>
          <w:rFonts w:hint="eastAsia" w:ascii="方正仿宋简体" w:hAnsi="方正仿宋简体" w:eastAsia="方正仿宋简体" w:cs="方正仿宋简体"/>
          <w:color w:val="auto"/>
          <w:sz w:val="24"/>
          <w:szCs w:val="24"/>
          <w:lang w:val="en-US" w:eastAsia="zh-CN"/>
        </w:rPr>
        <w:t>2-01</w:t>
      </w:r>
      <w:r>
        <w:rPr>
          <w:rFonts w:hint="eastAsia" w:ascii="方正仿宋简体" w:hAnsi="方正仿宋简体" w:eastAsia="方正仿宋简体" w:cs="方正仿宋简体"/>
          <w:color w:val="auto"/>
          <w:sz w:val="24"/>
          <w:szCs w:val="24"/>
          <w:lang w:eastAsia="zh-CN"/>
        </w:rPr>
        <w:t>号</w:t>
      </w:r>
    </w:p>
    <w:p>
      <w:pPr>
        <w:pageBreakBefore w:val="0"/>
        <w:kinsoku/>
        <w:wordWrap/>
        <w:overflowPunct/>
        <w:topLinePunct w:val="0"/>
        <w:autoSpaceDE/>
        <w:autoSpaceDN/>
        <w:bidi w:val="0"/>
        <w:adjustRightInd/>
        <w:spacing w:line="360" w:lineRule="exact"/>
        <w:ind w:firstLine="480" w:firstLineChars="200"/>
        <w:textAlignment w:val="auto"/>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2、</w:t>
      </w:r>
      <w:r>
        <w:rPr>
          <w:rFonts w:hint="eastAsia" w:ascii="方正仿宋简体" w:hAnsi="方正仿宋简体" w:eastAsia="方正仿宋简体" w:cs="方正仿宋简体"/>
          <w:color w:val="auto"/>
          <w:sz w:val="24"/>
          <w:szCs w:val="24"/>
        </w:rPr>
        <w:t>项目名称：莎车县城市管理局车辆维修及保养服务采购项目</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二次）</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lang w:val="en-US" w:eastAsia="zh-CN"/>
        </w:rPr>
        <w:t>3、</w:t>
      </w:r>
      <w:r>
        <w:rPr>
          <w:rFonts w:hint="eastAsia" w:ascii="方正仿宋简体" w:hAnsi="方正仿宋简体" w:eastAsia="方正仿宋简体" w:cs="方正仿宋简体"/>
          <w:color w:val="auto"/>
          <w:sz w:val="24"/>
          <w:szCs w:val="24"/>
          <w:highlight w:val="none"/>
        </w:rPr>
        <w:t>采购方式：</w:t>
      </w:r>
      <w:r>
        <w:rPr>
          <w:rFonts w:hint="eastAsia" w:ascii="方正仿宋简体" w:hAnsi="方正仿宋简体" w:eastAsia="方正仿宋简体" w:cs="方正仿宋简体"/>
          <w:color w:val="auto"/>
          <w:sz w:val="24"/>
          <w:szCs w:val="24"/>
          <w:highlight w:val="none"/>
          <w:lang w:eastAsia="zh-CN"/>
        </w:rPr>
        <w:t>竞争性磋商</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lang w:val="en-US" w:eastAsia="zh-CN"/>
        </w:rPr>
        <w:t>4、总</w:t>
      </w:r>
      <w:r>
        <w:rPr>
          <w:rFonts w:hint="eastAsia" w:ascii="方正仿宋简体" w:hAnsi="方正仿宋简体" w:eastAsia="方正仿宋简体" w:cs="方正仿宋简体"/>
          <w:color w:val="auto"/>
          <w:sz w:val="24"/>
          <w:szCs w:val="24"/>
          <w:highlight w:val="none"/>
        </w:rPr>
        <w:t>预算金额</w:t>
      </w:r>
      <w:r>
        <w:rPr>
          <w:rFonts w:hint="eastAsia" w:ascii="方正仿宋简体" w:hAnsi="方正仿宋简体" w:eastAsia="方正仿宋简体" w:cs="方正仿宋简体"/>
          <w:color w:val="auto"/>
          <w:sz w:val="24"/>
          <w:szCs w:val="24"/>
          <w:highlight w:val="none"/>
          <w:lang w:val="en-US" w:eastAsia="zh-CN"/>
        </w:rPr>
        <w:t>及采购需求</w:t>
      </w:r>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eastAsia="zh-CN"/>
        </w:rPr>
        <w:t>（本项目共1个标段）</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预算金额：85.486475</w:t>
      </w:r>
      <w:r>
        <w:rPr>
          <w:rFonts w:hint="eastAsia" w:ascii="方正仿宋简体" w:hAnsi="方正仿宋简体" w:eastAsia="方正仿宋简体" w:cs="方正仿宋简体"/>
          <w:color w:val="auto"/>
          <w:sz w:val="24"/>
          <w:szCs w:val="24"/>
          <w:highlight w:val="none"/>
          <w:lang w:val="en-US" w:eastAsia="zh-CN"/>
        </w:rPr>
        <w:t>万元</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最高限价：</w:t>
      </w:r>
      <w:r>
        <w:rPr>
          <w:rFonts w:hint="eastAsia" w:ascii="方正仿宋简体" w:hAnsi="方正仿宋简体" w:eastAsia="方正仿宋简体" w:cs="方正仿宋简体"/>
          <w:color w:val="auto"/>
          <w:sz w:val="24"/>
          <w:highlight w:val="none"/>
          <w:lang w:val="en-US" w:eastAsia="zh-CN"/>
        </w:rPr>
        <w:t>85.486475</w:t>
      </w:r>
      <w:r>
        <w:rPr>
          <w:rFonts w:hint="eastAsia" w:ascii="方正仿宋简体" w:hAnsi="方正仿宋简体" w:eastAsia="方正仿宋简体" w:cs="方正仿宋简体"/>
          <w:color w:val="auto"/>
          <w:sz w:val="24"/>
          <w:szCs w:val="24"/>
          <w:highlight w:val="none"/>
          <w:lang w:val="en-US" w:eastAsia="zh-CN"/>
        </w:rPr>
        <w:t>万元</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采购内容：为在册 68台公务、环卫、工程作业等车辆提供维修保养等服务。</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合同履约期限（即服务期限）：1年（自合同签订之日起计算）。</w:t>
      </w:r>
    </w:p>
    <w:p>
      <w:pPr>
        <w:pageBreakBefore w:val="0"/>
        <w:kinsoku/>
        <w:wordWrap/>
        <w:overflowPunct/>
        <w:topLinePunct w:val="0"/>
        <w:autoSpaceDE/>
        <w:autoSpaceDN/>
        <w:bidi w:val="0"/>
        <w:adjustRightInd/>
        <w:spacing w:line="360" w:lineRule="exact"/>
        <w:ind w:left="479" w:leftChars="228" w:firstLine="0" w:firstLineChars="0"/>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服务地点：莎车县城市管理局办公区、各压缩垃圾中转站、环卫作业点、指定停放区域。</w:t>
      </w:r>
    </w:p>
    <w:p>
      <w:pPr>
        <w:pStyle w:val="8"/>
        <w:pageBreakBefore w:val="0"/>
        <w:numPr>
          <w:ilvl w:val="0"/>
          <w:numId w:val="0"/>
        </w:numPr>
        <w:kinsoku/>
        <w:wordWrap/>
        <w:overflowPunct/>
        <w:topLinePunct w:val="0"/>
        <w:autoSpaceDE/>
        <w:autoSpaceDN/>
        <w:bidi w:val="0"/>
        <w:adjustRightInd/>
        <w:spacing w:line="360" w:lineRule="exact"/>
        <w:ind w:left="420" w:leftChars="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5、资金来源：财政性资金</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本项目（</w:t>
      </w:r>
      <w:r>
        <w:rPr>
          <w:rFonts w:hint="eastAsia" w:ascii="方正仿宋简体" w:hAnsi="方正仿宋简体" w:eastAsia="方正仿宋简体" w:cs="方正仿宋简体"/>
          <w:i/>
          <w:color w:val="auto"/>
          <w:sz w:val="24"/>
          <w:szCs w:val="24"/>
          <w:highlight w:val="none"/>
        </w:rPr>
        <w:t>否</w:t>
      </w:r>
      <w:r>
        <w:rPr>
          <w:rFonts w:hint="eastAsia" w:ascii="方正仿宋简体" w:hAnsi="方正仿宋简体" w:eastAsia="方正仿宋简体" w:cs="方正仿宋简体"/>
          <w:color w:val="auto"/>
          <w:sz w:val="24"/>
          <w:szCs w:val="24"/>
          <w:highlight w:val="none"/>
        </w:rPr>
        <w:t>）接受联合体</w:t>
      </w:r>
      <w:r>
        <w:rPr>
          <w:rFonts w:hint="eastAsia" w:ascii="方正仿宋简体" w:hAnsi="方正仿宋简体" w:eastAsia="方正仿宋简体" w:cs="方正仿宋简体"/>
          <w:color w:val="auto"/>
          <w:sz w:val="24"/>
          <w:szCs w:val="24"/>
          <w:highlight w:val="none"/>
          <w:lang w:eastAsia="zh-CN"/>
        </w:rPr>
        <w:t>投标</w:t>
      </w:r>
      <w:r>
        <w:rPr>
          <w:rFonts w:hint="eastAsia" w:ascii="方正仿宋简体" w:hAnsi="方正仿宋简体" w:eastAsia="方正仿宋简体" w:cs="方正仿宋简体"/>
          <w:color w:val="auto"/>
          <w:sz w:val="24"/>
          <w:szCs w:val="24"/>
          <w:highlight w:val="none"/>
        </w:rPr>
        <w:t>。</w:t>
      </w:r>
      <w:bookmarkStart w:id="6" w:name="_Toc28359090"/>
      <w:bookmarkStart w:id="7" w:name="_Toc28359013"/>
      <w:bookmarkStart w:id="8" w:name="_Toc35393799"/>
      <w:bookmarkStart w:id="9" w:name="_Toc35393630"/>
    </w:p>
    <w:p>
      <w:pPr>
        <w:pageBreakBefore w:val="0"/>
        <w:kinsoku/>
        <w:wordWrap/>
        <w:overflowPunct/>
        <w:topLinePunct w:val="0"/>
        <w:autoSpaceDE/>
        <w:autoSpaceDN/>
        <w:bidi w:val="0"/>
        <w:adjustRightInd/>
        <w:spacing w:line="360" w:lineRule="exact"/>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b/>
          <w:color w:val="auto"/>
          <w:sz w:val="24"/>
          <w:szCs w:val="24"/>
          <w:highlight w:val="none"/>
        </w:rPr>
        <w:t>二、供应商资格要求：</w:t>
      </w:r>
      <w:bookmarkEnd w:id="6"/>
      <w:bookmarkEnd w:id="7"/>
      <w:bookmarkEnd w:id="8"/>
      <w:bookmarkEnd w:id="9"/>
      <w:bookmarkStart w:id="10" w:name="_Toc28359015"/>
      <w:bookmarkStart w:id="11" w:name="_Toc35393632"/>
      <w:bookmarkStart w:id="12" w:name="_Toc28359092"/>
      <w:bookmarkStart w:id="13" w:name="_Toc35393801"/>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458" w:leftChars="218" w:right="0" w:firstLine="0" w:firstLineChars="0"/>
        <w:textAlignment w:val="auto"/>
        <w:rPr>
          <w:rFonts w:hint="eastAsia" w:ascii="方正仿宋简体" w:hAnsi="方正仿宋简体" w:eastAsia="方正仿宋简体" w:cs="方正仿宋简体"/>
          <w:i w:val="0"/>
          <w:iCs w:val="0"/>
          <w:caps w:val="0"/>
          <w:color w:val="000000" w:themeColor="text1"/>
          <w:spacing w:val="0"/>
          <w:sz w:val="24"/>
          <w:szCs w:val="24"/>
          <w:highlight w:val="none"/>
          <w:lang w:val="en-US"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4"/>
          <w:szCs w:val="24"/>
          <w:highlight w:val="none"/>
          <w:lang w:val="en-US" w:eastAsia="zh-CN"/>
          <w14:textFill>
            <w14:solidFill>
              <w14:schemeClr w14:val="tx1"/>
            </w14:solidFill>
          </w14:textFill>
        </w:rPr>
        <w:t>1、满足《中华人民共和国政府采购法》第二十二条规定；</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（1）企业三证合一的法人营业执照或含二维码的营业执照；</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（2）授权人参与投标提供法定代表人授权书及被授权人身份证；法人本人参与投标提供法人身份证及法人资格证明（投标文件格式二）；</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3）法定代表人或被委托人：由社保部门或税务局出具的投标单位缴纳的社保证明和个人缴纳的社保明细表（近半年任意1个月的社保缴费凭证及个人缴费明细；新成立公司提供自成立之日起至今的相关证明文件）；</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（4）具有良好的商业信誉和健全的财务会计制度（提供2025 年度财务审计报告及健全财务会计制度；成立不足一年的提供招标公告发布前三个月内银行资信证明及健全财务会计制度，所有资料须加盖单位公章）；</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（5）缴纳税收近半年任意1个月的完税证明（零申报请出具税务部门加盖公章的证明材料或无欠款税收证明；新成立公司若无纳税记录，可开具无欠款税收证明）；</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（6）根据《财政部关于在政府采购活动中查询及使用信用记录有关问题的通知》</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（财库﹝2016﹞ 125 号）的要求，凡拟参加本次招标项 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 息 记 录 名单 的 （ 尚 在 处罚 期 内 的 ） 、 国 家 企 业 信 用 信 息 公 示 系 统（https://www.gsxt.gov.cn/index.html）被列入经营异常名录、严重违法失信名单，将拒绝其参加本次招标活动，（信用信息记录以采购代理机构或采购人查询为准，投标企业自行下载放入投标文件中，下载日期需在投标截止日内）；</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（7）在参加政府采购活动中前三年内无重大违法记录的承诺书（格式自拟）；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（8）提供针对本次项目《反商业贿赂承诺书》书面声明（格式自拟）；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（9）本项目不接受联合体投标（提供非联合体投标承诺函，承诺函格式自拟）；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（10）具有履行该项目合同所必需的设备和专业技术能力的证明材料；</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b/>
          <w:bCs/>
          <w:i w:val="0"/>
          <w:iCs w:val="0"/>
          <w:caps w:val="0"/>
          <w:color w:val="000000" w:themeColor="text1"/>
          <w:spacing w:val="0"/>
          <w:sz w:val="24"/>
          <w:szCs w:val="24"/>
          <w:highlight w:val="none"/>
          <w:lang w:val="en-US" w:eastAsia="zh-CN"/>
          <w14:textFill>
            <w14:solidFill>
              <w14:schemeClr w14:val="tx1"/>
            </w14:solidFill>
          </w14:textFill>
        </w:rPr>
        <w:t>特定资质：</w:t>
      </w:r>
      <w:r>
        <w:rPr>
          <w:rFonts w:hint="eastAsia" w:ascii="方正仿宋简体" w:hAnsi="方正仿宋简体" w:eastAsia="方正仿宋简体" w:cs="方正仿宋简体"/>
          <w:i w:val="0"/>
          <w:iCs w:val="0"/>
          <w:caps w:val="0"/>
          <w:color w:val="auto"/>
          <w:spacing w:val="0"/>
          <w:sz w:val="24"/>
          <w:szCs w:val="24"/>
          <w:highlight w:val="none"/>
          <w:lang w:val="en-US" w:eastAsia="zh-CN"/>
        </w:rPr>
        <w:t>供应商需具备《中华人民共和国道路运输经营许可证》汽车维修二类及以上资质证书或汽车维修二类及以上备案证明资料。</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479" w:leftChars="228" w:right="0" w:rightChars="0" w:firstLine="0" w:firstLineChars="0"/>
        <w:textAlignment w:val="auto"/>
        <w:rPr>
          <w:rFonts w:hint="eastAsia" w:ascii="方正仿宋简体" w:hAnsi="方正仿宋简体" w:eastAsia="方正仿宋简体" w:cs="方正仿宋简体"/>
          <w:i w:val="0"/>
          <w:iCs w:val="0"/>
          <w:caps w:val="0"/>
          <w:color w:val="auto"/>
          <w:spacing w:val="0"/>
          <w:sz w:val="24"/>
          <w:szCs w:val="24"/>
          <w:highlight w:val="none"/>
          <w:lang w:val="en-US" w:eastAsia="zh-CN"/>
        </w:rPr>
      </w:pPr>
      <w:r>
        <w:rPr>
          <w:rFonts w:hint="eastAsia" w:ascii="方正仿宋简体" w:hAnsi="方正仿宋简体" w:eastAsia="方正仿宋简体" w:cs="方正仿宋简体"/>
          <w:i w:val="0"/>
          <w:iCs w:val="0"/>
          <w:caps w:val="0"/>
          <w:color w:val="auto"/>
          <w:spacing w:val="0"/>
          <w:sz w:val="24"/>
          <w:szCs w:val="24"/>
          <w:highlight w:val="none"/>
          <w:lang w:val="en-US" w:eastAsia="zh-CN"/>
        </w:rPr>
        <w:t>2、落实政府采购政策需满足的资格要求：本项目专门面向中小企业（需提供采购文件规定格式的《中小企业声明函》</w:t>
      </w:r>
    </w:p>
    <w:p>
      <w:pPr>
        <w:keepNext/>
        <w:keepLines/>
        <w:pageBreakBefore w:val="0"/>
        <w:kinsoku/>
        <w:wordWrap/>
        <w:overflowPunct/>
        <w:topLinePunct w:val="0"/>
        <w:autoSpaceDE/>
        <w:autoSpaceDN/>
        <w:bidi w:val="0"/>
        <w:adjustRightInd/>
        <w:spacing w:line="360" w:lineRule="exact"/>
        <w:jc w:val="left"/>
        <w:textAlignment w:val="auto"/>
        <w:rPr>
          <w:rFonts w:hint="eastAsia" w:ascii="方正仿宋简体" w:hAnsi="方正仿宋简体" w:eastAsia="方正仿宋简体" w:cs="方正仿宋简体"/>
          <w:b/>
          <w:color w:val="auto"/>
          <w:kern w:val="0"/>
          <w:sz w:val="24"/>
          <w:szCs w:val="24"/>
        </w:rPr>
      </w:pPr>
      <w:r>
        <w:rPr>
          <w:rFonts w:hint="eastAsia" w:ascii="方正仿宋简体" w:hAnsi="方正仿宋简体" w:eastAsia="方正仿宋简体" w:cs="方正仿宋简体"/>
          <w:b/>
          <w:color w:val="auto"/>
          <w:sz w:val="24"/>
          <w:szCs w:val="24"/>
        </w:rPr>
        <w:t>三、获取</w:t>
      </w:r>
      <w:r>
        <w:rPr>
          <w:rFonts w:hint="eastAsia" w:ascii="方正仿宋简体" w:hAnsi="方正仿宋简体" w:eastAsia="方正仿宋简体" w:cs="方正仿宋简体"/>
          <w:b/>
          <w:color w:val="auto"/>
          <w:sz w:val="24"/>
          <w:szCs w:val="24"/>
          <w:lang w:eastAsia="zh-CN"/>
        </w:rPr>
        <w:t>磋商</w:t>
      </w:r>
      <w:r>
        <w:rPr>
          <w:rFonts w:hint="eastAsia" w:ascii="方正仿宋简体" w:hAnsi="方正仿宋简体" w:eastAsia="方正仿宋简体" w:cs="方正仿宋简体"/>
          <w:b/>
          <w:color w:val="auto"/>
          <w:sz w:val="24"/>
          <w:szCs w:val="24"/>
        </w:rPr>
        <w:t>文件</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FF0000"/>
          <w:sz w:val="24"/>
          <w:szCs w:val="24"/>
          <w:highlight w:val="none"/>
        </w:rPr>
        <w:t>时间：202</w:t>
      </w:r>
      <w:r>
        <w:rPr>
          <w:rFonts w:hint="eastAsia" w:ascii="方正仿宋简体" w:hAnsi="方正仿宋简体" w:eastAsia="方正仿宋简体" w:cs="方正仿宋简体"/>
          <w:color w:val="FF0000"/>
          <w:sz w:val="24"/>
          <w:szCs w:val="24"/>
          <w:highlight w:val="none"/>
          <w:lang w:val="en-US" w:eastAsia="zh-CN"/>
        </w:rPr>
        <w:t>6</w:t>
      </w:r>
      <w:r>
        <w:rPr>
          <w:rFonts w:hint="eastAsia" w:ascii="方正仿宋简体" w:hAnsi="方正仿宋简体" w:eastAsia="方正仿宋简体" w:cs="方正仿宋简体"/>
          <w:color w:val="FF0000"/>
          <w:sz w:val="24"/>
          <w:szCs w:val="24"/>
          <w:highlight w:val="none"/>
        </w:rPr>
        <w:t>年</w:t>
      </w:r>
      <w:r>
        <w:rPr>
          <w:rFonts w:hint="eastAsia" w:ascii="方正仿宋简体" w:hAnsi="方正仿宋简体" w:eastAsia="方正仿宋简体" w:cs="方正仿宋简体"/>
          <w:color w:val="FF0000"/>
          <w:sz w:val="24"/>
          <w:szCs w:val="24"/>
          <w:highlight w:val="none"/>
          <w:lang w:val="en-US" w:eastAsia="zh-CN"/>
        </w:rPr>
        <w:t>6</w:t>
      </w:r>
      <w:r>
        <w:rPr>
          <w:rFonts w:hint="eastAsia" w:ascii="方正仿宋简体" w:hAnsi="方正仿宋简体" w:eastAsia="方正仿宋简体" w:cs="方正仿宋简体"/>
          <w:color w:val="FF0000"/>
          <w:sz w:val="24"/>
          <w:szCs w:val="24"/>
          <w:highlight w:val="none"/>
        </w:rPr>
        <w:t>月</w:t>
      </w:r>
      <w:r>
        <w:rPr>
          <w:rFonts w:hint="eastAsia" w:ascii="方正仿宋简体" w:hAnsi="方正仿宋简体" w:eastAsia="方正仿宋简体" w:cs="方正仿宋简体"/>
          <w:color w:val="FF0000"/>
          <w:sz w:val="24"/>
          <w:szCs w:val="24"/>
          <w:highlight w:val="none"/>
          <w:lang w:val="en-US" w:eastAsia="zh-CN"/>
        </w:rPr>
        <w:t>3</w:t>
      </w:r>
      <w:r>
        <w:rPr>
          <w:rFonts w:hint="eastAsia" w:ascii="方正仿宋简体" w:hAnsi="方正仿宋简体" w:eastAsia="方正仿宋简体" w:cs="方正仿宋简体"/>
          <w:color w:val="FF0000"/>
          <w:sz w:val="24"/>
          <w:szCs w:val="24"/>
          <w:highlight w:val="none"/>
        </w:rPr>
        <w:t>日至202</w:t>
      </w:r>
      <w:r>
        <w:rPr>
          <w:rFonts w:hint="eastAsia" w:ascii="方正仿宋简体" w:hAnsi="方正仿宋简体" w:eastAsia="方正仿宋简体" w:cs="方正仿宋简体"/>
          <w:color w:val="FF0000"/>
          <w:sz w:val="24"/>
          <w:szCs w:val="24"/>
          <w:highlight w:val="none"/>
          <w:lang w:val="en-US" w:eastAsia="zh-CN"/>
        </w:rPr>
        <w:t>6</w:t>
      </w:r>
      <w:r>
        <w:rPr>
          <w:rFonts w:hint="eastAsia" w:ascii="方正仿宋简体" w:hAnsi="方正仿宋简体" w:eastAsia="方正仿宋简体" w:cs="方正仿宋简体"/>
          <w:color w:val="FF0000"/>
          <w:sz w:val="24"/>
          <w:szCs w:val="24"/>
          <w:highlight w:val="none"/>
        </w:rPr>
        <w:t>年</w:t>
      </w:r>
      <w:r>
        <w:rPr>
          <w:rFonts w:hint="eastAsia" w:ascii="方正仿宋简体" w:hAnsi="方正仿宋简体" w:eastAsia="方正仿宋简体" w:cs="方正仿宋简体"/>
          <w:color w:val="FF0000"/>
          <w:sz w:val="24"/>
          <w:szCs w:val="24"/>
          <w:highlight w:val="none"/>
          <w:lang w:val="en-US" w:eastAsia="zh-CN"/>
        </w:rPr>
        <w:t>6</w:t>
      </w:r>
      <w:r>
        <w:rPr>
          <w:rFonts w:hint="eastAsia" w:ascii="方正仿宋简体" w:hAnsi="方正仿宋简体" w:eastAsia="方正仿宋简体" w:cs="方正仿宋简体"/>
          <w:color w:val="FF0000"/>
          <w:sz w:val="24"/>
          <w:szCs w:val="24"/>
          <w:highlight w:val="none"/>
        </w:rPr>
        <w:t>月</w:t>
      </w:r>
      <w:r>
        <w:rPr>
          <w:rFonts w:hint="eastAsia" w:ascii="方正仿宋简体" w:hAnsi="方正仿宋简体" w:eastAsia="方正仿宋简体" w:cs="方正仿宋简体"/>
          <w:color w:val="FF0000"/>
          <w:sz w:val="24"/>
          <w:szCs w:val="24"/>
          <w:highlight w:val="none"/>
          <w:lang w:val="en-US" w:eastAsia="zh-CN"/>
        </w:rPr>
        <w:t>10</w:t>
      </w:r>
      <w:r>
        <w:rPr>
          <w:rFonts w:hint="eastAsia" w:ascii="方正仿宋简体" w:hAnsi="方正仿宋简体" w:eastAsia="方正仿宋简体" w:cs="方正仿宋简体"/>
          <w:color w:val="FF0000"/>
          <w:sz w:val="24"/>
          <w:szCs w:val="24"/>
          <w:highlight w:val="none"/>
        </w:rPr>
        <w:t>日</w:t>
      </w:r>
      <w:r>
        <w:rPr>
          <w:rFonts w:hint="eastAsia" w:ascii="方正仿宋简体" w:hAnsi="方正仿宋简体" w:eastAsia="方正仿宋简体" w:cs="方正仿宋简体"/>
          <w:color w:val="auto"/>
          <w:sz w:val="24"/>
          <w:szCs w:val="24"/>
          <w:highlight w:val="none"/>
        </w:rPr>
        <w:t>（每日上午00：00至1</w:t>
      </w:r>
      <w:r>
        <w:rPr>
          <w:rFonts w:hint="eastAsia" w:ascii="方正仿宋简体" w:hAnsi="方正仿宋简体" w:eastAsia="方正仿宋简体" w:cs="方正仿宋简体"/>
          <w:color w:val="auto"/>
          <w:sz w:val="24"/>
          <w:szCs w:val="24"/>
          <w:highlight w:val="none"/>
          <w:lang w:val="en-US" w:eastAsia="zh-CN"/>
        </w:rPr>
        <w:t>4</w:t>
      </w:r>
      <w:r>
        <w:rPr>
          <w:rFonts w:hint="eastAsia" w:ascii="方正仿宋简体" w:hAnsi="方正仿宋简体" w:eastAsia="方正仿宋简体" w:cs="方正仿宋简体"/>
          <w:color w:val="auto"/>
          <w:sz w:val="24"/>
          <w:szCs w:val="24"/>
          <w:highlight w:val="none"/>
        </w:rPr>
        <w:t>:00，下午1</w:t>
      </w:r>
      <w:r>
        <w:rPr>
          <w:rFonts w:hint="eastAsia" w:ascii="方正仿宋简体" w:hAnsi="方正仿宋简体" w:eastAsia="方正仿宋简体" w:cs="方正仿宋简体"/>
          <w:color w:val="auto"/>
          <w:sz w:val="24"/>
          <w:szCs w:val="24"/>
          <w:highlight w:val="none"/>
          <w:lang w:val="en-US" w:eastAsia="zh-CN"/>
        </w:rPr>
        <w:t>4</w:t>
      </w:r>
      <w:r>
        <w:rPr>
          <w:rFonts w:hint="eastAsia" w:ascii="方正仿宋简体" w:hAnsi="方正仿宋简体" w:eastAsia="方正仿宋简体" w:cs="方正仿宋简体"/>
          <w:color w:val="auto"/>
          <w:sz w:val="24"/>
          <w:szCs w:val="24"/>
          <w:highlight w:val="none"/>
        </w:rPr>
        <w:t>:00至23:59 北京时间，节假日除外）</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rPr>
        <w:t>方式：</w:t>
      </w:r>
      <w:r>
        <w:rPr>
          <w:rFonts w:hint="eastAsia" w:ascii="方正仿宋简体" w:hAnsi="方正仿宋简体" w:eastAsia="方正仿宋简体" w:cs="方正仿宋简体"/>
          <w:color w:val="auto"/>
          <w:sz w:val="24"/>
          <w:szCs w:val="24"/>
          <w:lang w:val="en-US" w:eastAsia="zh-CN"/>
        </w:rPr>
        <w:t>供应商登录政采云平台https://www.zcygov.cn/在线申请获取采购文件（进入“项目采购”应用，在获取采购文件菜单中选择项目，申请获取采购文件）；供应商获取招标文件前应注册成为政府采购云平台正式供应商。</w:t>
      </w:r>
    </w:p>
    <w:p>
      <w:pPr>
        <w:pStyle w:val="10"/>
        <w:pageBreakBefore w:val="0"/>
        <w:kinsoku/>
        <w:wordWrap/>
        <w:overflowPunct/>
        <w:topLinePunct w:val="0"/>
        <w:autoSpaceDE/>
        <w:autoSpaceDN/>
        <w:bidi w:val="0"/>
        <w:adjustRightInd/>
        <w:spacing w:line="360" w:lineRule="exact"/>
        <w:ind w:firstLine="480"/>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地点：</w:t>
      </w:r>
      <w:r>
        <w:rPr>
          <w:rFonts w:hint="eastAsia" w:ascii="方正仿宋简体" w:hAnsi="方正仿宋简体" w:eastAsia="方正仿宋简体" w:cs="方正仿宋简体"/>
          <w:color w:val="auto"/>
          <w:sz w:val="24"/>
          <w:szCs w:val="24"/>
          <w:lang w:val="en-US" w:eastAsia="zh-CN"/>
        </w:rPr>
        <w:t>政采云平台（https://www.zcygov.cn/） </w:t>
      </w:r>
    </w:p>
    <w:p>
      <w:pPr>
        <w:keepNext/>
        <w:keepLines/>
        <w:pageBreakBefore w:val="0"/>
        <w:kinsoku/>
        <w:wordWrap/>
        <w:overflowPunct/>
        <w:topLinePunct w:val="0"/>
        <w:autoSpaceDE/>
        <w:autoSpaceDN/>
        <w:bidi w:val="0"/>
        <w:adjustRightInd/>
        <w:spacing w:line="360" w:lineRule="exact"/>
        <w:jc w:val="left"/>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四、</w:t>
      </w:r>
      <w:bookmarkEnd w:id="10"/>
      <w:bookmarkEnd w:id="11"/>
      <w:bookmarkEnd w:id="12"/>
      <w:bookmarkEnd w:id="13"/>
      <w:r>
        <w:rPr>
          <w:rFonts w:hint="eastAsia" w:ascii="方正仿宋简体" w:hAnsi="方正仿宋简体" w:eastAsia="方正仿宋简体" w:cs="方正仿宋简体"/>
          <w:b/>
          <w:color w:val="auto"/>
          <w:sz w:val="24"/>
          <w:szCs w:val="24"/>
        </w:rPr>
        <w:t>提交投标文件截止时间、开标时间和地点</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FF0000"/>
          <w:sz w:val="24"/>
          <w:szCs w:val="24"/>
          <w:highlight w:val="none"/>
          <w:lang w:val="en-US" w:eastAsia="zh-CN"/>
        </w:rPr>
        <w:t>提交响应文件截止时间：2026年6月15日上午11:00</w:t>
      </w:r>
      <w:r>
        <w:rPr>
          <w:rFonts w:hint="eastAsia" w:ascii="方正仿宋简体" w:hAnsi="方正仿宋简体" w:eastAsia="方正仿宋简体" w:cs="方正仿宋简体"/>
          <w:color w:val="auto"/>
          <w:sz w:val="24"/>
          <w:szCs w:val="24"/>
          <w:highlight w:val="none"/>
          <w:lang w:val="en-US" w:eastAsia="zh-CN"/>
        </w:rPr>
        <w:t>（北京时间）</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投标地点：请登录政采云投标客户端投标</w:t>
      </w:r>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FF0000"/>
          <w:sz w:val="24"/>
          <w:szCs w:val="24"/>
          <w:highlight w:val="none"/>
          <w:lang w:val="en-US" w:eastAsia="zh-CN"/>
        </w:rPr>
        <w:t>开标时间：2026年6月15日上午11:00</w:t>
      </w:r>
      <w:r>
        <w:rPr>
          <w:rFonts w:hint="eastAsia" w:ascii="方正仿宋简体" w:hAnsi="方正仿宋简体" w:eastAsia="方正仿宋简体" w:cs="方正仿宋简体"/>
          <w:color w:val="auto"/>
          <w:sz w:val="24"/>
          <w:szCs w:val="24"/>
          <w:highlight w:val="none"/>
          <w:lang w:val="en-US" w:eastAsia="zh-CN"/>
        </w:rPr>
        <w:t>（北京时间）</w:t>
      </w:r>
    </w:p>
    <w:p>
      <w:pPr>
        <w:keepNext/>
        <w:keepLines/>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开标地点：</w:t>
      </w:r>
      <w:bookmarkStart w:id="14" w:name="_Toc35393633"/>
      <w:bookmarkStart w:id="15" w:name="_Toc35393802"/>
      <w:bookmarkStart w:id="16" w:name="_Toc28359016"/>
      <w:bookmarkStart w:id="17" w:name="_Toc28359093"/>
      <w:r>
        <w:rPr>
          <w:rFonts w:hint="eastAsia" w:ascii="方正仿宋简体" w:hAnsi="方正仿宋简体" w:eastAsia="方正仿宋简体" w:cs="方正仿宋简体"/>
          <w:color w:val="auto"/>
          <w:sz w:val="24"/>
          <w:highlight w:val="none"/>
        </w:rPr>
        <w:t>政采云平台--不见面开标大厅</w:t>
      </w:r>
    </w:p>
    <w:p>
      <w:pPr>
        <w:keepNext/>
        <w:keepLines/>
        <w:pageBreakBefore w:val="0"/>
        <w:kinsoku/>
        <w:wordWrap/>
        <w:overflowPunct/>
        <w:topLinePunct w:val="0"/>
        <w:autoSpaceDE/>
        <w:autoSpaceDN/>
        <w:bidi w:val="0"/>
        <w:adjustRightInd/>
        <w:spacing w:line="360" w:lineRule="exact"/>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五、</w:t>
      </w:r>
      <w:bookmarkEnd w:id="14"/>
      <w:bookmarkEnd w:id="15"/>
      <w:bookmarkEnd w:id="16"/>
      <w:bookmarkEnd w:id="17"/>
      <w:bookmarkStart w:id="18" w:name="_Toc28359094"/>
      <w:bookmarkStart w:id="19" w:name="_Toc35393803"/>
      <w:bookmarkStart w:id="20" w:name="_Toc28359017"/>
      <w:bookmarkStart w:id="21" w:name="_Toc35393634"/>
      <w:r>
        <w:rPr>
          <w:rFonts w:hint="eastAsia" w:ascii="方正仿宋简体" w:hAnsi="方正仿宋简体" w:eastAsia="方正仿宋简体" w:cs="方正仿宋简体"/>
          <w:b/>
          <w:color w:val="auto"/>
          <w:sz w:val="24"/>
          <w:szCs w:val="24"/>
        </w:rPr>
        <w:t>公告期限</w:t>
      </w:r>
      <w:bookmarkEnd w:id="18"/>
      <w:bookmarkEnd w:id="19"/>
      <w:bookmarkEnd w:id="20"/>
      <w:bookmarkEnd w:id="21"/>
    </w:p>
    <w:p>
      <w:pPr>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自本公告发布之日起</w:t>
      </w:r>
      <w:r>
        <w:rPr>
          <w:rFonts w:hint="eastAsia" w:ascii="方正仿宋简体" w:hAnsi="方正仿宋简体" w:eastAsia="方正仿宋简体" w:cs="方正仿宋简体"/>
          <w:color w:val="auto"/>
          <w:kern w:val="0"/>
          <w:sz w:val="24"/>
          <w:szCs w:val="24"/>
          <w:lang w:val="en-US" w:eastAsia="zh-CN"/>
        </w:rPr>
        <w:t>5</w:t>
      </w:r>
      <w:r>
        <w:rPr>
          <w:rFonts w:hint="eastAsia" w:ascii="方正仿宋简体" w:hAnsi="方正仿宋简体" w:eastAsia="方正仿宋简体" w:cs="方正仿宋简体"/>
          <w:color w:val="auto"/>
          <w:kern w:val="0"/>
          <w:sz w:val="24"/>
          <w:szCs w:val="24"/>
        </w:rPr>
        <w:t>个工作日。</w:t>
      </w:r>
    </w:p>
    <w:p>
      <w:pPr>
        <w:keepNext/>
        <w:keepLines/>
        <w:pageBreakBefore w:val="0"/>
        <w:kinsoku/>
        <w:wordWrap/>
        <w:overflowPunct/>
        <w:topLinePunct w:val="0"/>
        <w:autoSpaceDE/>
        <w:autoSpaceDN/>
        <w:bidi w:val="0"/>
        <w:adjustRightInd/>
        <w:spacing w:line="360" w:lineRule="exact"/>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六、其他补充事宜</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bookmarkStart w:id="22" w:name="_Toc35393635"/>
      <w:bookmarkStart w:id="23" w:name="_Toc35393804"/>
      <w:r>
        <w:rPr>
          <w:rFonts w:hint="eastAsia" w:ascii="方正仿宋简体" w:hAnsi="方正仿宋简体" w:eastAsia="方正仿宋简体" w:cs="方正仿宋简体"/>
          <w:b w:val="0"/>
          <w:bCs w:val="0"/>
          <w:sz w:val="24"/>
          <w:szCs w:val="24"/>
          <w:lang w:val="en-US" w:eastAsia="zh-CN"/>
        </w:rPr>
        <w:t>1、本项目实行网上投标，采用电子投标文件。</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3、供应商将政采云电子交易客户端下载、安装完成后，可通过账号密码或CA登录客户端进行投标文件的制作。在使用政采云投标客户端时，建议使用WIN7及以上操作系统。</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4、其他事项：</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color w:val="auto"/>
          <w:sz w:val="24"/>
          <w:szCs w:val="24"/>
          <w:lang w:val="en-US" w:eastAsia="zh-CN"/>
        </w:rPr>
      </w:pPr>
      <w:r>
        <w:rPr>
          <w:rFonts w:hint="eastAsia" w:ascii="方正仿宋简体" w:hAnsi="方正仿宋简体" w:eastAsia="方正仿宋简体" w:cs="方正仿宋简体"/>
          <w:b w:val="0"/>
          <w:bCs w:val="0"/>
          <w:sz w:val="24"/>
          <w:szCs w:val="24"/>
          <w:lang w:val="en-US" w:eastAsia="zh-CN"/>
        </w:rPr>
        <w:t>（1）请各供应商随时关注新疆政府采购网项目信息，如有必要对磋商文件澄清、修改及变更的将在本网站及时发布，文件一旦发布即视为以书面形式通知所有潜在供应商，请各供应商自行关注本次磋商项目相关信息的变更情况，否则所造成的一切后果由供应商自负。</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（2）本项目实行电子磋商，供应商须登录政采云平台申请获取采购文件，并需要使用 CA 锁，登录政采云电子投标客户端制作响应文件，若供应商参与磋商，自行承担与磋商有关的一切费用。</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（3）各供应商应在响应截止前确保是新疆维吾尔自治区政府采购网正式注册入库的供应商，并完成 CA 数字证书申领。因未注册入库、未办理 CA 数字证书等原因造成无法参与磋商或响应失败等后果的由供应商自行承担。</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（4）供应商可前往新疆政府采购网（http://www.ccgp-xinjiang.gov.cn/）下载专区，下载政采云电子投标客户端，安装完成后，可通过账号密码或 CA 登录客户端进行响应文件制作。在使用政采云电子投标客户端时，建议使用 WIN7 及以上操作系统。如有问题可拨打政采云客户服务热线 95763 进行咨询。</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（5）供应商在开标时须携带制作加密电子响应文件所使用的CA锁，电脑须提前配置好浏览器（建议使用360浏览器或谷歌浏览器），以便开标时在线解密。</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b w:val="0"/>
          <w:bCs w:val="0"/>
          <w:sz w:val="24"/>
          <w:szCs w:val="24"/>
          <w:lang w:val="en-US" w:eastAsia="zh-CN"/>
        </w:rPr>
        <w:t>（6）</w:t>
      </w:r>
      <w:r>
        <w:rPr>
          <w:rFonts w:hint="eastAsia" w:ascii="方正仿宋简体" w:hAnsi="方正仿宋简体" w:eastAsia="方正仿宋简体" w:cs="方正仿宋简体"/>
          <w:b w:val="0"/>
          <w:bCs w:val="0"/>
          <w:sz w:val="24"/>
          <w:szCs w:val="24"/>
          <w:highlight w:val="none"/>
          <w:lang w:val="en-US" w:eastAsia="zh-CN"/>
        </w:rPr>
        <w:t>供应商应当在响应截止时间前，将生成的“电子加密响应文件”上传递交至“政府采购云平台”，截止时间以后上传递交的响应文件将被“政府采购云平台”拒收。</w:t>
      </w:r>
    </w:p>
    <w:p>
      <w:pPr>
        <w:pStyle w:val="8"/>
        <w:pageBreakBefore w:val="0"/>
        <w:kinsoku/>
        <w:wordWrap/>
        <w:overflowPunct/>
        <w:topLinePunct w:val="0"/>
        <w:autoSpaceDE/>
        <w:autoSpaceDN/>
        <w:bidi w:val="0"/>
        <w:adjustRightInd/>
        <w:spacing w:line="360" w:lineRule="exact"/>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七、</w:t>
      </w:r>
      <w:bookmarkEnd w:id="22"/>
      <w:bookmarkEnd w:id="23"/>
      <w:bookmarkStart w:id="24" w:name="_Toc35393805"/>
      <w:bookmarkStart w:id="25" w:name="_Toc35393636"/>
      <w:bookmarkStart w:id="26" w:name="_Toc28359018"/>
      <w:bookmarkStart w:id="27" w:name="_Toc28359095"/>
      <w:r>
        <w:rPr>
          <w:rFonts w:hint="eastAsia" w:ascii="方正仿宋简体" w:hAnsi="方正仿宋简体" w:eastAsia="方正仿宋简体" w:cs="方正仿宋简体"/>
          <w:b/>
          <w:color w:val="auto"/>
          <w:sz w:val="24"/>
          <w:szCs w:val="24"/>
        </w:rPr>
        <w:t>凡对本次采购提出询问，请按以下方式联系。</w:t>
      </w:r>
      <w:bookmarkEnd w:id="24"/>
      <w:bookmarkEnd w:id="25"/>
      <w:bookmarkEnd w:id="26"/>
      <w:bookmarkEnd w:id="27"/>
      <w:bookmarkStart w:id="28" w:name="_Toc28359096"/>
      <w:bookmarkStart w:id="29" w:name="_Toc28359019"/>
      <w:bookmarkStart w:id="30" w:name="_Toc4002"/>
      <w:bookmarkStart w:id="31" w:name="_Toc35393637"/>
      <w:bookmarkStart w:id="32" w:name="_Toc35393806"/>
    </w:p>
    <w:bookmarkEnd w:id="28"/>
    <w:bookmarkEnd w:id="29"/>
    <w:bookmarkEnd w:id="30"/>
    <w:bookmarkEnd w:id="31"/>
    <w:bookmarkEnd w:id="32"/>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1.采购人信息</w:t>
      </w:r>
      <w:bookmarkStart w:id="33" w:name="_Toc29470"/>
      <w:bookmarkStart w:id="34" w:name="_Toc35393638"/>
      <w:bookmarkStart w:id="35" w:name="_Toc28359097"/>
      <w:bookmarkStart w:id="36" w:name="_Toc28359020"/>
      <w:bookmarkStart w:id="37" w:name="_Toc35393807"/>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单位名称：</w:t>
      </w:r>
      <w:bookmarkEnd w:id="33"/>
      <w:bookmarkStart w:id="38" w:name="_Toc21820"/>
      <w:r>
        <w:rPr>
          <w:rFonts w:hint="eastAsia" w:ascii="方正仿宋简体" w:hAnsi="方正仿宋简体" w:eastAsia="方正仿宋简体" w:cs="方正仿宋简体"/>
          <w:color w:val="auto"/>
          <w:kern w:val="0"/>
          <w:sz w:val="24"/>
          <w:szCs w:val="24"/>
          <w:lang w:val="en-US" w:eastAsia="zh-CN"/>
        </w:rPr>
        <w:t>莎车县城市管理局</w:t>
      </w:r>
    </w:p>
    <w:bookmarkEnd w:id="38"/>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bookmarkStart w:id="39" w:name="_Toc7391"/>
      <w:r>
        <w:rPr>
          <w:rFonts w:hint="eastAsia" w:ascii="方正仿宋简体" w:hAnsi="方正仿宋简体" w:eastAsia="方正仿宋简体" w:cs="方正仿宋简体"/>
          <w:color w:val="auto"/>
          <w:kern w:val="0"/>
          <w:sz w:val="24"/>
          <w:szCs w:val="24"/>
          <w:lang w:val="en-US" w:eastAsia="zh-CN"/>
        </w:rPr>
        <w:t>联 系 人：</w:t>
      </w:r>
      <w:bookmarkEnd w:id="39"/>
      <w:bookmarkStart w:id="40" w:name="_Toc242"/>
      <w:r>
        <w:rPr>
          <w:rFonts w:hint="eastAsia" w:ascii="方正仿宋简体" w:hAnsi="方正仿宋简体" w:eastAsia="方正仿宋简体" w:cs="方正仿宋简体"/>
          <w:color w:val="auto"/>
          <w:kern w:val="0"/>
          <w:sz w:val="24"/>
          <w:szCs w:val="24"/>
          <w:lang w:val="en-US" w:eastAsia="zh-CN"/>
        </w:rPr>
        <w:t>胡斌斌</w:t>
      </w:r>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联系方式：</w:t>
      </w:r>
      <w:bookmarkEnd w:id="40"/>
      <w:bookmarkStart w:id="41" w:name="_Toc1170"/>
      <w:bookmarkStart w:id="42" w:name="_Toc24525"/>
      <w:r>
        <w:rPr>
          <w:rFonts w:hint="eastAsia" w:ascii="方正仿宋简体" w:hAnsi="方正仿宋简体" w:eastAsia="方正仿宋简体" w:cs="方正仿宋简体"/>
          <w:color w:val="auto"/>
          <w:kern w:val="0"/>
          <w:sz w:val="24"/>
          <w:szCs w:val="24"/>
          <w:lang w:val="en-US" w:eastAsia="zh-CN"/>
        </w:rPr>
        <w:t>18197612296</w:t>
      </w:r>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2.采购代理机构信息</w:t>
      </w:r>
      <w:bookmarkEnd w:id="34"/>
      <w:bookmarkEnd w:id="35"/>
      <w:bookmarkEnd w:id="36"/>
      <w:bookmarkEnd w:id="37"/>
      <w:bookmarkEnd w:id="41"/>
      <w:bookmarkEnd w:id="42"/>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单位名称：莎车县政府采购中心</w:t>
      </w:r>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联系方式：0998-8512672</w:t>
      </w:r>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3.政府采购监督管理部门</w:t>
      </w:r>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单位名称：莎车县财政局采购办</w:t>
      </w:r>
    </w:p>
    <w:p>
      <w:pPr>
        <w:pStyle w:val="8"/>
        <w:pageBreakBefore w:val="0"/>
        <w:kinsoku/>
        <w:wordWrap/>
        <w:overflowPunct/>
        <w:topLinePunct w:val="0"/>
        <w:autoSpaceDE/>
        <w:autoSpaceDN/>
        <w:bidi w:val="0"/>
        <w:adjustRightInd/>
        <w:spacing w:line="360" w:lineRule="exact"/>
        <w:ind w:firstLine="480" w:firstLineChars="200"/>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联 系 人：丁 洪</w:t>
      </w:r>
    </w:p>
    <w:p>
      <w:pPr>
        <w:pStyle w:val="8"/>
        <w:pageBreakBefore w:val="0"/>
        <w:kinsoku/>
        <w:wordWrap/>
        <w:overflowPunct/>
        <w:topLinePunct w:val="0"/>
        <w:autoSpaceDE/>
        <w:autoSpaceDN/>
        <w:bidi w:val="0"/>
        <w:adjustRightInd/>
        <w:spacing w:line="360" w:lineRule="exact"/>
        <w:ind w:firstLine="480" w:firstLineChars="200"/>
        <w:textAlignment w:val="auto"/>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联系方式：0998-6610527</w:t>
      </w:r>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7658"/>
    <w:rsid w:val="00F0016E"/>
    <w:rsid w:val="01E34442"/>
    <w:rsid w:val="03082104"/>
    <w:rsid w:val="07A50EFD"/>
    <w:rsid w:val="08B746EC"/>
    <w:rsid w:val="08ED1895"/>
    <w:rsid w:val="08F544D0"/>
    <w:rsid w:val="09FA2BCF"/>
    <w:rsid w:val="0A193377"/>
    <w:rsid w:val="0BA977A9"/>
    <w:rsid w:val="0C4D2D5B"/>
    <w:rsid w:val="0D72730A"/>
    <w:rsid w:val="10861AB3"/>
    <w:rsid w:val="119C0B62"/>
    <w:rsid w:val="12A047FD"/>
    <w:rsid w:val="13622D01"/>
    <w:rsid w:val="16ED67A4"/>
    <w:rsid w:val="17302CE2"/>
    <w:rsid w:val="18A849CF"/>
    <w:rsid w:val="1ADD75CB"/>
    <w:rsid w:val="1B335F2B"/>
    <w:rsid w:val="1B9655A2"/>
    <w:rsid w:val="1BCD14F4"/>
    <w:rsid w:val="1D40726E"/>
    <w:rsid w:val="1D79587B"/>
    <w:rsid w:val="1DC95917"/>
    <w:rsid w:val="1DEC3D33"/>
    <w:rsid w:val="1E3138A8"/>
    <w:rsid w:val="1E4277B7"/>
    <w:rsid w:val="1F2162A1"/>
    <w:rsid w:val="21622E52"/>
    <w:rsid w:val="220406F6"/>
    <w:rsid w:val="22622DB1"/>
    <w:rsid w:val="227E7237"/>
    <w:rsid w:val="23674BDE"/>
    <w:rsid w:val="23A6536D"/>
    <w:rsid w:val="23F05BA8"/>
    <w:rsid w:val="253E64DD"/>
    <w:rsid w:val="26073B58"/>
    <w:rsid w:val="26507B78"/>
    <w:rsid w:val="26F73D58"/>
    <w:rsid w:val="272C66F5"/>
    <w:rsid w:val="27405E37"/>
    <w:rsid w:val="27E31BC7"/>
    <w:rsid w:val="2AAF7A01"/>
    <w:rsid w:val="2B221039"/>
    <w:rsid w:val="2B355A73"/>
    <w:rsid w:val="2C7760C4"/>
    <w:rsid w:val="2C8D45E4"/>
    <w:rsid w:val="2D0869FC"/>
    <w:rsid w:val="2D7C5304"/>
    <w:rsid w:val="2EA26712"/>
    <w:rsid w:val="2ECA7EBA"/>
    <w:rsid w:val="2EF675FD"/>
    <w:rsid w:val="2F6A672F"/>
    <w:rsid w:val="2FAD611F"/>
    <w:rsid w:val="30E22268"/>
    <w:rsid w:val="31C07BDD"/>
    <w:rsid w:val="321C291B"/>
    <w:rsid w:val="34611DF3"/>
    <w:rsid w:val="34894549"/>
    <w:rsid w:val="36242FC3"/>
    <w:rsid w:val="362D0D56"/>
    <w:rsid w:val="37891EED"/>
    <w:rsid w:val="37EF291A"/>
    <w:rsid w:val="387A5559"/>
    <w:rsid w:val="396B51BE"/>
    <w:rsid w:val="39B261B2"/>
    <w:rsid w:val="3A4D29FF"/>
    <w:rsid w:val="3C554505"/>
    <w:rsid w:val="3D8C7EF2"/>
    <w:rsid w:val="3DB5780C"/>
    <w:rsid w:val="3DCB3A12"/>
    <w:rsid w:val="3F19380F"/>
    <w:rsid w:val="3F6642CB"/>
    <w:rsid w:val="40632D72"/>
    <w:rsid w:val="42930BD6"/>
    <w:rsid w:val="469547AC"/>
    <w:rsid w:val="481F5EAB"/>
    <w:rsid w:val="48727CF7"/>
    <w:rsid w:val="49FC7945"/>
    <w:rsid w:val="4C38313F"/>
    <w:rsid w:val="4CE95720"/>
    <w:rsid w:val="4D3A373D"/>
    <w:rsid w:val="4D7072BD"/>
    <w:rsid w:val="4F635E37"/>
    <w:rsid w:val="51137DEB"/>
    <w:rsid w:val="52D517E1"/>
    <w:rsid w:val="534646AD"/>
    <w:rsid w:val="55ED66BF"/>
    <w:rsid w:val="56F30E7A"/>
    <w:rsid w:val="587A4BD1"/>
    <w:rsid w:val="59101387"/>
    <w:rsid w:val="59E6698D"/>
    <w:rsid w:val="5A2C4A56"/>
    <w:rsid w:val="5B757062"/>
    <w:rsid w:val="5C244D66"/>
    <w:rsid w:val="5C58393E"/>
    <w:rsid w:val="5D16035F"/>
    <w:rsid w:val="5E337B4A"/>
    <w:rsid w:val="5F5F3D64"/>
    <w:rsid w:val="60327CB8"/>
    <w:rsid w:val="60870814"/>
    <w:rsid w:val="60C80142"/>
    <w:rsid w:val="615F6041"/>
    <w:rsid w:val="618E4E2D"/>
    <w:rsid w:val="62335243"/>
    <w:rsid w:val="63F962A4"/>
    <w:rsid w:val="64A21774"/>
    <w:rsid w:val="65B8421A"/>
    <w:rsid w:val="668F1B09"/>
    <w:rsid w:val="677B006C"/>
    <w:rsid w:val="68C709D4"/>
    <w:rsid w:val="69501293"/>
    <w:rsid w:val="6A5A70C2"/>
    <w:rsid w:val="6A9558F8"/>
    <w:rsid w:val="6ACF6381"/>
    <w:rsid w:val="6B1349BA"/>
    <w:rsid w:val="6B736BF0"/>
    <w:rsid w:val="6C414540"/>
    <w:rsid w:val="6D9B34BE"/>
    <w:rsid w:val="708D2F83"/>
    <w:rsid w:val="70D953C2"/>
    <w:rsid w:val="70F21D88"/>
    <w:rsid w:val="72CD11F0"/>
    <w:rsid w:val="73760657"/>
    <w:rsid w:val="757056AA"/>
    <w:rsid w:val="77FD0C48"/>
    <w:rsid w:val="78901E6A"/>
    <w:rsid w:val="791271BF"/>
    <w:rsid w:val="79A651F3"/>
    <w:rsid w:val="7A84422D"/>
    <w:rsid w:val="7B212A1C"/>
    <w:rsid w:val="7B5B4A54"/>
    <w:rsid w:val="7B833099"/>
    <w:rsid w:val="7C0F12A6"/>
    <w:rsid w:val="7C6106D5"/>
    <w:rsid w:val="7C613C63"/>
    <w:rsid w:val="7C887453"/>
    <w:rsid w:val="7CAD6D69"/>
    <w:rsid w:val="7CFC5F58"/>
    <w:rsid w:val="7F5B0551"/>
    <w:rsid w:val="7F9F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djustRightInd w:val="0"/>
      <w:spacing w:line="360" w:lineRule="atLeast"/>
      <w:ind w:firstLine="420" w:firstLineChars="200"/>
      <w:jc w:val="left"/>
      <w:textAlignment w:val="baseline"/>
    </w:pPr>
    <w:rPr>
      <w:kern w:val="0"/>
      <w:sz w:val="24"/>
    </w:rPr>
  </w:style>
  <w:style w:type="paragraph" w:styleId="4">
    <w:name w:val="toa heading"/>
    <w:basedOn w:val="1"/>
    <w:next w:val="1"/>
    <w:qFormat/>
    <w:uiPriority w:val="0"/>
    <w:pPr>
      <w:spacing w:before="120"/>
    </w:pPr>
    <w:rPr>
      <w:rFonts w:ascii="Cambria" w:hAnsi="Cambria"/>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qFormat/>
    <w:uiPriority w:val="0"/>
    <w:pPr>
      <w:spacing w:line="360" w:lineRule="auto"/>
      <w:ind w:firstLine="570"/>
    </w:pPr>
    <w:rPr>
      <w:sz w:val="24"/>
    </w:rPr>
  </w:style>
  <w:style w:type="paragraph" w:customStyle="1" w:styleId="7">
    <w:name w:val="_Style 3"/>
    <w:next w:val="1"/>
    <w:qFormat/>
    <w:uiPriority w:val="0"/>
    <w:pPr>
      <w:wordWrap w:val="0"/>
    </w:pPr>
    <w:rPr>
      <w:rFonts w:ascii="Times New Roman" w:hAnsi="Times New Roman" w:eastAsia="宋体" w:cs="Times New Roman"/>
      <w:sz w:val="32"/>
      <w:lang w:val="en-US" w:eastAsia="zh-CN" w:bidi="ar-SA"/>
    </w:rPr>
  </w:style>
  <w:style w:type="paragraph" w:styleId="8">
    <w:name w:val="footnote text"/>
    <w:basedOn w:val="1"/>
    <w:next w:val="5"/>
    <w:qFormat/>
    <w:uiPriority w:val="0"/>
    <w:pPr>
      <w:snapToGrid w:val="0"/>
      <w:jc w:val="left"/>
    </w:pPr>
    <w:rPr>
      <w:sz w:val="18"/>
    </w:rPr>
  </w:style>
  <w:style w:type="paragraph" w:styleId="9">
    <w:name w:val="Normal (Web)"/>
    <w:basedOn w:val="1"/>
    <w:qFormat/>
    <w:uiPriority w:val="99"/>
    <w:pPr>
      <w:spacing w:before="75" w:after="75"/>
      <w:jc w:val="left"/>
    </w:pPr>
    <w:rPr>
      <w:kern w:val="0"/>
      <w:sz w:val="24"/>
    </w:rPr>
  </w:style>
  <w:style w:type="paragraph" w:styleId="10">
    <w:name w:val="Body Text First Indent 2"/>
    <w:basedOn w:val="6"/>
    <w:next w:val="1"/>
    <w:qFormat/>
    <w:uiPriority w:val="0"/>
    <w:pPr>
      <w:ind w:firstLine="420" w:firstLine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首行缩进1"/>
    <w:basedOn w:val="5"/>
    <w:qFormat/>
    <w:uiPriority w:val="0"/>
    <w:pPr>
      <w:spacing w:after="0"/>
      <w:ind w:right="-349" w:rightChars="-166" w:firstLine="420" w:firstLineChars="100"/>
    </w:pPr>
    <w:rPr>
      <w:rFonts w:eastAsia="仿宋_GB2312"/>
      <w:sz w:val="32"/>
    </w:rPr>
  </w:style>
  <w:style w:type="paragraph" w:customStyle="1" w:styleId="16">
    <w:name w:val="样式 首行缩进:  2 字符"/>
    <w:basedOn w:val="1"/>
    <w:qFormat/>
    <w:uiPriority w:val="0"/>
    <w:pPr>
      <w:widowControl/>
      <w:kinsoku w:val="0"/>
      <w:autoSpaceDE w:val="0"/>
      <w:autoSpaceDN w:val="0"/>
      <w:adjustRightInd w:val="0"/>
      <w:snapToGrid w:val="0"/>
      <w:spacing w:line="360" w:lineRule="auto"/>
      <w:ind w:firstLine="480" w:firstLineChars="200"/>
      <w:jc w:val="left"/>
      <w:textAlignment w:val="baseline"/>
    </w:pPr>
    <w:rPr>
      <w:rFonts w:ascii="宋体" w:hAnsi="宋体" w:eastAsia="Arial" w:cs="宋体"/>
      <w:snapToGrid w:val="0"/>
      <w:color w:val="000000"/>
      <w:kern w:val="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2846</Words>
  <Characters>3313</Characters>
  <Lines>0</Lines>
  <Paragraphs>0</Paragraphs>
  <TotalTime>43</TotalTime>
  <ScaleCrop>false</ScaleCrop>
  <LinksUpToDate>false</LinksUpToDate>
  <CharactersWithSpaces>3404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2023-09-21T02:17:00Z</dcterms:created>
  <dc:creator>Administrator</dc:creator>
  <cp:lastModifiedBy>Administrator</cp:lastModifiedBy>
  <cp:lastPrinted>2026-05-14T04:30:00Z</cp:lastPrinted>
  <dcterms:modified xsi:type="dcterms:W3CDTF">2026-06-02T03:44:30Z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eyJoZGlkIjoiNjZiMDQ5YThmZjE4OTFkMzQxMTcwZThjODlhZWMzOTcifQ==</vt:lpwstr>
  </property>
  <property fmtid="{D5CDD505-2E9C-101B-9397-08002B2CF9AE}" pid="4" name="ICV">
    <vt:lpwstr>2E13431AFCBF49B9BD404409E19F3D49_12</vt:lpwstr>
  </property>
</Properties>
</file>