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55D31">
      <w:pPr>
        <w:spacing w:line="360" w:lineRule="auto"/>
        <w:jc w:val="center"/>
        <w:rPr>
          <w:rFonts w:ascii="宋体" w:hAnsi="宋体" w:cs="宋体"/>
          <w:b/>
          <w:color w:val="auto"/>
          <w:sz w:val="24"/>
          <w:highlight w:val="none"/>
        </w:rPr>
      </w:pPr>
    </w:p>
    <w:p w14:paraId="03F0955C">
      <w:pPr>
        <w:spacing w:line="360" w:lineRule="auto"/>
        <w:jc w:val="center"/>
        <w:rPr>
          <w:rFonts w:ascii="宋体" w:hAnsi="宋体" w:cs="宋体"/>
          <w:b/>
          <w:color w:val="auto"/>
          <w:sz w:val="24"/>
          <w:highlight w:val="none"/>
        </w:rPr>
      </w:pPr>
    </w:p>
    <w:p w14:paraId="2DD8C530">
      <w:pPr>
        <w:pageBreakBefore w:val="0"/>
        <w:kinsoku/>
        <w:wordWrap/>
        <w:overflowPunct/>
        <w:bidi w:val="0"/>
        <w:adjustRightInd w:val="0"/>
        <w:snapToGrid w:val="0"/>
        <w:spacing w:line="300" w:lineRule="auto"/>
        <w:jc w:val="center"/>
        <w:rPr>
          <w:rFonts w:hint="default" w:ascii="Calibri" w:hAnsi="Calibri" w:eastAsia="宋体" w:cs="Calibri"/>
          <w:b/>
          <w:color w:val="auto"/>
          <w:sz w:val="36"/>
          <w:szCs w:val="36"/>
          <w:highlight w:val="none"/>
          <w:lang w:eastAsia="zh-CN"/>
        </w:rPr>
      </w:pPr>
    </w:p>
    <w:p w14:paraId="3DA8E2F1">
      <w:pPr>
        <w:adjustRightInd/>
        <w:spacing w:line="360" w:lineRule="auto"/>
        <w:jc w:val="center"/>
        <w:rPr>
          <w:rFonts w:hint="eastAsia" w:ascii="宋体" w:hAnsi="宋体" w:cs="宋体"/>
          <w:color w:val="auto"/>
          <w:sz w:val="48"/>
          <w:szCs w:val="48"/>
          <w:highlight w:val="none"/>
        </w:rPr>
      </w:pPr>
      <w:r>
        <w:rPr>
          <w:rFonts w:hint="eastAsia" w:cs="Calibri"/>
          <w:b/>
          <w:color w:val="auto"/>
          <w:sz w:val="44"/>
          <w:szCs w:val="44"/>
          <w:highlight w:val="none"/>
          <w:lang w:val="en-US" w:eastAsia="zh-CN"/>
        </w:rPr>
        <w:t>2026年塘栖镇序化问题排查整治、塘丁超游线综合治理服务</w:t>
      </w:r>
    </w:p>
    <w:p w14:paraId="7D703215">
      <w:pPr>
        <w:adjustRightInd/>
        <w:spacing w:line="360" w:lineRule="auto"/>
        <w:jc w:val="center"/>
        <w:rPr>
          <w:rFonts w:hint="eastAsia" w:ascii="宋体" w:hAnsi="宋体" w:cs="宋体"/>
          <w:color w:val="auto"/>
          <w:sz w:val="48"/>
          <w:szCs w:val="48"/>
          <w:highlight w:val="none"/>
        </w:rPr>
      </w:pPr>
    </w:p>
    <w:p w14:paraId="703C1D1F">
      <w:pPr>
        <w:pStyle w:val="2"/>
        <w:rPr>
          <w:rFonts w:hint="eastAsia"/>
          <w:color w:val="auto"/>
          <w:highlight w:val="none"/>
        </w:rPr>
      </w:pPr>
    </w:p>
    <w:p w14:paraId="065AB7B5">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170663F7">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77000088">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330113265070110000019-HTFZFCG2026-024</w:t>
      </w:r>
    </w:p>
    <w:p w14:paraId="0805D75D">
      <w:pPr>
        <w:adjustRightInd/>
        <w:spacing w:line="360" w:lineRule="auto"/>
        <w:rPr>
          <w:rFonts w:ascii="宋体" w:hAnsi="宋体" w:cs="宋体"/>
          <w:color w:val="auto"/>
          <w:sz w:val="28"/>
          <w:szCs w:val="20"/>
          <w:highlight w:val="none"/>
        </w:rPr>
      </w:pPr>
    </w:p>
    <w:p w14:paraId="6FAD8185">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37ED9C09">
      <w:pPr>
        <w:spacing w:line="360" w:lineRule="auto"/>
        <w:jc w:val="center"/>
        <w:rPr>
          <w:rFonts w:ascii="宋体" w:hAnsi="宋体" w:cs="宋体"/>
          <w:b/>
          <w:color w:val="auto"/>
          <w:sz w:val="44"/>
          <w:szCs w:val="44"/>
          <w:highlight w:val="none"/>
        </w:rPr>
      </w:pPr>
    </w:p>
    <w:p w14:paraId="3261C760">
      <w:pPr>
        <w:spacing w:line="360" w:lineRule="auto"/>
        <w:jc w:val="center"/>
        <w:rPr>
          <w:rFonts w:ascii="宋体" w:hAnsi="宋体" w:cs="宋体"/>
          <w:color w:val="auto"/>
          <w:sz w:val="24"/>
          <w:highlight w:val="none"/>
        </w:rPr>
      </w:pPr>
    </w:p>
    <w:p w14:paraId="22EDFEAD">
      <w:pPr>
        <w:pStyle w:val="2"/>
        <w:rPr>
          <w:rFonts w:ascii="宋体" w:hAnsi="宋体" w:cs="宋体"/>
          <w:color w:val="auto"/>
          <w:sz w:val="24"/>
          <w:highlight w:val="none"/>
        </w:rPr>
      </w:pPr>
    </w:p>
    <w:p w14:paraId="22CBC4D8">
      <w:pPr>
        <w:pStyle w:val="4"/>
        <w:rPr>
          <w:color w:val="auto"/>
          <w:highlight w:val="none"/>
        </w:rPr>
      </w:pPr>
    </w:p>
    <w:p w14:paraId="2B85E9C9">
      <w:pPr>
        <w:spacing w:line="360" w:lineRule="auto"/>
        <w:jc w:val="center"/>
        <w:rPr>
          <w:rFonts w:ascii="宋体" w:hAnsi="宋体" w:cs="宋体"/>
          <w:color w:val="auto"/>
          <w:sz w:val="24"/>
          <w:highlight w:val="none"/>
        </w:rPr>
      </w:pPr>
    </w:p>
    <w:p w14:paraId="5593B628">
      <w:pPr>
        <w:spacing w:line="360" w:lineRule="auto"/>
        <w:rPr>
          <w:rFonts w:ascii="宋体" w:hAnsi="宋体" w:cs="宋体"/>
          <w:color w:val="auto"/>
          <w:sz w:val="32"/>
          <w:szCs w:val="32"/>
          <w:highlight w:val="none"/>
        </w:rPr>
      </w:pPr>
    </w:p>
    <w:p w14:paraId="18B5DA1D">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杭州市临平区塘栖镇人民政府</w:t>
      </w:r>
    </w:p>
    <w:p w14:paraId="7A3EBE5B">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eastAsia="zh-CN"/>
        </w:rPr>
        <w:t>杭州合太丰科技有限公司</w:t>
      </w:r>
    </w:p>
    <w:p w14:paraId="101BA067">
      <w:pPr>
        <w:snapToGrid w:val="0"/>
        <w:spacing w:line="360" w:lineRule="auto"/>
        <w:jc w:val="center"/>
        <w:rPr>
          <w:rFonts w:hint="default" w:ascii="宋体" w:hAnsi="宋体" w:eastAsia="宋体" w:cs="宋体"/>
          <w:bCs/>
          <w:color w:val="auto"/>
          <w:sz w:val="32"/>
          <w:szCs w:val="32"/>
          <w:highlight w:val="none"/>
          <w:lang w:val="en-US" w:eastAsia="zh-CN"/>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五月十五日</w:t>
      </w:r>
    </w:p>
    <w:p w14:paraId="570C09A6">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74FC45BC">
      <w:pPr>
        <w:spacing w:line="360" w:lineRule="auto"/>
        <w:jc w:val="center"/>
        <w:rPr>
          <w:rFonts w:hint="eastAsia" w:ascii="宋体" w:hAnsi="宋体" w:cs="宋体"/>
          <w:b/>
          <w:color w:val="auto"/>
          <w:sz w:val="48"/>
          <w:szCs w:val="48"/>
          <w:highlight w:val="none"/>
        </w:rPr>
      </w:pPr>
    </w:p>
    <w:p w14:paraId="00D43A5B">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450E0B89">
      <w:pPr>
        <w:spacing w:line="360" w:lineRule="auto"/>
        <w:rPr>
          <w:rFonts w:ascii="宋体" w:hAnsi="宋体" w:cs="宋体"/>
          <w:color w:val="auto"/>
          <w:sz w:val="32"/>
          <w:szCs w:val="32"/>
          <w:highlight w:val="none"/>
        </w:rPr>
      </w:pPr>
    </w:p>
    <w:p w14:paraId="0AF12F13">
      <w:pPr>
        <w:spacing w:line="360" w:lineRule="auto"/>
        <w:rPr>
          <w:rFonts w:ascii="宋体" w:hAnsi="宋体" w:cs="宋体"/>
          <w:color w:val="auto"/>
          <w:sz w:val="32"/>
          <w:szCs w:val="32"/>
          <w:highlight w:val="none"/>
        </w:rPr>
      </w:pPr>
    </w:p>
    <w:p w14:paraId="13875C95">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028B9DB9">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6648768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6B92F38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7BF679D7">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3D6E9010">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7A6BBCC8">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3196A658">
      <w:pPr>
        <w:spacing w:line="360" w:lineRule="auto"/>
        <w:ind w:firstLine="549" w:firstLineChars="229"/>
        <w:rPr>
          <w:rFonts w:ascii="宋体" w:hAnsi="宋体" w:cs="宋体"/>
          <w:color w:val="auto"/>
          <w:sz w:val="24"/>
          <w:highlight w:val="none"/>
        </w:rPr>
      </w:pPr>
    </w:p>
    <w:p w14:paraId="384396FC">
      <w:pPr>
        <w:spacing w:line="360" w:lineRule="auto"/>
        <w:ind w:firstLine="549" w:firstLineChars="229"/>
        <w:rPr>
          <w:rFonts w:ascii="宋体" w:hAnsi="宋体" w:cs="宋体"/>
          <w:color w:val="auto"/>
          <w:sz w:val="24"/>
          <w:highlight w:val="none"/>
        </w:rPr>
      </w:pPr>
    </w:p>
    <w:p w14:paraId="585A1603">
      <w:pPr>
        <w:spacing w:line="360" w:lineRule="auto"/>
        <w:ind w:firstLine="549" w:firstLineChars="229"/>
        <w:rPr>
          <w:rFonts w:ascii="宋体" w:hAnsi="宋体" w:cs="宋体"/>
          <w:color w:val="auto"/>
          <w:sz w:val="24"/>
          <w:highlight w:val="none"/>
        </w:rPr>
      </w:pPr>
    </w:p>
    <w:p w14:paraId="56C78C44">
      <w:pPr>
        <w:spacing w:line="360" w:lineRule="auto"/>
        <w:ind w:firstLine="549" w:firstLineChars="229"/>
        <w:rPr>
          <w:rFonts w:ascii="宋体" w:hAnsi="宋体" w:cs="宋体"/>
          <w:color w:val="auto"/>
          <w:sz w:val="24"/>
          <w:highlight w:val="none"/>
        </w:rPr>
      </w:pPr>
    </w:p>
    <w:p w14:paraId="2C6487E6">
      <w:pPr>
        <w:spacing w:line="360" w:lineRule="auto"/>
        <w:ind w:firstLine="549" w:firstLineChars="229"/>
        <w:rPr>
          <w:rFonts w:ascii="宋体" w:hAnsi="宋体" w:cs="宋体"/>
          <w:color w:val="auto"/>
          <w:sz w:val="24"/>
          <w:highlight w:val="none"/>
        </w:rPr>
      </w:pPr>
    </w:p>
    <w:p w14:paraId="5B8C0CB0">
      <w:pPr>
        <w:spacing w:line="360" w:lineRule="auto"/>
        <w:ind w:firstLine="549" w:firstLineChars="229"/>
        <w:rPr>
          <w:rFonts w:ascii="宋体" w:hAnsi="宋体" w:cs="宋体"/>
          <w:color w:val="auto"/>
          <w:sz w:val="24"/>
          <w:highlight w:val="none"/>
        </w:rPr>
      </w:pPr>
    </w:p>
    <w:p w14:paraId="494A3F36">
      <w:pPr>
        <w:spacing w:line="360" w:lineRule="auto"/>
        <w:ind w:firstLine="549" w:firstLineChars="229"/>
        <w:rPr>
          <w:rFonts w:ascii="宋体" w:hAnsi="宋体" w:cs="宋体"/>
          <w:color w:val="auto"/>
          <w:sz w:val="24"/>
          <w:highlight w:val="none"/>
        </w:rPr>
      </w:pPr>
    </w:p>
    <w:p w14:paraId="62A53F20">
      <w:pPr>
        <w:spacing w:line="360" w:lineRule="auto"/>
        <w:ind w:firstLine="549" w:firstLineChars="229"/>
        <w:rPr>
          <w:rFonts w:ascii="宋体" w:hAnsi="宋体" w:cs="宋体"/>
          <w:color w:val="auto"/>
          <w:sz w:val="24"/>
          <w:highlight w:val="none"/>
        </w:rPr>
      </w:pPr>
    </w:p>
    <w:p w14:paraId="446C8CBA">
      <w:pPr>
        <w:spacing w:line="360" w:lineRule="auto"/>
        <w:ind w:firstLine="549" w:firstLineChars="229"/>
        <w:rPr>
          <w:rFonts w:ascii="宋体" w:hAnsi="宋体" w:cs="宋体"/>
          <w:color w:val="auto"/>
          <w:sz w:val="24"/>
          <w:highlight w:val="none"/>
        </w:rPr>
      </w:pPr>
    </w:p>
    <w:p w14:paraId="11D64D1F">
      <w:pPr>
        <w:spacing w:line="360" w:lineRule="auto"/>
        <w:ind w:firstLine="549" w:firstLineChars="229"/>
        <w:rPr>
          <w:rFonts w:ascii="宋体" w:hAnsi="宋体" w:cs="宋体"/>
          <w:color w:val="auto"/>
          <w:sz w:val="24"/>
          <w:highlight w:val="none"/>
        </w:rPr>
      </w:pPr>
    </w:p>
    <w:p w14:paraId="57B73274">
      <w:pPr>
        <w:spacing w:line="360" w:lineRule="auto"/>
        <w:ind w:firstLine="549" w:firstLineChars="229"/>
        <w:rPr>
          <w:rFonts w:ascii="宋体" w:hAnsi="宋体" w:cs="宋体"/>
          <w:color w:val="auto"/>
          <w:sz w:val="24"/>
          <w:highlight w:val="none"/>
        </w:rPr>
      </w:pPr>
    </w:p>
    <w:p w14:paraId="2611CD50">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8647"/>
      <w:bookmarkEnd w:id="4"/>
      <w:bookmarkStart w:id="5" w:name="_Hlt74729822"/>
      <w:bookmarkEnd w:id="5"/>
      <w:bookmarkStart w:id="6" w:name="_Hlt74649545"/>
      <w:bookmarkEnd w:id="6"/>
      <w:bookmarkStart w:id="7" w:name="_Hlt74707423"/>
      <w:bookmarkEnd w:id="7"/>
      <w:bookmarkStart w:id="8" w:name="第二部分"/>
      <w:bookmarkStart w:id="9" w:name="_Toc91899870"/>
      <w:bookmarkStart w:id="10" w:name="_Toc91899871"/>
      <w:bookmarkStart w:id="404" w:name="_GoBack"/>
      <w:bookmarkEnd w:id="404"/>
      <w:r>
        <w:rPr>
          <w:rFonts w:hint="eastAsia" w:ascii="宋体" w:hAnsi="宋体" w:cs="宋体"/>
          <w:b/>
          <w:color w:val="auto"/>
          <w:sz w:val="36"/>
          <w:szCs w:val="20"/>
          <w:highlight w:val="none"/>
        </w:rPr>
        <w:t>第一部分 招标公告</w:t>
      </w:r>
    </w:p>
    <w:p w14:paraId="18A10FC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2578D8EF">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lang w:val="en-US" w:eastAsia="zh-CN"/>
        </w:rPr>
        <w:t>2026年塘栖镇序化问题排查整治、塘丁超游线综合治理服务</w:t>
      </w:r>
      <w:r>
        <w:rPr>
          <w:rFonts w:hint="eastAsia" w:ascii="宋体" w:hAnsi="宋体" w:cs="宋体"/>
          <w:color w:val="auto"/>
          <w:sz w:val="24"/>
          <w:highlight w:val="none"/>
        </w:rPr>
        <w:t>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6"/>
          <w:rFonts w:hint="eastAsia" w:ascii="宋体" w:hAnsi="宋体" w:eastAsia="宋体" w:cs="宋体"/>
          <w:snapToGrid/>
          <w:color w:val="auto"/>
          <w:kern w:val="2"/>
          <w:sz w:val="24"/>
          <w:szCs w:val="24"/>
          <w:highlight w:val="none"/>
        </w:rPr>
        <w:t>https://www.zcygov.cn/）获取（下载）招标文件，并于</w:t>
      </w:r>
      <w:r>
        <w:rPr>
          <w:rStyle w:val="76"/>
          <w:rFonts w:hint="eastAsia" w:ascii="宋体" w:hAnsi="宋体" w:cs="宋体"/>
          <w:snapToGrid/>
          <w:color w:val="auto"/>
          <w:kern w:val="2"/>
          <w:sz w:val="24"/>
          <w:szCs w:val="24"/>
          <w:highlight w:val="none"/>
          <w:lang w:eastAsia="zh-CN"/>
        </w:rPr>
        <w:t>202</w:t>
      </w:r>
      <w:r>
        <w:rPr>
          <w:rStyle w:val="76"/>
          <w:rFonts w:hint="eastAsia" w:ascii="宋体" w:hAnsi="宋体" w:cs="宋体"/>
          <w:snapToGrid/>
          <w:color w:val="auto"/>
          <w:kern w:val="2"/>
          <w:sz w:val="24"/>
          <w:szCs w:val="24"/>
          <w:highlight w:val="none"/>
          <w:lang w:val="en-US" w:eastAsia="zh-CN"/>
        </w:rPr>
        <w:t>6</w:t>
      </w:r>
      <w:r>
        <w:rPr>
          <w:rStyle w:val="76"/>
          <w:rFonts w:hint="eastAsia" w:ascii="宋体" w:hAnsi="宋体" w:eastAsia="宋体" w:cs="宋体"/>
          <w:snapToGrid/>
          <w:color w:val="auto"/>
          <w:kern w:val="2"/>
          <w:sz w:val="24"/>
          <w:szCs w:val="24"/>
          <w:highlight w:val="none"/>
        </w:rPr>
        <w:t>年</w:t>
      </w:r>
      <w:r>
        <w:rPr>
          <w:rStyle w:val="76"/>
          <w:rFonts w:hint="eastAsia" w:ascii="宋体" w:hAnsi="宋体" w:cs="宋体"/>
          <w:snapToGrid/>
          <w:color w:val="auto"/>
          <w:kern w:val="2"/>
          <w:sz w:val="24"/>
          <w:szCs w:val="24"/>
          <w:highlight w:val="none"/>
          <w:lang w:val="en-US" w:eastAsia="zh-CN"/>
        </w:rPr>
        <w:t>6</w:t>
      </w:r>
      <w:r>
        <w:rPr>
          <w:rStyle w:val="76"/>
          <w:rFonts w:hint="eastAsia" w:ascii="宋体" w:hAnsi="宋体" w:eastAsia="宋体" w:cs="宋体"/>
          <w:snapToGrid/>
          <w:color w:val="auto"/>
          <w:kern w:val="2"/>
          <w:sz w:val="24"/>
          <w:szCs w:val="24"/>
          <w:highlight w:val="none"/>
        </w:rPr>
        <w:t>月</w:t>
      </w:r>
      <w:r>
        <w:rPr>
          <w:rStyle w:val="76"/>
          <w:rFonts w:hint="eastAsia" w:ascii="宋体" w:hAnsi="宋体" w:cs="宋体"/>
          <w:snapToGrid/>
          <w:color w:val="auto"/>
          <w:kern w:val="2"/>
          <w:sz w:val="24"/>
          <w:szCs w:val="24"/>
          <w:highlight w:val="none"/>
          <w:lang w:val="en-US" w:eastAsia="zh-CN"/>
        </w:rPr>
        <w:t>5</w:t>
      </w:r>
      <w:r>
        <w:rPr>
          <w:rStyle w:val="76"/>
          <w:rFonts w:hint="eastAsia" w:ascii="宋体" w:hAnsi="宋体" w:eastAsia="宋体" w:cs="宋体"/>
          <w:snapToGrid/>
          <w:color w:val="auto"/>
          <w:kern w:val="2"/>
          <w:sz w:val="24"/>
          <w:szCs w:val="24"/>
          <w:highlight w:val="none"/>
        </w:rPr>
        <w:t>日</w:t>
      </w:r>
      <w:r>
        <w:rPr>
          <w:rStyle w:val="76"/>
          <w:rFonts w:hint="eastAsia" w:ascii="宋体" w:hAnsi="宋体" w:cs="宋体"/>
          <w:snapToGrid/>
          <w:color w:val="auto"/>
          <w:kern w:val="2"/>
          <w:sz w:val="24"/>
          <w:szCs w:val="24"/>
          <w:highlight w:val="none"/>
          <w:lang w:val="en-US" w:eastAsia="zh-CN"/>
        </w:rPr>
        <w:t>9</w:t>
      </w:r>
      <w:r>
        <w:rPr>
          <w:rStyle w:val="76"/>
          <w:rFonts w:hint="eastAsia" w:ascii="宋体" w:hAnsi="宋体" w:eastAsia="宋体" w:cs="宋体"/>
          <w:snapToGrid/>
          <w:color w:val="auto"/>
          <w:kern w:val="2"/>
          <w:sz w:val="24"/>
          <w:szCs w:val="24"/>
          <w:highlight w:val="none"/>
        </w:rPr>
        <w:t>点</w:t>
      </w:r>
      <w:r>
        <w:rPr>
          <w:rStyle w:val="76"/>
          <w:rFonts w:hint="eastAsia" w:ascii="宋体" w:hAnsi="宋体" w:cs="宋体"/>
          <w:snapToGrid/>
          <w:color w:val="auto"/>
          <w:kern w:val="2"/>
          <w:sz w:val="24"/>
          <w:szCs w:val="24"/>
          <w:highlight w:val="none"/>
          <w:lang w:val="en-US" w:eastAsia="zh-CN"/>
        </w:rPr>
        <w:t>00</w:t>
      </w:r>
      <w:r>
        <w:rPr>
          <w:rStyle w:val="76"/>
          <w:rFonts w:hint="eastAsia" w:ascii="宋体" w:hAnsi="宋体" w:eastAsia="宋体" w:cs="宋体"/>
          <w:snapToGrid/>
          <w:color w:val="auto"/>
          <w:kern w:val="2"/>
          <w:sz w:val="24"/>
          <w:szCs w:val="24"/>
          <w:highlight w:val="none"/>
        </w:rPr>
        <w:t>分</w:t>
      </w:r>
      <w:r>
        <w:rPr>
          <w:rStyle w:val="76"/>
          <w:rFonts w:hint="eastAsia" w:ascii="宋体" w:hAnsi="宋体" w:eastAsia="宋体" w:cs="宋体"/>
          <w:bCs/>
          <w:snapToGrid/>
          <w:color w:val="auto"/>
          <w:kern w:val="2"/>
          <w:sz w:val="24"/>
          <w:szCs w:val="24"/>
          <w:highlight w:val="none"/>
        </w:rPr>
        <w:t>00秒</w:t>
      </w:r>
      <w:r>
        <w:rPr>
          <w:rStyle w:val="76"/>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359C5F40">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6D1BA53D">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330113265070110000019-HTFZFCG2026-024</w:t>
      </w:r>
    </w:p>
    <w:p w14:paraId="56D40CB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b w:val="0"/>
          <w:bCs/>
          <w:color w:val="auto"/>
          <w:sz w:val="24"/>
          <w:highlight w:val="none"/>
          <w:lang w:val="en-US" w:eastAsia="zh-CN"/>
        </w:rPr>
        <w:t>2026年塘栖镇序化问题排查整治、塘丁超游线综合治理服务</w:t>
      </w:r>
    </w:p>
    <w:p w14:paraId="0C5CDFF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val="0"/>
          <w:bCs/>
          <w:color w:val="auto"/>
          <w:sz w:val="24"/>
          <w:highlight w:val="none"/>
          <w:lang w:val="en-US" w:eastAsia="zh-CN"/>
        </w:rPr>
        <w:t>1400000</w:t>
      </w:r>
      <w:r>
        <w:rPr>
          <w:rFonts w:ascii="宋体" w:hAnsi="宋体" w:cs="宋体"/>
          <w:color w:val="auto"/>
          <w:sz w:val="24"/>
          <w:highlight w:val="none"/>
        </w:rPr>
        <w:t xml:space="preserve"> </w:t>
      </w:r>
    </w:p>
    <w:p w14:paraId="2B9B1333">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b w:val="0"/>
          <w:bCs/>
          <w:color w:val="auto"/>
          <w:sz w:val="24"/>
          <w:highlight w:val="none"/>
          <w:lang w:val="en-US" w:eastAsia="zh-CN"/>
        </w:rPr>
        <w:t>1400000</w:t>
      </w:r>
      <w:r>
        <w:rPr>
          <w:rFonts w:ascii="宋体" w:hAnsi="宋体" w:cs="宋体"/>
          <w:b w:val="0"/>
          <w:bCs/>
          <w:color w:val="auto"/>
          <w:sz w:val="24"/>
          <w:highlight w:val="none"/>
        </w:rPr>
        <w:t xml:space="preserve"> </w:t>
      </w:r>
    </w:p>
    <w:p w14:paraId="6384DEC3">
      <w:pPr>
        <w:pStyle w:val="10"/>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采购需求：为提升辖区市容市貌和精细化管理水平，采购2026年塘栖镇序化问题排查整治、塘丁超游线综合治理服务</w:t>
      </w:r>
      <w:r>
        <w:rPr>
          <w:rFonts w:hint="eastAsia" w:hAnsi="宋体" w:cs="宋体"/>
          <w:bCs/>
          <w:snapToGrid/>
          <w:color w:val="auto"/>
          <w:kern w:val="2"/>
          <w:sz w:val="24"/>
          <w:szCs w:val="24"/>
          <w:highlight w:val="none"/>
          <w:lang w:val="en-US" w:eastAsia="zh-CN"/>
        </w:rPr>
        <w:t>。</w:t>
      </w:r>
      <w:r>
        <w:rPr>
          <w:rFonts w:hint="eastAsia" w:asciiTheme="minorEastAsia" w:hAnsiTheme="minorEastAsia" w:eastAsiaTheme="minorEastAsia"/>
          <w:snapToGrid/>
          <w:color w:val="auto"/>
          <w:kern w:val="2"/>
          <w:sz w:val="24"/>
          <w:szCs w:val="24"/>
          <w:highlight w:val="none"/>
        </w:rPr>
        <w:t>具体以招标文件第三部分采购需求为准。</w:t>
      </w:r>
    </w:p>
    <w:p w14:paraId="16DEF8DF">
      <w:pPr>
        <w:pStyle w:val="10"/>
        <w:ind w:firstLine="480"/>
        <w:outlineLvl w:val="9"/>
        <w:rPr>
          <w:rFonts w:ascii="宋体" w:hAnsi="宋体" w:cs="宋体"/>
          <w:color w:val="auto"/>
          <w:highlight w:val="none"/>
        </w:rPr>
      </w:pPr>
      <w:r>
        <w:rPr>
          <w:rFonts w:hint="eastAsia" w:ascii="宋体" w:hAnsi="宋体" w:cs="宋体"/>
          <w:b/>
          <w:bCs w:val="0"/>
          <w:snapToGrid/>
          <w:color w:val="auto"/>
          <w:kern w:val="2"/>
          <w:sz w:val="24"/>
          <w:szCs w:val="24"/>
          <w:highlight w:val="none"/>
        </w:rPr>
        <w:t>合同履约期限：合同签订之日起一年</w:t>
      </w:r>
      <w:r>
        <w:rPr>
          <w:rFonts w:hint="eastAsia" w:hAnsi="宋体" w:eastAsia="宋体" w:cs="宋体"/>
          <w:bCs/>
          <w:snapToGrid/>
          <w:color w:val="auto"/>
          <w:kern w:val="2"/>
          <w:sz w:val="24"/>
          <w:szCs w:val="24"/>
          <w:highlight w:val="none"/>
          <w:lang w:val="en-US" w:eastAsia="zh-CN"/>
        </w:rPr>
        <w:t>。</w:t>
      </w:r>
    </w:p>
    <w:p w14:paraId="2C4BC658">
      <w:pPr>
        <w:pStyle w:val="10"/>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747548208"/>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1443AEAD">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37E57EAC">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7DBC5D56">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3599A59E">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24FC9BA5">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11600488">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59783230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7D001CE1">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1445526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服务全部由符合政策要求的中小</w:t>
      </w:r>
      <w:r>
        <w:rPr>
          <w:rFonts w:hint="eastAsia" w:ascii="宋体" w:hAnsi="宋体" w:cs="宋体"/>
          <w:color w:val="auto"/>
          <w:sz w:val="24"/>
          <w:highlight w:val="none"/>
          <w:lang w:val="en-US" w:eastAsia="zh-CN"/>
        </w:rPr>
        <w:t>微</w:t>
      </w:r>
      <w:r>
        <w:rPr>
          <w:rFonts w:hint="eastAsia" w:ascii="宋体" w:hAnsi="宋体" w:cs="宋体"/>
          <w:color w:val="auto"/>
          <w:sz w:val="24"/>
          <w:highlight w:val="none"/>
        </w:rPr>
        <w:t>企业承接，提供中小企业声明函；</w:t>
      </w:r>
    </w:p>
    <w:p w14:paraId="3465DC69">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2002746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服务全部由符合政策要求的小微企业承接，提供中小企业声明函；</w:t>
      </w:r>
    </w:p>
    <w:p w14:paraId="506A1D51">
      <w:pPr>
        <w:rPr>
          <w:rFonts w:ascii="宋体" w:hAnsi="宋体" w:cs="宋体"/>
          <w:color w:val="auto"/>
          <w:highlight w:val="none"/>
        </w:rPr>
      </w:pPr>
    </w:p>
    <w:p w14:paraId="62299B3A">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29476534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3223D3B9">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77A7A361">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1F7C8301">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无。</w:t>
      </w:r>
    </w:p>
    <w:p w14:paraId="07C1E823">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81344519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标项1供应商为保安服务公司的，</w:t>
      </w:r>
      <w:r>
        <w:rPr>
          <w:rFonts w:hint="eastAsia" w:ascii="宋体" w:hAnsi="宋体" w:cs="宋体"/>
          <w:color w:val="auto"/>
          <w:sz w:val="24"/>
          <w:highlight w:val="none"/>
          <w:u w:val="single"/>
          <w:lang w:val="en-US" w:eastAsia="zh-CN"/>
        </w:rPr>
        <w:t>需</w:t>
      </w:r>
      <w:r>
        <w:rPr>
          <w:rFonts w:hint="eastAsia" w:ascii="宋体" w:hAnsi="宋体" w:cs="宋体"/>
          <w:color w:val="auto"/>
          <w:sz w:val="24"/>
          <w:highlight w:val="none"/>
          <w:u w:val="single"/>
        </w:rPr>
        <w:t>取得《保安服务许可证》</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供应商为自行招用保安员的单位的，承诺自开始服务之日起30日内向所在地设区的市级人民政府公安机关备案(承诺书格式自拟)</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若采用联合体投标的，联合体牵头人及联合体所有成员均需满足以上要求</w:t>
      </w:r>
      <w:r>
        <w:rPr>
          <w:rFonts w:hint="eastAsia" w:ascii="宋体" w:hAnsi="宋体" w:cs="宋体"/>
          <w:color w:val="auto"/>
          <w:sz w:val="24"/>
          <w:highlight w:val="none"/>
          <w:lang w:eastAsia="zh-CN"/>
        </w:rPr>
        <w:t>。</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《保安服务管理条例》</w:t>
      </w:r>
      <w:r>
        <w:rPr>
          <w:rFonts w:hint="eastAsia" w:ascii="宋体" w:hAnsi="宋体" w:cs="宋体"/>
          <w:color w:val="auto"/>
          <w:sz w:val="24"/>
          <w:highlight w:val="none"/>
        </w:rPr>
        <w:t>。</w:t>
      </w:r>
    </w:p>
    <w:p w14:paraId="6ECFA617">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B9577F6">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17A6A93C">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4568164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006A840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1FBCBBC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4E4625C3">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26FE5E7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587A6845">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68C3A2D0">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6482337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4938BBD7">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3BE575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1CBA8BE6">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1D9729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0E4B6B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48452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1F69E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7F3A797C">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08E4114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7283A16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杭州市临平区塘栖镇人民政府</w:t>
      </w:r>
      <w:r>
        <w:rPr>
          <w:rFonts w:hint="eastAsia" w:ascii="宋体" w:hAnsi="宋体" w:cs="宋体"/>
          <w:color w:val="auto"/>
          <w:sz w:val="24"/>
          <w:highlight w:val="none"/>
        </w:rPr>
        <w:t xml:space="preserve"> </w:t>
      </w:r>
    </w:p>
    <w:p w14:paraId="71B7150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eastAsia="宋体" w:cs="宋体"/>
          <w:color w:val="auto"/>
          <w:sz w:val="24"/>
          <w:highlight w:val="none"/>
        </w:rPr>
        <w:t>杭州市临平区</w:t>
      </w:r>
      <w:r>
        <w:rPr>
          <w:rFonts w:hint="eastAsia" w:ascii="宋体" w:hAnsi="宋体" w:eastAsia="宋体" w:cs="宋体"/>
          <w:color w:val="auto"/>
          <w:sz w:val="24"/>
          <w:highlight w:val="none"/>
          <w:lang w:val="en-US" w:eastAsia="zh-CN"/>
        </w:rPr>
        <w:t>塘栖镇人民路300号</w:t>
      </w:r>
    </w:p>
    <w:p w14:paraId="68B1D73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传    真： /</w:t>
      </w:r>
    </w:p>
    <w:p w14:paraId="0FF43C7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eastAsia="宋体" w:cs="宋体"/>
          <w:color w:val="auto"/>
          <w:sz w:val="24"/>
          <w:highlight w:val="none"/>
          <w:lang w:eastAsia="zh-CN"/>
        </w:rPr>
        <w:t>邓攀</w:t>
      </w:r>
      <w:r>
        <w:rPr>
          <w:rFonts w:hint="eastAsia" w:ascii="宋体" w:hAnsi="宋体" w:cs="宋体"/>
          <w:color w:val="auto"/>
          <w:sz w:val="24"/>
          <w:highlight w:val="none"/>
        </w:rPr>
        <w:t xml:space="preserve">  </w:t>
      </w:r>
    </w:p>
    <w:p w14:paraId="6D08743E">
      <w:pPr>
        <w:spacing w:line="360" w:lineRule="auto"/>
        <w:ind w:firstLine="480"/>
        <w:rPr>
          <w:rFonts w:hint="eastAsia" w:ascii="宋体" w:hAnsi="宋体" w:eastAsia="宋体" w:cs="宋体"/>
          <w:color w:val="auto"/>
          <w:sz w:val="24"/>
          <w:highlight w:val="none"/>
        </w:rPr>
      </w:pPr>
      <w:r>
        <w:rPr>
          <w:rFonts w:hint="eastAsia" w:ascii="宋体" w:hAnsi="宋体" w:cs="宋体"/>
          <w:color w:val="auto"/>
          <w:sz w:val="24"/>
          <w:highlight w:val="none"/>
        </w:rPr>
        <w:t>项目联系方式（询问</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0571-86375035</w:t>
      </w:r>
    </w:p>
    <w:p w14:paraId="4AB88DD6">
      <w:pPr>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质疑联系人：</w:t>
      </w:r>
      <w:r>
        <w:rPr>
          <w:rFonts w:hint="eastAsia" w:ascii="宋体" w:hAnsi="宋体" w:eastAsia="宋体" w:cs="宋体"/>
          <w:color w:val="auto"/>
          <w:sz w:val="24"/>
          <w:highlight w:val="none"/>
          <w:lang w:val="en-US" w:eastAsia="zh-CN"/>
        </w:rPr>
        <w:t>徐衡</w:t>
      </w:r>
    </w:p>
    <w:p w14:paraId="220D78D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质疑联系方式</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0571-</w:t>
      </w:r>
      <w:r>
        <w:rPr>
          <w:rFonts w:hint="eastAsia" w:ascii="宋体" w:hAnsi="宋体" w:cs="宋体"/>
          <w:color w:val="auto"/>
          <w:sz w:val="24"/>
          <w:highlight w:val="none"/>
        </w:rPr>
        <w:t>86375000</w:t>
      </w:r>
    </w:p>
    <w:p w14:paraId="6D1EBB9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14:paraId="7D899587">
      <w:pPr>
        <w:spacing w:line="360" w:lineRule="auto"/>
        <w:ind w:firstLine="480"/>
        <w:rPr>
          <w:rFonts w:hint="eastAsia" w:ascii="宋体" w:hAnsi="宋体" w:eastAsia="宋体" w:cs="宋体"/>
          <w:color w:val="auto"/>
          <w:sz w:val="24"/>
          <w:highlight w:val="none"/>
        </w:rPr>
      </w:pPr>
      <w:r>
        <w:rPr>
          <w:rFonts w:hint="eastAsia" w:ascii="宋体" w:hAnsi="宋体" w:cs="宋体"/>
          <w:color w:val="auto"/>
          <w:sz w:val="24"/>
          <w:highlight w:val="none"/>
        </w:rPr>
        <w:t>名    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杭州合太丰科技有限公司</w:t>
      </w:r>
    </w:p>
    <w:p w14:paraId="446DA5DF">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val="en-US" w:eastAsia="zh-CN"/>
        </w:rPr>
        <w:t>杭州市临平区塘栖镇广济路206-9号</w:t>
      </w:r>
    </w:p>
    <w:p w14:paraId="0C9B7BE1">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 /</w:t>
      </w:r>
    </w:p>
    <w:p w14:paraId="137B5718">
      <w:pPr>
        <w:spacing w:line="360" w:lineRule="auto"/>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项目联系人（询问）： </w:t>
      </w:r>
      <w:r>
        <w:rPr>
          <w:rFonts w:hint="eastAsia" w:ascii="宋体" w:hAnsi="宋体" w:eastAsia="宋体" w:cs="宋体"/>
          <w:color w:val="auto"/>
          <w:sz w:val="24"/>
          <w:highlight w:val="none"/>
          <w:lang w:val="en-US" w:eastAsia="zh-CN"/>
        </w:rPr>
        <w:t>黄广华</w:t>
      </w:r>
    </w:p>
    <w:p w14:paraId="6BB2FE81">
      <w:pPr>
        <w:spacing w:line="360" w:lineRule="auto"/>
        <w:ind w:firstLine="48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项目联系方式（询问）：</w:t>
      </w:r>
      <w:r>
        <w:rPr>
          <w:rFonts w:hint="eastAsia" w:ascii="宋体" w:hAnsi="宋体" w:eastAsia="宋体" w:cs="宋体"/>
          <w:color w:val="auto"/>
          <w:sz w:val="24"/>
          <w:highlight w:val="none"/>
          <w:lang w:val="en-US" w:eastAsia="zh-CN"/>
        </w:rPr>
        <w:t>19011202397</w:t>
      </w:r>
    </w:p>
    <w:p w14:paraId="67B6FEFB">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val="en-US" w:eastAsia="zh-CN"/>
        </w:rPr>
        <w:t>王凯</w:t>
      </w:r>
    </w:p>
    <w:p w14:paraId="13D0EDB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质疑联系方式：15858130364</w:t>
      </w:r>
    </w:p>
    <w:p w14:paraId="7A18C34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7E89DFF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名    称：杭州市临平区财政局、浙江省政府采购行政裁决服务中心（杭州）</w:t>
      </w:r>
    </w:p>
    <w:p w14:paraId="233080E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杭州市上城区清泰街549号城建综合大楼11楼（快递仅限ems或顺丰）</w:t>
      </w:r>
    </w:p>
    <w:p w14:paraId="7745D79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653B1D5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联系人 ：林老师</w:t>
      </w:r>
    </w:p>
    <w:p w14:paraId="48C739E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监督投诉电话：0571-87227671</w:t>
      </w:r>
    </w:p>
    <w:p w14:paraId="045F656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7E2796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631F42F3">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3E234975">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049063F6">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18C9D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5C50680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2CB9152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0E4E51B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5D6F12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24" w:hRule="atLeast"/>
        </w:trPr>
        <w:tc>
          <w:tcPr>
            <w:tcW w:w="629" w:type="dxa"/>
            <w:tcBorders>
              <w:top w:val="single" w:color="auto" w:sz="4" w:space="0"/>
              <w:left w:val="single" w:color="auto" w:sz="4" w:space="0"/>
              <w:bottom w:val="single" w:color="auto" w:sz="4" w:space="0"/>
              <w:right w:val="single" w:color="auto" w:sz="4" w:space="0"/>
            </w:tcBorders>
            <w:vAlign w:val="center"/>
          </w:tcPr>
          <w:p w14:paraId="35D0E58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A3F215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2F91A743">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49889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28D93799">
            <w:pPr>
              <w:snapToGrid w:val="0"/>
              <w:spacing w:line="360" w:lineRule="auto"/>
              <w:jc w:val="center"/>
              <w:rPr>
                <w:rFonts w:ascii="宋体" w:hAnsi="宋体" w:cs="宋体"/>
                <w:color w:val="auto"/>
                <w:sz w:val="24"/>
                <w:highlight w:val="none"/>
              </w:rPr>
            </w:pPr>
          </w:p>
          <w:p w14:paraId="11AE96A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3AC212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7F968154">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b w:val="0"/>
                <w:bCs/>
                <w:color w:val="auto"/>
                <w:sz w:val="24"/>
                <w:highlight w:val="none"/>
                <w:u w:val="single"/>
                <w:lang w:val="en-US" w:eastAsia="zh-CN"/>
              </w:rPr>
              <w:t>2026年塘栖镇序化问题排查整治、塘丁超游线综合治理服务</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租赁和商务服务业</w:t>
            </w:r>
            <w:r>
              <w:rPr>
                <w:rFonts w:hint="eastAsia" w:ascii="宋体" w:hAnsi="宋体" w:cs="宋体"/>
                <w:color w:val="auto"/>
                <w:kern w:val="0"/>
                <w:sz w:val="24"/>
                <w:highlight w:val="none"/>
              </w:rPr>
              <w:t>行业；</w:t>
            </w:r>
          </w:p>
          <w:p w14:paraId="447A81D2">
            <w:pPr>
              <w:snapToGrid w:val="0"/>
              <w:rPr>
                <w:rFonts w:ascii="宋体" w:hAnsi="宋体" w:eastAsia="宋体" w:cs="宋体"/>
                <w:color w:val="auto"/>
                <w:highlight w:val="none"/>
                <w:lang w:val="en-US"/>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根据《关于印发中小企业划型标准规定的通知》（工信部联企业〔2011〕300号）第四条规定：</w:t>
            </w:r>
            <w:r>
              <w:rPr>
                <w:rFonts w:hint="eastAsia" w:ascii="宋体" w:hAnsi="宋体" w:cs="宋体"/>
                <w:color w:val="auto"/>
                <w:kern w:val="0"/>
                <w:sz w:val="24"/>
                <w:highlight w:val="none"/>
                <w:u w:val="none"/>
                <w:lang w:val="en-US" w:eastAsia="zh-CN"/>
              </w:rPr>
              <w:t>租赁和商务服务</w:t>
            </w:r>
            <w:r>
              <w:rPr>
                <w:rFonts w:hint="eastAsia" w:ascii="宋体" w:hAnsi="宋体" w:eastAsia="宋体" w:cs="宋体"/>
                <w:b w:val="0"/>
                <w:bCs w:val="0"/>
                <w:color w:val="auto"/>
                <w:kern w:val="0"/>
                <w:sz w:val="24"/>
                <w:szCs w:val="24"/>
                <w:highlight w:val="none"/>
                <w:lang w:val="en-US" w:eastAsia="zh-CN" w:bidi="ar-SA"/>
              </w:rPr>
              <w:t>行业。从业人员300人以下或资产总额120000万元以下的为中小微型企 业。其中，从业人员100人及以上，且资产总额8000万元及以上的为中型企业；从业人员10人及以上，且资产总额100万元及以上的为小型企业；从业人员10人以下或资产总额100万元以下的为微型企业。</w:t>
            </w:r>
          </w:p>
        </w:tc>
      </w:tr>
      <w:tr w14:paraId="15D08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12" w:hRule="atLeast"/>
        </w:trPr>
        <w:tc>
          <w:tcPr>
            <w:tcW w:w="629" w:type="dxa"/>
            <w:tcBorders>
              <w:top w:val="single" w:color="auto" w:sz="4" w:space="0"/>
              <w:left w:val="single" w:color="auto" w:sz="4" w:space="0"/>
              <w:bottom w:val="single" w:color="auto" w:sz="4" w:space="0"/>
              <w:right w:val="single" w:color="auto" w:sz="4" w:space="0"/>
            </w:tcBorders>
            <w:vAlign w:val="center"/>
          </w:tcPr>
          <w:p w14:paraId="15CB85A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6F5E8D9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BF297AC">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292530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3E500D5D">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45069696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3BC81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51" w:hRule="atLeast"/>
        </w:trPr>
        <w:tc>
          <w:tcPr>
            <w:tcW w:w="629" w:type="dxa"/>
            <w:tcBorders>
              <w:top w:val="single" w:color="auto" w:sz="4" w:space="0"/>
              <w:left w:val="single" w:color="auto" w:sz="4" w:space="0"/>
              <w:bottom w:val="single" w:color="auto" w:sz="4" w:space="0"/>
              <w:right w:val="single" w:color="auto" w:sz="4" w:space="0"/>
            </w:tcBorders>
            <w:vAlign w:val="center"/>
          </w:tcPr>
          <w:p w14:paraId="2B1D2F4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08B627D">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3812C1CC">
            <w:pPr>
              <w:spacing w:line="360" w:lineRule="auto"/>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54654123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工作分包</w:t>
            </w:r>
            <w:r>
              <w:rPr>
                <w:rFonts w:hint="eastAsia" w:ascii="宋体" w:hAnsi="宋体" w:cs="宋体"/>
                <w:color w:val="auto"/>
                <w:sz w:val="24"/>
                <w:highlight w:val="none"/>
                <w:lang w:eastAsia="zh-CN"/>
              </w:rPr>
              <w:t>。</w:t>
            </w:r>
          </w:p>
          <w:p w14:paraId="38E23E3E">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68165565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678C57CA">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5112F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283" w:hRule="atLeast"/>
        </w:trPr>
        <w:tc>
          <w:tcPr>
            <w:tcW w:w="629" w:type="dxa"/>
            <w:tcBorders>
              <w:top w:val="single" w:color="auto" w:sz="4" w:space="0"/>
              <w:left w:val="single" w:color="auto" w:sz="4" w:space="0"/>
              <w:bottom w:val="single" w:color="auto" w:sz="4" w:space="0"/>
              <w:right w:val="single" w:color="auto" w:sz="4" w:space="0"/>
            </w:tcBorders>
            <w:vAlign w:val="center"/>
          </w:tcPr>
          <w:p w14:paraId="0054A84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7B354E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5FC4AE76">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654975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582B7FE1">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3889990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2D1FABC1">
            <w:pPr>
              <w:pStyle w:val="79"/>
              <w:ind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☐C不统一组织，供应商在获取采购文件后，自行至项目现场考察。地点： ，联系人： ，联系方式： 。</w:t>
            </w:r>
          </w:p>
          <w:p w14:paraId="59CBEE68">
            <w:pPr>
              <w:pStyle w:val="79"/>
              <w:ind w:firstLine="0" w:firstLineChars="0"/>
              <w:rPr>
                <w:color w:val="auto"/>
                <w:highlight w:val="none"/>
              </w:rPr>
            </w:pPr>
          </w:p>
        </w:tc>
      </w:tr>
      <w:tr w14:paraId="2CD9E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16BA8E8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1866F41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4636019C">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98628233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240A6FF6">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5E93CF3C">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CE26C2F">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78F025D">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1CAB189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F350B02">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6483D0A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6C769DD6">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0A394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3718AF8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6231A22F">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22368701">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9141071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44DB9C6">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5B8FBAE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人。讲解演示结束后按要求解答评标委员会提问。</w:t>
            </w:r>
          </w:p>
          <w:p w14:paraId="50D1C23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058F56E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3E951B5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4A603FDD">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11DA6D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1E1F095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7476614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06173B58">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4623E28A">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0B0F9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82" w:hRule="atLeast"/>
        </w:trPr>
        <w:tc>
          <w:tcPr>
            <w:tcW w:w="629" w:type="dxa"/>
            <w:vMerge w:val="continue"/>
            <w:tcBorders>
              <w:left w:val="single" w:color="auto" w:sz="4" w:space="0"/>
              <w:bottom w:val="single" w:color="auto" w:sz="4" w:space="0"/>
              <w:right w:val="single" w:color="auto" w:sz="4" w:space="0"/>
            </w:tcBorders>
            <w:vAlign w:val="center"/>
          </w:tcPr>
          <w:p w14:paraId="3B07C54D">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542DE752">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6CFE956E">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507CC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5CF6A70">
            <w:pPr>
              <w:snapToGrid w:val="0"/>
              <w:spacing w:line="360" w:lineRule="auto"/>
              <w:jc w:val="center"/>
              <w:rPr>
                <w:rFonts w:ascii="宋体" w:hAnsi="宋体" w:cs="宋体"/>
                <w:color w:val="auto"/>
                <w:sz w:val="24"/>
                <w:highlight w:val="none"/>
              </w:rPr>
            </w:pPr>
          </w:p>
          <w:p w14:paraId="12AC3337">
            <w:pPr>
              <w:snapToGrid w:val="0"/>
              <w:spacing w:line="360" w:lineRule="auto"/>
              <w:jc w:val="center"/>
              <w:rPr>
                <w:rFonts w:ascii="宋体" w:hAnsi="宋体" w:cs="宋体"/>
                <w:color w:val="auto"/>
                <w:sz w:val="24"/>
                <w:highlight w:val="none"/>
              </w:rPr>
            </w:pPr>
          </w:p>
          <w:p w14:paraId="7FF338D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E0C7EF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2AA91C7">
            <w:pPr>
              <w:pStyle w:val="79"/>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6FBEF393">
            <w:pPr>
              <w:pStyle w:val="79"/>
              <w:jc w:val="both"/>
              <w:rPr>
                <w:rFonts w:hint="eastAsia" w:ascii="宋体" w:hAnsi="宋体" w:eastAsia="宋体" w:cs="宋体"/>
                <w:color w:val="auto"/>
                <w:kern w:val="2"/>
                <w:sz w:val="24"/>
                <w:szCs w:val="24"/>
                <w:highlight w:val="none"/>
                <w:lang w:val="en-US" w:eastAsia="zh-CN" w:bidi="ar-SA"/>
              </w:rPr>
            </w:pPr>
            <w:sdt>
              <w:sdtPr>
                <w:rPr>
                  <w:rFonts w:hint="eastAsia" w:ascii="宋体" w:hAnsi="宋体" w:eastAsia="宋体" w:cs="宋体"/>
                  <w:color w:val="auto"/>
                  <w:kern w:val="2"/>
                  <w:sz w:val="24"/>
                  <w:szCs w:val="24"/>
                  <w:highlight w:val="none"/>
                  <w:lang w:val="en-US" w:eastAsia="zh-CN" w:bidi="ar-SA"/>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 xml:space="preserve">强制采购。产品：    </w:t>
            </w:r>
          </w:p>
          <w:p w14:paraId="70F6A4A8">
            <w:pPr>
              <w:pStyle w:val="79"/>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□优先采购节能产品。产品：   </w:t>
            </w:r>
          </w:p>
          <w:p w14:paraId="65C1A30D">
            <w:pPr>
              <w:pStyle w:val="79"/>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□优先采购环保产品。产品：    </w:t>
            </w:r>
          </w:p>
          <w:p w14:paraId="04E2CF97">
            <w:pPr>
              <w:pStyle w:val="79"/>
              <w:jc w:val="both"/>
              <w:rPr>
                <w:color w:val="auto"/>
                <w:highlight w:val="none"/>
              </w:rPr>
            </w:pPr>
            <w:r>
              <w:rPr>
                <w:rFonts w:hint="eastAsia" w:ascii="宋体" w:hAnsi="宋体" w:eastAsia="宋体" w:cs="宋体"/>
                <w:color w:val="auto"/>
                <w:kern w:val="2"/>
                <w:sz w:val="24"/>
                <w:szCs w:val="24"/>
                <w:highlight w:val="none"/>
                <w:lang w:val="en-US" w:eastAsia="zh-CN" w:bidi="ar-SA"/>
              </w:rPr>
              <w:t>☑无</w:t>
            </w:r>
          </w:p>
        </w:tc>
      </w:tr>
      <w:tr w14:paraId="4EFBF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AC62604">
            <w:pPr>
              <w:snapToGrid w:val="0"/>
              <w:spacing w:line="360" w:lineRule="auto"/>
              <w:jc w:val="center"/>
              <w:rPr>
                <w:rFonts w:ascii="宋体" w:hAnsi="宋体" w:cs="宋体"/>
                <w:color w:val="auto"/>
                <w:sz w:val="24"/>
                <w:highlight w:val="none"/>
              </w:rPr>
            </w:pPr>
          </w:p>
          <w:p w14:paraId="475DABC0">
            <w:pPr>
              <w:snapToGrid w:val="0"/>
              <w:spacing w:line="360" w:lineRule="auto"/>
              <w:jc w:val="center"/>
              <w:rPr>
                <w:rFonts w:ascii="宋体" w:hAnsi="宋体" w:cs="宋体"/>
                <w:color w:val="auto"/>
                <w:sz w:val="24"/>
                <w:highlight w:val="none"/>
              </w:rPr>
            </w:pPr>
          </w:p>
          <w:p w14:paraId="30244ED2">
            <w:pPr>
              <w:snapToGrid w:val="0"/>
              <w:spacing w:line="360" w:lineRule="auto"/>
              <w:jc w:val="center"/>
              <w:rPr>
                <w:rFonts w:ascii="宋体" w:hAnsi="宋体" w:cs="宋体"/>
                <w:color w:val="auto"/>
                <w:sz w:val="24"/>
                <w:highlight w:val="none"/>
              </w:rPr>
            </w:pPr>
          </w:p>
          <w:p w14:paraId="19170D14">
            <w:pPr>
              <w:snapToGrid w:val="0"/>
              <w:spacing w:line="360" w:lineRule="auto"/>
              <w:jc w:val="center"/>
              <w:rPr>
                <w:rFonts w:ascii="宋体" w:hAnsi="宋体" w:cs="宋体"/>
                <w:color w:val="auto"/>
                <w:sz w:val="24"/>
                <w:highlight w:val="none"/>
              </w:rPr>
            </w:pPr>
          </w:p>
          <w:p w14:paraId="6EDD6340">
            <w:pPr>
              <w:snapToGrid w:val="0"/>
              <w:spacing w:line="360" w:lineRule="auto"/>
              <w:jc w:val="center"/>
              <w:rPr>
                <w:rFonts w:ascii="宋体" w:hAnsi="宋体" w:cs="宋体"/>
                <w:color w:val="auto"/>
                <w:sz w:val="24"/>
                <w:highlight w:val="none"/>
              </w:rPr>
            </w:pPr>
          </w:p>
          <w:p w14:paraId="5A59874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1008DF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0B4F856D">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438F891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firstLineChars="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（2）</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政府采购评审中出现下列情形之一的，评审委员会应当启动异常低价投标（响应）审查程序：</w:t>
            </w:r>
          </w:p>
          <w:p w14:paraId="4E0B0CD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47DB1F7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36126D08">
            <w:pPr>
              <w:widowControl/>
              <w:pBdr>
                <w:top w:val="none" w:color="auto" w:sz="0" w:space="0"/>
                <w:left w:val="none" w:color="auto" w:sz="0" w:space="0"/>
                <w:bottom w:val="none" w:color="auto" w:sz="0" w:space="0"/>
                <w:right w:val="none" w:color="auto" w:sz="0" w:space="0"/>
              </w:pBdr>
              <w:shd w:val="clear"/>
              <w:snapToGrid/>
              <w:spacing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1CB4D50C">
            <w:pPr>
              <w:widowControl/>
              <w:pBdr>
                <w:top w:val="none" w:color="auto" w:sz="0" w:space="0"/>
                <w:left w:val="none" w:color="auto" w:sz="0" w:space="0"/>
                <w:bottom w:val="none" w:color="auto" w:sz="0" w:space="0"/>
                <w:right w:val="none" w:color="auto" w:sz="0" w:space="0"/>
              </w:pBdr>
              <w:shd w:val="clear"/>
              <w:snapToGrid/>
              <w:spacing w:after="157" w:afterLines="50"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14:paraId="0BBCFEED">
            <w:pPr>
              <w:widowControl/>
              <w:pBdr>
                <w:top w:val="none" w:color="auto" w:sz="0" w:space="0"/>
                <w:left w:val="none" w:color="auto" w:sz="0" w:space="0"/>
                <w:bottom w:val="none" w:color="auto" w:sz="0" w:space="0"/>
                <w:right w:val="none" w:color="auto" w:sz="0" w:space="0"/>
              </w:pBdr>
              <w:shd w:val="clear"/>
              <w:snapToGrid/>
              <w:spacing w:after="157" w:afterLines="50" w:line="480" w:lineRule="atLeast"/>
              <w:ind w:firstLine="0"/>
              <w:jc w:val="both"/>
              <w:textAlignment w:val="baseline"/>
              <w:rPr>
                <w:rFonts w:hint="eastAsia"/>
                <w:color w:val="auto"/>
                <w:highlight w:val="none"/>
                <w:lang w:val="en-US" w:eastAsia="zh-CN"/>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相关法律法规对供应商报价有规定的，从其规定。</w:t>
            </w:r>
          </w:p>
          <w:p w14:paraId="0F7BD3DC">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lang w:val="zh-CN"/>
              </w:rPr>
              <w:t>）投标报价出现下列情形的，投标无效：</w:t>
            </w:r>
          </w:p>
          <w:p w14:paraId="799E59DD">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54DBC7E3">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63DBA49F">
            <w:pPr>
              <w:spacing w:line="360" w:lineRule="auto"/>
              <w:ind w:firstLine="241" w:firstLineChars="100"/>
              <w:rPr>
                <w:rFonts w:ascii="宋体" w:hAnsi="宋体" w:cs="宋体"/>
                <w:b/>
                <w:color w:val="auto"/>
                <w:sz w:val="24"/>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b/>
                <w:color w:val="auto"/>
                <w:sz w:val="24"/>
                <w:szCs w:val="21"/>
                <w:highlight w:val="none"/>
              </w:rPr>
              <w:t>;</w:t>
            </w:r>
          </w:p>
          <w:p w14:paraId="710B58FB">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3F9FC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18" w:hRule="atLeast"/>
        </w:trPr>
        <w:tc>
          <w:tcPr>
            <w:tcW w:w="629" w:type="dxa"/>
            <w:tcBorders>
              <w:top w:val="single" w:color="auto" w:sz="4" w:space="0"/>
              <w:left w:val="single" w:color="000000" w:sz="8" w:space="0"/>
              <w:right w:val="single" w:color="000000" w:sz="2" w:space="0"/>
            </w:tcBorders>
            <w:vAlign w:val="center"/>
          </w:tcPr>
          <w:p w14:paraId="7A97E13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6C4BF53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357892BE">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0DAFA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0A8912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5E4DAA2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700506E6">
            <w:pPr>
              <w:pStyle w:val="35"/>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kern w:val="28"/>
                <w:sz w:val="24"/>
                <w:szCs w:val="24"/>
                <w:highlight w:val="none"/>
                <w:u w:val="single"/>
                <w:lang w:val="en-US" w:eastAsia="zh-CN"/>
              </w:rPr>
              <w:t>杭州市临平区塘栖镇广济路206-9号</w:t>
            </w:r>
            <w:r>
              <w:rPr>
                <w:rFonts w:hint="eastAsia" w:hAnsi="宋体" w:cs="宋体"/>
                <w:color w:val="auto"/>
                <w:kern w:val="28"/>
                <w:sz w:val="24"/>
                <w:szCs w:val="24"/>
                <w:highlight w:val="none"/>
                <w:u w:val="single"/>
              </w:rPr>
              <w:t>；备份投标文件签收人员联系电话：</w:t>
            </w:r>
            <w:r>
              <w:rPr>
                <w:rFonts w:hint="eastAsia" w:hAnsi="宋体" w:cs="宋体"/>
                <w:color w:val="auto"/>
                <w:kern w:val="28"/>
                <w:sz w:val="24"/>
                <w:szCs w:val="24"/>
                <w:highlight w:val="none"/>
                <w:u w:val="single"/>
                <w:lang w:val="en-US" w:eastAsia="zh-CN"/>
              </w:rPr>
              <w:t>黄广华 19011202397</w:t>
            </w:r>
            <w:r>
              <w:rPr>
                <w:rFonts w:hint="eastAsia" w:hAnsi="宋体" w:cs="宋体"/>
                <w:color w:val="auto"/>
                <w:sz w:val="24"/>
                <w:highlight w:val="none"/>
                <w:u w:val="single"/>
              </w:rPr>
              <w:t xml:space="preserve"> </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08D41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14:paraId="3960179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28C9AD28">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7C8D9F42">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35E82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right w:val="single" w:color="000000" w:sz="2" w:space="0"/>
            </w:tcBorders>
            <w:vAlign w:val="center"/>
          </w:tcPr>
          <w:p w14:paraId="0B81619F">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43357BD7">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636DA280">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62113802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309394BF">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299227"/>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5C2AEC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72" w:hRule="atLeast"/>
        </w:trPr>
        <w:tc>
          <w:tcPr>
            <w:tcW w:w="629" w:type="dxa"/>
            <w:tcBorders>
              <w:top w:val="single" w:color="auto" w:sz="4" w:space="0"/>
              <w:left w:val="single" w:color="auto" w:sz="4" w:space="0"/>
              <w:bottom w:val="single" w:color="auto" w:sz="4" w:space="0"/>
              <w:right w:val="single" w:color="000000" w:sz="2" w:space="0"/>
            </w:tcBorders>
            <w:vAlign w:val="center"/>
          </w:tcPr>
          <w:p w14:paraId="7600E325">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32DBFB2B">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041ADF50">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1名</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 w:eastAsia="zh-CN"/>
              </w:rPr>
              <w:t>。</w:t>
            </w:r>
          </w:p>
        </w:tc>
      </w:tr>
      <w:tr w14:paraId="4B404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tcBorders>
              <w:top w:val="single" w:color="auto" w:sz="4" w:space="0"/>
              <w:left w:val="single" w:color="auto" w:sz="4" w:space="0"/>
              <w:bottom w:val="single" w:color="auto" w:sz="4" w:space="0"/>
              <w:right w:val="single" w:color="000000" w:sz="2" w:space="0"/>
            </w:tcBorders>
            <w:vAlign w:val="center"/>
          </w:tcPr>
          <w:p w14:paraId="73DF03C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344EFC11">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000000" w:sz="8" w:space="0"/>
              <w:left w:val="single" w:color="auto" w:sz="4" w:space="0"/>
              <w:bottom w:val="single" w:color="000000" w:sz="8" w:space="0"/>
              <w:right w:val="single" w:color="auto" w:sz="4" w:space="0"/>
            </w:tcBorders>
            <w:vAlign w:val="center"/>
          </w:tcPr>
          <w:p w14:paraId="5B62A544">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按中标价做为基数，依据国家发展计划委员会计价格[2002]1980号文《招标代理服务收费管理办法》收费标准</w:t>
            </w:r>
            <w:r>
              <w:rPr>
                <w:rFonts w:hint="eastAsia" w:ascii="宋体" w:hAnsi="宋体" w:cs="宋体"/>
                <w:color w:val="auto"/>
                <w:kern w:val="0"/>
                <w:sz w:val="24"/>
                <w:highlight w:val="none"/>
                <w:lang w:val="en-US" w:eastAsia="zh-CN"/>
              </w:rPr>
              <w:t>的64%</w:t>
            </w:r>
            <w:r>
              <w:rPr>
                <w:rFonts w:hint="eastAsia" w:ascii="宋体" w:hAnsi="宋体" w:eastAsia="宋体" w:cs="宋体"/>
                <w:color w:val="auto"/>
                <w:kern w:val="0"/>
                <w:sz w:val="24"/>
                <w:highlight w:val="none"/>
                <w:lang w:val="en" w:eastAsia="zh-CN"/>
              </w:rPr>
              <w:t>计取，按差额定率累进的方法由中标供应商支付。该费用在投标文件中不单列，由供应商在投标总报价中综合考虑。</w:t>
            </w:r>
          </w:p>
          <w:p w14:paraId="3734A723">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在接到中标通知书后两个工作日内由中标人一次性向采购代理机构付清。采购代理服务费须包含在投标报价中，并以人民币方式支付。服务费汇入以下账号：</w:t>
            </w:r>
          </w:p>
          <w:p w14:paraId="7C998F3E">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开户名：杭州合太丰科技有限公司；</w:t>
            </w:r>
          </w:p>
          <w:p w14:paraId="63AD16F4">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开户行名称：浙江杭州余杭农村商业银行股份有限公司塘栖支行；</w:t>
            </w:r>
          </w:p>
          <w:p w14:paraId="4B20CA5E">
            <w:pPr>
              <w:spacing w:line="360" w:lineRule="auto"/>
              <w:rPr>
                <w:rFonts w:hint="eastAsia" w:ascii="宋体" w:hAnsi="宋体" w:eastAsia="宋体" w:cs="宋体"/>
                <w:color w:val="auto"/>
                <w:kern w:val="0"/>
                <w:sz w:val="24"/>
                <w:highlight w:val="none"/>
                <w:lang w:val="en" w:eastAsia="zh-CN"/>
              </w:rPr>
            </w:pPr>
            <w:r>
              <w:rPr>
                <w:rFonts w:hint="eastAsia" w:ascii="宋体" w:hAnsi="宋体" w:cs="宋体"/>
                <w:color w:val="auto"/>
                <w:kern w:val="0"/>
                <w:sz w:val="24"/>
                <w:highlight w:val="none"/>
                <w:lang w:val="en-US" w:eastAsia="zh-CN"/>
              </w:rPr>
              <w:t>账</w:t>
            </w:r>
            <w:r>
              <w:rPr>
                <w:rFonts w:hint="eastAsia" w:ascii="宋体" w:hAnsi="宋体" w:eastAsia="宋体" w:cs="宋体"/>
                <w:color w:val="auto"/>
                <w:kern w:val="0"/>
                <w:sz w:val="24"/>
                <w:highlight w:val="none"/>
                <w:lang w:val="en" w:eastAsia="zh-CN"/>
              </w:rPr>
              <w:t>号：201000219570357</w:t>
            </w:r>
          </w:p>
        </w:tc>
      </w:tr>
      <w:tr w14:paraId="44F96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tcBorders>
              <w:top w:val="single" w:color="auto" w:sz="4" w:space="0"/>
              <w:left w:val="single" w:color="auto" w:sz="4" w:space="0"/>
              <w:bottom w:val="single" w:color="auto" w:sz="4" w:space="0"/>
              <w:right w:val="single" w:color="000000" w:sz="2" w:space="0"/>
            </w:tcBorders>
            <w:vAlign w:val="center"/>
          </w:tcPr>
          <w:p w14:paraId="761DC570">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1843" w:type="dxa"/>
            <w:tcBorders>
              <w:top w:val="single" w:color="auto" w:sz="4" w:space="0"/>
              <w:left w:val="single" w:color="000000" w:sz="2" w:space="0"/>
              <w:bottom w:val="single" w:color="auto" w:sz="4" w:space="0"/>
              <w:right w:val="single" w:color="auto" w:sz="4" w:space="0"/>
            </w:tcBorders>
            <w:vAlign w:val="center"/>
          </w:tcPr>
          <w:p w14:paraId="2421B3F0">
            <w:pPr>
              <w:snapToGrid w:val="0"/>
              <w:spacing w:line="360" w:lineRule="auto"/>
              <w:jc w:val="center"/>
              <w:rPr>
                <w:rFonts w:hint="default" w:cs="仿宋_GB2312" w:asciiTheme="minorEastAsia" w:hAnsiTheme="minorEastAsia" w:eastAsiaTheme="minorEastAsia"/>
                <w:b/>
                <w:color w:val="auto"/>
                <w:sz w:val="24"/>
                <w:highlight w:val="none"/>
                <w:lang w:val="en-US" w:eastAsia="zh-CN"/>
              </w:rPr>
            </w:pPr>
            <w:r>
              <w:rPr>
                <w:rFonts w:hint="eastAsia" w:cs="仿宋_GB2312" w:asciiTheme="minorEastAsia" w:hAnsiTheme="minorEastAsia" w:eastAsiaTheme="minorEastAsia"/>
                <w:b/>
                <w:color w:val="auto"/>
                <w:sz w:val="24"/>
                <w:highlight w:val="none"/>
                <w:lang w:val="en-US" w:eastAsia="zh-CN"/>
              </w:rPr>
              <w:t>纸质投标文件</w:t>
            </w:r>
          </w:p>
        </w:tc>
        <w:tc>
          <w:tcPr>
            <w:tcW w:w="6095" w:type="dxa"/>
            <w:tcBorders>
              <w:top w:val="single" w:color="000000" w:sz="8" w:space="0"/>
              <w:left w:val="single" w:color="auto" w:sz="4" w:space="0"/>
              <w:bottom w:val="single" w:color="000000" w:sz="8" w:space="0"/>
              <w:right w:val="single" w:color="auto" w:sz="4" w:space="0"/>
            </w:tcBorders>
            <w:vAlign w:val="center"/>
          </w:tcPr>
          <w:p w14:paraId="6F665BA1">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中标单位需在领取中标通知书时，提供本项目纸质投标文件（“资格文件”、“报价文件”和“商务技术文件”）</w:t>
            </w:r>
            <w:r>
              <w:rPr>
                <w:rFonts w:hint="eastAsia" w:ascii="宋体" w:hAnsi="宋体" w:cs="宋体"/>
                <w:color w:val="auto"/>
                <w:kern w:val="0"/>
                <w:sz w:val="24"/>
                <w:highlight w:val="none"/>
                <w:lang w:val="en-US" w:eastAsia="zh-CN"/>
              </w:rPr>
              <w:t>五</w:t>
            </w:r>
            <w:r>
              <w:rPr>
                <w:rFonts w:hint="eastAsia" w:ascii="宋体" w:hAnsi="宋体" w:eastAsia="宋体" w:cs="宋体"/>
                <w:color w:val="auto"/>
                <w:kern w:val="0"/>
                <w:sz w:val="24"/>
                <w:highlight w:val="none"/>
                <w:lang w:val="en" w:eastAsia="zh-CN"/>
              </w:rPr>
              <w:t>份（正本一份，副本</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lang w:val="en" w:eastAsia="zh-CN"/>
              </w:rPr>
              <w:t>份）并提供电子投标文件与纸质投标文件内容一致承诺书（格式自拟）</w:t>
            </w:r>
            <w:r>
              <w:rPr>
                <w:rFonts w:hint="eastAsia" w:ascii="宋体" w:hAnsi="宋体" w:cs="宋体"/>
                <w:color w:val="auto"/>
                <w:kern w:val="0"/>
                <w:sz w:val="24"/>
                <w:highlight w:val="none"/>
                <w:lang w:val="en-US" w:eastAsia="zh-CN"/>
              </w:rPr>
              <w:t>五</w:t>
            </w:r>
            <w:r>
              <w:rPr>
                <w:rFonts w:hint="eastAsia" w:ascii="宋体" w:hAnsi="宋体" w:eastAsia="宋体" w:cs="宋体"/>
                <w:color w:val="auto"/>
                <w:kern w:val="0"/>
                <w:sz w:val="24"/>
                <w:highlight w:val="none"/>
                <w:lang w:val="en" w:eastAsia="zh-CN"/>
              </w:rPr>
              <w:t>份。</w:t>
            </w:r>
          </w:p>
        </w:tc>
      </w:tr>
      <w:bookmarkEnd w:id="10"/>
    </w:tbl>
    <w:p w14:paraId="2069CA8E">
      <w:pPr>
        <w:adjustRightInd/>
        <w:spacing w:line="240" w:lineRule="auto"/>
        <w:ind w:firstLine="0" w:firstLineChars="0"/>
        <w:outlineLvl w:val="9"/>
        <w:rPr>
          <w:rFonts w:hint="eastAsia" w:ascii="宋体" w:hAnsi="宋体" w:cs="宋体"/>
          <w:b/>
          <w:color w:val="auto"/>
          <w:sz w:val="32"/>
          <w:szCs w:val="20"/>
          <w:highlight w:val="none"/>
        </w:rPr>
      </w:pPr>
      <w:bookmarkStart w:id="11" w:name="第三部分"/>
      <w:bookmarkStart w:id="12" w:name="_Toc164416483"/>
      <w:r>
        <w:rPr>
          <w:rFonts w:hint="eastAsia" w:ascii="宋体" w:hAnsi="宋体" w:cs="宋体"/>
          <w:b/>
          <w:color w:val="auto"/>
          <w:sz w:val="32"/>
          <w:szCs w:val="20"/>
          <w:highlight w:val="none"/>
        </w:rPr>
        <w:br w:type="page"/>
      </w:r>
    </w:p>
    <w:p w14:paraId="1B6BFFD9">
      <w:pPr>
        <w:adjustRightInd/>
        <w:spacing w:line="360" w:lineRule="auto"/>
        <w:ind w:firstLine="3845" w:firstLineChars="1197"/>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一、总则</w:t>
      </w:r>
    </w:p>
    <w:p w14:paraId="2F4826BF">
      <w:pPr>
        <w:snapToGrid w:val="0"/>
        <w:spacing w:line="360" w:lineRule="auto"/>
        <w:ind w:firstLine="361" w:firstLineChars="150"/>
        <w:jc w:val="left"/>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适用范围</w:t>
      </w:r>
    </w:p>
    <w:p w14:paraId="7C1725D2">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本招标文件适用于该项目的招标、投标、开标、资格审查及信用信息查询、评标、定标、合同、验收等行为（法律、法规另有规定的，从其规定）。</w:t>
      </w:r>
    </w:p>
    <w:p w14:paraId="55C8C41E">
      <w:pPr>
        <w:adjustRightInd/>
        <w:spacing w:line="360" w:lineRule="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2.定义</w:t>
      </w:r>
    </w:p>
    <w:p w14:paraId="2FA7BF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“采购人”系指招标公告中载明的本项目的采购人。</w:t>
      </w:r>
    </w:p>
    <w:p w14:paraId="4DD3DC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“采购代理机构”系指招标公告中载明的本项目的采购代理机构。</w:t>
      </w:r>
    </w:p>
    <w:p w14:paraId="621AAF0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 “投标人”系指是指响应招标、参加投标竞争的法人、其他组织或者自然人。</w:t>
      </w:r>
    </w:p>
    <w:p w14:paraId="382C10A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 “负责人”系指法人企业的法定负责人，或其他组织为法律、行政法规规定代表单位行使职权的主要负责人，或自然人本人。</w:t>
      </w:r>
    </w:p>
    <w:p w14:paraId="20F13A3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CF18F9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2.6“电子交易平台”是指本项目政府采购活动所依托的政府采购云平台（https://www.zcygov.cn/）。</w:t>
      </w:r>
    </w:p>
    <w:p w14:paraId="5A1249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 “▲” 系指实质性要求条款，“</w:t>
      </w:r>
      <w:r>
        <w:rPr>
          <w:rFonts w:hint="eastAsia" w:ascii="宋体" w:hAnsi="宋体" w:eastAsia="宋体" w:cs="宋体"/>
          <w:b/>
          <w:color w:val="auto"/>
          <w:kern w:val="0"/>
          <w:sz w:val="24"/>
          <w:highlight w:val="none"/>
        </w:rPr>
        <w:sym w:font="Wingdings" w:char="F0FE"/>
      </w:r>
      <w:r>
        <w:rPr>
          <w:rFonts w:hint="eastAsia" w:ascii="宋体" w:hAnsi="宋体" w:eastAsia="宋体" w:cs="宋体"/>
          <w:color w:val="auto"/>
          <w:sz w:val="24"/>
          <w:highlight w:val="none"/>
        </w:rPr>
        <w:t>” 系指适用本项目的要求，“</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 系指不适用本项目的要求。</w:t>
      </w:r>
    </w:p>
    <w:p w14:paraId="69D76EFE">
      <w:pPr>
        <w:spacing w:line="360" w:lineRule="auto"/>
        <w:ind w:firstLine="241" w:firstLineChars="1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3.采购项目需要落实的政府采购政策</w:t>
      </w:r>
    </w:p>
    <w:p w14:paraId="130BBE94">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14:paraId="31FB3EF9">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3.2 支持绿色发展</w:t>
      </w:r>
    </w:p>
    <w:p w14:paraId="76BE01B7">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按要求实施政府强制采购的，投标人就相应的投标产品未提供国家确定的认证机构出具的、处于有效期之内的节能产品认证证书的，投标无效。</w:t>
      </w:r>
    </w:p>
    <w:p w14:paraId="7F00C9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3.2.2修缮、装修类项目采购建材的，采购人应将绿色建筑和绿色建材性能、指标等作为实质性条件纳入招标文件和合同。</w:t>
      </w:r>
    </w:p>
    <w:p w14:paraId="706936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优先采购绿色包装产品、绿色物流配送服务以及循环利用产品。</w:t>
      </w:r>
    </w:p>
    <w:p w14:paraId="21C88E6C">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3.3支持中小企业发展</w:t>
      </w:r>
    </w:p>
    <w:p w14:paraId="140D545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EDA44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符合中小企业划分标准的个体工商户，在政府采购活动中视同中小企业。</w:t>
      </w:r>
    </w:p>
    <w:p w14:paraId="4850F063">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sz w:val="24"/>
          <w:highlight w:val="none"/>
        </w:rPr>
        <w:t>3.3.2</w:t>
      </w:r>
      <w:r>
        <w:rPr>
          <w:rFonts w:hint="eastAsia" w:ascii="宋体" w:hAnsi="宋体" w:eastAsia="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7910C7FA">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以联合体形式参加政府采购活动，联合体各方均为中小企业的，联合体视同中小企业。其中，联合体各方均为小微企业的，联合体视同小微企业。</w:t>
      </w:r>
    </w:p>
    <w:p w14:paraId="6182156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5B346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12B9FE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56C90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3.3.6可享受中小企业扶持政策的投标人应按照招标文件格式要求提供《中小企业声明函》，《中小企业声明函》填写企业类型错误，导致该企业享受本不能享受的中小企业扶持政策，投标无效并依法承担法律责任。</w:t>
      </w:r>
    </w:p>
    <w:p w14:paraId="0F5BED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3.3.7中小企业享受扶持政策获得政府采购合同的，小微企业不得将合同分包给大中型企业，中型企业不得将合同分包给大型企业。</w:t>
      </w:r>
    </w:p>
    <w:p w14:paraId="1DB4EED0">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3.4</w:t>
      </w:r>
      <w:r>
        <w:rPr>
          <w:rFonts w:hint="eastAsia" w:ascii="宋体" w:hAnsi="宋体" w:eastAsia="宋体" w:cs="宋体"/>
          <w:bCs/>
          <w:color w:val="auto"/>
          <w:sz w:val="24"/>
          <w:highlight w:val="none"/>
        </w:rPr>
        <w:t>支持创新发展</w:t>
      </w:r>
    </w:p>
    <w:p w14:paraId="452F0B1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3.4.1 首台套、“制造精品”、“专精特新”等创新产品按规定享受政府采购支持政策。</w:t>
      </w:r>
    </w:p>
    <w:p w14:paraId="108D57C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3.4.2</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7D8D0DE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3.5平等对待内外资企业和符合条件的破产重整企业</w:t>
      </w:r>
    </w:p>
    <w:p w14:paraId="7F78FFE4">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平等对待内外资企业和符合条件的破产重整企业，切实保障企业公平竞争，平等维护企业的合法利益。</w:t>
      </w:r>
    </w:p>
    <w:p w14:paraId="2861BC5D">
      <w:pPr>
        <w:spacing w:line="360" w:lineRule="auto"/>
        <w:ind w:firstLine="240" w:firstLineChars="1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3.6 支持本国产品</w:t>
      </w:r>
    </w:p>
    <w:p w14:paraId="750A2534">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14:paraId="6763BA56">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14:paraId="0385F5F6">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28BB832C">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3.6.</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 xml:space="preserve"> 评审委员会</w:t>
      </w:r>
      <w:r>
        <w:rPr>
          <w:rFonts w:hint="eastAsia" w:ascii="宋体" w:hAnsi="宋体" w:eastAsia="宋体" w:cs="宋体"/>
          <w:i w:val="0"/>
          <w:iCs w:val="0"/>
          <w:caps w:val="0"/>
          <w:color w:val="auto"/>
          <w:spacing w:val="0"/>
          <w:sz w:val="24"/>
          <w:szCs w:val="24"/>
          <w:highlight w:val="none"/>
          <w:shd w:val="clear"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p>
    <w:p w14:paraId="194B56D2">
      <w:pPr>
        <w:spacing w:line="360" w:lineRule="auto"/>
        <w:ind w:firstLine="241" w:firstLineChars="1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 询问、质疑、投诉、补偿救济</w:t>
      </w:r>
    </w:p>
    <w:p w14:paraId="6B79E2DF">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704ADA1">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4.2供应商询问</w:t>
      </w:r>
    </w:p>
    <w:p w14:paraId="5122BD44">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供应商对政府采购活动事项有疑问的，可以提出询问，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6983AA2">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4.3供应商质疑</w:t>
      </w:r>
    </w:p>
    <w:p w14:paraId="18142F07">
      <w:pPr>
        <w:pStyle w:val="35"/>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4.3</w:t>
      </w:r>
      <w:r>
        <w:rPr>
          <w:rFonts w:hint="eastAsia" w:ascii="宋体" w:hAnsi="宋体" w:eastAsia="宋体" w:cs="宋体"/>
          <w:color w:val="auto"/>
          <w:sz w:val="24"/>
          <w:highlight w:val="none"/>
        </w:rPr>
        <w:t>.1提出质疑的供应商应当是参与所质疑项目采购活动的供应商。潜在供应商已依法获取其可质疑的招标文件的，可以对该文件提出质疑。</w:t>
      </w:r>
    </w:p>
    <w:p w14:paraId="14276188">
      <w:pPr>
        <w:pStyle w:val="35"/>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4.3</w:t>
      </w:r>
      <w:r>
        <w:rPr>
          <w:rFonts w:hint="eastAsia" w:ascii="宋体" w:hAnsi="宋体" w:eastAsia="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代理机构不予受理。</w:t>
      </w:r>
    </w:p>
    <w:p w14:paraId="6A2CCB00">
      <w:pPr>
        <w:pStyle w:val="10"/>
        <w:spacing w:line="36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4.3.2.1对招标文件提出质疑的，质疑期限为供应商获得招标文件之日或者招标文件公告期限届满之日起计算。</w:t>
      </w:r>
    </w:p>
    <w:p w14:paraId="61734EFA">
      <w:pPr>
        <w:pStyle w:val="35"/>
        <w:spacing w:line="360" w:lineRule="auto"/>
        <w:ind w:left="479"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4.3.2.2对采购过程提出质疑的，质疑期限为各采购程序环节结束之日起计算。4.3.2.3对采购结果提出质疑的，质疑期限自采购结果公告期限届满之日起计算。</w:t>
      </w:r>
    </w:p>
    <w:p w14:paraId="56127099">
      <w:pPr>
        <w:pStyle w:val="35"/>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4.3.3</w:t>
      </w:r>
      <w:r>
        <w:rPr>
          <w:rFonts w:hint="eastAsia" w:ascii="宋体" w:hAnsi="宋体" w:eastAsia="宋体" w:cs="宋体"/>
          <w:color w:val="auto"/>
          <w:sz w:val="24"/>
          <w:highlight w:val="none"/>
        </w:rPr>
        <w:t>供应商提出质疑应当提交质疑函和必要的证明材料。质疑函应当包括下列内容：</w:t>
      </w:r>
    </w:p>
    <w:p w14:paraId="406D18C3">
      <w:pPr>
        <w:pStyle w:val="35"/>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4.3.3.1供应商的姓名或者名称、地址、邮编、联系人及联系电话；</w:t>
      </w:r>
    </w:p>
    <w:p w14:paraId="0946B9A0">
      <w:pPr>
        <w:pStyle w:val="35"/>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4.3.3.2质疑项目的名称、编号；</w:t>
      </w:r>
    </w:p>
    <w:p w14:paraId="188C8F20">
      <w:pPr>
        <w:pStyle w:val="35"/>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4.3.3.3具体、明确的质疑事项和与质疑事项相关的请求；</w:t>
      </w:r>
    </w:p>
    <w:p w14:paraId="2270342F">
      <w:pPr>
        <w:pStyle w:val="35"/>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4.3.3.4事实依据；</w:t>
      </w:r>
    </w:p>
    <w:p w14:paraId="77A344A1">
      <w:pPr>
        <w:pStyle w:val="35"/>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4.3.3.5必要的法律依据；</w:t>
      </w:r>
    </w:p>
    <w:p w14:paraId="6795D33F">
      <w:pPr>
        <w:pStyle w:val="35"/>
        <w:spacing w:line="360" w:lineRule="auto"/>
        <w:ind w:firstLine="960" w:firstLineChars="4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4.3.3.6提出质疑的日期。</w:t>
      </w:r>
    </w:p>
    <w:p w14:paraId="5967E888">
      <w:pPr>
        <w:pStyle w:val="891"/>
        <w:shd w:val="clear" w:color="auto"/>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6A38BE0D">
      <w:pPr>
        <w:pStyle w:val="891"/>
        <w:shd w:val="clear" w:color="auto"/>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质疑函范本及制作说明详见附件2。</w:t>
      </w:r>
    </w:p>
    <w:p w14:paraId="70A9D1D1">
      <w:pPr>
        <w:pStyle w:val="891"/>
        <w:shd w:val="clear" w:color="auto"/>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4.3.4对同一采购程序环节的质疑，供应商须在法定质疑期内一次性提出。</w:t>
      </w:r>
    </w:p>
    <w:p w14:paraId="473DC173">
      <w:pPr>
        <w:pStyle w:val="891"/>
        <w:shd w:val="clear" w:color="auto"/>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lang w:val="zh-CN"/>
        </w:rPr>
        <w:t>4.3</w:t>
      </w:r>
      <w:r>
        <w:rPr>
          <w:rFonts w:hint="eastAsia" w:ascii="宋体" w:hAnsi="宋体" w:eastAsia="宋体" w:cs="宋体"/>
          <w:color w:val="auto"/>
          <w:highlight w:val="none"/>
        </w:rPr>
        <w:t>.5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代理机构在质疑回复后5个工作日内，在浙江政府采购网的“其他公告”栏目公开质疑答复，答复内容应当完整。质疑函作为附件上传。</w:t>
      </w:r>
    </w:p>
    <w:p w14:paraId="21D2BC82">
      <w:pPr>
        <w:pStyle w:val="891"/>
        <w:shd w:val="clear" w:color="auto"/>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lang w:val="zh-CN"/>
        </w:rPr>
        <w:t>4.3</w:t>
      </w:r>
      <w:r>
        <w:rPr>
          <w:rFonts w:hint="eastAsia" w:ascii="宋体" w:hAnsi="宋体" w:eastAsia="宋体" w:cs="宋体"/>
          <w:color w:val="auto"/>
          <w:highlight w:val="none"/>
        </w:rPr>
        <w:t>.6询问或者质疑事项可能影响采购结果的，采购人应当暂停签订合同，已经签订合同的，应当中止履行合同。</w:t>
      </w:r>
    </w:p>
    <w:p w14:paraId="23E4EDAA">
      <w:pPr>
        <w:pStyle w:val="891"/>
        <w:shd w:val="clear" w:color="auto"/>
        <w:snapToGrid w:val="0"/>
        <w:spacing w:after="240" w:afterAutospacing="0" w:line="360" w:lineRule="auto"/>
        <w:ind w:firstLine="480" w:firstLineChars="200"/>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4.4供应商投诉</w:t>
      </w:r>
    </w:p>
    <w:p w14:paraId="7538607F">
      <w:pPr>
        <w:pStyle w:val="891"/>
        <w:shd w:val="clear" w:color="auto"/>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55CE39ED">
      <w:pPr>
        <w:pStyle w:val="891"/>
        <w:shd w:val="clear" w:color="auto"/>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4.4.</w:t>
      </w:r>
      <w:r>
        <w:rPr>
          <w:rFonts w:hint="eastAsia" w:ascii="宋体" w:hAnsi="宋体" w:eastAsia="宋体" w:cs="宋体"/>
          <w:color w:val="auto"/>
          <w:highlight w:val="none"/>
          <w:lang w:val="zh-CN"/>
        </w:rPr>
        <w:t>2</w:t>
      </w:r>
      <w:r>
        <w:rPr>
          <w:rFonts w:hint="eastAsia" w:ascii="宋体" w:hAnsi="宋体" w:eastAsia="宋体" w:cs="宋体"/>
          <w:color w:val="auto"/>
          <w:highlight w:val="none"/>
        </w:rPr>
        <w:t>供应商投诉的事项不得超出已质疑事项的范围，基于质疑答复内容提出的投诉事项除外。</w:t>
      </w:r>
    </w:p>
    <w:p w14:paraId="145E7924">
      <w:pPr>
        <w:pStyle w:val="891"/>
        <w:shd w:val="clear" w:color="auto"/>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4.4.3供应商投诉应当有明确的请求和必要的证明材料。</w:t>
      </w:r>
    </w:p>
    <w:p w14:paraId="76CAE874">
      <w:pPr>
        <w:pStyle w:val="891"/>
        <w:shd w:val="clear" w:color="auto"/>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4.4.4以联合体形式参加政府采购活动的，其投诉应当由组成联合体的所有供应商共同提出。</w:t>
      </w:r>
    </w:p>
    <w:p w14:paraId="4B6C9F20">
      <w:pPr>
        <w:pStyle w:val="891"/>
        <w:shd w:val="clear" w:color="auto"/>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投诉书范本及制作说明详见附件3。</w:t>
      </w:r>
    </w:p>
    <w:p w14:paraId="209272C7">
      <w:pPr>
        <w:pStyle w:val="891"/>
        <w:shd w:val="clear" w:color="auto"/>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4.5 补偿救济</w:t>
      </w:r>
    </w:p>
    <w:p w14:paraId="42851791">
      <w:pPr>
        <w:pStyle w:val="891"/>
        <w:shd w:val="clear" w:color="auto"/>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采购人因政策变化、规划调整而不履行政府采购合同的，供应商可依据《杭州市涉企补偿救济实施办法（试行）》向采购人提起补偿申请。</w:t>
      </w:r>
    </w:p>
    <w:p w14:paraId="026BF4B7">
      <w:pPr>
        <w:pStyle w:val="891"/>
        <w:shd w:val="clear" w:color="auto"/>
        <w:snapToGrid w:val="0"/>
        <w:spacing w:after="240" w:afterAutospacing="0" w:line="360" w:lineRule="auto"/>
        <w:ind w:firstLine="400"/>
        <w:contextualSpacing/>
        <w:rPr>
          <w:rFonts w:hint="eastAsia" w:ascii="宋体" w:hAnsi="宋体" w:eastAsia="宋体" w:cs="宋体"/>
          <w:color w:val="auto"/>
          <w:highlight w:val="none"/>
        </w:rPr>
      </w:pPr>
    </w:p>
    <w:p w14:paraId="198FECBC">
      <w:pPr>
        <w:pStyle w:val="135"/>
        <w:snapToGrid w:val="0"/>
        <w:spacing w:before="0"/>
        <w:ind w:firstLine="360"/>
        <w:rPr>
          <w:rFonts w:hint="eastAsia" w:ascii="宋体" w:hAnsi="宋体" w:eastAsia="宋体" w:cs="宋体"/>
          <w:color w:val="auto"/>
          <w:sz w:val="18"/>
          <w:szCs w:val="18"/>
          <w:highlight w:val="none"/>
        </w:rPr>
      </w:pPr>
    </w:p>
    <w:p w14:paraId="233B48F1">
      <w:pPr>
        <w:adjustRightInd/>
        <w:spacing w:line="360" w:lineRule="auto"/>
        <w:jc w:val="center"/>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 xml:space="preserve">      二、招标文件的构成、澄清、修改</w:t>
      </w:r>
    </w:p>
    <w:p w14:paraId="53703F66">
      <w:pPr>
        <w:pStyle w:val="35"/>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5．招标文件的构成</w:t>
      </w:r>
    </w:p>
    <w:p w14:paraId="082BF596">
      <w:pPr>
        <w:pStyle w:val="3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招标文件包括下列文件及附件：</w:t>
      </w:r>
    </w:p>
    <w:p w14:paraId="2775FE71">
      <w:pPr>
        <w:pStyle w:val="35"/>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5.1.1招标公告；</w:t>
      </w:r>
    </w:p>
    <w:p w14:paraId="4AC83926">
      <w:pPr>
        <w:pStyle w:val="35"/>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5.1.2投标人须知；</w:t>
      </w:r>
    </w:p>
    <w:p w14:paraId="7835F960">
      <w:pPr>
        <w:pStyle w:val="35"/>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5.1.3采购需求；</w:t>
      </w:r>
    </w:p>
    <w:p w14:paraId="2D0B6A30">
      <w:pPr>
        <w:pStyle w:val="35"/>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5.1.4评标办法；</w:t>
      </w:r>
    </w:p>
    <w:p w14:paraId="73416450">
      <w:pPr>
        <w:pStyle w:val="35"/>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5.1.5拟签订的合同文本；</w:t>
      </w:r>
    </w:p>
    <w:p w14:paraId="5D3E27E5">
      <w:pPr>
        <w:pStyle w:val="35"/>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5.1.6</w:t>
      </w:r>
      <w:r>
        <w:rPr>
          <w:rFonts w:hint="eastAsia" w:ascii="宋体" w:hAnsi="宋体" w:eastAsia="宋体" w:cs="宋体"/>
          <w:color w:val="auto"/>
          <w:sz w:val="24"/>
          <w:szCs w:val="24"/>
          <w:highlight w:val="none"/>
        </w:rPr>
        <w:t>应提交的有关格式范例。</w:t>
      </w:r>
    </w:p>
    <w:p w14:paraId="156AB20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5.2与本项目有关的</w:t>
      </w:r>
      <w:r>
        <w:rPr>
          <w:rFonts w:hint="eastAsia" w:ascii="宋体" w:hAnsi="宋体" w:eastAsia="宋体" w:cs="宋体"/>
          <w:bCs/>
          <w:color w:val="auto"/>
          <w:sz w:val="24"/>
          <w:highlight w:val="none"/>
        </w:rPr>
        <w:t>澄清或者修改的内容为招标文件的组成部分</w:t>
      </w:r>
      <w:r>
        <w:rPr>
          <w:rFonts w:hint="eastAsia" w:ascii="宋体" w:hAnsi="宋体" w:eastAsia="宋体" w:cs="宋体"/>
          <w:color w:val="auto"/>
          <w:sz w:val="24"/>
          <w:highlight w:val="none"/>
        </w:rPr>
        <w:t>。</w:t>
      </w:r>
    </w:p>
    <w:p w14:paraId="4709EE5D">
      <w:pPr>
        <w:pStyle w:val="35"/>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招标文件的澄清、修改</w:t>
      </w:r>
    </w:p>
    <w:p w14:paraId="2FE8C166">
      <w:pPr>
        <w:pStyle w:val="135"/>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6.1已获取招标文件的潜在投标人，若有问题需要澄清，应于投标截止时间前，以书面形式向采购代理机构提出。</w:t>
      </w:r>
    </w:p>
    <w:p w14:paraId="484C3B88">
      <w:pPr>
        <w:pStyle w:val="135"/>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6.2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C6311E6">
      <w:pPr>
        <w:pStyle w:val="5"/>
        <w:rPr>
          <w:rFonts w:hint="eastAsia" w:ascii="宋体" w:hAnsi="宋体" w:eastAsia="宋体" w:cs="宋体"/>
          <w:color w:val="auto"/>
          <w:sz w:val="18"/>
          <w:szCs w:val="18"/>
          <w:highlight w:val="none"/>
          <w:lang w:val="en-US"/>
        </w:rPr>
      </w:pPr>
    </w:p>
    <w:p w14:paraId="703B6D7A">
      <w:pPr>
        <w:adjustRightInd/>
        <w:spacing w:line="360" w:lineRule="auto"/>
        <w:jc w:val="center"/>
        <w:outlineLvl w:val="0"/>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rPr>
        <w:t>三、投标</w:t>
      </w:r>
    </w:p>
    <w:p w14:paraId="38EC0A3B">
      <w:pPr>
        <w:pStyle w:val="35"/>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 招标文件的获取</w:t>
      </w:r>
    </w:p>
    <w:p w14:paraId="25250BCE">
      <w:pPr>
        <w:spacing w:line="360" w:lineRule="auto"/>
        <w:ind w:firstLine="480" w:firstLineChars="200"/>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详见招标公告中获取招标文件的时间期限、地点、方式及招标文件售价。</w:t>
      </w:r>
    </w:p>
    <w:p w14:paraId="54CE9BA6">
      <w:pPr>
        <w:pStyle w:val="35"/>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8.开标前答疑会或现场考察</w:t>
      </w:r>
    </w:p>
    <w:p w14:paraId="2099E5CA">
      <w:pPr>
        <w:pStyle w:val="3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3E200F9E">
      <w:pPr>
        <w:pStyle w:val="35"/>
        <w:spacing w:line="360" w:lineRule="auto"/>
        <w:rPr>
          <w:rFonts w:hint="eastAsia" w:ascii="宋体" w:hAnsi="宋体" w:eastAsia="宋体" w:cs="宋体"/>
          <w:b/>
          <w:color w:val="auto"/>
          <w:szCs w:val="24"/>
          <w:highlight w:val="none"/>
        </w:rPr>
      </w:pPr>
      <w:r>
        <w:rPr>
          <w:rFonts w:hint="eastAsia" w:ascii="宋体" w:hAnsi="宋体" w:eastAsia="宋体" w:cs="宋体"/>
          <w:b/>
          <w:color w:val="auto"/>
          <w:kern w:val="28"/>
          <w:sz w:val="24"/>
          <w:szCs w:val="24"/>
          <w:highlight w:val="none"/>
        </w:rPr>
        <w:t>9.投标保证金</w:t>
      </w:r>
    </w:p>
    <w:p w14:paraId="6DE237FD">
      <w:pPr>
        <w:pStyle w:val="1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本项目不需缴纳投标保证金。</w:t>
      </w:r>
    </w:p>
    <w:p w14:paraId="1A0287CE">
      <w:pPr>
        <w:pStyle w:val="35"/>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 投标文件的语言</w:t>
      </w:r>
    </w:p>
    <w:p w14:paraId="7B037BB4">
      <w:pPr>
        <w:autoSpaceDE w:val="0"/>
        <w:autoSpaceDN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投标文件及投标人与采购有关的来往通知、函件和文件均应使用中文。</w:t>
      </w:r>
    </w:p>
    <w:p w14:paraId="18E6E90A">
      <w:pPr>
        <w:pStyle w:val="35"/>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 投标文件的组成</w:t>
      </w:r>
    </w:p>
    <w:p w14:paraId="281C937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b/>
          <w:color w:val="auto"/>
          <w:sz w:val="24"/>
          <w:highlight w:val="none"/>
        </w:rPr>
        <w:t>资格文件</w:t>
      </w:r>
      <w:r>
        <w:rPr>
          <w:rFonts w:hint="eastAsia" w:ascii="宋体" w:hAnsi="宋体" w:eastAsia="宋体" w:cs="宋体"/>
          <w:color w:val="auto"/>
          <w:sz w:val="24"/>
          <w:highlight w:val="none"/>
        </w:rPr>
        <w:t>：</w:t>
      </w:r>
    </w:p>
    <w:p w14:paraId="6B812D01">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11.1.1符合参加政府采购活动应当具备的一般条件的承诺函；</w:t>
      </w:r>
    </w:p>
    <w:p w14:paraId="2869557B">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11.1.2</w:t>
      </w:r>
      <w:r>
        <w:rPr>
          <w:rFonts w:hint="eastAsia" w:ascii="宋体" w:hAnsi="宋体" w:eastAsia="宋体" w:cs="宋体"/>
          <w:snapToGrid w:val="0"/>
          <w:color w:val="auto"/>
          <w:kern w:val="28"/>
          <w:sz w:val="24"/>
          <w:szCs w:val="20"/>
          <w:highlight w:val="none"/>
        </w:rPr>
        <w:t>联合协议（如果有)；</w:t>
      </w:r>
    </w:p>
    <w:p w14:paraId="11156ED3">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11.1.3落实政府采购政策需满足的资格要求</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w:t>
      </w:r>
    </w:p>
    <w:p w14:paraId="052D3C35">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11.1.4本项目的特定资格要求</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w:t>
      </w:r>
    </w:p>
    <w:p w14:paraId="4954CAC0">
      <w:pPr>
        <w:snapToGri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w:t>
      </w:r>
      <w:r>
        <w:rPr>
          <w:rFonts w:hint="eastAsia" w:ascii="宋体" w:hAnsi="宋体" w:eastAsia="宋体" w:cs="宋体"/>
          <w:color w:val="auto"/>
          <w:sz w:val="24"/>
          <w:highlight w:val="none"/>
        </w:rPr>
        <w:t>2商务技术</w:t>
      </w:r>
      <w:r>
        <w:rPr>
          <w:rFonts w:hint="eastAsia" w:ascii="宋体" w:hAnsi="宋体" w:eastAsia="宋体" w:cs="宋体"/>
          <w:color w:val="auto"/>
          <w:sz w:val="24"/>
          <w:highlight w:val="none"/>
          <w:lang w:val="zh-CN"/>
        </w:rPr>
        <w:t>文件：</w:t>
      </w:r>
    </w:p>
    <w:p w14:paraId="0CA18EB2">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11.2.1投标函；</w:t>
      </w:r>
    </w:p>
    <w:p w14:paraId="73B94E03">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11.2.2授权委托书或法定代表人（单位负责人、自然人本人）身份证明；</w:t>
      </w:r>
    </w:p>
    <w:p w14:paraId="24DF5EF6">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11.2.3分包意向协议</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w:t>
      </w:r>
    </w:p>
    <w:p w14:paraId="7AF1966B">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11.2.4符合性审查资料；</w:t>
      </w:r>
    </w:p>
    <w:p w14:paraId="53326381">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11.2.5评标标准相应的商务技术资料；</w:t>
      </w:r>
    </w:p>
    <w:p w14:paraId="6C1F4616">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11.2.6投标标的清单；</w:t>
      </w:r>
    </w:p>
    <w:p w14:paraId="6495C412">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11.2.7商务技术偏离表；</w:t>
      </w:r>
    </w:p>
    <w:p w14:paraId="570EFB05">
      <w:pPr>
        <w:snapToGrid w:val="0"/>
        <w:spacing w:line="360" w:lineRule="auto"/>
        <w:ind w:firstLine="960" w:firstLineChars="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政府采购供应商廉洁自律承诺书；</w:t>
      </w:r>
    </w:p>
    <w:p w14:paraId="6FA638B0">
      <w:pPr>
        <w:snapToGrid w:val="0"/>
        <w:spacing w:line="360" w:lineRule="auto"/>
        <w:ind w:firstLine="480" w:firstLineChars="200"/>
        <w:rPr>
          <w:rFonts w:hint="eastAsia" w:ascii="宋体" w:hAnsi="宋体" w:eastAsia="宋体" w:cs="宋体"/>
          <w:color w:val="auto"/>
          <w:sz w:val="24"/>
          <w:highlight w:val="none"/>
          <w:u w:val="single"/>
          <w:lang w:val="zh-CN"/>
        </w:rPr>
      </w:pPr>
      <w:r>
        <w:rPr>
          <w:rFonts w:hint="eastAsia" w:ascii="宋体" w:hAnsi="宋体" w:eastAsia="宋体" w:cs="宋体"/>
          <w:color w:val="auto"/>
          <w:kern w:val="0"/>
          <w:sz w:val="24"/>
          <w:highlight w:val="none"/>
          <w:lang w:val="zh-CN"/>
        </w:rPr>
        <w:t>11.</w:t>
      </w:r>
      <w:r>
        <w:rPr>
          <w:rFonts w:hint="eastAsia" w:ascii="宋体" w:hAnsi="宋体" w:eastAsia="宋体" w:cs="宋体"/>
          <w:color w:val="auto"/>
          <w:kern w:val="0"/>
          <w:sz w:val="24"/>
          <w:highlight w:val="none"/>
        </w:rPr>
        <w:t>3</w:t>
      </w:r>
      <w:r>
        <w:rPr>
          <w:rFonts w:hint="eastAsia" w:ascii="宋体" w:hAnsi="宋体" w:eastAsia="宋体" w:cs="宋体"/>
          <w:b/>
          <w:color w:val="auto"/>
          <w:sz w:val="24"/>
          <w:highlight w:val="none"/>
        </w:rPr>
        <w:t>报价文件：</w:t>
      </w:r>
    </w:p>
    <w:p w14:paraId="03A3C36C">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11.3.1开标一览表（报价表）；</w:t>
      </w:r>
    </w:p>
    <w:p w14:paraId="7115219A">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11.3.2关于符合本国产品标准的声明函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lang w:val="en-US" w:eastAsia="zh-CN"/>
        </w:rPr>
        <w:t>（如果有）；</w:t>
      </w:r>
    </w:p>
    <w:p w14:paraId="0A39888C">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rPr>
        <w:t>。</w:t>
      </w:r>
    </w:p>
    <w:p w14:paraId="070A0D0D">
      <w:pPr>
        <w:spacing w:line="360" w:lineRule="auto"/>
        <w:ind w:firstLine="723" w:firstLineChars="3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投标文件含有采购人不能接受的附加条件的，投标无效；</w:t>
      </w:r>
    </w:p>
    <w:p w14:paraId="34C4F4C3">
      <w:pPr>
        <w:spacing w:line="360" w:lineRule="auto"/>
        <w:ind w:firstLine="723" w:firstLineChars="3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投标人提供虚假材料投标的，投标无效。</w:t>
      </w:r>
    </w:p>
    <w:p w14:paraId="60B182EE">
      <w:pPr>
        <w:spacing w:line="360" w:lineRule="auto"/>
        <w:ind w:firstLine="723" w:firstLineChars="300"/>
        <w:rPr>
          <w:color w:val="auto"/>
          <w:highlight w:val="none"/>
        </w:rPr>
      </w:pPr>
      <w:r>
        <w:rPr>
          <w:rFonts w:hint="eastAsia" w:ascii="宋体" w:hAnsi="宋体" w:eastAsia="宋体" w:cs="宋体"/>
          <w:b/>
          <w:color w:val="auto"/>
          <w:sz w:val="24"/>
          <w:highlight w:val="none"/>
        </w:rPr>
        <w:t>投标人应对投标文件中材料的真实性、合法性负责。</w:t>
      </w:r>
      <w:r>
        <w:rPr>
          <w:rFonts w:hint="eastAsia"/>
          <w:color w:val="auto"/>
          <w:sz w:val="24"/>
          <w:szCs w:val="24"/>
          <w:highlight w:val="none"/>
          <w:shd w:val="clear" w:color="auto" w:fill="FFFFFF"/>
          <w:lang w:val="en-US" w:eastAsia="zh-CN"/>
        </w:rPr>
        <w:t>投标人可事先在公开官网查询、核对相关证书和报告内容，确保投标文件资料准确无误。</w:t>
      </w:r>
    </w:p>
    <w:p w14:paraId="65E04486">
      <w:pPr>
        <w:pStyle w:val="135"/>
        <w:snapToGrid w:val="0"/>
        <w:spacing w:before="0"/>
        <w:ind w:firstLine="0" w:firstLineChars="0"/>
        <w:outlineLvl w:val="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w:t>
      </w:r>
      <w:r>
        <w:rPr>
          <w:rFonts w:hint="eastAsia" w:ascii="宋体" w:hAnsi="宋体" w:eastAsia="宋体" w:cs="宋体"/>
          <w:b/>
          <w:color w:val="auto"/>
          <w:kern w:val="0"/>
          <w:szCs w:val="24"/>
          <w:highlight w:val="none"/>
          <w:lang w:val="zh-CN"/>
        </w:rPr>
        <w:t xml:space="preserve">. </w:t>
      </w:r>
      <w:r>
        <w:rPr>
          <w:rFonts w:hint="eastAsia" w:ascii="宋体" w:hAnsi="宋体" w:eastAsia="宋体" w:cs="宋体"/>
          <w:b/>
          <w:color w:val="auto"/>
          <w:szCs w:val="24"/>
          <w:highlight w:val="none"/>
        </w:rPr>
        <w:t>投标文件的编制</w:t>
      </w:r>
    </w:p>
    <w:p w14:paraId="47B72D80">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14F54ACA">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23E5CEA3">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25685521">
      <w:pPr>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13.投标文件的签署、盖章</w:t>
      </w:r>
    </w:p>
    <w:p w14:paraId="0A319A3A">
      <w:pPr>
        <w:pStyle w:val="135"/>
        <w:snapToGrid w:val="0"/>
        <w:spacing w:before="0"/>
        <w:ind w:firstLine="480"/>
        <w:rPr>
          <w:rFonts w:hint="eastAsia" w:ascii="宋体" w:hAnsi="宋体" w:eastAsia="宋体" w:cs="宋体"/>
          <w:b/>
          <w:color w:val="auto"/>
          <w:highlight w:val="none"/>
        </w:rPr>
      </w:pPr>
      <w:r>
        <w:rPr>
          <w:rFonts w:hint="eastAsia" w:ascii="宋体" w:hAnsi="宋体" w:eastAsia="宋体" w:cs="宋体"/>
          <w:color w:val="auto"/>
          <w:szCs w:val="24"/>
          <w:highlight w:val="none"/>
        </w:rPr>
        <w:t>13.1投标文件按照招标文件第六部分格式要</w:t>
      </w:r>
      <w:r>
        <w:rPr>
          <w:rFonts w:hint="eastAsia" w:ascii="宋体" w:hAnsi="宋体" w:eastAsia="宋体" w:cs="宋体"/>
          <w:color w:val="auto"/>
          <w:highlight w:val="none"/>
        </w:rPr>
        <w:t>求进行签署、盖章。</w:t>
      </w:r>
      <w:r>
        <w:rPr>
          <w:rFonts w:hint="eastAsia" w:ascii="宋体" w:hAnsi="宋体" w:eastAsia="宋体" w:cs="宋体"/>
          <w:b/>
          <w:color w:val="auto"/>
          <w:highlight w:val="none"/>
        </w:rPr>
        <w:t>▲投标人的投标文件未按照招标文件要求签署、盖章的，其投标无效</w:t>
      </w:r>
      <w:r>
        <w:rPr>
          <w:rFonts w:hint="eastAsia" w:ascii="宋体" w:hAnsi="宋体" w:eastAsia="宋体" w:cs="宋体"/>
          <w:color w:val="auto"/>
          <w:szCs w:val="24"/>
          <w:highlight w:val="none"/>
        </w:rPr>
        <w:t>。</w:t>
      </w:r>
    </w:p>
    <w:p w14:paraId="0212D3BF">
      <w:pPr>
        <w:pStyle w:val="135"/>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444BE240">
      <w:pPr>
        <w:pStyle w:val="135"/>
        <w:snapToGrid w:val="0"/>
        <w:spacing w:before="0"/>
        <w:ind w:firstLine="480"/>
        <w:rPr>
          <w:rFonts w:hint="eastAsia" w:ascii="宋体" w:hAnsi="宋体" w:eastAsia="宋体" w:cs="宋体"/>
          <w:color w:val="auto"/>
          <w:szCs w:val="24"/>
          <w:highlight w:val="none"/>
        </w:rPr>
      </w:pPr>
      <w:r>
        <w:rPr>
          <w:rFonts w:hint="eastAsia" w:ascii="宋体" w:hAnsi="宋体" w:eastAsia="宋体" w:cs="宋体"/>
          <w:color w:val="auto"/>
          <w:highlight w:val="none"/>
        </w:rPr>
        <w:t>13.3招标文件对投标文件签署、盖章的要求适用于电子签名。</w:t>
      </w:r>
    </w:p>
    <w:p w14:paraId="0F1B8020">
      <w:pPr>
        <w:pStyle w:val="135"/>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 投标文件的提交、补充、修改、撤回</w:t>
      </w:r>
    </w:p>
    <w:p w14:paraId="39DEE6F9">
      <w:pPr>
        <w:pStyle w:val="135"/>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870D01E">
      <w:pPr>
        <w:pStyle w:val="135"/>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144CBE06">
      <w:pPr>
        <w:pStyle w:val="135"/>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14.3采购代理机构可以视情况延长投标文件提交的截止时间。在上述情况下，采购代理机构与投标人以前在投标截止期方面的全部权利、责任和义务，将适用于延长至新的投标截止期。</w:t>
      </w:r>
    </w:p>
    <w:p w14:paraId="188E08ED">
      <w:pPr>
        <w:pStyle w:val="35"/>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15.备份投标文件</w:t>
      </w:r>
    </w:p>
    <w:p w14:paraId="3991BA52">
      <w:pPr>
        <w:pStyle w:val="35"/>
        <w:spacing w:line="360" w:lineRule="auto"/>
        <w:ind w:firstLine="360" w:firstLineChars="1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15.1投标人在电子交易平台传输递交投标文件后，还可以在投标截止时间前直接提交或者以邮政快递方式递交备份投标文件1份，但采购人、采购代理机构不强制或变相强制投标人提交备份投标文件。</w:t>
      </w:r>
    </w:p>
    <w:p w14:paraId="79B03F10">
      <w:pPr>
        <w:pStyle w:val="35"/>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15.2备份投标文件须在“政采云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color w:val="auto"/>
          <w:sz w:val="24"/>
          <w:highlight w:val="none"/>
        </w:rPr>
        <w:t>不符合上述制作、</w:t>
      </w:r>
      <w:r>
        <w:rPr>
          <w:rFonts w:hint="eastAsia" w:ascii="宋体" w:hAnsi="宋体" w:eastAsia="宋体" w:cs="宋体"/>
          <w:b/>
          <w:color w:val="auto"/>
          <w:sz w:val="24"/>
          <w:szCs w:val="24"/>
          <w:highlight w:val="none"/>
        </w:rPr>
        <w:t>存储、密封规定的备份投标文件将被视为无效或者被拒绝接收。</w:t>
      </w:r>
    </w:p>
    <w:p w14:paraId="60EADE43">
      <w:pPr>
        <w:pStyle w:val="3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4B13E909">
      <w:pPr>
        <w:pStyle w:val="3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47A0F865">
      <w:pPr>
        <w:pStyle w:val="35"/>
        <w:spacing w:line="360" w:lineRule="auto"/>
        <w:ind w:firstLine="479" w:firstLineChars="19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15.5投标人仅提交备份投标文件，未在电子交易平台传输递交投标文件的，投标无效。</w:t>
      </w:r>
    </w:p>
    <w:p w14:paraId="3C37AC21">
      <w:pPr>
        <w:pStyle w:val="135"/>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16.投标文件的无效处理</w:t>
      </w:r>
    </w:p>
    <w:p w14:paraId="42D06841">
      <w:pPr>
        <w:pStyle w:val="3"/>
        <w:spacing w:line="360" w:lineRule="auto"/>
        <w:ind w:firstLine="360"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有招标文件第四部分4.2规定的情形之一的，投标无效：</w:t>
      </w:r>
    </w:p>
    <w:p w14:paraId="03A6E949">
      <w:pPr>
        <w:pStyle w:val="135"/>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17.投标有效期</w:t>
      </w:r>
    </w:p>
    <w:p w14:paraId="2AE95224">
      <w:pPr>
        <w:spacing w:line="360" w:lineRule="auto"/>
        <w:ind w:firstLine="480" w:firstLineChars="200"/>
        <w:rPr>
          <w:rFonts w:hint="eastAsia" w:ascii="宋体" w:hAnsi="宋体" w:eastAsia="宋体" w:cs="宋体"/>
          <w:b/>
          <w:color w:val="auto"/>
          <w:sz w:val="24"/>
          <w:szCs w:val="21"/>
          <w:highlight w:val="none"/>
        </w:rPr>
      </w:pPr>
      <w:r>
        <w:rPr>
          <w:rFonts w:hint="eastAsia" w:ascii="宋体" w:hAnsi="宋体" w:eastAsia="宋体" w:cs="宋体"/>
          <w:color w:val="auto"/>
          <w:sz w:val="24"/>
          <w:szCs w:val="20"/>
          <w:highlight w:val="none"/>
        </w:rPr>
        <w:t>17.1投标有效期为从提交投标文件的截止之日起90天。▲</w:t>
      </w:r>
      <w:r>
        <w:rPr>
          <w:rFonts w:hint="eastAsia" w:ascii="宋体" w:hAnsi="宋体" w:eastAsia="宋体" w:cs="宋体"/>
          <w:b/>
          <w:color w:val="auto"/>
          <w:sz w:val="24"/>
          <w:szCs w:val="20"/>
          <w:highlight w:val="none"/>
        </w:rPr>
        <w:t>投标人的投标文件中承</w:t>
      </w:r>
      <w:r>
        <w:rPr>
          <w:rFonts w:hint="eastAsia" w:ascii="宋体" w:hAnsi="宋体" w:eastAsia="宋体" w:cs="宋体"/>
          <w:b/>
          <w:color w:val="auto"/>
          <w:sz w:val="24"/>
          <w:szCs w:val="21"/>
          <w:highlight w:val="none"/>
        </w:rPr>
        <w:t>诺的投标有效期少于招标文件中载明的投标有效期的，投标无效。</w:t>
      </w:r>
    </w:p>
    <w:p w14:paraId="48395843">
      <w:pPr>
        <w:pStyle w:val="135"/>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17.2投标文件合格投递后，自投标截止日期起，在投标有效期内有效。</w:t>
      </w:r>
    </w:p>
    <w:p w14:paraId="1C822068">
      <w:pPr>
        <w:pStyle w:val="135"/>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2A31765A">
      <w:pPr>
        <w:pStyle w:val="135"/>
        <w:spacing w:before="0"/>
        <w:ind w:firstLine="643"/>
        <w:rPr>
          <w:rFonts w:hint="eastAsia" w:ascii="宋体" w:hAnsi="宋体" w:eastAsia="宋体" w:cs="宋体"/>
          <w:b/>
          <w:color w:val="auto"/>
          <w:sz w:val="32"/>
          <w:highlight w:val="none"/>
        </w:rPr>
      </w:pPr>
    </w:p>
    <w:p w14:paraId="66BA56E2">
      <w:pPr>
        <w:pStyle w:val="135"/>
        <w:spacing w:before="0"/>
        <w:ind w:firstLine="1928" w:firstLineChars="60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四、开标、资格审查与信用信息查询</w:t>
      </w:r>
    </w:p>
    <w:p w14:paraId="3FC09FDF">
      <w:pPr>
        <w:pStyle w:val="561"/>
        <w:spacing w:before="0" w:line="360" w:lineRule="auto"/>
        <w:ind w:left="0" w:firstLine="241" w:firstLineChars="100"/>
        <w:contextualSpacing/>
        <w:rPr>
          <w:rFonts w:hint="eastAsia" w:ascii="宋体" w:hAnsi="宋体" w:eastAsia="宋体" w:cs="宋体"/>
          <w:color w:val="auto"/>
          <w:sz w:val="24"/>
          <w:highlight w:val="none"/>
        </w:rPr>
      </w:pPr>
      <w:r>
        <w:rPr>
          <w:rFonts w:hint="eastAsia" w:ascii="宋体" w:hAnsi="宋体" w:eastAsia="宋体" w:cs="宋体"/>
          <w:b/>
          <w:color w:val="auto"/>
          <w:sz w:val="24"/>
          <w:szCs w:val="24"/>
          <w:highlight w:val="none"/>
        </w:rPr>
        <w:t>18.开标</w:t>
      </w:r>
    </w:p>
    <w:p w14:paraId="48813439">
      <w:pPr>
        <w:pStyle w:val="561"/>
        <w:spacing w:before="0" w:line="360" w:lineRule="auto"/>
        <w:ind w:left="0"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18.1采购代理机构按照招标文件规定的时间通过电子交易平台组织开标，所有投标人均应当准时在线参加。投标人不足3家的，不得开标。</w:t>
      </w:r>
    </w:p>
    <w:p w14:paraId="2A9E4985">
      <w:pPr>
        <w:pStyle w:val="561"/>
        <w:spacing w:before="0" w:line="360" w:lineRule="auto"/>
        <w:ind w:left="0" w:firstLine="240" w:firstLineChars="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63FE0147">
      <w:pPr>
        <w:pStyle w:val="561"/>
        <w:spacing w:before="0" w:line="360" w:lineRule="auto"/>
        <w:ind w:left="0" w:firstLine="240" w:firstLineChars="100"/>
        <w:contextualSpacing/>
        <w:rPr>
          <w:rFonts w:hint="eastAsia" w:ascii="宋体" w:hAnsi="宋体" w:eastAsia="宋体" w:cs="宋体"/>
          <w:b/>
          <w:color w:val="auto"/>
          <w:sz w:val="24"/>
          <w:highlight w:val="none"/>
        </w:rPr>
      </w:pPr>
      <w:r>
        <w:rPr>
          <w:rFonts w:hint="eastAsia" w:ascii="宋体" w:hAnsi="宋体" w:eastAsia="宋体" w:cs="宋体"/>
          <w:color w:val="auto"/>
          <w:sz w:val="24"/>
          <w:highlight w:val="none"/>
        </w:rPr>
        <w:t>　</w:t>
      </w:r>
      <w:r>
        <w:rPr>
          <w:rFonts w:hint="eastAsia" w:ascii="宋体" w:hAnsi="宋体" w:eastAsia="宋体" w:cs="宋体"/>
          <w:b/>
          <w:color w:val="auto"/>
          <w:sz w:val="24"/>
          <w:highlight w:val="none"/>
        </w:rPr>
        <w:t>18.3投标文件未按时解密，投标人提供了备份投标文件的，以备份投标文件作为依据，否则视为投标文件撤回。投标文件已按时解密的，备份投标文件自动失效。</w:t>
      </w:r>
    </w:p>
    <w:p w14:paraId="74BAFADB">
      <w:pPr>
        <w:widowControl/>
        <w:spacing w:before="100" w:beforeAutospacing="1" w:after="240" w:line="360" w:lineRule="auto"/>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　19、资格审查</w:t>
      </w:r>
    </w:p>
    <w:p w14:paraId="4BC22343">
      <w:pPr>
        <w:pStyle w:val="135"/>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19.1采购人或采购代理机构依据法律法规和招标文件的规定，对投标人的资格进行审查。</w:t>
      </w:r>
    </w:p>
    <w:p w14:paraId="01AEF8A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19.2</w:t>
      </w:r>
      <w:r>
        <w:rPr>
          <w:rFonts w:hint="eastAsia" w:ascii="宋体" w:hAnsi="宋体" w:eastAsia="宋体" w:cs="宋体"/>
          <w:color w:val="auto"/>
          <w:sz w:val="24"/>
          <w:highlight w:val="none"/>
        </w:rPr>
        <w:t>投标人未按照招标文件要求提供与资格条件相应的有效资格证明材料的，视为投标人不具备招标文件中规定的资格要求，其投标无效。</w:t>
      </w:r>
    </w:p>
    <w:p w14:paraId="5FE19971">
      <w:pPr>
        <w:pStyle w:val="135"/>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19.3对未通过资格审查的投标人，采购人或采购代理机构告知其未通过的原因。</w:t>
      </w:r>
    </w:p>
    <w:p w14:paraId="44A19653">
      <w:pPr>
        <w:pStyle w:val="135"/>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19.</w:t>
      </w:r>
      <w:r>
        <w:rPr>
          <w:rFonts w:hint="eastAsia" w:ascii="宋体" w:hAnsi="宋体" w:eastAsia="宋体" w:cs="宋体"/>
          <w:color w:val="auto"/>
          <w:highlight w:val="none"/>
        </w:rPr>
        <w:t>4合格投标人不足3家的，不再评标。</w:t>
      </w:r>
    </w:p>
    <w:p w14:paraId="17FAAF05">
      <w:pPr>
        <w:pStyle w:val="135"/>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20、信用信息查询</w:t>
      </w:r>
    </w:p>
    <w:p w14:paraId="056648A5">
      <w:pPr>
        <w:pStyle w:val="135"/>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20.1信用信息查询渠道及截止时间：采购代理机构将在资格审查时通过“信用中国”网站(www.creditchina.gov.cn)、中国政府采购网(www.ccgp.gov.cn)渠道查询投标人接受资格审查时的信用记录。</w:t>
      </w:r>
    </w:p>
    <w:p w14:paraId="135E2347">
      <w:pPr>
        <w:pStyle w:val="135"/>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20.2信用信息查询记录和证据留存的具体方式：现场查询的投标人的信用记录、查询结果经确认后将与采购文件一起存档。</w:t>
      </w:r>
    </w:p>
    <w:p w14:paraId="3C7ADE0E">
      <w:pPr>
        <w:pStyle w:val="135"/>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1BED8DD4">
      <w:pPr>
        <w:pStyle w:val="135"/>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eastAsia="宋体" w:cs="宋体"/>
          <w:color w:val="auto"/>
          <w:highlight w:val="none"/>
        </w:rPr>
        <w:t>。</w:t>
      </w:r>
    </w:p>
    <w:p w14:paraId="4C37A959">
      <w:pPr>
        <w:pStyle w:val="135"/>
        <w:spacing w:before="0"/>
        <w:ind w:firstLine="0" w:firstLineChars="0"/>
        <w:rPr>
          <w:rFonts w:hint="eastAsia" w:ascii="宋体" w:hAnsi="宋体" w:eastAsia="宋体" w:cs="宋体"/>
          <w:color w:val="auto"/>
          <w:kern w:val="0"/>
          <w:szCs w:val="24"/>
          <w:highlight w:val="none"/>
        </w:rPr>
      </w:pPr>
    </w:p>
    <w:p w14:paraId="77E514DC">
      <w:pPr>
        <w:snapToGrid w:val="0"/>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五、评标</w:t>
      </w:r>
    </w:p>
    <w:p w14:paraId="6A84465B">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w:t>
      </w:r>
      <w:r>
        <w:rPr>
          <w:rFonts w:hint="eastAsia" w:ascii="宋体" w:hAnsi="宋体" w:eastAsia="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color w:val="auto"/>
          <w:sz w:val="24"/>
          <w:highlight w:val="none"/>
        </w:rPr>
        <w:t>详见招标文件第四部分评标办法。</w:t>
      </w:r>
    </w:p>
    <w:p w14:paraId="04261B06">
      <w:pPr>
        <w:spacing w:line="360" w:lineRule="auto"/>
        <w:rPr>
          <w:rFonts w:hint="eastAsia" w:ascii="宋体" w:hAnsi="宋体" w:eastAsia="宋体" w:cs="宋体"/>
          <w:b/>
          <w:color w:val="auto"/>
          <w:sz w:val="24"/>
          <w:highlight w:val="none"/>
        </w:rPr>
      </w:pPr>
    </w:p>
    <w:p w14:paraId="55EFCED5">
      <w:pPr>
        <w:snapToGrid w:val="0"/>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六、定 标</w:t>
      </w:r>
    </w:p>
    <w:p w14:paraId="5A3A7A70">
      <w:pPr>
        <w:pStyle w:val="3"/>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22. 确定中标供应商</w:t>
      </w:r>
    </w:p>
    <w:p w14:paraId="14ADED0D">
      <w:pPr>
        <w:pStyle w:val="135"/>
        <w:snapToGrid w:val="0"/>
        <w:spacing w:before="0"/>
        <w:ind w:firstLine="48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确定中标供应商。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633C9150">
      <w:pPr>
        <w:pStyle w:val="135"/>
        <w:snapToGrid w:val="0"/>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23. 中标通知与中标结果公告</w:t>
      </w:r>
    </w:p>
    <w:p w14:paraId="429FC7C7">
      <w:pPr>
        <w:widowControl/>
        <w:shd w:val="clear" w:color="auto"/>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4DE55342">
      <w:pPr>
        <w:widowControl/>
        <w:shd w:val="clear" w:color="auto"/>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659E814F">
      <w:pPr>
        <w:widowControl/>
        <w:shd w:val="clear" w:color="auto"/>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23.3公告期限为1个工作日。</w:t>
      </w:r>
    </w:p>
    <w:p w14:paraId="3D6319B9">
      <w:pPr>
        <w:widowControl/>
        <w:shd w:val="clear" w:color="auto"/>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23.4由于中标、成交供应商原因导致重新采购的，应当承担支付代理费和专家评审费等费用在内的赔偿责任。</w:t>
      </w:r>
    </w:p>
    <w:p w14:paraId="089D3A94">
      <w:pPr>
        <w:pStyle w:val="79"/>
        <w:numPr>
          <w:ilvl w:val="0"/>
          <w:numId w:val="0"/>
        </w:numPr>
        <w:spacing w:line="360" w:lineRule="auto"/>
        <w:ind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24.</w:t>
      </w:r>
      <w:r>
        <w:rPr>
          <w:rFonts w:hint="eastAsia" w:ascii="宋体" w:hAnsi="宋体" w:eastAsia="宋体" w:cs="宋体"/>
          <w:b/>
          <w:bCs/>
          <w:color w:val="auto"/>
          <w:kern w:val="2"/>
          <w:sz w:val="24"/>
          <w:szCs w:val="24"/>
          <w:highlight w:val="none"/>
          <w:lang w:val="en-US" w:eastAsia="zh-CN"/>
        </w:rPr>
        <w:t>投标</w:t>
      </w:r>
      <w:r>
        <w:rPr>
          <w:rFonts w:hint="eastAsia" w:ascii="宋体" w:hAnsi="宋体" w:eastAsia="宋体" w:cs="宋体"/>
          <w:b/>
          <w:bCs/>
          <w:color w:val="auto"/>
          <w:kern w:val="2"/>
          <w:sz w:val="24"/>
          <w:szCs w:val="24"/>
          <w:highlight w:val="none"/>
          <w:lang w:val="zh-CN" w:eastAsia="zh-CN"/>
        </w:rPr>
        <w:t>材料</w:t>
      </w:r>
      <w:r>
        <w:rPr>
          <w:rFonts w:hint="eastAsia" w:ascii="宋体" w:hAnsi="宋体" w:eastAsia="宋体" w:cs="宋体"/>
          <w:b/>
          <w:bCs/>
          <w:color w:val="auto"/>
          <w:kern w:val="2"/>
          <w:sz w:val="24"/>
          <w:szCs w:val="24"/>
          <w:highlight w:val="none"/>
          <w:lang w:val="en-US" w:eastAsia="zh-CN"/>
        </w:rPr>
        <w:t>复核</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val="0"/>
          <w:bCs w:val="0"/>
          <w:i w:val="0"/>
          <w:iCs w:val="0"/>
          <w:caps w:val="0"/>
          <w:color w:val="auto"/>
          <w:spacing w:val="0"/>
          <w:kern w:val="2"/>
          <w:sz w:val="24"/>
          <w:szCs w:val="24"/>
          <w:highlight w:val="none"/>
          <w:shd w:val="clear"/>
        </w:rPr>
        <w:t>在评审结束后、</w:t>
      </w:r>
      <w:r>
        <w:rPr>
          <w:rFonts w:hint="eastAsia" w:ascii="宋体" w:hAnsi="宋体" w:eastAsia="宋体" w:cs="宋体"/>
          <w:b w:val="0"/>
          <w:bCs w:val="0"/>
          <w:i w:val="0"/>
          <w:iCs w:val="0"/>
          <w:caps w:val="0"/>
          <w:color w:val="auto"/>
          <w:spacing w:val="0"/>
          <w:kern w:val="2"/>
          <w:sz w:val="24"/>
          <w:szCs w:val="24"/>
          <w:highlight w:val="none"/>
          <w:shd w:val="clear"/>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rPr>
        <w:t>前，</w:t>
      </w:r>
      <w:r>
        <w:rPr>
          <w:rFonts w:hint="eastAsia" w:ascii="宋体" w:hAnsi="宋体" w:eastAsia="宋体" w:cs="宋体"/>
          <w:b w:val="0"/>
          <w:bCs w:val="0"/>
          <w:i w:val="0"/>
          <w:iCs w:val="0"/>
          <w:caps w:val="0"/>
          <w:color w:val="auto"/>
          <w:spacing w:val="0"/>
          <w:kern w:val="2"/>
          <w:sz w:val="24"/>
          <w:szCs w:val="24"/>
          <w:highlight w:val="none"/>
          <w:shd w:val="clear"/>
          <w:lang w:val="en-US" w:eastAsia="zh-CN"/>
        </w:rPr>
        <w:t>采购代理机构将</w:t>
      </w:r>
      <w:r>
        <w:rPr>
          <w:rFonts w:hint="eastAsia" w:ascii="宋体" w:hAnsi="宋体" w:eastAsia="宋体" w:cs="宋体"/>
          <w:b w:val="0"/>
          <w:bCs w:val="0"/>
          <w:i w:val="0"/>
          <w:iCs w:val="0"/>
          <w:caps w:val="0"/>
          <w:color w:val="auto"/>
          <w:spacing w:val="0"/>
          <w:kern w:val="2"/>
          <w:sz w:val="24"/>
          <w:szCs w:val="24"/>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lang w:val="en-US" w:eastAsia="zh-CN"/>
        </w:rPr>
        <w:t>。中标供应商须积极配合做好相关复核工作，不配合相关复核工作的自行承担不利后果</w:t>
      </w:r>
      <w:r>
        <w:rPr>
          <w:rFonts w:hint="eastAsia" w:ascii="宋体" w:hAnsi="宋体" w:eastAsia="宋体" w:cs="宋体"/>
          <w:i w:val="0"/>
          <w:iCs w:val="0"/>
          <w:caps w:val="0"/>
          <w:color w:val="auto"/>
          <w:spacing w:val="0"/>
          <w:kern w:val="2"/>
          <w:sz w:val="24"/>
          <w:szCs w:val="24"/>
          <w:highlight w:val="none"/>
          <w:shd w:val="clear"/>
        </w:rPr>
        <w:t>。</w:t>
      </w:r>
    </w:p>
    <w:p w14:paraId="4A459351">
      <w:pPr>
        <w:snapToGrid w:val="0"/>
        <w:spacing w:line="360" w:lineRule="auto"/>
        <w:ind w:left="120" w:leftChars="57" w:firstLine="482" w:firstLineChars="15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七、合同授予</w:t>
      </w:r>
    </w:p>
    <w:p w14:paraId="79130AD4">
      <w:pPr>
        <w:pStyle w:val="3"/>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cs="宋体"/>
          <w:b/>
          <w:color w:val="auto"/>
          <w:highlight w:val="none"/>
          <w:lang w:val="en-US" w:eastAsia="zh-CN"/>
        </w:rPr>
        <w:t>5</w:t>
      </w:r>
      <w:r>
        <w:rPr>
          <w:rFonts w:hint="eastAsia" w:ascii="宋体" w:hAnsi="宋体" w:eastAsia="宋体" w:cs="宋体"/>
          <w:b/>
          <w:color w:val="auto"/>
          <w:highlight w:val="none"/>
        </w:rPr>
        <w:t xml:space="preserve">. </w:t>
      </w:r>
      <w:r>
        <w:rPr>
          <w:rFonts w:hint="eastAsia" w:ascii="宋体" w:hAnsi="宋体" w:eastAsia="宋体" w:cs="宋体"/>
          <w:color w:val="auto"/>
          <w:highlight w:val="none"/>
        </w:rPr>
        <w:t>合同主要条款详见第五部分拟签订的合同文本。</w:t>
      </w:r>
    </w:p>
    <w:p w14:paraId="0223CC00">
      <w:pPr>
        <w:pStyle w:val="3"/>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cs="宋体"/>
          <w:b/>
          <w:color w:val="auto"/>
          <w:highlight w:val="none"/>
          <w:lang w:val="en-US" w:eastAsia="zh-CN"/>
        </w:rPr>
        <w:t>6</w:t>
      </w:r>
      <w:r>
        <w:rPr>
          <w:rFonts w:hint="eastAsia" w:ascii="宋体" w:hAnsi="宋体" w:eastAsia="宋体" w:cs="宋体"/>
          <w:b/>
          <w:color w:val="auto"/>
          <w:highlight w:val="none"/>
        </w:rPr>
        <w:t>. 合同的签订</w:t>
      </w:r>
    </w:p>
    <w:p w14:paraId="679A02C1">
      <w:pPr>
        <w:widowControl/>
        <w:shd w:val="clear" w:color="auto"/>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.1</w:t>
      </w:r>
      <w:r>
        <w:rPr>
          <w:rFonts w:hint="eastAsia" w:ascii="宋体" w:hAnsi="宋体" w:eastAsia="宋体" w:cs="宋体"/>
          <w:color w:val="auto"/>
          <w:kern w:val="0"/>
          <w:sz w:val="24"/>
          <w:highlight w:val="none"/>
        </w:rPr>
        <w:t xml:space="preserve"> 采购人与中标人应当通过电子交易平台在中标通知书发出之日起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093E882">
      <w:pPr>
        <w:pStyle w:val="135"/>
        <w:snapToGrid w:val="0"/>
        <w:spacing w:before="0"/>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eastAsia="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64029397">
      <w:pPr>
        <w:pStyle w:val="135"/>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6</w:t>
      </w:r>
      <w:r>
        <w:rPr>
          <w:rFonts w:hint="eastAsia" w:ascii="宋体" w:hAnsi="宋体" w:eastAsia="宋体" w:cs="宋体"/>
          <w:color w:val="auto"/>
          <w:highlight w:val="none"/>
        </w:rPr>
        <w:t>.3如签订合同并生效后，供应商无故拒绝或延期，除按照合同条款处理外，列入不良行为记录一次，并给予通报。</w:t>
      </w:r>
    </w:p>
    <w:p w14:paraId="6F1BCC45">
      <w:pPr>
        <w:pStyle w:val="135"/>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6</w:t>
      </w:r>
      <w:r>
        <w:rPr>
          <w:rFonts w:hint="eastAsia" w:ascii="宋体" w:hAnsi="宋体" w:eastAsia="宋体" w:cs="宋体"/>
          <w:color w:val="auto"/>
          <w:highlight w:val="none"/>
        </w:rPr>
        <w:t>.4中标供应商拒绝与采购人签订合同的，采购人可以按照评审报告推荐的中标或者成交候选人名单排序，确定下一候选人为中标供应商，也可以重新开展政府采购活动。</w:t>
      </w:r>
    </w:p>
    <w:p w14:paraId="6C9F8AA2">
      <w:pPr>
        <w:pStyle w:val="135"/>
        <w:snapToGrid w:val="0"/>
        <w:spacing w:before="0" w:after="120"/>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6</w:t>
      </w:r>
      <w:r>
        <w:rPr>
          <w:rFonts w:hint="eastAsia" w:ascii="宋体" w:hAnsi="宋体" w:eastAsia="宋体" w:cs="宋体"/>
          <w:color w:val="auto"/>
          <w:highlight w:val="none"/>
        </w:rPr>
        <w:t>.5采购合同由采购人与中标供应商根据招标文件、投标文件等内容通过政府采购电子交易平台在线签订，自动备案。</w:t>
      </w:r>
    </w:p>
    <w:p w14:paraId="0CB903F8">
      <w:pPr>
        <w:pStyle w:val="135"/>
        <w:snapToGrid w:val="0"/>
        <w:spacing w:before="0" w:after="120"/>
        <w:ind w:firstLine="4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.6合同签订依据为相关法律法规文件、招标文件、乙方投标文件等，合同条款有与前者冲突的，以前者为准。</w:t>
      </w:r>
    </w:p>
    <w:p w14:paraId="51933303">
      <w:pPr>
        <w:pStyle w:val="3"/>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cs="宋体"/>
          <w:b/>
          <w:color w:val="auto"/>
          <w:highlight w:val="none"/>
          <w:lang w:val="en-US" w:eastAsia="zh-CN"/>
        </w:rPr>
        <w:t>7</w:t>
      </w:r>
      <w:r>
        <w:rPr>
          <w:rFonts w:hint="eastAsia" w:ascii="宋体" w:hAnsi="宋体" w:eastAsia="宋体" w:cs="宋体"/>
          <w:b/>
          <w:color w:val="auto"/>
          <w:highlight w:val="none"/>
        </w:rPr>
        <w:t>. 履约保证金</w:t>
      </w:r>
    </w:p>
    <w:p w14:paraId="0BDF53C6">
      <w:pPr>
        <w:tabs>
          <w:tab w:val="left" w:pos="0"/>
        </w:tabs>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拟签订的合同文本要求中标供应商提交履约保证金的，供应商应当以金融机构、担保机构出具的保函形式提交</w:t>
      </w:r>
      <w:r>
        <w:rPr>
          <w:rFonts w:hint="eastAsia" w:ascii="宋体" w:hAnsi="宋体" w:eastAsia="宋体" w:cs="宋体"/>
          <w:color w:val="auto"/>
          <w:sz w:val="24"/>
          <w:highlight w:val="none"/>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681BA398">
      <w:pPr>
        <w:pStyle w:val="135"/>
        <w:snapToGrid w:val="0"/>
        <w:rPr>
          <w:rFonts w:hint="eastAsia" w:ascii="宋体" w:hAnsi="宋体" w:eastAsia="宋体" w:cs="宋体"/>
          <w:color w:val="auto"/>
          <w:highlight w:val="none"/>
          <w:lang w:val="en-US"/>
        </w:rPr>
      </w:pPr>
      <w:r>
        <w:rPr>
          <w:rFonts w:hint="eastAsia" w:ascii="宋体" w:hAnsi="宋体" w:eastAsia="宋体" w:cs="宋体"/>
          <w:b w:val="0"/>
          <w:bCs w:val="0"/>
          <w:snapToGrid/>
          <w:color w:val="auto"/>
          <w:kern w:val="2"/>
          <w:sz w:val="24"/>
          <w:highlight w:val="none"/>
        </w:rPr>
        <w:t>供应商</w:t>
      </w:r>
      <w:r>
        <w:rPr>
          <w:rFonts w:hint="eastAsia" w:ascii="宋体" w:hAnsi="宋体" w:eastAsia="宋体" w:cs="宋体"/>
          <w:b w:val="0"/>
          <w:bCs w:val="0"/>
          <w:snapToGrid/>
          <w:color w:val="auto"/>
          <w:kern w:val="2"/>
          <w:sz w:val="24"/>
          <w:highlight w:val="none"/>
          <w:lang w:val="en-US"/>
        </w:rPr>
        <w:t>可</w:t>
      </w:r>
      <w:r>
        <w:rPr>
          <w:rFonts w:hint="eastAsia" w:ascii="宋体" w:hAnsi="宋体" w:eastAsia="宋体" w:cs="宋体"/>
          <w:b w:val="0"/>
          <w:bCs w:val="0"/>
          <w:snapToGrid/>
          <w:color w:val="auto"/>
          <w:kern w:val="2"/>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1264E7CF">
      <w:pPr>
        <w:pStyle w:val="3"/>
        <w:spacing w:line="360" w:lineRule="auto"/>
        <w:ind w:left="479" w:hanging="479" w:hangingChars="199"/>
        <w:rPr>
          <w:rFonts w:hint="eastAsia" w:ascii="宋体" w:hAnsi="宋体" w:eastAsia="宋体" w:cs="宋体"/>
          <w:b/>
          <w:color w:val="auto"/>
          <w:highlight w:val="none"/>
          <w:lang w:eastAsia="zh-CN"/>
        </w:rPr>
      </w:pPr>
      <w:r>
        <w:rPr>
          <w:rFonts w:hint="eastAsia" w:ascii="宋体" w:hAnsi="宋体" w:eastAsia="宋体" w:cs="宋体"/>
          <w:b/>
          <w:color w:val="auto"/>
          <w:highlight w:val="none"/>
        </w:rPr>
        <w:t>2</w:t>
      </w:r>
      <w:r>
        <w:rPr>
          <w:rFonts w:hint="eastAsia" w:cs="宋体"/>
          <w:b/>
          <w:color w:val="auto"/>
          <w:highlight w:val="none"/>
          <w:lang w:val="en-US" w:eastAsia="zh-CN"/>
        </w:rPr>
        <w:t>8</w:t>
      </w:r>
      <w:r>
        <w:rPr>
          <w:rFonts w:hint="eastAsia" w:ascii="宋体" w:hAnsi="宋体" w:eastAsia="宋体" w:cs="宋体"/>
          <w:b/>
          <w:color w:val="auto"/>
          <w:highlight w:val="none"/>
        </w:rPr>
        <w:t>.预付款</w:t>
      </w:r>
    </w:p>
    <w:p w14:paraId="521E5331">
      <w:pPr>
        <w:snapToGrid w:val="0"/>
        <w:spacing w:line="360" w:lineRule="auto"/>
        <w:ind w:firstLine="480" w:firstLineChars="200"/>
        <w:rPr>
          <w:rFonts w:hint="eastAsia" w:ascii="宋体" w:hAnsi="宋体" w:eastAsia="宋体" w:cs="宋体"/>
          <w:snapToGrid w:val="0"/>
          <w:color w:val="auto"/>
          <w:kern w:val="28"/>
          <w:sz w:val="24"/>
          <w:szCs w:val="32"/>
          <w:highlight w:val="none"/>
          <w:lang w:val="en-US"/>
        </w:rPr>
      </w:pPr>
      <w:r>
        <w:rPr>
          <w:rFonts w:hint="eastAsia" w:ascii="宋体" w:hAnsi="宋体" w:eastAsia="宋体" w:cs="宋体"/>
          <w:color w:val="auto"/>
          <w:sz w:val="24"/>
          <w:highlight w:val="none"/>
          <w:lang w:val="en-US" w:eastAsia="zh-CN"/>
        </w:rPr>
        <w:t>本项目不采用预付款。本项目按季度支付合同金额，以经塘栖镇财办根据政府采购法等相关规定审核通过的合同相应条款为准。详见采购需求。</w:t>
      </w:r>
    </w:p>
    <w:p w14:paraId="44E42875">
      <w:pPr>
        <w:snapToGrid w:val="0"/>
        <w:spacing w:line="360" w:lineRule="auto"/>
        <w:ind w:firstLine="3357" w:firstLineChars="1045"/>
        <w:rPr>
          <w:rFonts w:hint="eastAsia" w:ascii="宋体" w:hAnsi="宋体" w:eastAsia="宋体" w:cs="宋体"/>
          <w:b/>
          <w:color w:val="auto"/>
          <w:sz w:val="32"/>
          <w:highlight w:val="none"/>
        </w:rPr>
      </w:pPr>
    </w:p>
    <w:p w14:paraId="040CA3C9">
      <w:pPr>
        <w:snapToGrid w:val="0"/>
        <w:spacing w:line="360" w:lineRule="auto"/>
        <w:ind w:firstLine="3357" w:firstLineChars="1045"/>
        <w:rPr>
          <w:rFonts w:hint="eastAsia" w:ascii="宋体" w:hAnsi="宋体" w:eastAsia="宋体" w:cs="宋体"/>
          <w:b/>
          <w:color w:val="auto"/>
          <w:sz w:val="24"/>
          <w:highlight w:val="none"/>
        </w:rPr>
      </w:pPr>
      <w:r>
        <w:rPr>
          <w:rFonts w:hint="eastAsia" w:ascii="宋体" w:hAnsi="宋体" w:eastAsia="宋体" w:cs="宋体"/>
          <w:b/>
          <w:color w:val="auto"/>
          <w:sz w:val="32"/>
          <w:highlight w:val="none"/>
        </w:rPr>
        <w:t>八、电子交易活动的中止</w:t>
      </w:r>
    </w:p>
    <w:p w14:paraId="37CFB4C5">
      <w:pPr>
        <w:tabs>
          <w:tab w:val="left" w:pos="0"/>
        </w:tabs>
        <w:spacing w:line="360" w:lineRule="auto"/>
        <w:rPr>
          <w:rFonts w:hint="eastAsia" w:ascii="宋体" w:hAnsi="宋体" w:eastAsia="宋体" w:cs="宋体"/>
          <w:color w:val="auto"/>
          <w:sz w:val="24"/>
          <w:szCs w:val="20"/>
          <w:highlight w:val="none"/>
        </w:rPr>
      </w:pPr>
      <w:r>
        <w:rPr>
          <w:rFonts w:hint="eastAsia" w:ascii="宋体" w:hAnsi="宋体" w:eastAsia="宋体" w:cs="宋体"/>
          <w:b/>
          <w:color w:val="auto"/>
          <w:sz w:val="24"/>
          <w:szCs w:val="20"/>
          <w:highlight w:val="none"/>
        </w:rPr>
        <w:t>2</w:t>
      </w:r>
      <w:r>
        <w:rPr>
          <w:rFonts w:hint="eastAsia" w:ascii="宋体" w:hAnsi="宋体" w:cs="宋体"/>
          <w:b/>
          <w:color w:val="auto"/>
          <w:sz w:val="24"/>
          <w:szCs w:val="20"/>
          <w:highlight w:val="none"/>
          <w:lang w:val="en-US" w:eastAsia="zh-CN"/>
        </w:rPr>
        <w:t>9</w:t>
      </w:r>
      <w:r>
        <w:rPr>
          <w:rFonts w:hint="eastAsia" w:ascii="宋体" w:hAnsi="宋体" w:eastAsia="宋体" w:cs="宋体"/>
          <w:b/>
          <w:color w:val="auto"/>
          <w:sz w:val="24"/>
          <w:szCs w:val="20"/>
          <w:highlight w:val="none"/>
        </w:rPr>
        <w:t>. 电子交易活动的中止。</w:t>
      </w:r>
      <w:r>
        <w:rPr>
          <w:rFonts w:hint="eastAsia" w:ascii="宋体" w:hAnsi="宋体" w:eastAsia="宋体" w:cs="宋体"/>
          <w:color w:val="auto"/>
          <w:sz w:val="24"/>
          <w:szCs w:val="20"/>
          <w:highlight w:val="none"/>
        </w:rPr>
        <w:t>采购过程中出现以下情形，导致电子交易平台无法正常运行，或者无法保证电子交易的公平、公正和安全时，采购代理机构可中止电子交易活动：</w:t>
      </w:r>
    </w:p>
    <w:p w14:paraId="356C3BF9">
      <w:pPr>
        <w:tabs>
          <w:tab w:val="left" w:pos="0"/>
        </w:tabs>
        <w:spacing w:line="360" w:lineRule="auto"/>
        <w:ind w:firstLine="480"/>
        <w:rPr>
          <w:rFonts w:hint="eastAsia" w:ascii="宋体" w:hAnsi="宋体" w:eastAsia="宋体" w:cs="宋体"/>
          <w:color w:val="auto"/>
          <w:sz w:val="24"/>
          <w:szCs w:val="20"/>
          <w:highlight w:val="none"/>
        </w:rPr>
      </w:pPr>
      <w:r>
        <w:rPr>
          <w:rFonts w:hint="eastAsia" w:ascii="宋体" w:hAnsi="宋体" w:cs="宋体"/>
          <w:color w:val="auto"/>
          <w:sz w:val="24"/>
          <w:szCs w:val="20"/>
          <w:highlight w:val="none"/>
          <w:lang w:val="en-US" w:eastAsia="zh-CN"/>
        </w:rPr>
        <w:t>29</w:t>
      </w:r>
      <w:r>
        <w:rPr>
          <w:rFonts w:hint="eastAsia" w:ascii="宋体" w:hAnsi="宋体" w:eastAsia="宋体" w:cs="宋体"/>
          <w:color w:val="auto"/>
          <w:sz w:val="24"/>
          <w:szCs w:val="20"/>
          <w:highlight w:val="none"/>
        </w:rPr>
        <w:t xml:space="preserve">.1电子交易平台发生故障而无法登录访问的； </w:t>
      </w:r>
    </w:p>
    <w:p w14:paraId="70A5FEE1">
      <w:pPr>
        <w:tabs>
          <w:tab w:val="left" w:pos="0"/>
        </w:tabs>
        <w:spacing w:line="360" w:lineRule="auto"/>
        <w:ind w:firstLine="48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r>
        <w:rPr>
          <w:rFonts w:hint="eastAsia" w:ascii="宋体" w:hAnsi="宋体" w:cs="宋体"/>
          <w:color w:val="auto"/>
          <w:sz w:val="24"/>
          <w:szCs w:val="20"/>
          <w:highlight w:val="none"/>
          <w:lang w:val="en-US" w:eastAsia="zh-CN"/>
        </w:rPr>
        <w:t>9</w:t>
      </w:r>
      <w:r>
        <w:rPr>
          <w:rFonts w:hint="eastAsia" w:ascii="宋体" w:hAnsi="宋体" w:eastAsia="宋体" w:cs="宋体"/>
          <w:color w:val="auto"/>
          <w:sz w:val="24"/>
          <w:szCs w:val="20"/>
          <w:highlight w:val="none"/>
        </w:rPr>
        <w:t>.2电子交易平台应用或数据库出现错误，不能进行正常操作的；</w:t>
      </w:r>
    </w:p>
    <w:p w14:paraId="4032C457">
      <w:pPr>
        <w:tabs>
          <w:tab w:val="left" w:pos="0"/>
        </w:tabs>
        <w:spacing w:line="360" w:lineRule="auto"/>
        <w:ind w:firstLine="48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r>
        <w:rPr>
          <w:rFonts w:hint="eastAsia" w:ascii="宋体" w:hAnsi="宋体" w:cs="宋体"/>
          <w:color w:val="auto"/>
          <w:sz w:val="24"/>
          <w:szCs w:val="20"/>
          <w:highlight w:val="none"/>
          <w:lang w:val="en-US" w:eastAsia="zh-CN"/>
        </w:rPr>
        <w:t>9</w:t>
      </w:r>
      <w:r>
        <w:rPr>
          <w:rFonts w:hint="eastAsia" w:ascii="宋体" w:hAnsi="宋体" w:eastAsia="宋体" w:cs="宋体"/>
          <w:color w:val="auto"/>
          <w:sz w:val="24"/>
          <w:szCs w:val="20"/>
          <w:highlight w:val="none"/>
        </w:rPr>
        <w:t>.3电子交易平台发现严重安全漏洞，有潜在泄密危险的；</w:t>
      </w:r>
    </w:p>
    <w:p w14:paraId="4E6AD653">
      <w:pPr>
        <w:tabs>
          <w:tab w:val="left" w:pos="0"/>
        </w:tabs>
        <w:spacing w:line="360" w:lineRule="auto"/>
        <w:ind w:firstLine="48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r>
        <w:rPr>
          <w:rFonts w:hint="eastAsia" w:ascii="宋体" w:hAnsi="宋体" w:cs="宋体"/>
          <w:color w:val="auto"/>
          <w:sz w:val="24"/>
          <w:szCs w:val="20"/>
          <w:highlight w:val="none"/>
          <w:lang w:val="en-US" w:eastAsia="zh-CN"/>
        </w:rPr>
        <w:t>9</w:t>
      </w:r>
      <w:r>
        <w:rPr>
          <w:rFonts w:hint="eastAsia" w:ascii="宋体" w:hAnsi="宋体" w:eastAsia="宋体" w:cs="宋体"/>
          <w:color w:val="auto"/>
          <w:sz w:val="24"/>
          <w:szCs w:val="20"/>
          <w:highlight w:val="none"/>
        </w:rPr>
        <w:t xml:space="preserve">.4病毒发作导致不能进行正常操作的； </w:t>
      </w:r>
    </w:p>
    <w:p w14:paraId="7967BD45">
      <w:pPr>
        <w:tabs>
          <w:tab w:val="left" w:pos="0"/>
        </w:tabs>
        <w:spacing w:line="360" w:lineRule="auto"/>
        <w:ind w:firstLine="48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r>
        <w:rPr>
          <w:rFonts w:hint="eastAsia" w:ascii="宋体" w:hAnsi="宋体" w:cs="宋体"/>
          <w:color w:val="auto"/>
          <w:sz w:val="24"/>
          <w:szCs w:val="20"/>
          <w:highlight w:val="none"/>
          <w:lang w:val="en-US" w:eastAsia="zh-CN"/>
        </w:rPr>
        <w:t>9</w:t>
      </w:r>
      <w:r>
        <w:rPr>
          <w:rFonts w:hint="eastAsia" w:ascii="宋体" w:hAnsi="宋体" w:eastAsia="宋体" w:cs="宋体"/>
          <w:color w:val="auto"/>
          <w:sz w:val="24"/>
          <w:szCs w:val="20"/>
          <w:highlight w:val="none"/>
        </w:rPr>
        <w:t>.5其他无法保证电子交易的公平、公正和安全的情况。</w:t>
      </w:r>
    </w:p>
    <w:p w14:paraId="3B67E021">
      <w:pPr>
        <w:tabs>
          <w:tab w:val="left" w:pos="0"/>
        </w:tabs>
        <w:spacing w:line="360" w:lineRule="auto"/>
        <w:rPr>
          <w:rFonts w:hint="eastAsia" w:ascii="宋体" w:hAnsi="宋体" w:eastAsia="宋体" w:cs="宋体"/>
          <w:color w:val="auto"/>
          <w:sz w:val="24"/>
          <w:highlight w:val="none"/>
        </w:rPr>
      </w:pPr>
      <w:r>
        <w:rPr>
          <w:rFonts w:hint="eastAsia" w:ascii="宋体" w:hAnsi="宋体" w:cs="宋体"/>
          <w:b/>
          <w:color w:val="auto"/>
          <w:sz w:val="24"/>
          <w:szCs w:val="20"/>
          <w:highlight w:val="none"/>
          <w:lang w:val="en-US" w:eastAsia="zh-CN"/>
        </w:rPr>
        <w:t>30</w:t>
      </w:r>
      <w:r>
        <w:rPr>
          <w:rFonts w:hint="eastAsia" w:ascii="宋体" w:hAnsi="宋体" w:eastAsia="宋体" w:cs="宋体"/>
          <w:b/>
          <w:color w:val="auto"/>
          <w:sz w:val="24"/>
          <w:szCs w:val="20"/>
          <w:highlight w:val="none"/>
        </w:rPr>
        <w:t>.出现以上情形，</w:t>
      </w:r>
      <w:r>
        <w:rPr>
          <w:rFonts w:hint="eastAsia" w:ascii="宋体" w:hAnsi="宋体" w:eastAsia="宋体" w:cs="宋体"/>
          <w:color w:val="auto"/>
          <w:sz w:val="24"/>
          <w:szCs w:val="20"/>
          <w:highlight w:val="none"/>
        </w:rPr>
        <w:t>不影响采购公平、公正性的，采购组织机构可以待上述情形消除后继续组织电子交易活动，也可以决定某些环节以纸质形式进行；影响或可能影响采购公平、公正性的，应当重新采购。</w:t>
      </w:r>
    </w:p>
    <w:p w14:paraId="51F1B827">
      <w:pPr>
        <w:snapToGrid w:val="0"/>
        <w:spacing w:line="360" w:lineRule="auto"/>
        <w:ind w:left="120" w:leftChars="57" w:firstLine="482" w:firstLineChars="15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九、验收</w:t>
      </w:r>
    </w:p>
    <w:p w14:paraId="3F0AC06A">
      <w:pPr>
        <w:pStyle w:val="3"/>
        <w:spacing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3</w:t>
      </w:r>
      <w:r>
        <w:rPr>
          <w:rFonts w:hint="eastAsia" w:cs="宋体"/>
          <w:b/>
          <w:color w:val="auto"/>
          <w:highlight w:val="none"/>
          <w:lang w:val="en-US" w:eastAsia="zh-CN"/>
        </w:rPr>
        <w:t>1</w:t>
      </w:r>
      <w:r>
        <w:rPr>
          <w:rFonts w:hint="eastAsia" w:ascii="宋体" w:hAnsi="宋体" w:eastAsia="宋体" w:cs="宋体"/>
          <w:b/>
          <w:color w:val="auto"/>
          <w:highlight w:val="none"/>
        </w:rPr>
        <w:t>.验收</w:t>
      </w:r>
    </w:p>
    <w:p w14:paraId="52E393A9">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D110686">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14:paraId="2D39BC74">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D7F1DD8">
      <w:pPr>
        <w:tabs>
          <w:tab w:val="left" w:pos="0"/>
        </w:tabs>
        <w:spacing w:line="360" w:lineRule="auto"/>
        <w:ind w:firstLine="480"/>
        <w:rPr>
          <w:rFonts w:hint="eastAsia" w:ascii="宋体" w:hAnsi="宋体" w:eastAsia="宋体" w:cs="宋体"/>
          <w:color w:val="auto"/>
          <w:sz w:val="18"/>
          <w:szCs w:val="18"/>
          <w:highlight w:val="none"/>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5228227">
      <w:pPr>
        <w:tabs>
          <w:tab w:val="left" w:pos="0"/>
        </w:tabs>
        <w:adjustRightInd w:val="0"/>
        <w:snapToGrid w:val="0"/>
        <w:spacing w:line="360" w:lineRule="auto"/>
        <w:ind w:left="0" w:firstLine="480" w:firstLineChars="200"/>
        <w:rPr>
          <w:rFonts w:hint="eastAsia" w:ascii="宋体" w:hAnsi="宋体" w:eastAsia="宋体" w:cs="宋体"/>
          <w:b w:val="0"/>
          <w:bCs w:val="0"/>
          <w:color w:val="auto"/>
          <w:kern w:val="0"/>
          <w:sz w:val="24"/>
          <w:szCs w:val="24"/>
          <w:highlight w:val="none"/>
          <w:lang w:val="en-US"/>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bookmarkStart w:id="13" w:name="_Toc91899903"/>
    </w:p>
    <w:p w14:paraId="16D40EAA">
      <w:pPr>
        <w:pStyle w:val="84"/>
        <w:rPr>
          <w:color w:val="auto"/>
          <w:highlight w:val="none"/>
        </w:rPr>
      </w:pPr>
    </w:p>
    <w:bookmarkEnd w:id="13"/>
    <w:p w14:paraId="10186CB4">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4" w:name="_Hlt68072990"/>
      <w:bookmarkEnd w:id="14"/>
      <w:bookmarkStart w:id="15" w:name="_Hlt68072998"/>
      <w:bookmarkEnd w:id="15"/>
      <w:bookmarkStart w:id="16" w:name="_Hlt74729768"/>
      <w:bookmarkEnd w:id="16"/>
      <w:bookmarkStart w:id="17" w:name="_Hlt68403820"/>
      <w:bookmarkEnd w:id="17"/>
      <w:bookmarkStart w:id="18" w:name="_Hlt74730295"/>
      <w:bookmarkEnd w:id="18"/>
      <w:bookmarkStart w:id="19" w:name="_Hlt75236290"/>
      <w:bookmarkEnd w:id="19"/>
      <w:bookmarkStart w:id="20" w:name="_Hlt68073093"/>
      <w:bookmarkEnd w:id="20"/>
      <w:bookmarkStart w:id="21" w:name="_Hlt74707468"/>
      <w:bookmarkEnd w:id="21"/>
      <w:bookmarkStart w:id="22" w:name="_Hlt74714665"/>
      <w:bookmarkEnd w:id="22"/>
      <w:bookmarkStart w:id="23" w:name="_Hlt75236011"/>
      <w:bookmarkEnd w:id="23"/>
      <w:bookmarkStart w:id="24" w:name="_Hlt75236101"/>
      <w:bookmarkEnd w:id="24"/>
      <w:bookmarkStart w:id="25" w:name="_Hlt68057669"/>
      <w:bookmarkEnd w:id="25"/>
    </w:p>
    <w:bookmarkEnd w:id="11"/>
    <w:bookmarkEnd w:id="12"/>
    <w:p w14:paraId="47A74DFE">
      <w:pPr>
        <w:spacing w:line="360" w:lineRule="auto"/>
        <w:jc w:val="center"/>
        <w:outlineLvl w:val="0"/>
        <w:rPr>
          <w:rFonts w:ascii="宋体" w:hAnsi="宋体" w:cs="宋体"/>
          <w:b/>
          <w:color w:val="auto"/>
          <w:sz w:val="36"/>
          <w:szCs w:val="36"/>
          <w:highlight w:val="none"/>
        </w:rPr>
      </w:pPr>
      <w:bookmarkStart w:id="26" w:name="第四部分"/>
      <w:r>
        <w:rPr>
          <w:rFonts w:hint="eastAsia" w:ascii="宋体" w:hAnsi="宋体" w:cs="宋体"/>
          <w:b/>
          <w:color w:val="auto"/>
          <w:sz w:val="36"/>
          <w:szCs w:val="36"/>
          <w:highlight w:val="none"/>
        </w:rPr>
        <w:t>第三部分   采购需求</w:t>
      </w:r>
    </w:p>
    <w:p w14:paraId="1DAD0145">
      <w:pPr>
        <w:snapToGrid w:val="0"/>
        <w:spacing w:line="360" w:lineRule="auto"/>
        <w:ind w:firstLine="480" w:firstLineChars="200"/>
        <w:jc w:val="left"/>
        <w:rPr>
          <w:rFonts w:hint="eastAsia" w:ascii="宋体" w:hAnsi="宋体" w:eastAsia="宋体" w:cs="宋体"/>
          <w:b w:val="0"/>
          <w:bCs w:val="0"/>
          <w:color w:val="auto"/>
          <w:sz w:val="24"/>
          <w:highlight w:val="none"/>
          <w:lang w:val="zh-CN" w:eastAsia="zh-CN"/>
        </w:rPr>
      </w:pPr>
      <w:r>
        <w:rPr>
          <w:rFonts w:hint="eastAsia" w:ascii="宋体" w:hAnsi="宋体" w:eastAsia="宋体" w:cs="宋体"/>
          <w:b w:val="0"/>
          <w:bCs w:val="0"/>
          <w:color w:val="auto"/>
          <w:sz w:val="24"/>
          <w:highlight w:val="none"/>
          <w:lang w:val="zh-CN" w:eastAsia="zh-CN"/>
        </w:rPr>
        <w:t>一、项目概况：</w:t>
      </w:r>
    </w:p>
    <w:p w14:paraId="521914A1">
      <w:pPr>
        <w:adjustRightInd w:val="0"/>
        <w:snapToGrid w:val="0"/>
        <w:spacing w:line="360" w:lineRule="auto"/>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本项目采购需求为提升辖区市容市貌和精细化管理水平，采购2026年塘栖镇序化问题排查整治、塘丁超游线综合治理服务。投标报价包括</w:t>
      </w:r>
      <w:r>
        <w:rPr>
          <w:rFonts w:hint="eastAsia" w:ascii="宋体" w:hAnsi="宋体" w:eastAsia="宋体" w:cs="宋体"/>
          <w:color w:val="auto"/>
          <w:sz w:val="24"/>
          <w:szCs w:val="24"/>
          <w:highlight w:val="none"/>
        </w:rPr>
        <w:t>所有</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人员</w:t>
      </w:r>
      <w:r>
        <w:rPr>
          <w:rFonts w:hint="eastAsia" w:ascii="宋体" w:hAnsi="宋体" w:eastAsia="宋体" w:cs="宋体"/>
          <w:b w:val="0"/>
          <w:bCs w:val="0"/>
          <w:color w:val="auto"/>
          <w:sz w:val="24"/>
          <w:highlight w:val="none"/>
          <w:lang w:val="en-US" w:eastAsia="zh-CN"/>
        </w:rPr>
        <w:t>的工资、社保、加班费、培训费、住宿、餐费、通讯设备、交通工具及维保费、统一服装费、低值易耗品、工具及相关设备费、临时性杂项服务费、政策性文件规定及合同包含的所有风险、责任、税费、合理利润等各项全部费用。</w:t>
      </w:r>
    </w:p>
    <w:p w14:paraId="36220176">
      <w:pPr>
        <w:numPr>
          <w:ilvl w:val="0"/>
          <w:numId w:val="1"/>
        </w:numPr>
        <w:adjustRightInd w:val="0"/>
        <w:snapToGrid w:val="0"/>
        <w:spacing w:line="360" w:lineRule="auto"/>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具体服务内容、要求等：</w:t>
      </w:r>
    </w:p>
    <w:p w14:paraId="69F4AF65">
      <w:pPr>
        <w:adjustRightInd w:val="0"/>
        <w:snapToGrid w:val="0"/>
        <w:spacing w:line="360" w:lineRule="auto"/>
        <w:ind w:firstLine="482" w:firstLineChars="20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1、管理范围、工作职责</w:t>
      </w:r>
    </w:p>
    <w:p w14:paraId="30559BC1">
      <w:pPr>
        <w:adjustRightInd w:val="0"/>
        <w:snapToGrid w:val="0"/>
        <w:spacing w:line="360" w:lineRule="auto"/>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（一）管理范围</w:t>
      </w:r>
    </w:p>
    <w:p w14:paraId="27995A55">
      <w:pPr>
        <w:adjustRightInd w:val="0"/>
        <w:snapToGrid w:val="0"/>
        <w:spacing w:line="360" w:lineRule="auto"/>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塘栖镇序化问题排查整治、塘丁超游线综合治理服务</w:t>
      </w:r>
    </w:p>
    <w:p w14:paraId="23649482">
      <w:pPr>
        <w:adjustRightInd w:val="0"/>
        <w:snapToGrid w:val="0"/>
        <w:spacing w:line="360" w:lineRule="auto"/>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（二）工作职责</w:t>
      </w:r>
    </w:p>
    <w:p w14:paraId="3CC7D7ED">
      <w:pPr>
        <w:adjustRightInd w:val="0"/>
        <w:snapToGrid w:val="0"/>
        <w:spacing w:line="360" w:lineRule="auto"/>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（1）各类流动摊点管理：出店经营；占道设摊；沿街吊挂、晾晒；擅自占用、挖掘城市道路；</w:t>
      </w:r>
    </w:p>
    <w:p w14:paraId="1F5EBD73">
      <w:pPr>
        <w:adjustRightInd w:val="0"/>
        <w:snapToGrid w:val="0"/>
        <w:spacing w:line="360" w:lineRule="auto"/>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（2）洁化绿化类管理：沿街商铺乱倒垃圾、污水，倾倒、堆放建筑（装修）垃圾；沿街商铺、小区物业在城市道路上放置垃圾桶（箱）；</w:t>
      </w:r>
    </w:p>
    <w:p w14:paraId="26F427D1">
      <w:pPr>
        <w:adjustRightInd w:val="0"/>
        <w:snapToGrid w:val="0"/>
        <w:spacing w:line="360" w:lineRule="auto"/>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（3）停车管理：人行道违法停车（含小区外部消防通道）；在城市绿地内停放机动车；不按规定地点停放非机动车；</w:t>
      </w:r>
    </w:p>
    <w:p w14:paraId="4FC0A040">
      <w:pPr>
        <w:adjustRightInd w:val="0"/>
        <w:snapToGrid w:val="0"/>
        <w:spacing w:line="360" w:lineRule="auto"/>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（4）户外广告管理：牛皮癣；在公共场所派发印刷品广告；擅自设置临时性广告（笃牌、墙面张贴、横幅、直幅、气球、气拱门等）；走字屏、电子显示屏管理；</w:t>
      </w:r>
    </w:p>
    <w:p w14:paraId="7FC6CAC1">
      <w:pPr>
        <w:adjustRightInd w:val="0"/>
        <w:snapToGrid w:val="0"/>
        <w:spacing w:line="360" w:lineRule="auto"/>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（5）工地施工和渣土管理：建筑（装修）垃圾偷倒管理；</w:t>
      </w:r>
    </w:p>
    <w:p w14:paraId="53784847">
      <w:pPr>
        <w:adjustRightInd w:val="0"/>
        <w:snapToGrid w:val="0"/>
        <w:spacing w:line="360" w:lineRule="auto"/>
        <w:ind w:firstLine="480" w:firstLineChars="200"/>
        <w:jc w:val="left"/>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lang w:val="en-US" w:eastAsia="zh-CN"/>
        </w:rPr>
        <w:t>（6）其他序化考核问题。</w:t>
      </w:r>
    </w:p>
    <w:p w14:paraId="327CE302">
      <w:pPr>
        <w:adjustRightInd w:val="0"/>
        <w:snapToGrid w:val="0"/>
        <w:spacing w:line="360" w:lineRule="auto"/>
        <w:ind w:firstLine="482"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2、项目总负责人要求：</w:t>
      </w:r>
      <w:r>
        <w:rPr>
          <w:rFonts w:hint="eastAsia" w:ascii="宋体" w:hAnsi="宋体" w:eastAsia="宋体" w:cs="宋体"/>
          <w:b w:val="0"/>
          <w:bCs w:val="0"/>
          <w:color w:val="auto"/>
          <w:sz w:val="24"/>
          <w:highlight w:val="none"/>
          <w:lang w:val="en-US" w:eastAsia="zh-CN"/>
        </w:rPr>
        <w:t>具有专科及以上学历和管理经验、具有保安管理经验。</w:t>
      </w:r>
    </w:p>
    <w:p w14:paraId="3D59434A">
      <w:pPr>
        <w:adjustRightInd w:val="0"/>
        <w:snapToGrid w:val="0"/>
        <w:spacing w:line="360" w:lineRule="auto"/>
        <w:ind w:firstLine="482" w:firstLineChars="20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3、保安队员素质要求</w:t>
      </w:r>
    </w:p>
    <w:p w14:paraId="02698D4B">
      <w:pPr>
        <w:adjustRightInd w:val="0"/>
        <w:snapToGrid w:val="0"/>
        <w:spacing w:line="360" w:lineRule="auto"/>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3.1、服务人员组成要求人员具有初中及以上学历；</w:t>
      </w:r>
    </w:p>
    <w:p w14:paraId="603600EF">
      <w:pPr>
        <w:adjustRightInd w:val="0"/>
        <w:snapToGrid w:val="0"/>
        <w:spacing w:line="360" w:lineRule="auto"/>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3.2、服务人员要求，具有保安员上岗证书、退伍军人优先。政治素质好、品行端正、责任心强、无违法犯罪记录、身体健康，仪表端庄，精力充沛，无不良嗜好，工作认真负责并定期接受培训</w:t>
      </w:r>
    </w:p>
    <w:p w14:paraId="2A65311A">
      <w:pPr>
        <w:adjustRightInd w:val="0"/>
        <w:snapToGrid w:val="0"/>
        <w:spacing w:line="360" w:lineRule="auto"/>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3.3、要求能辅助处理和应对采购人公共秩序维护工作，能正确使用各类消防器械和设备，能够熟悉、掌握各类案件和各类灾害事故的应急预案；</w:t>
      </w:r>
    </w:p>
    <w:p w14:paraId="0839D935">
      <w:pPr>
        <w:adjustRightInd w:val="0"/>
        <w:snapToGrid w:val="0"/>
        <w:spacing w:line="360" w:lineRule="auto"/>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3.4、上岗时佩戴统一标志，按需求穿戴统一制服（投标人自行配备，服装款式须征得招标人同意，与中队协管员制服一致），装备佩戴规范，仪容仪表规范整齐，当值时坐姿挺直，站岗时不倚不靠、采用跨立站岗。</w:t>
      </w:r>
    </w:p>
    <w:p w14:paraId="37C826A1">
      <w:pPr>
        <w:adjustRightInd w:val="0"/>
        <w:snapToGrid w:val="0"/>
        <w:spacing w:line="360" w:lineRule="auto"/>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3.5、文明执勤，训练有素，言语规范，认真负责；配备必备的安全护卫器械、通讯器材等。</w:t>
      </w:r>
    </w:p>
    <w:p w14:paraId="0BF5EA51">
      <w:pPr>
        <w:adjustRightInd w:val="0"/>
        <w:snapToGrid w:val="0"/>
        <w:spacing w:line="360" w:lineRule="auto"/>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三、服务期限：</w:t>
      </w:r>
    </w:p>
    <w:p w14:paraId="12A2E1B2">
      <w:pPr>
        <w:adjustRightInd w:val="0"/>
        <w:snapToGrid w:val="0"/>
        <w:spacing w:line="360" w:lineRule="auto"/>
        <w:ind w:firstLine="720" w:firstLineChars="3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合同签订之日起一年。</w:t>
      </w:r>
      <w:r>
        <w:rPr>
          <w:rFonts w:hint="eastAsia" w:ascii="宋体" w:hAnsi="宋体" w:eastAsia="宋体" w:cs="宋体"/>
          <w:color w:val="auto"/>
          <w:sz w:val="24"/>
          <w:szCs w:val="24"/>
          <w:highlight w:val="none"/>
          <w:lang w:eastAsia="zh-CN"/>
        </w:rPr>
        <w:t>合同签订依据为相关法律法规文件、招标文件、乙方投标文件等，合同条款有与前者冲突的，以前者为准。</w:t>
      </w:r>
    </w:p>
    <w:p w14:paraId="43E6E683">
      <w:pPr>
        <w:adjustRightInd w:val="0"/>
        <w:snapToGrid w:val="0"/>
        <w:spacing w:line="360" w:lineRule="auto"/>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四、考核要求及制度：</w:t>
      </w:r>
    </w:p>
    <w:p w14:paraId="7B2500F5">
      <w:pPr>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1、考核要求：服务人员政治素质好、工作积极、热爱保安工作。</w:t>
      </w:r>
    </w:p>
    <w:p w14:paraId="18F24448">
      <w:pPr>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2、考核办法</w:t>
      </w:r>
    </w:p>
    <w:p w14:paraId="4203573E">
      <w:pPr>
        <w:keepNext w:val="0"/>
        <w:keepLines w:val="0"/>
        <w:pageBreakBefore w:val="0"/>
        <w:widowControl/>
        <w:kinsoku/>
        <w:wordWrap/>
        <w:overflowPunct/>
        <w:topLinePunct w:val="0"/>
        <w:autoSpaceDE/>
        <w:autoSpaceDN/>
        <w:bidi w:val="0"/>
        <w:spacing w:line="600" w:lineRule="atLeast"/>
        <w:ind w:left="7228" w:hanging="7228" w:hangingChars="300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服务单位考核办法</w:t>
      </w:r>
    </w:p>
    <w:p w14:paraId="6D85B2CE">
      <w:pPr>
        <w:keepNext w:val="0"/>
        <w:keepLines w:val="0"/>
        <w:pageBreakBefore w:val="0"/>
        <w:widowControl/>
        <w:kinsoku/>
        <w:wordWrap/>
        <w:overflowPunct/>
        <w:topLinePunct w:val="0"/>
        <w:autoSpaceDE/>
        <w:autoSpaceDN/>
        <w:bidi w:val="0"/>
        <w:spacing w:line="600" w:lineRule="atLeast"/>
        <w:ind w:left="7206" w:leftChars="3317" w:hanging="240" w:hangingChars="1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年    季度</w:t>
      </w:r>
    </w:p>
    <w:tbl>
      <w:tblPr>
        <w:tblStyle w:val="62"/>
        <w:tblW w:w="93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7"/>
        <w:gridCol w:w="5991"/>
        <w:gridCol w:w="1451"/>
      </w:tblGrid>
      <w:tr w14:paraId="5774B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F837">
            <w:pPr>
              <w:keepNext w:val="0"/>
              <w:keepLines w:val="0"/>
              <w:pageBreakBefore w:val="0"/>
              <w:widowControl/>
              <w:kinsoku/>
              <w:wordWrap/>
              <w:overflowPunct/>
              <w:topLinePunct w:val="0"/>
              <w:autoSpaceDE/>
              <w:autoSpaceDN/>
              <w:bidi w:val="0"/>
              <w:spacing w:line="600" w:lineRule="atLeas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类别</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DA8A">
            <w:pPr>
              <w:keepNext w:val="0"/>
              <w:keepLines w:val="0"/>
              <w:pageBreakBefore w:val="0"/>
              <w:widowControl/>
              <w:kinsoku/>
              <w:wordWrap/>
              <w:overflowPunct/>
              <w:topLinePunct w:val="0"/>
              <w:autoSpaceDE/>
              <w:autoSpaceDN/>
              <w:bidi w:val="0"/>
              <w:spacing w:line="600" w:lineRule="atLeas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考核内容</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91AD">
            <w:pPr>
              <w:keepNext w:val="0"/>
              <w:keepLines w:val="0"/>
              <w:pageBreakBefore w:val="0"/>
              <w:widowControl/>
              <w:kinsoku/>
              <w:wordWrap/>
              <w:overflowPunct/>
              <w:topLinePunct w:val="0"/>
              <w:autoSpaceDE/>
              <w:autoSpaceDN/>
              <w:bidi w:val="0"/>
              <w:spacing w:line="600" w:lineRule="atLeas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考核扣分值</w:t>
            </w:r>
          </w:p>
        </w:tc>
      </w:tr>
      <w:tr w14:paraId="63DF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F706B6">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考勤</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16F25677">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服务人员上班：迟到、早退的，扣1分∕次；脱岗的扣2分∕次。</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BF627C">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1"/>
                <w:szCs w:val="21"/>
                <w:highlight w:val="none"/>
                <w:u w:val="none"/>
              </w:rPr>
            </w:pPr>
          </w:p>
        </w:tc>
      </w:tr>
      <w:tr w14:paraId="42A1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84013">
            <w:pPr>
              <w:keepNext w:val="0"/>
              <w:keepLines w:val="0"/>
              <w:pageBreakBefore w:val="0"/>
              <w:widowControl/>
              <w:kinsoku/>
              <w:wordWrap/>
              <w:overflowPunct/>
              <w:topLinePunct w:val="0"/>
              <w:autoSpaceDE/>
              <w:autoSpaceDN/>
              <w:bidi w:val="0"/>
              <w:spacing w:line="600" w:lineRule="atLeas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内务</w:t>
            </w:r>
          </w:p>
          <w:p w14:paraId="73E7DC0D">
            <w:pPr>
              <w:keepNext w:val="0"/>
              <w:keepLines w:val="0"/>
              <w:pageBreakBefore w:val="0"/>
              <w:widowControl/>
              <w:kinsoku/>
              <w:wordWrap/>
              <w:overflowPunct/>
              <w:topLinePunct w:val="0"/>
              <w:autoSpaceDE/>
              <w:autoSpaceDN/>
              <w:bidi w:val="0"/>
              <w:spacing w:line="600" w:lineRule="atLeas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管理</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141BDBB7">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服务人员个人仪表、仪容不严整，或不按规定着装等违反队伍正规化管理的扣1分∕次。上述问题被上级部门通报的加倍扣罚。</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499BBD">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1"/>
                <w:szCs w:val="21"/>
                <w:highlight w:val="none"/>
                <w:u w:val="none"/>
              </w:rPr>
            </w:pPr>
          </w:p>
        </w:tc>
      </w:tr>
      <w:tr w14:paraId="3FB18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6165BF">
            <w:pPr>
              <w:keepNext w:val="0"/>
              <w:keepLines w:val="0"/>
              <w:pageBreakBefore w:val="0"/>
              <w:widowControl/>
              <w:kinsoku/>
              <w:wordWrap/>
              <w:overflowPunct/>
              <w:topLinePunct w:val="0"/>
              <w:autoSpaceDE/>
              <w:autoSpaceDN/>
              <w:bidi w:val="0"/>
              <w:spacing w:line="600" w:lineRule="atLeast"/>
              <w:ind w:firstLine="420" w:firstLineChars="200"/>
              <w:jc w:val="left"/>
              <w:textAlignment w:val="auto"/>
              <w:rPr>
                <w:rFonts w:hint="eastAsia" w:ascii="宋体" w:hAnsi="宋体" w:eastAsia="宋体" w:cs="宋体"/>
                <w:color w:val="auto"/>
                <w:kern w:val="0"/>
                <w:sz w:val="21"/>
                <w:szCs w:val="21"/>
                <w:highlight w:val="none"/>
                <w:lang w:val="en-US" w:eastAsia="zh-CN" w:bidi="ar-SA"/>
              </w:rPr>
            </w:pP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22B0B808">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服务单位爱护公物和配发的装备，因使用保管不善而造成丢失或损坏的，除照价赔偿外，扣1分∕次。违反节能措施，不按规定关闭电灯、电脑、饮水器、空调等电源开关，扣0.5分∕次。</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6C04D4">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1"/>
                <w:szCs w:val="21"/>
                <w:highlight w:val="none"/>
                <w:u w:val="none"/>
              </w:rPr>
            </w:pPr>
          </w:p>
        </w:tc>
      </w:tr>
      <w:tr w14:paraId="03AD2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0193B">
            <w:pPr>
              <w:keepNext w:val="0"/>
              <w:keepLines w:val="0"/>
              <w:pageBreakBefore w:val="0"/>
              <w:widowControl/>
              <w:kinsoku/>
              <w:wordWrap/>
              <w:overflowPunct/>
              <w:topLinePunct w:val="0"/>
              <w:autoSpaceDE/>
              <w:autoSpaceDN/>
              <w:bidi w:val="0"/>
              <w:spacing w:line="600" w:lineRule="atLeas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规章</w:t>
            </w:r>
          </w:p>
          <w:p w14:paraId="5EF78C75">
            <w:pPr>
              <w:keepNext w:val="0"/>
              <w:keepLines w:val="0"/>
              <w:pageBreakBefore w:val="0"/>
              <w:widowControl/>
              <w:kinsoku/>
              <w:wordWrap/>
              <w:overflowPunct/>
              <w:topLinePunct w:val="0"/>
              <w:autoSpaceDE/>
              <w:autoSpaceDN/>
              <w:bidi w:val="0"/>
              <w:spacing w:line="600" w:lineRule="atLeas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制度</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1EDC38B0">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服务单位通讯不畅通的或接到指令不按要求到位的，扣1分∕次，工作期间要接受甲方的领导和监督，遵守甲方的有关的规章制度。发现服务单位违反甲方工作规章制度及纪律扣1分∕次</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6B7D3C">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1"/>
                <w:szCs w:val="21"/>
                <w:highlight w:val="none"/>
                <w:u w:val="none"/>
              </w:rPr>
            </w:pPr>
          </w:p>
        </w:tc>
      </w:tr>
      <w:tr w14:paraId="4B11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F66A85A">
            <w:pPr>
              <w:keepNext w:val="0"/>
              <w:keepLines w:val="0"/>
              <w:pageBreakBefore w:val="0"/>
              <w:widowControl/>
              <w:kinsoku/>
              <w:wordWrap/>
              <w:overflowPunct/>
              <w:topLinePunct w:val="0"/>
              <w:autoSpaceDE/>
              <w:autoSpaceDN/>
              <w:bidi w:val="0"/>
              <w:spacing w:line="600" w:lineRule="atLeast"/>
              <w:ind w:firstLine="420" w:firstLineChars="200"/>
              <w:jc w:val="left"/>
              <w:textAlignment w:val="auto"/>
              <w:rPr>
                <w:rFonts w:hint="eastAsia" w:ascii="宋体" w:hAnsi="宋体" w:eastAsia="宋体" w:cs="宋体"/>
                <w:color w:val="auto"/>
                <w:kern w:val="0"/>
                <w:sz w:val="21"/>
                <w:szCs w:val="21"/>
                <w:highlight w:val="none"/>
                <w:lang w:val="en-US" w:eastAsia="zh-CN" w:bidi="ar-SA"/>
              </w:rPr>
            </w:pP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3F88E70A">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服务人员工作时间玩电脑游戏、看小说、炒股票；手机上网浏览网页、看小说、玩游戏、炒股票，睡觉或做其他与工作无关事情的，扣2分∕次，如被上级部门或新闻媒体通报的，一律予以辞退。</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324880">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1"/>
                <w:szCs w:val="21"/>
                <w:highlight w:val="none"/>
                <w:u w:val="none"/>
              </w:rPr>
            </w:pPr>
          </w:p>
        </w:tc>
      </w:tr>
      <w:tr w14:paraId="5451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8F3B441">
            <w:pPr>
              <w:keepNext w:val="0"/>
              <w:keepLines w:val="0"/>
              <w:pageBreakBefore w:val="0"/>
              <w:widowControl/>
              <w:kinsoku/>
              <w:wordWrap/>
              <w:overflowPunct/>
              <w:topLinePunct w:val="0"/>
              <w:autoSpaceDE/>
              <w:autoSpaceDN/>
              <w:bidi w:val="0"/>
              <w:spacing w:line="600" w:lineRule="atLeast"/>
              <w:ind w:firstLine="420" w:firstLineChars="200"/>
              <w:jc w:val="left"/>
              <w:textAlignment w:val="auto"/>
              <w:rPr>
                <w:rFonts w:hint="eastAsia" w:ascii="宋体" w:hAnsi="宋体" w:eastAsia="宋体" w:cs="宋体"/>
                <w:color w:val="auto"/>
                <w:kern w:val="0"/>
                <w:sz w:val="21"/>
                <w:szCs w:val="21"/>
                <w:highlight w:val="none"/>
                <w:lang w:val="en-US" w:eastAsia="zh-CN" w:bidi="ar-SA"/>
              </w:rPr>
            </w:pP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4CC383AA">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服务单位日常行为被上级部门督察计分的，扣2分∕次。</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94B545">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1"/>
                <w:szCs w:val="21"/>
                <w:highlight w:val="none"/>
                <w:u w:val="none"/>
              </w:rPr>
            </w:pPr>
          </w:p>
        </w:tc>
      </w:tr>
      <w:tr w14:paraId="51B70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6B0344">
            <w:pPr>
              <w:keepNext w:val="0"/>
              <w:keepLines w:val="0"/>
              <w:pageBreakBefore w:val="0"/>
              <w:widowControl/>
              <w:kinsoku/>
              <w:wordWrap/>
              <w:overflowPunct/>
              <w:topLinePunct w:val="0"/>
              <w:autoSpaceDE/>
              <w:autoSpaceDN/>
              <w:bidi w:val="0"/>
              <w:spacing w:line="600" w:lineRule="atLeast"/>
              <w:ind w:firstLine="420" w:firstLineChars="200"/>
              <w:jc w:val="left"/>
              <w:textAlignment w:val="auto"/>
              <w:rPr>
                <w:rFonts w:hint="eastAsia" w:ascii="宋体" w:hAnsi="宋体" w:eastAsia="宋体" w:cs="宋体"/>
                <w:color w:val="auto"/>
                <w:kern w:val="0"/>
                <w:sz w:val="21"/>
                <w:szCs w:val="21"/>
                <w:highlight w:val="none"/>
                <w:lang w:val="en-US" w:eastAsia="zh-CN" w:bidi="ar-SA"/>
              </w:rPr>
            </w:pP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51F7BDFE">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服务单位工作时间不按规定上岗、定岗的，扣1分∕次。</w:t>
            </w:r>
          </w:p>
          <w:p w14:paraId="44DB2A31">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值班人员在值班期间不按规定履行职责的视情节轻重扣1-5分∕次。</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00C55E">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1"/>
                <w:szCs w:val="21"/>
                <w:highlight w:val="none"/>
                <w:u w:val="none"/>
              </w:rPr>
            </w:pPr>
          </w:p>
        </w:tc>
      </w:tr>
      <w:tr w14:paraId="563E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F58DD6">
            <w:pPr>
              <w:keepNext w:val="0"/>
              <w:keepLines w:val="0"/>
              <w:pageBreakBefore w:val="0"/>
              <w:widowControl/>
              <w:kinsoku/>
              <w:wordWrap/>
              <w:overflowPunct/>
              <w:topLinePunct w:val="0"/>
              <w:autoSpaceDE/>
              <w:autoSpaceDN/>
              <w:bidi w:val="0"/>
              <w:spacing w:line="600" w:lineRule="atLeast"/>
              <w:ind w:firstLine="420" w:firstLineChars="200"/>
              <w:jc w:val="left"/>
              <w:textAlignment w:val="auto"/>
              <w:rPr>
                <w:rFonts w:hint="eastAsia" w:ascii="宋体" w:hAnsi="宋体" w:eastAsia="宋体" w:cs="宋体"/>
                <w:color w:val="auto"/>
                <w:kern w:val="0"/>
                <w:sz w:val="21"/>
                <w:szCs w:val="21"/>
                <w:highlight w:val="none"/>
                <w:lang w:val="en-US" w:eastAsia="zh-CN" w:bidi="ar-SA"/>
              </w:rPr>
            </w:pP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1D7892A3">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服务单位不服从安排管理，影响工作开展的；破坏团结协作的，视情节轻重扣1-5分∕次。</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E5C364">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1"/>
                <w:szCs w:val="21"/>
                <w:highlight w:val="none"/>
                <w:u w:val="none"/>
              </w:rPr>
            </w:pPr>
          </w:p>
        </w:tc>
      </w:tr>
      <w:tr w14:paraId="74492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3"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501011F">
            <w:pPr>
              <w:keepNext w:val="0"/>
              <w:keepLines w:val="0"/>
              <w:pageBreakBefore w:val="0"/>
              <w:widowControl/>
              <w:kinsoku/>
              <w:wordWrap/>
              <w:overflowPunct/>
              <w:topLinePunct w:val="0"/>
              <w:autoSpaceDE/>
              <w:autoSpaceDN/>
              <w:bidi w:val="0"/>
              <w:spacing w:line="600" w:lineRule="atLeast"/>
              <w:ind w:firstLine="420" w:firstLineChars="200"/>
              <w:jc w:val="left"/>
              <w:textAlignment w:val="auto"/>
              <w:rPr>
                <w:rFonts w:hint="eastAsia" w:ascii="宋体" w:hAnsi="宋体" w:eastAsia="宋体" w:cs="宋体"/>
                <w:color w:val="auto"/>
                <w:kern w:val="0"/>
                <w:sz w:val="21"/>
                <w:szCs w:val="21"/>
                <w:highlight w:val="none"/>
                <w:lang w:val="en-US" w:eastAsia="zh-CN" w:bidi="ar-SA"/>
              </w:rPr>
            </w:pP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79F58CBB">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服务单位在协助开展</w:t>
            </w:r>
            <w:r>
              <w:rPr>
                <w:rFonts w:hint="eastAsia" w:ascii="宋体" w:hAnsi="宋体" w:eastAsia="宋体" w:cs="宋体"/>
                <w:b w:val="0"/>
                <w:bCs w:val="0"/>
                <w:color w:val="auto"/>
                <w:kern w:val="0"/>
                <w:sz w:val="21"/>
                <w:szCs w:val="21"/>
                <w:highlight w:val="none"/>
                <w:lang w:val="en-US" w:eastAsia="zh-CN"/>
              </w:rPr>
              <w:t>序化问题排查整治、塘丁超游线综合治理服务</w:t>
            </w:r>
            <w:r>
              <w:rPr>
                <w:rFonts w:hint="eastAsia" w:ascii="宋体" w:hAnsi="宋体" w:eastAsia="宋体" w:cs="宋体"/>
                <w:color w:val="auto"/>
                <w:kern w:val="0"/>
                <w:sz w:val="21"/>
                <w:szCs w:val="21"/>
                <w:highlight w:val="none"/>
                <w:lang w:val="en-US" w:eastAsia="zh-CN"/>
              </w:rPr>
              <w:t>工作及其他工作时违反工作原则、泄露工作秘密或被上级通报的</w:t>
            </w:r>
            <w:r>
              <w:rPr>
                <w:rFonts w:hint="eastAsia" w:ascii="宋体" w:hAnsi="宋体" w:eastAsia="宋体" w:cs="宋体"/>
                <w:color w:val="auto"/>
                <w:kern w:val="0"/>
                <w:sz w:val="21"/>
                <w:szCs w:val="21"/>
                <w:highlight w:val="none"/>
                <w:lang w:val="en-US" w:eastAsia="zh-CN" w:bidi="ar-SA"/>
              </w:rPr>
              <w:t>视情节轻重扣1-5分∕次</w:t>
            </w:r>
            <w:r>
              <w:rPr>
                <w:rFonts w:hint="eastAsia" w:ascii="宋体" w:hAnsi="宋体" w:eastAsia="宋体" w:cs="宋体"/>
                <w:color w:val="auto"/>
                <w:kern w:val="0"/>
                <w:sz w:val="21"/>
                <w:szCs w:val="21"/>
                <w:highlight w:val="none"/>
                <w:lang w:val="en-US" w:eastAsia="zh-CN"/>
              </w:rPr>
              <w:t>。</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7A35EF">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1"/>
                <w:szCs w:val="21"/>
                <w:highlight w:val="none"/>
                <w:u w:val="none"/>
              </w:rPr>
            </w:pPr>
          </w:p>
        </w:tc>
      </w:tr>
      <w:tr w14:paraId="48B00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991D">
            <w:pPr>
              <w:keepNext w:val="0"/>
              <w:keepLines w:val="0"/>
              <w:pageBreakBefore w:val="0"/>
              <w:widowControl/>
              <w:kinsoku/>
              <w:wordWrap/>
              <w:overflowPunct/>
              <w:topLinePunct w:val="0"/>
              <w:autoSpaceDE/>
              <w:autoSpaceDN/>
              <w:bidi w:val="0"/>
              <w:spacing w:line="600" w:lineRule="atLeas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纪律</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5100EC3A">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服务单位应遵守用工单位相关工作制度、纪律要求，不服从命令、听从指挥、违反业务工作相关工作纪律的视情节轻重扣1-5分∕次。</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0E0253">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1"/>
                <w:szCs w:val="21"/>
                <w:highlight w:val="none"/>
                <w:u w:val="none"/>
              </w:rPr>
            </w:pPr>
          </w:p>
        </w:tc>
      </w:tr>
      <w:tr w14:paraId="5BCE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7"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CF1D68F">
            <w:pPr>
              <w:keepNext w:val="0"/>
              <w:keepLines w:val="0"/>
              <w:pageBreakBefore w:val="0"/>
              <w:widowControl/>
              <w:kinsoku/>
              <w:wordWrap/>
              <w:overflowPunct/>
              <w:topLinePunct w:val="0"/>
              <w:autoSpaceDE/>
              <w:autoSpaceDN/>
              <w:bidi w:val="0"/>
              <w:spacing w:line="600" w:lineRule="atLeast"/>
              <w:ind w:firstLine="420" w:firstLineChars="200"/>
              <w:jc w:val="left"/>
              <w:textAlignment w:val="auto"/>
              <w:rPr>
                <w:rFonts w:hint="eastAsia" w:ascii="宋体" w:hAnsi="宋体" w:eastAsia="宋体" w:cs="宋体"/>
                <w:color w:val="auto"/>
                <w:kern w:val="0"/>
                <w:sz w:val="21"/>
                <w:szCs w:val="21"/>
                <w:highlight w:val="none"/>
                <w:lang w:val="en-US" w:eastAsia="zh-CN" w:bidi="ar-SA"/>
              </w:rPr>
            </w:pP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44C2E5C0">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服务单位违反其他法律法规、规章制度或发生不当行为造成较大影响的视情节轻重扣1-5分∕次。</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BA9E7B">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1"/>
                <w:szCs w:val="21"/>
                <w:highlight w:val="none"/>
                <w:u w:val="none"/>
              </w:rPr>
            </w:pPr>
          </w:p>
        </w:tc>
      </w:tr>
      <w:tr w14:paraId="2FA50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DEB8">
            <w:pPr>
              <w:keepNext w:val="0"/>
              <w:keepLines w:val="0"/>
              <w:pageBreakBefore w:val="0"/>
              <w:widowControl/>
              <w:kinsoku/>
              <w:wordWrap/>
              <w:overflowPunct/>
              <w:topLinePunct w:val="0"/>
              <w:autoSpaceDE/>
              <w:autoSpaceDN/>
              <w:bidi w:val="0"/>
              <w:spacing w:line="600" w:lineRule="atLeas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其他</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3D3B9FFB">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服务单位因工作粗心、对工作不负责任被投诉，经查实确系其不当行为造成的视情节轻重扣1-5分∕次。</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DA2D20">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1"/>
                <w:szCs w:val="21"/>
                <w:highlight w:val="none"/>
                <w:u w:val="none"/>
              </w:rPr>
            </w:pPr>
          </w:p>
        </w:tc>
      </w:tr>
      <w:tr w14:paraId="3417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4DDACA5">
            <w:pPr>
              <w:keepNext w:val="0"/>
              <w:keepLines w:val="0"/>
              <w:pageBreakBefore w:val="0"/>
              <w:widowControl/>
              <w:kinsoku/>
              <w:wordWrap/>
              <w:overflowPunct/>
              <w:topLinePunct w:val="0"/>
              <w:autoSpaceDE/>
              <w:autoSpaceDN/>
              <w:bidi w:val="0"/>
              <w:spacing w:line="600" w:lineRule="atLeast"/>
              <w:ind w:firstLine="420" w:firstLineChars="200"/>
              <w:jc w:val="left"/>
              <w:textAlignment w:val="auto"/>
              <w:rPr>
                <w:rFonts w:hint="eastAsia" w:ascii="宋体" w:hAnsi="宋体" w:eastAsia="宋体" w:cs="宋体"/>
                <w:color w:val="auto"/>
                <w:kern w:val="0"/>
                <w:sz w:val="21"/>
                <w:szCs w:val="21"/>
                <w:highlight w:val="none"/>
                <w:lang w:val="en-US" w:eastAsia="zh-CN" w:bidi="ar-SA"/>
              </w:rPr>
            </w:pP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064F01F2">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本辖区内发生重特大事件，服务单位未及时处置的视情节轻重扣1-5分∕次。</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117AAB">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1"/>
                <w:szCs w:val="21"/>
                <w:highlight w:val="none"/>
                <w:u w:val="none"/>
              </w:rPr>
            </w:pPr>
          </w:p>
        </w:tc>
      </w:tr>
      <w:tr w14:paraId="4EB1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CE4F">
            <w:pPr>
              <w:keepNext w:val="0"/>
              <w:keepLines w:val="0"/>
              <w:pageBreakBefore w:val="0"/>
              <w:widowControl/>
              <w:kinsoku/>
              <w:wordWrap/>
              <w:overflowPunct/>
              <w:topLinePunct w:val="0"/>
              <w:autoSpaceDE/>
              <w:autoSpaceDN/>
              <w:bidi w:val="0"/>
              <w:spacing w:line="600" w:lineRule="atLeas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总得分</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5C96FB45">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1"/>
                <w:szCs w:val="21"/>
                <w:highlight w:val="none"/>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3601BE">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1"/>
                <w:szCs w:val="21"/>
                <w:highlight w:val="none"/>
                <w:u w:val="none"/>
              </w:rPr>
            </w:pPr>
          </w:p>
        </w:tc>
      </w:tr>
    </w:tbl>
    <w:p w14:paraId="52833453">
      <w:pPr>
        <w:keepNext w:val="0"/>
        <w:keepLines w:val="0"/>
        <w:pageBreakBefore w:val="0"/>
        <w:widowControl/>
        <w:kinsoku/>
        <w:wordWrap/>
        <w:overflowPunct/>
        <w:topLinePunct w:val="0"/>
        <w:autoSpaceDE/>
        <w:autoSpaceDN/>
        <w:bidi w:val="0"/>
        <w:spacing w:line="60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考核人：                                         审核人：</w:t>
      </w:r>
      <w:r>
        <w:rPr>
          <w:rFonts w:hint="eastAsia" w:ascii="宋体" w:hAnsi="宋体" w:eastAsia="宋体" w:cs="宋体"/>
          <w:color w:val="auto"/>
          <w:sz w:val="24"/>
          <w:szCs w:val="24"/>
          <w:highlight w:val="none"/>
        </w:rPr>
        <w:t xml:space="preserve">  </w:t>
      </w:r>
    </w:p>
    <w:p w14:paraId="28A2F3BB">
      <w:pPr>
        <w:keepNext w:val="0"/>
        <w:keepLines w:val="0"/>
        <w:pageBreakBefore w:val="0"/>
        <w:widowControl/>
        <w:kinsoku/>
        <w:wordWrap/>
        <w:overflowPunct/>
        <w:topLinePunct w:val="0"/>
        <w:autoSpaceDE/>
        <w:autoSpaceDN/>
        <w:bidi w:val="0"/>
        <w:spacing w:line="600" w:lineRule="atLeast"/>
        <w:ind w:left="210" w:leftChars="10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本考核要求采用百分制考核法，即按考核项对应分值进行扣分（如本期考核项被扣除5分，即本期得分为95分），每季度考核一次，并按以下原则评定考核等级： </w:t>
      </w:r>
    </w:p>
    <w:p w14:paraId="1099A2F8">
      <w:pPr>
        <w:keepNext w:val="0"/>
        <w:keepLines w:val="0"/>
        <w:pageBreakBefore w:val="0"/>
        <w:widowControl/>
        <w:kinsoku/>
        <w:wordWrap/>
        <w:overflowPunct/>
        <w:topLinePunct w:val="0"/>
        <w:autoSpaceDE/>
        <w:autoSpaceDN/>
        <w:bidi w:val="0"/>
        <w:spacing w:line="600" w:lineRule="atLeas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（1）考核分高于90分（含）视为优秀，拨付全额服务费。</w:t>
      </w:r>
    </w:p>
    <w:p w14:paraId="30458C52">
      <w:pPr>
        <w:keepNext w:val="0"/>
        <w:keepLines w:val="0"/>
        <w:pageBreakBefore w:val="0"/>
        <w:widowControl/>
        <w:kinsoku/>
        <w:wordWrap/>
        <w:overflowPunct/>
        <w:topLinePunct w:val="0"/>
        <w:autoSpaceDE/>
        <w:autoSpaceDN/>
        <w:bidi w:val="0"/>
        <w:spacing w:line="600" w:lineRule="atLeas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（2）考核分高于80分（含）但低于90分（不含）视为良好，扣除服务费1000元整。</w:t>
      </w:r>
    </w:p>
    <w:p w14:paraId="431923DA">
      <w:pPr>
        <w:keepNext w:val="0"/>
        <w:keepLines w:val="0"/>
        <w:pageBreakBefore w:val="0"/>
        <w:widowControl/>
        <w:kinsoku/>
        <w:wordWrap/>
        <w:overflowPunct/>
        <w:topLinePunct w:val="0"/>
        <w:autoSpaceDE/>
        <w:autoSpaceDN/>
        <w:bidi w:val="0"/>
        <w:spacing w:line="600" w:lineRule="atLeas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（3）考核分高于70分（含）但低于80分（不含）视为合格，扣除服务费3000元整。</w:t>
      </w:r>
    </w:p>
    <w:p w14:paraId="43FA7C1A">
      <w:pPr>
        <w:keepNext w:val="0"/>
        <w:keepLines w:val="0"/>
        <w:pageBreakBefore w:val="0"/>
        <w:widowControl/>
        <w:kinsoku/>
        <w:wordWrap/>
        <w:overflowPunct/>
        <w:topLinePunct w:val="0"/>
        <w:autoSpaceDE/>
        <w:autoSpaceDN/>
        <w:bidi w:val="0"/>
        <w:spacing w:line="600" w:lineRule="atLeas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（4）考核分高于60分（含）但低于70分（不含）视为不合格，扣除服务费5000元整。</w:t>
      </w:r>
    </w:p>
    <w:p w14:paraId="607CE29B">
      <w:pPr>
        <w:keepNext w:val="0"/>
        <w:keepLines w:val="0"/>
        <w:pageBreakBefore w:val="0"/>
        <w:widowControl/>
        <w:kinsoku/>
        <w:wordWrap/>
        <w:overflowPunct/>
        <w:topLinePunct w:val="0"/>
        <w:autoSpaceDE/>
        <w:autoSpaceDN/>
        <w:bidi w:val="0"/>
        <w:spacing w:line="600" w:lineRule="atLeas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（5）考核分低于60分，扣除服务费12000元整。</w:t>
      </w:r>
    </w:p>
    <w:p w14:paraId="21CDE391">
      <w:pPr>
        <w:adjustRightInd w:val="0"/>
        <w:snapToGrid w:val="0"/>
        <w:spacing w:line="600" w:lineRule="atLeast"/>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五、费用支付：</w:t>
      </w:r>
    </w:p>
    <w:p w14:paraId="63FF5C6C">
      <w:pPr>
        <w:adjustRightInd w:val="0"/>
        <w:snapToGrid w:val="0"/>
        <w:spacing w:line="600" w:lineRule="atLeast"/>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合同签订项目进场一个季度后支付合同金额的30%，具体金额以扣除考核扣分款为准，履约完成验收通过后支付剩余款项，以经塘栖镇财办根据政府采购法等相关规定审核通过的合同相应条款为准。</w:t>
      </w:r>
    </w:p>
    <w:p w14:paraId="61175CEC">
      <w:pPr>
        <w:adjustRightInd w:val="0"/>
        <w:snapToGrid w:val="0"/>
        <w:spacing w:line="600" w:lineRule="atLeast"/>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六、其他要求：</w:t>
      </w:r>
    </w:p>
    <w:p w14:paraId="0023F6EE">
      <w:pPr>
        <w:adjustRightInd w:val="0"/>
        <w:snapToGrid w:val="0"/>
        <w:spacing w:line="600" w:lineRule="atLeast"/>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服务服务人员出现问题响应要求：服务服务期内中标单位自身出现了问题，如缺岗、离岗、与招标人工作人员发生纠纷等影响采购人及招标人声誉的所有事件，中标单位的主要负责人应立即响应，2小时内到达现场，3小时内解决问题，现场解决不了的应采取应急措施，应立即阻止事态的发展，确保无任何影响采购人的事件发生。</w:t>
      </w:r>
    </w:p>
    <w:p w14:paraId="032A58D4">
      <w:pPr>
        <w:snapToGrid w:val="0"/>
        <w:spacing w:line="600" w:lineRule="atLeast"/>
        <w:ind w:firstLine="480" w:firstLineChars="2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2、乙方在公司运营中发生的劳资纠纷、工伤纠纷、人身意外伤亡等事件，由乙方自行承担，如因此造成甲方被第三方索赔，甲方有权向乙方进行追偿。</w:t>
      </w:r>
    </w:p>
    <w:p w14:paraId="5283247B">
      <w:pPr>
        <w:keepNext w:val="0"/>
        <w:keepLines w:val="0"/>
        <w:pageBreakBefore w:val="0"/>
        <w:widowControl/>
        <w:kinsoku/>
        <w:wordWrap/>
        <w:overflowPunct/>
        <w:topLinePunct w:val="0"/>
        <w:autoSpaceDE/>
        <w:autoSpaceDN/>
        <w:bidi w:val="0"/>
        <w:snapToGrid/>
        <w:spacing w:line="240" w:lineRule="auto"/>
        <w:ind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6BE64C7">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27" w:name="_Toc184313295"/>
      <w:bookmarkEnd w:id="27"/>
      <w:bookmarkStart w:id="28" w:name="_Toc184314433"/>
      <w:bookmarkEnd w:id="28"/>
      <w:bookmarkStart w:id="29" w:name="_Toc184310286"/>
      <w:bookmarkEnd w:id="29"/>
      <w:bookmarkStart w:id="30" w:name="_Toc184313262"/>
      <w:bookmarkEnd w:id="30"/>
      <w:bookmarkStart w:id="31" w:name="_Toc184314437"/>
      <w:bookmarkEnd w:id="31"/>
      <w:bookmarkStart w:id="32" w:name="_Toc184312139"/>
      <w:bookmarkEnd w:id="32"/>
      <w:bookmarkStart w:id="33" w:name="_Toc184313296"/>
      <w:bookmarkEnd w:id="33"/>
      <w:bookmarkStart w:id="34" w:name="_Toc184312100"/>
      <w:bookmarkEnd w:id="34"/>
      <w:bookmarkStart w:id="35" w:name="_Toc184313254"/>
      <w:bookmarkEnd w:id="35"/>
      <w:bookmarkStart w:id="36" w:name="_Toc184308087"/>
      <w:bookmarkEnd w:id="36"/>
      <w:bookmarkStart w:id="37" w:name="_Toc184314450"/>
      <w:bookmarkEnd w:id="37"/>
      <w:bookmarkStart w:id="38" w:name="_Toc184312115"/>
      <w:bookmarkEnd w:id="38"/>
      <w:bookmarkStart w:id="39" w:name="_Toc184314417"/>
      <w:bookmarkEnd w:id="39"/>
      <w:bookmarkStart w:id="40" w:name="_Toc184308081"/>
      <w:bookmarkEnd w:id="40"/>
      <w:bookmarkStart w:id="41" w:name="_Toc184312124"/>
      <w:bookmarkEnd w:id="41"/>
      <w:bookmarkStart w:id="42" w:name="_Toc184310318"/>
      <w:bookmarkEnd w:id="42"/>
      <w:bookmarkStart w:id="43" w:name="_Toc184312098"/>
      <w:bookmarkEnd w:id="43"/>
      <w:bookmarkStart w:id="44" w:name="_Toc184308105"/>
      <w:bookmarkEnd w:id="44"/>
      <w:bookmarkStart w:id="45" w:name="_Toc184308107"/>
      <w:bookmarkEnd w:id="45"/>
      <w:bookmarkStart w:id="46" w:name="_Toc184308106"/>
      <w:bookmarkEnd w:id="46"/>
      <w:bookmarkStart w:id="47" w:name="_Toc184308068"/>
      <w:bookmarkEnd w:id="47"/>
      <w:bookmarkStart w:id="48" w:name="_Toc184310305"/>
      <w:bookmarkEnd w:id="48"/>
      <w:bookmarkStart w:id="49" w:name="_Toc184312085"/>
      <w:bookmarkEnd w:id="49"/>
      <w:bookmarkStart w:id="50" w:name="_Toc184314468"/>
      <w:bookmarkEnd w:id="50"/>
      <w:bookmarkStart w:id="51" w:name="_Toc184313255"/>
      <w:bookmarkEnd w:id="51"/>
      <w:bookmarkStart w:id="52" w:name="_Toc184314481"/>
      <w:bookmarkEnd w:id="52"/>
      <w:bookmarkStart w:id="53" w:name="_Toc184310293"/>
      <w:bookmarkEnd w:id="53"/>
      <w:bookmarkStart w:id="54" w:name="_Toc184313309"/>
      <w:bookmarkEnd w:id="54"/>
      <w:bookmarkStart w:id="55" w:name="_Toc184310276"/>
      <w:bookmarkEnd w:id="55"/>
      <w:bookmarkStart w:id="56" w:name="_Toc184312128"/>
      <w:bookmarkEnd w:id="56"/>
      <w:bookmarkStart w:id="57" w:name="_Toc184314439"/>
      <w:bookmarkEnd w:id="57"/>
      <w:bookmarkStart w:id="58" w:name="_Toc184314410"/>
      <w:bookmarkEnd w:id="58"/>
      <w:bookmarkStart w:id="59" w:name="_Toc184314438"/>
      <w:bookmarkEnd w:id="59"/>
      <w:bookmarkStart w:id="60" w:name="_Toc184308103"/>
      <w:bookmarkEnd w:id="60"/>
      <w:bookmarkStart w:id="61" w:name="_Toc184310307"/>
      <w:bookmarkEnd w:id="61"/>
      <w:bookmarkStart w:id="62" w:name="_Toc184312096"/>
      <w:bookmarkEnd w:id="62"/>
      <w:bookmarkStart w:id="63" w:name="_Toc184313256"/>
      <w:bookmarkEnd w:id="63"/>
      <w:bookmarkStart w:id="64" w:name="_Toc184310325"/>
      <w:bookmarkEnd w:id="64"/>
      <w:bookmarkStart w:id="65" w:name="_Toc184312127"/>
      <w:bookmarkEnd w:id="65"/>
      <w:bookmarkStart w:id="66" w:name="_Toc184308050"/>
      <w:bookmarkEnd w:id="66"/>
      <w:bookmarkStart w:id="67" w:name="_Toc184308045"/>
      <w:bookmarkEnd w:id="67"/>
      <w:bookmarkStart w:id="68" w:name="_Toc184314444"/>
      <w:bookmarkEnd w:id="68"/>
      <w:bookmarkStart w:id="69" w:name="_Toc184313244"/>
      <w:bookmarkEnd w:id="69"/>
      <w:bookmarkStart w:id="70" w:name="_Toc184312081"/>
      <w:bookmarkEnd w:id="70"/>
      <w:bookmarkStart w:id="71" w:name="_Toc184308078"/>
      <w:bookmarkEnd w:id="71"/>
      <w:bookmarkStart w:id="72" w:name="_Toc184310333"/>
      <w:bookmarkEnd w:id="72"/>
      <w:bookmarkStart w:id="73" w:name="_Toc184310336"/>
      <w:bookmarkEnd w:id="73"/>
      <w:bookmarkStart w:id="74" w:name="_Toc184312099"/>
      <w:bookmarkEnd w:id="74"/>
      <w:bookmarkStart w:id="75" w:name="_Toc184313298"/>
      <w:bookmarkEnd w:id="75"/>
      <w:bookmarkStart w:id="76" w:name="_Toc184312109"/>
      <w:bookmarkEnd w:id="76"/>
      <w:bookmarkStart w:id="77" w:name="_Toc184313281"/>
      <w:bookmarkEnd w:id="77"/>
      <w:bookmarkStart w:id="78" w:name="_Toc184313277"/>
      <w:bookmarkEnd w:id="78"/>
      <w:bookmarkStart w:id="79" w:name="_Toc184308093"/>
      <w:bookmarkEnd w:id="79"/>
      <w:bookmarkStart w:id="80" w:name="_Toc184314482"/>
      <w:bookmarkEnd w:id="80"/>
      <w:bookmarkStart w:id="81" w:name="_Toc184310299"/>
      <w:bookmarkEnd w:id="81"/>
      <w:bookmarkStart w:id="82" w:name="_Toc184314463"/>
      <w:bookmarkEnd w:id="82"/>
      <w:bookmarkStart w:id="83" w:name="_Toc184308070"/>
      <w:bookmarkEnd w:id="83"/>
      <w:bookmarkStart w:id="84" w:name="_Toc184314451"/>
      <w:bookmarkEnd w:id="84"/>
      <w:bookmarkStart w:id="85" w:name="_Toc184308088"/>
      <w:bookmarkEnd w:id="85"/>
      <w:bookmarkStart w:id="86" w:name="_Toc184308091"/>
      <w:bookmarkEnd w:id="86"/>
      <w:bookmarkStart w:id="87" w:name="_Toc184308066"/>
      <w:bookmarkEnd w:id="87"/>
      <w:bookmarkStart w:id="88" w:name="_Toc184308083"/>
      <w:bookmarkEnd w:id="88"/>
      <w:bookmarkStart w:id="89" w:name="_Toc184312074"/>
      <w:bookmarkEnd w:id="89"/>
      <w:bookmarkStart w:id="90" w:name="_Toc184313271"/>
      <w:bookmarkEnd w:id="90"/>
      <w:bookmarkStart w:id="91" w:name="_Toc184312120"/>
      <w:bookmarkEnd w:id="91"/>
      <w:bookmarkStart w:id="92" w:name="_Toc184313284"/>
      <w:bookmarkEnd w:id="92"/>
      <w:bookmarkStart w:id="93" w:name="_Toc184312117"/>
      <w:bookmarkEnd w:id="93"/>
      <w:bookmarkStart w:id="94" w:name="_Toc184310301"/>
      <w:bookmarkEnd w:id="94"/>
      <w:bookmarkStart w:id="95" w:name="_Toc184313272"/>
      <w:bookmarkEnd w:id="95"/>
      <w:bookmarkStart w:id="96" w:name="_Toc184308104"/>
      <w:bookmarkEnd w:id="96"/>
      <w:bookmarkStart w:id="97" w:name="_Toc184308064"/>
      <w:bookmarkEnd w:id="97"/>
      <w:bookmarkStart w:id="98" w:name="_Toc184314430"/>
      <w:bookmarkEnd w:id="98"/>
      <w:bookmarkStart w:id="99" w:name="_Toc184314411"/>
      <w:bookmarkEnd w:id="99"/>
      <w:bookmarkStart w:id="100" w:name="_Toc184308100"/>
      <w:bookmarkEnd w:id="100"/>
      <w:bookmarkStart w:id="101" w:name="_Toc184313263"/>
      <w:bookmarkEnd w:id="101"/>
      <w:bookmarkStart w:id="102" w:name="_Toc184314461"/>
      <w:bookmarkEnd w:id="102"/>
      <w:bookmarkStart w:id="103" w:name="_Toc184313307"/>
      <w:bookmarkEnd w:id="103"/>
      <w:bookmarkStart w:id="104" w:name="_Toc184310283"/>
      <w:bookmarkEnd w:id="104"/>
      <w:bookmarkStart w:id="105" w:name="_Toc184312071"/>
      <w:bookmarkEnd w:id="105"/>
      <w:bookmarkStart w:id="106" w:name="_Toc184313278"/>
      <w:bookmarkEnd w:id="106"/>
      <w:bookmarkStart w:id="107" w:name="_Toc184314415"/>
      <w:bookmarkEnd w:id="107"/>
      <w:bookmarkStart w:id="108" w:name="_Toc184313270"/>
      <w:bookmarkEnd w:id="108"/>
      <w:bookmarkStart w:id="109" w:name="_Toc184312076"/>
      <w:bookmarkEnd w:id="109"/>
      <w:bookmarkStart w:id="110" w:name="_Toc184308084"/>
      <w:bookmarkEnd w:id="110"/>
      <w:bookmarkStart w:id="111" w:name="_Toc184313294"/>
      <w:bookmarkEnd w:id="111"/>
      <w:bookmarkStart w:id="112" w:name="_Toc184310324"/>
      <w:bookmarkEnd w:id="112"/>
      <w:bookmarkStart w:id="113" w:name="_Toc184312072"/>
      <w:bookmarkEnd w:id="113"/>
      <w:bookmarkStart w:id="114" w:name="_Toc184310297"/>
      <w:bookmarkEnd w:id="114"/>
      <w:bookmarkStart w:id="115" w:name="_Toc184313275"/>
      <w:bookmarkEnd w:id="115"/>
      <w:bookmarkStart w:id="116" w:name="_Toc184314445"/>
      <w:bookmarkEnd w:id="116"/>
      <w:bookmarkStart w:id="117" w:name="_Toc184312073"/>
      <w:bookmarkEnd w:id="117"/>
      <w:bookmarkStart w:id="118" w:name="_Toc184313304"/>
      <w:bookmarkEnd w:id="118"/>
      <w:bookmarkStart w:id="119" w:name="_Toc184314457"/>
      <w:bookmarkEnd w:id="119"/>
      <w:bookmarkStart w:id="120" w:name="_Toc184308099"/>
      <w:bookmarkEnd w:id="120"/>
      <w:bookmarkStart w:id="121" w:name="_Toc184310292"/>
      <w:bookmarkEnd w:id="121"/>
      <w:bookmarkStart w:id="122" w:name="_Toc184310282"/>
      <w:bookmarkEnd w:id="122"/>
      <w:bookmarkStart w:id="123" w:name="_Toc184310274"/>
      <w:bookmarkEnd w:id="123"/>
      <w:bookmarkStart w:id="124" w:name="_Toc184312131"/>
      <w:bookmarkEnd w:id="124"/>
      <w:bookmarkStart w:id="125" w:name="_Toc184314427"/>
      <w:bookmarkEnd w:id="125"/>
      <w:bookmarkStart w:id="126" w:name="_Toc184314465"/>
      <w:bookmarkEnd w:id="126"/>
      <w:bookmarkStart w:id="127" w:name="_Toc184310303"/>
      <w:bookmarkEnd w:id="127"/>
      <w:bookmarkStart w:id="128" w:name="_Toc184308101"/>
      <w:bookmarkEnd w:id="128"/>
      <w:bookmarkStart w:id="129" w:name="_Toc184310306"/>
      <w:bookmarkEnd w:id="129"/>
      <w:bookmarkStart w:id="130" w:name="_Toc184314458"/>
      <w:bookmarkEnd w:id="130"/>
      <w:bookmarkStart w:id="131" w:name="_Toc184313265"/>
      <w:bookmarkEnd w:id="131"/>
      <w:bookmarkStart w:id="132" w:name="_Toc184314470"/>
      <w:bookmarkEnd w:id="132"/>
      <w:bookmarkStart w:id="133" w:name="_Toc184308095"/>
      <w:bookmarkEnd w:id="133"/>
      <w:bookmarkStart w:id="134" w:name="_Toc184310309"/>
      <w:bookmarkEnd w:id="134"/>
      <w:bookmarkStart w:id="135" w:name="_Toc184312097"/>
      <w:bookmarkEnd w:id="135"/>
      <w:bookmarkStart w:id="136" w:name="_Toc184314422"/>
      <w:bookmarkEnd w:id="136"/>
      <w:bookmarkStart w:id="137" w:name="_Toc184312132"/>
      <w:bookmarkEnd w:id="137"/>
      <w:bookmarkStart w:id="138" w:name="_Toc184312104"/>
      <w:bookmarkEnd w:id="138"/>
      <w:bookmarkStart w:id="139" w:name="_Toc184312067"/>
      <w:bookmarkEnd w:id="139"/>
      <w:bookmarkStart w:id="140" w:name="_Toc184313274"/>
      <w:bookmarkEnd w:id="140"/>
      <w:bookmarkStart w:id="141" w:name="_Toc184314460"/>
      <w:bookmarkEnd w:id="141"/>
      <w:bookmarkStart w:id="142" w:name="_Toc184312110"/>
      <w:bookmarkEnd w:id="142"/>
      <w:bookmarkStart w:id="143" w:name="_Toc184312134"/>
      <w:bookmarkEnd w:id="143"/>
      <w:bookmarkStart w:id="144" w:name="_Toc184310322"/>
      <w:bookmarkEnd w:id="144"/>
      <w:bookmarkStart w:id="145" w:name="_Toc184314425"/>
      <w:bookmarkEnd w:id="145"/>
      <w:bookmarkStart w:id="146" w:name="_Toc184313289"/>
      <w:bookmarkEnd w:id="146"/>
      <w:bookmarkStart w:id="147" w:name="_Toc184310339"/>
      <w:bookmarkEnd w:id="147"/>
      <w:bookmarkStart w:id="148" w:name="_Toc184313292"/>
      <w:bookmarkEnd w:id="148"/>
      <w:bookmarkStart w:id="149" w:name="_Toc184310308"/>
      <w:bookmarkEnd w:id="149"/>
      <w:bookmarkStart w:id="150" w:name="_Toc184308077"/>
      <w:bookmarkEnd w:id="150"/>
      <w:bookmarkStart w:id="151" w:name="_Toc184308044"/>
      <w:bookmarkEnd w:id="151"/>
      <w:bookmarkStart w:id="152" w:name="_Toc184308042"/>
      <w:bookmarkEnd w:id="152"/>
      <w:bookmarkStart w:id="153" w:name="_Toc184314442"/>
      <w:bookmarkEnd w:id="153"/>
      <w:bookmarkStart w:id="154" w:name="_Toc184310321"/>
      <w:bookmarkEnd w:id="154"/>
      <w:bookmarkStart w:id="155" w:name="_Toc184308097"/>
      <w:bookmarkEnd w:id="155"/>
      <w:bookmarkStart w:id="156" w:name="_Toc184312082"/>
      <w:bookmarkEnd w:id="156"/>
      <w:bookmarkStart w:id="157" w:name="_Toc184310343"/>
      <w:bookmarkEnd w:id="157"/>
      <w:bookmarkStart w:id="158" w:name="_Toc184314418"/>
      <w:bookmarkEnd w:id="158"/>
      <w:bookmarkStart w:id="159" w:name="_Toc184310334"/>
      <w:bookmarkEnd w:id="159"/>
      <w:bookmarkStart w:id="160" w:name="_Toc184314429"/>
      <w:bookmarkEnd w:id="160"/>
      <w:bookmarkStart w:id="161" w:name="_Toc184310311"/>
      <w:bookmarkEnd w:id="161"/>
      <w:bookmarkStart w:id="162" w:name="_Toc184310320"/>
      <w:bookmarkEnd w:id="162"/>
      <w:bookmarkStart w:id="163" w:name="_Toc184310281"/>
      <w:bookmarkEnd w:id="163"/>
      <w:bookmarkStart w:id="164" w:name="_Toc184314455"/>
      <w:bookmarkEnd w:id="164"/>
      <w:bookmarkStart w:id="165" w:name="_Toc184308046"/>
      <w:bookmarkEnd w:id="165"/>
      <w:bookmarkStart w:id="166" w:name="_Toc184308072"/>
      <w:bookmarkEnd w:id="166"/>
      <w:bookmarkStart w:id="167" w:name="_Toc184313303"/>
      <w:bookmarkEnd w:id="167"/>
      <w:bookmarkStart w:id="168" w:name="_Toc184313239"/>
      <w:bookmarkEnd w:id="168"/>
      <w:bookmarkStart w:id="169" w:name="_Toc184310279"/>
      <w:bookmarkEnd w:id="169"/>
      <w:bookmarkStart w:id="170" w:name="_Toc184308067"/>
      <w:bookmarkEnd w:id="170"/>
      <w:bookmarkStart w:id="171" w:name="_Toc184308056"/>
      <w:bookmarkEnd w:id="171"/>
      <w:bookmarkStart w:id="172" w:name="_Toc184312135"/>
      <w:bookmarkEnd w:id="172"/>
      <w:bookmarkStart w:id="173" w:name="_Toc184312089"/>
      <w:bookmarkEnd w:id="173"/>
      <w:bookmarkStart w:id="174" w:name="_Toc184314449"/>
      <w:bookmarkEnd w:id="174"/>
      <w:bookmarkStart w:id="175" w:name="_Toc184312114"/>
      <w:bookmarkEnd w:id="175"/>
      <w:bookmarkStart w:id="176" w:name="_Toc184310287"/>
      <w:bookmarkEnd w:id="176"/>
      <w:bookmarkStart w:id="177" w:name="_Toc184314469"/>
      <w:bookmarkEnd w:id="177"/>
      <w:bookmarkStart w:id="178" w:name="_Toc184308052"/>
      <w:bookmarkEnd w:id="178"/>
      <w:bookmarkStart w:id="179" w:name="_Toc184314447"/>
      <w:bookmarkEnd w:id="179"/>
      <w:bookmarkStart w:id="180" w:name="_Toc184308071"/>
      <w:bookmarkEnd w:id="180"/>
      <w:bookmarkStart w:id="181" w:name="_Toc184312093"/>
      <w:bookmarkEnd w:id="181"/>
      <w:bookmarkStart w:id="182" w:name="_Toc184313258"/>
      <w:bookmarkEnd w:id="182"/>
      <w:bookmarkStart w:id="183" w:name="_Toc184313279"/>
      <w:bookmarkEnd w:id="183"/>
      <w:bookmarkStart w:id="184" w:name="_Toc184312079"/>
      <w:bookmarkEnd w:id="184"/>
      <w:bookmarkStart w:id="185" w:name="_Toc184308065"/>
      <w:bookmarkEnd w:id="185"/>
      <w:bookmarkStart w:id="186" w:name="_Toc184314476"/>
      <w:bookmarkEnd w:id="186"/>
      <w:bookmarkStart w:id="187" w:name="_Toc184314413"/>
      <w:bookmarkEnd w:id="187"/>
      <w:bookmarkStart w:id="188" w:name="_Toc184312091"/>
      <w:bookmarkEnd w:id="188"/>
      <w:bookmarkStart w:id="189" w:name="_Toc184308037"/>
      <w:bookmarkEnd w:id="189"/>
      <w:bookmarkStart w:id="190" w:name="_Toc184313280"/>
      <w:bookmarkEnd w:id="190"/>
      <w:bookmarkStart w:id="191" w:name="_Toc184312111"/>
      <w:bookmarkEnd w:id="191"/>
      <w:bookmarkStart w:id="192" w:name="_Toc184314472"/>
      <w:bookmarkEnd w:id="192"/>
      <w:bookmarkStart w:id="193" w:name="_Toc184310327"/>
      <w:bookmarkEnd w:id="193"/>
      <w:bookmarkStart w:id="194" w:name="_Toc184313300"/>
      <w:bookmarkEnd w:id="194"/>
      <w:bookmarkStart w:id="195" w:name="_Toc184310332"/>
      <w:bookmarkEnd w:id="195"/>
      <w:bookmarkStart w:id="196" w:name="_Toc184312095"/>
      <w:bookmarkEnd w:id="196"/>
      <w:bookmarkStart w:id="197" w:name="_Toc184312088"/>
      <w:bookmarkEnd w:id="197"/>
      <w:bookmarkStart w:id="198" w:name="_Toc184310298"/>
      <w:bookmarkEnd w:id="198"/>
      <w:bookmarkStart w:id="199" w:name="_Toc184310290"/>
      <w:bookmarkEnd w:id="199"/>
      <w:bookmarkStart w:id="200" w:name="_Toc184313288"/>
      <w:bookmarkEnd w:id="200"/>
      <w:bookmarkStart w:id="201" w:name="_Toc184313246"/>
      <w:bookmarkEnd w:id="201"/>
      <w:bookmarkStart w:id="202" w:name="_Toc184314448"/>
      <w:bookmarkEnd w:id="202"/>
      <w:bookmarkStart w:id="203" w:name="_Toc184312121"/>
      <w:bookmarkEnd w:id="203"/>
      <w:bookmarkStart w:id="204" w:name="_Toc184313286"/>
      <w:bookmarkEnd w:id="204"/>
      <w:bookmarkStart w:id="205" w:name="_Toc184314431"/>
      <w:bookmarkEnd w:id="205"/>
      <w:bookmarkStart w:id="206" w:name="_Toc184310289"/>
      <w:bookmarkEnd w:id="206"/>
      <w:bookmarkStart w:id="207" w:name="_Toc184308061"/>
      <w:bookmarkEnd w:id="207"/>
      <w:bookmarkStart w:id="208" w:name="_Toc184310315"/>
      <w:bookmarkEnd w:id="208"/>
      <w:bookmarkStart w:id="209" w:name="_Toc184308090"/>
      <w:bookmarkEnd w:id="209"/>
      <w:bookmarkStart w:id="210" w:name="_Toc184313273"/>
      <w:bookmarkEnd w:id="210"/>
      <w:bookmarkStart w:id="211" w:name="_Toc184312092"/>
      <w:bookmarkEnd w:id="211"/>
      <w:bookmarkStart w:id="212" w:name="_Toc184310317"/>
      <w:bookmarkEnd w:id="212"/>
      <w:bookmarkStart w:id="213" w:name="_Toc184310337"/>
      <w:bookmarkEnd w:id="213"/>
      <w:bookmarkStart w:id="214" w:name="_Toc184314419"/>
      <w:bookmarkEnd w:id="214"/>
      <w:bookmarkStart w:id="215" w:name="_Toc184310302"/>
      <w:bookmarkEnd w:id="215"/>
      <w:bookmarkStart w:id="216" w:name="_Toc184313248"/>
      <w:bookmarkEnd w:id="216"/>
      <w:bookmarkStart w:id="217" w:name="_Toc184308055"/>
      <w:bookmarkEnd w:id="217"/>
      <w:bookmarkStart w:id="218" w:name="_Toc184310280"/>
      <w:bookmarkEnd w:id="218"/>
      <w:bookmarkStart w:id="219" w:name="_Toc184310338"/>
      <w:bookmarkEnd w:id="219"/>
      <w:bookmarkStart w:id="220" w:name="_Toc184314428"/>
      <w:bookmarkEnd w:id="220"/>
      <w:bookmarkStart w:id="221" w:name="_Toc184312077"/>
      <w:bookmarkEnd w:id="221"/>
      <w:bookmarkStart w:id="222" w:name="_Toc184312126"/>
      <w:bookmarkEnd w:id="222"/>
      <w:bookmarkStart w:id="223" w:name="_Toc184310310"/>
      <w:bookmarkEnd w:id="223"/>
      <w:bookmarkStart w:id="224" w:name="_Toc184310319"/>
      <w:bookmarkEnd w:id="224"/>
      <w:bookmarkStart w:id="225" w:name="_Toc184314454"/>
      <w:bookmarkEnd w:id="225"/>
      <w:bookmarkStart w:id="226" w:name="_Toc184312113"/>
      <w:bookmarkEnd w:id="226"/>
      <w:bookmarkStart w:id="227" w:name="_Toc184313266"/>
      <w:bookmarkEnd w:id="227"/>
      <w:bookmarkStart w:id="228" w:name="_Toc184308086"/>
      <w:bookmarkEnd w:id="228"/>
      <w:bookmarkStart w:id="229" w:name="_Toc184314434"/>
      <w:bookmarkEnd w:id="229"/>
      <w:bookmarkStart w:id="230" w:name="_Toc184312130"/>
      <w:bookmarkEnd w:id="230"/>
      <w:bookmarkStart w:id="231" w:name="_Toc184310342"/>
      <w:bookmarkEnd w:id="231"/>
      <w:bookmarkStart w:id="232" w:name="_Toc184312068"/>
      <w:bookmarkEnd w:id="232"/>
      <w:bookmarkStart w:id="233" w:name="_Toc184308039"/>
      <w:bookmarkEnd w:id="233"/>
      <w:bookmarkStart w:id="234" w:name="_Toc184313287"/>
      <w:bookmarkEnd w:id="234"/>
      <w:bookmarkStart w:id="235" w:name="_Toc184312102"/>
      <w:bookmarkEnd w:id="235"/>
      <w:bookmarkStart w:id="236" w:name="_Toc184308096"/>
      <w:bookmarkEnd w:id="236"/>
      <w:bookmarkStart w:id="237" w:name="_Toc184312083"/>
      <w:bookmarkEnd w:id="237"/>
      <w:bookmarkStart w:id="238" w:name="_Toc184308062"/>
      <w:bookmarkEnd w:id="238"/>
      <w:bookmarkStart w:id="239" w:name="_Toc184314480"/>
      <w:bookmarkEnd w:id="239"/>
      <w:bookmarkStart w:id="240" w:name="_Toc184312107"/>
      <w:bookmarkEnd w:id="240"/>
      <w:bookmarkStart w:id="241" w:name="_Toc184308108"/>
      <w:bookmarkEnd w:id="241"/>
      <w:bookmarkStart w:id="242" w:name="_Toc184314421"/>
      <w:bookmarkEnd w:id="242"/>
      <w:bookmarkStart w:id="243" w:name="_Toc184314467"/>
      <w:bookmarkEnd w:id="243"/>
      <w:bookmarkStart w:id="244" w:name="_Toc184308058"/>
      <w:bookmarkEnd w:id="244"/>
      <w:bookmarkStart w:id="245" w:name="_Toc184313268"/>
      <w:bookmarkEnd w:id="245"/>
      <w:bookmarkStart w:id="246" w:name="_Toc184313242"/>
      <w:bookmarkEnd w:id="246"/>
      <w:bookmarkStart w:id="247" w:name="_Toc184312106"/>
      <w:bookmarkEnd w:id="247"/>
      <w:bookmarkStart w:id="248" w:name="_Toc184313241"/>
      <w:bookmarkEnd w:id="248"/>
      <w:bookmarkStart w:id="249" w:name="_Toc184308089"/>
      <w:bookmarkEnd w:id="249"/>
      <w:bookmarkStart w:id="250" w:name="_Toc184314414"/>
      <w:bookmarkEnd w:id="250"/>
      <w:bookmarkStart w:id="251" w:name="_Toc184310272"/>
      <w:bookmarkEnd w:id="251"/>
      <w:bookmarkStart w:id="252" w:name="_Toc184314443"/>
      <w:bookmarkEnd w:id="252"/>
      <w:bookmarkStart w:id="253" w:name="_Toc184312103"/>
      <w:bookmarkEnd w:id="253"/>
      <w:bookmarkStart w:id="254" w:name="_Toc184308043"/>
      <w:bookmarkEnd w:id="254"/>
      <w:bookmarkStart w:id="255" w:name="_Toc184308076"/>
      <w:bookmarkEnd w:id="255"/>
      <w:bookmarkStart w:id="256" w:name="_Toc184310340"/>
      <w:bookmarkEnd w:id="256"/>
      <w:bookmarkStart w:id="257" w:name="_Toc184312112"/>
      <w:bookmarkEnd w:id="257"/>
      <w:bookmarkStart w:id="258" w:name="_Toc184312118"/>
      <w:bookmarkEnd w:id="258"/>
      <w:bookmarkStart w:id="259" w:name="_Toc184308059"/>
      <w:bookmarkEnd w:id="259"/>
      <w:bookmarkStart w:id="260" w:name="_Toc184310323"/>
      <w:bookmarkEnd w:id="260"/>
      <w:bookmarkStart w:id="261" w:name="_Toc184313259"/>
      <w:bookmarkEnd w:id="261"/>
      <w:bookmarkStart w:id="262" w:name="_Toc184313249"/>
      <w:bookmarkEnd w:id="262"/>
      <w:bookmarkStart w:id="263" w:name="_Toc184314435"/>
      <w:bookmarkEnd w:id="263"/>
      <w:bookmarkStart w:id="264" w:name="_Toc184310341"/>
      <w:bookmarkEnd w:id="264"/>
      <w:bookmarkStart w:id="265" w:name="_Toc184314479"/>
      <w:bookmarkEnd w:id="265"/>
      <w:bookmarkStart w:id="266" w:name="_Toc184312069"/>
      <w:bookmarkEnd w:id="266"/>
      <w:bookmarkStart w:id="267" w:name="_Toc184314423"/>
      <w:bookmarkEnd w:id="267"/>
      <w:bookmarkStart w:id="268" w:name="_Toc184308075"/>
      <w:bookmarkEnd w:id="268"/>
      <w:bookmarkStart w:id="269" w:name="_Toc184312122"/>
      <w:bookmarkEnd w:id="269"/>
      <w:bookmarkStart w:id="270" w:name="_Toc184313253"/>
      <w:bookmarkEnd w:id="270"/>
      <w:bookmarkStart w:id="271" w:name="_Toc184308041"/>
      <w:bookmarkEnd w:id="271"/>
      <w:bookmarkStart w:id="272" w:name="_Toc184310335"/>
      <w:bookmarkEnd w:id="272"/>
      <w:bookmarkStart w:id="273" w:name="_Toc184310284"/>
      <w:bookmarkEnd w:id="273"/>
      <w:bookmarkStart w:id="274" w:name="_Toc184308057"/>
      <w:bookmarkEnd w:id="274"/>
      <w:bookmarkStart w:id="275" w:name="_Toc184313252"/>
      <w:bookmarkEnd w:id="275"/>
      <w:bookmarkStart w:id="276" w:name="_Toc184312123"/>
      <w:bookmarkEnd w:id="276"/>
      <w:bookmarkStart w:id="277" w:name="_Toc184313247"/>
      <w:bookmarkEnd w:id="277"/>
      <w:bookmarkStart w:id="278" w:name="_Toc184308063"/>
      <w:bookmarkEnd w:id="278"/>
      <w:bookmarkStart w:id="279" w:name="_Toc184313282"/>
      <w:bookmarkEnd w:id="279"/>
      <w:bookmarkStart w:id="280" w:name="_Toc184310285"/>
      <w:bookmarkEnd w:id="280"/>
      <w:bookmarkStart w:id="281" w:name="_Toc184313301"/>
      <w:bookmarkEnd w:id="281"/>
      <w:bookmarkStart w:id="282" w:name="_Toc184308082"/>
      <w:bookmarkEnd w:id="282"/>
      <w:bookmarkStart w:id="283" w:name="_Toc184313306"/>
      <w:bookmarkEnd w:id="283"/>
      <w:bookmarkStart w:id="284" w:name="_Toc184314464"/>
      <w:bookmarkEnd w:id="284"/>
      <w:bookmarkStart w:id="285" w:name="_Toc184308047"/>
      <w:bookmarkEnd w:id="285"/>
      <w:bookmarkStart w:id="286" w:name="_Toc184314446"/>
      <w:bookmarkEnd w:id="286"/>
      <w:bookmarkStart w:id="287" w:name="_Toc184308073"/>
      <w:bookmarkEnd w:id="287"/>
      <w:bookmarkStart w:id="288" w:name="_Toc184310294"/>
      <w:bookmarkEnd w:id="288"/>
      <w:bookmarkStart w:id="289" w:name="_Toc184308069"/>
      <w:bookmarkEnd w:id="289"/>
      <w:bookmarkStart w:id="290" w:name="_Toc184314441"/>
      <w:bookmarkEnd w:id="290"/>
      <w:bookmarkStart w:id="291" w:name="_Toc184314474"/>
      <w:bookmarkEnd w:id="291"/>
      <w:bookmarkStart w:id="292" w:name="_Toc184308098"/>
      <w:bookmarkEnd w:id="292"/>
      <w:bookmarkStart w:id="293" w:name="_Toc184310275"/>
      <w:bookmarkEnd w:id="293"/>
      <w:bookmarkStart w:id="294" w:name="_Toc184310313"/>
      <w:bookmarkEnd w:id="294"/>
      <w:bookmarkStart w:id="295" w:name="_Toc184314440"/>
      <w:bookmarkEnd w:id="295"/>
      <w:bookmarkStart w:id="296" w:name="_Toc184314466"/>
      <w:bookmarkEnd w:id="296"/>
      <w:bookmarkStart w:id="297" w:name="_Toc184313243"/>
      <w:bookmarkEnd w:id="297"/>
      <w:bookmarkStart w:id="298" w:name="_Toc184314462"/>
      <w:bookmarkEnd w:id="298"/>
      <w:bookmarkStart w:id="299" w:name="_Toc184310273"/>
      <w:bookmarkEnd w:id="299"/>
      <w:bookmarkStart w:id="300" w:name="_Toc184310314"/>
      <w:bookmarkEnd w:id="300"/>
      <w:bookmarkStart w:id="301" w:name="_Toc184308054"/>
      <w:bookmarkEnd w:id="301"/>
      <w:bookmarkStart w:id="302" w:name="_Toc184312138"/>
      <w:bookmarkEnd w:id="302"/>
      <w:bookmarkStart w:id="303" w:name="_Toc184313251"/>
      <w:bookmarkEnd w:id="303"/>
      <w:bookmarkStart w:id="304" w:name="_Toc184308036"/>
      <w:bookmarkEnd w:id="304"/>
      <w:bookmarkStart w:id="305" w:name="_Toc184314416"/>
      <w:bookmarkEnd w:id="305"/>
      <w:bookmarkStart w:id="306" w:name="_Toc184312116"/>
      <w:bookmarkEnd w:id="306"/>
      <w:bookmarkStart w:id="307" w:name="_Toc184313269"/>
      <w:bookmarkEnd w:id="307"/>
      <w:bookmarkStart w:id="308" w:name="_Toc184314426"/>
      <w:bookmarkEnd w:id="308"/>
      <w:bookmarkStart w:id="309" w:name="_Toc184313267"/>
      <w:bookmarkEnd w:id="309"/>
      <w:bookmarkStart w:id="310" w:name="_Toc184310300"/>
      <w:bookmarkEnd w:id="310"/>
      <w:bookmarkStart w:id="311" w:name="_Toc184313299"/>
      <w:bookmarkEnd w:id="311"/>
      <w:bookmarkStart w:id="312" w:name="_Toc184310291"/>
      <w:bookmarkEnd w:id="312"/>
      <w:bookmarkStart w:id="313" w:name="_Toc184312101"/>
      <w:bookmarkEnd w:id="313"/>
      <w:bookmarkStart w:id="314" w:name="_Toc184308053"/>
      <w:bookmarkEnd w:id="314"/>
      <w:bookmarkStart w:id="315" w:name="_Toc184308040"/>
      <w:bookmarkEnd w:id="315"/>
      <w:bookmarkStart w:id="316" w:name="_Toc184313264"/>
      <w:bookmarkEnd w:id="316"/>
      <w:bookmarkStart w:id="317" w:name="_Toc184312136"/>
      <w:bookmarkEnd w:id="317"/>
      <w:bookmarkStart w:id="318" w:name="_Toc184314424"/>
      <w:bookmarkEnd w:id="318"/>
      <w:bookmarkStart w:id="319" w:name="_Toc184313291"/>
      <w:bookmarkEnd w:id="319"/>
      <w:bookmarkStart w:id="320" w:name="_Toc184310328"/>
      <w:bookmarkEnd w:id="320"/>
      <w:bookmarkStart w:id="321" w:name="_Toc184310326"/>
      <w:bookmarkEnd w:id="321"/>
      <w:bookmarkStart w:id="322" w:name="_Toc184312105"/>
      <w:bookmarkEnd w:id="322"/>
      <w:bookmarkStart w:id="323" w:name="_Toc184314412"/>
      <w:bookmarkEnd w:id="323"/>
      <w:bookmarkStart w:id="324" w:name="_Toc184314471"/>
      <w:bookmarkEnd w:id="324"/>
      <w:bookmarkStart w:id="325" w:name="_Toc184314420"/>
      <w:bookmarkEnd w:id="325"/>
      <w:bookmarkStart w:id="326" w:name="_Toc184313260"/>
      <w:bookmarkEnd w:id="326"/>
      <w:bookmarkStart w:id="327" w:name="_Toc184313302"/>
      <w:bookmarkEnd w:id="327"/>
      <w:bookmarkStart w:id="328" w:name="_Toc184310295"/>
      <w:bookmarkEnd w:id="328"/>
      <w:bookmarkStart w:id="329" w:name="_Toc184313310"/>
      <w:bookmarkEnd w:id="329"/>
      <w:bookmarkStart w:id="330" w:name="_Toc184312108"/>
      <w:bookmarkEnd w:id="330"/>
      <w:bookmarkStart w:id="331" w:name="_Toc184313261"/>
      <w:bookmarkEnd w:id="331"/>
      <w:bookmarkStart w:id="332" w:name="_Toc184313276"/>
      <w:bookmarkEnd w:id="332"/>
      <w:bookmarkStart w:id="333" w:name="_Toc184313250"/>
      <w:bookmarkEnd w:id="333"/>
      <w:bookmarkStart w:id="334" w:name="_Toc184312119"/>
      <w:bookmarkEnd w:id="334"/>
      <w:bookmarkStart w:id="335" w:name="_Toc184308080"/>
      <w:bookmarkEnd w:id="335"/>
      <w:bookmarkStart w:id="336" w:name="_Toc184314473"/>
      <w:bookmarkEnd w:id="336"/>
      <w:bookmarkStart w:id="337" w:name="_Toc184310296"/>
      <w:bookmarkEnd w:id="337"/>
      <w:bookmarkStart w:id="338" w:name="_Toc184314453"/>
      <w:bookmarkEnd w:id="338"/>
      <w:bookmarkStart w:id="339" w:name="_Toc184314436"/>
      <w:bookmarkEnd w:id="339"/>
      <w:bookmarkStart w:id="340" w:name="_Toc184312090"/>
      <w:bookmarkEnd w:id="340"/>
      <w:bookmarkStart w:id="341" w:name="_Toc184308060"/>
      <w:bookmarkEnd w:id="341"/>
      <w:bookmarkStart w:id="342" w:name="_Toc184312125"/>
      <w:bookmarkEnd w:id="342"/>
      <w:bookmarkStart w:id="343" w:name="_Toc184310330"/>
      <w:bookmarkEnd w:id="343"/>
      <w:bookmarkStart w:id="344" w:name="_Toc184312133"/>
      <w:bookmarkEnd w:id="344"/>
      <w:bookmarkStart w:id="345" w:name="_Toc184313257"/>
      <w:bookmarkEnd w:id="345"/>
      <w:bookmarkStart w:id="346" w:name="_Toc184310288"/>
      <w:bookmarkEnd w:id="346"/>
      <w:bookmarkStart w:id="347" w:name="_Toc184314432"/>
      <w:bookmarkEnd w:id="347"/>
      <w:bookmarkStart w:id="348" w:name="_Toc184308038"/>
      <w:bookmarkEnd w:id="348"/>
      <w:bookmarkStart w:id="349" w:name="_Toc184312086"/>
      <w:bookmarkEnd w:id="349"/>
      <w:bookmarkStart w:id="350" w:name="_Toc184312129"/>
      <w:bookmarkEnd w:id="350"/>
      <w:bookmarkStart w:id="351" w:name="_Toc184314478"/>
      <w:bookmarkEnd w:id="351"/>
      <w:bookmarkStart w:id="352" w:name="_Toc184308094"/>
      <w:bookmarkEnd w:id="352"/>
      <w:bookmarkStart w:id="353" w:name="_Toc184310278"/>
      <w:bookmarkEnd w:id="353"/>
      <w:bookmarkStart w:id="354" w:name="_Toc184313240"/>
      <w:bookmarkEnd w:id="354"/>
      <w:bookmarkStart w:id="355" w:name="_Toc184313305"/>
      <w:bookmarkEnd w:id="355"/>
      <w:bookmarkStart w:id="356" w:name="_Toc184310331"/>
      <w:bookmarkEnd w:id="356"/>
      <w:bookmarkStart w:id="357" w:name="_Toc184308079"/>
      <w:bookmarkEnd w:id="357"/>
      <w:bookmarkStart w:id="358" w:name="_Toc184313308"/>
      <w:bookmarkEnd w:id="358"/>
      <w:bookmarkStart w:id="359" w:name="_Toc184308102"/>
      <w:bookmarkEnd w:id="359"/>
      <w:bookmarkStart w:id="360" w:name="_Toc184312078"/>
      <w:bookmarkEnd w:id="360"/>
      <w:bookmarkStart w:id="361" w:name="_Toc184312075"/>
      <w:bookmarkEnd w:id="361"/>
      <w:bookmarkStart w:id="362" w:name="_Toc184314452"/>
      <w:bookmarkEnd w:id="362"/>
      <w:bookmarkStart w:id="363" w:name="_Toc184312080"/>
      <w:bookmarkEnd w:id="363"/>
      <w:bookmarkStart w:id="364" w:name="_Toc184312094"/>
      <w:bookmarkEnd w:id="364"/>
      <w:bookmarkStart w:id="365" w:name="_Toc184312137"/>
      <w:bookmarkEnd w:id="365"/>
      <w:bookmarkStart w:id="366" w:name="_Toc184313297"/>
      <w:bookmarkEnd w:id="366"/>
      <w:bookmarkStart w:id="367" w:name="_Toc184314475"/>
      <w:bookmarkEnd w:id="367"/>
      <w:bookmarkStart w:id="368" w:name="_Toc184310277"/>
      <w:bookmarkEnd w:id="368"/>
      <w:bookmarkStart w:id="369" w:name="_Toc184312084"/>
      <w:bookmarkEnd w:id="369"/>
      <w:bookmarkStart w:id="370" w:name="_Toc184310316"/>
      <w:bookmarkEnd w:id="370"/>
      <w:bookmarkStart w:id="371" w:name="_Toc184313285"/>
      <w:bookmarkEnd w:id="371"/>
      <w:bookmarkStart w:id="372" w:name="_Toc184310304"/>
      <w:bookmarkEnd w:id="372"/>
      <w:bookmarkStart w:id="373" w:name="_Toc184314477"/>
      <w:bookmarkEnd w:id="373"/>
      <w:bookmarkStart w:id="374" w:name="_Toc184313245"/>
      <w:bookmarkEnd w:id="374"/>
      <w:bookmarkStart w:id="375" w:name="_Toc184308085"/>
      <w:bookmarkEnd w:id="375"/>
      <w:bookmarkStart w:id="376" w:name="_Toc184313283"/>
      <w:bookmarkEnd w:id="376"/>
      <w:bookmarkStart w:id="377" w:name="_Toc184312087"/>
      <w:bookmarkEnd w:id="377"/>
      <w:bookmarkStart w:id="378" w:name="_Toc184313238"/>
      <w:bookmarkEnd w:id="378"/>
      <w:bookmarkStart w:id="379" w:name="_Toc184308048"/>
      <w:bookmarkEnd w:id="379"/>
      <w:bookmarkStart w:id="380" w:name="_Toc184314459"/>
      <w:bookmarkEnd w:id="380"/>
      <w:bookmarkStart w:id="381" w:name="_Toc184308051"/>
      <w:bookmarkEnd w:id="381"/>
      <w:bookmarkStart w:id="382" w:name="_Toc184310344"/>
      <w:bookmarkEnd w:id="382"/>
      <w:bookmarkStart w:id="383" w:name="_Toc184308074"/>
      <w:bookmarkEnd w:id="383"/>
      <w:bookmarkStart w:id="384" w:name="_Toc184313290"/>
      <w:bookmarkEnd w:id="384"/>
      <w:bookmarkStart w:id="385" w:name="_Toc184312070"/>
      <w:bookmarkEnd w:id="385"/>
      <w:bookmarkStart w:id="386" w:name="_Toc184308049"/>
      <w:bookmarkEnd w:id="386"/>
      <w:bookmarkStart w:id="387" w:name="_Toc184314456"/>
      <w:bookmarkEnd w:id="387"/>
      <w:bookmarkStart w:id="388" w:name="_Toc184310312"/>
      <w:bookmarkEnd w:id="388"/>
      <w:bookmarkStart w:id="389" w:name="_Toc184308092"/>
      <w:bookmarkEnd w:id="389"/>
      <w:bookmarkStart w:id="390" w:name="_Toc184313293"/>
      <w:bookmarkEnd w:id="390"/>
      <w:bookmarkStart w:id="391" w:name="_Toc184310329"/>
      <w:bookmarkEnd w:id="391"/>
      <w:r>
        <w:rPr>
          <w:rFonts w:hint="eastAsia" w:ascii="宋体" w:hAnsi="宋体" w:cs="宋体"/>
          <w:b/>
          <w:color w:val="auto"/>
          <w:sz w:val="36"/>
          <w:szCs w:val="36"/>
          <w:highlight w:val="none"/>
        </w:rPr>
        <w:t>评标办法</w:t>
      </w:r>
    </w:p>
    <w:p w14:paraId="527A48E4">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4484"/>
        <w:gridCol w:w="701"/>
        <w:gridCol w:w="1175"/>
        <w:gridCol w:w="1439"/>
      </w:tblGrid>
      <w:tr w14:paraId="4BD9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71AC3A7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484" w:type="dxa"/>
            <w:vAlign w:val="center"/>
          </w:tcPr>
          <w:p w14:paraId="53A8993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c>
          <w:tcPr>
            <w:tcW w:w="701" w:type="dxa"/>
            <w:vAlign w:val="center"/>
          </w:tcPr>
          <w:p w14:paraId="0AD04A0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1175" w:type="dxa"/>
            <w:vAlign w:val="center"/>
          </w:tcPr>
          <w:p w14:paraId="365745D7">
            <w:pPr>
              <w:snapToGrid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主观分/客观分属性</w:t>
            </w:r>
          </w:p>
        </w:tc>
        <w:tc>
          <w:tcPr>
            <w:tcW w:w="1439" w:type="dxa"/>
            <w:vAlign w:val="center"/>
          </w:tcPr>
          <w:p w14:paraId="723DB5C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投标文件中评标标准相应的商务技术资料目录*</w:t>
            </w:r>
          </w:p>
        </w:tc>
      </w:tr>
      <w:tr w14:paraId="0C67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7B8B312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484" w:type="dxa"/>
            <w:vAlign w:val="center"/>
          </w:tcPr>
          <w:p w14:paraId="3F3C51A3">
            <w:pPr>
              <w:pStyle w:val="35"/>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根据本项目服务特点提出合理的管理服务理念，提出服务定位、目标，投标人的管理模式能够切合实际且可行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遵循安全可行，保密性、安全性、文明服务作出服务目标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好得</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分，较好得</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分，一般得</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分，较差得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分，差得1分，</w:t>
            </w:r>
            <w:r>
              <w:rPr>
                <w:rFonts w:hint="eastAsia" w:ascii="宋体" w:hAnsi="宋体" w:eastAsia="宋体" w:cs="宋体"/>
                <w:color w:val="auto"/>
                <w:sz w:val="21"/>
                <w:szCs w:val="21"/>
                <w:highlight w:val="none"/>
              </w:rPr>
              <w:t>不符合或不提供不得分。</w:t>
            </w:r>
          </w:p>
        </w:tc>
        <w:tc>
          <w:tcPr>
            <w:tcW w:w="701" w:type="dxa"/>
            <w:vAlign w:val="center"/>
          </w:tcPr>
          <w:p w14:paraId="56FECE78">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175" w:type="dxa"/>
            <w:vAlign w:val="center"/>
          </w:tcPr>
          <w:p w14:paraId="6D68CA25">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c>
          <w:tcPr>
            <w:tcW w:w="1439" w:type="dxa"/>
            <w:vAlign w:val="center"/>
          </w:tcPr>
          <w:p w14:paraId="2E51E17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针对本项目的保安服务理念、定位、目标</w:t>
            </w:r>
          </w:p>
        </w:tc>
      </w:tr>
      <w:tr w14:paraId="29ED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696" w:type="dxa"/>
            <w:vAlign w:val="center"/>
          </w:tcPr>
          <w:p w14:paraId="6C64434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484" w:type="dxa"/>
            <w:vAlign w:val="center"/>
          </w:tcPr>
          <w:p w14:paraId="407E15C0">
            <w:pPr>
              <w:pStyle w:val="35"/>
              <w:adjustRightInd w:val="0"/>
              <w:snapToGrid w:val="0"/>
              <w:spacing w:line="320" w:lineRule="exact"/>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投标人</w:t>
            </w:r>
            <w:r>
              <w:rPr>
                <w:rFonts w:hint="eastAsia" w:ascii="宋体" w:hAnsi="宋体" w:eastAsia="宋体" w:cs="宋体"/>
                <w:color w:val="auto"/>
                <w:sz w:val="21"/>
                <w:szCs w:val="21"/>
                <w:highlight w:val="none"/>
              </w:rPr>
              <w:t>有完善的组织架构，清晰简练地列出主要管理流程，包括对运作流程图、激励机制、监督机制、自我约束机制、信息反馈渠道及处理机制。好得7分，较好得5分，一般得3分，较差得2分，差得1分，不符合或不提供不得分。</w:t>
            </w:r>
          </w:p>
        </w:tc>
        <w:tc>
          <w:tcPr>
            <w:tcW w:w="701" w:type="dxa"/>
            <w:vAlign w:val="center"/>
          </w:tcPr>
          <w:p w14:paraId="38DCB684">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175" w:type="dxa"/>
            <w:vAlign w:val="center"/>
          </w:tcPr>
          <w:p w14:paraId="206ACA7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c>
          <w:tcPr>
            <w:tcW w:w="1439" w:type="dxa"/>
            <w:vAlign w:val="center"/>
          </w:tcPr>
          <w:p w14:paraId="0678989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针对本项目的组织架构、管理机制及质量标准措施</w:t>
            </w:r>
          </w:p>
        </w:tc>
      </w:tr>
      <w:tr w14:paraId="2B4F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343BA12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484" w:type="dxa"/>
            <w:vAlign w:val="center"/>
          </w:tcPr>
          <w:p w14:paraId="1D5583D4">
            <w:pPr>
              <w:keepNext w:val="0"/>
              <w:keepLines w:val="0"/>
              <w:pageBreakBefore w:val="0"/>
              <w:widowControl w:val="0"/>
              <w:kinsoku/>
              <w:wordWrap/>
              <w:overflowPunct/>
              <w:topLinePunct w:val="0"/>
              <w:autoSpaceDN/>
              <w:bidi w:val="0"/>
              <w:adjustRightInd w:val="0"/>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服务质量措施方案，文明安全保证体系和安全保证措施方案切合本项目采购需求，针对性、操作性强，计划安排科学合理，制定工作方案，并建立完善的考核机制。好得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分，较好得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分，一般得3分，较差得2分，差得1分，不符合或不提供不得分。</w:t>
            </w:r>
          </w:p>
        </w:tc>
        <w:tc>
          <w:tcPr>
            <w:tcW w:w="701" w:type="dxa"/>
            <w:vAlign w:val="center"/>
          </w:tcPr>
          <w:p w14:paraId="2EC9D6B8">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175" w:type="dxa"/>
            <w:vAlign w:val="center"/>
          </w:tcPr>
          <w:p w14:paraId="1135C6B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c>
          <w:tcPr>
            <w:tcW w:w="1439" w:type="dxa"/>
            <w:vAlign w:val="center"/>
          </w:tcPr>
          <w:p w14:paraId="06FBDB2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服务质量措施方案</w:t>
            </w:r>
          </w:p>
        </w:tc>
      </w:tr>
      <w:tr w14:paraId="71B5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441B4C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484" w:type="dxa"/>
            <w:vAlign w:val="center"/>
          </w:tcPr>
          <w:p w14:paraId="0CFAA2B8">
            <w:pPr>
              <w:keepNext w:val="0"/>
              <w:keepLines w:val="0"/>
              <w:pageBreakBefore w:val="0"/>
              <w:widowControl w:val="0"/>
              <w:kinsoku/>
              <w:wordWrap/>
              <w:overflowPunct/>
              <w:topLinePunct w:val="0"/>
              <w:autoSpaceDN/>
              <w:bidi w:val="0"/>
              <w:adjustRightInd w:val="0"/>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管理组织实施方案</w:t>
            </w:r>
          </w:p>
          <w:p w14:paraId="46277B24">
            <w:pPr>
              <w:spacing w:line="312"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①员工招聘标准的合理性，员工培训计划的合理性；</w:t>
            </w:r>
            <w:r>
              <w:rPr>
                <w:rFonts w:hint="eastAsia" w:ascii="宋体" w:hAnsi="宋体" w:eastAsia="宋体" w:cs="宋体"/>
                <w:color w:val="auto"/>
                <w:sz w:val="21"/>
                <w:szCs w:val="21"/>
                <w:highlight w:val="none"/>
                <w:lang w:val="en-US" w:eastAsia="zh-CN"/>
              </w:rPr>
              <w:t>好得5分，较好得4分，一般得3分，较差得2分，差得1分，</w:t>
            </w:r>
            <w:r>
              <w:rPr>
                <w:rFonts w:hint="eastAsia" w:ascii="宋体" w:hAnsi="宋体" w:eastAsia="宋体" w:cs="宋体"/>
                <w:color w:val="auto"/>
                <w:sz w:val="21"/>
                <w:szCs w:val="21"/>
                <w:highlight w:val="none"/>
              </w:rPr>
              <w:t>不符合或不提供不得分。</w:t>
            </w:r>
          </w:p>
          <w:p w14:paraId="161EB9BE">
            <w:pPr>
              <w:spacing w:line="312"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②管理的制度的合理性、规范和标准的合理性；</w:t>
            </w:r>
            <w:r>
              <w:rPr>
                <w:rFonts w:hint="eastAsia" w:ascii="宋体" w:hAnsi="宋体" w:eastAsia="宋体" w:cs="宋体"/>
                <w:color w:val="auto"/>
                <w:sz w:val="21"/>
                <w:szCs w:val="21"/>
                <w:highlight w:val="none"/>
                <w:lang w:val="en-US" w:eastAsia="zh-CN"/>
              </w:rPr>
              <w:t>好得5分，较好得4分，一般得3分，较差得2分，差得1分，</w:t>
            </w:r>
            <w:r>
              <w:rPr>
                <w:rFonts w:hint="eastAsia" w:ascii="宋体" w:hAnsi="宋体" w:eastAsia="宋体" w:cs="宋体"/>
                <w:color w:val="auto"/>
                <w:sz w:val="21"/>
                <w:szCs w:val="21"/>
                <w:highlight w:val="none"/>
              </w:rPr>
              <w:t>不符合或不提供不得分。</w:t>
            </w:r>
          </w:p>
          <w:p w14:paraId="051986EC">
            <w:pPr>
              <w:spacing w:line="312"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kern w:val="2"/>
                <w:sz w:val="21"/>
                <w:szCs w:val="21"/>
                <w:highlight w:val="none"/>
                <w:lang w:val="en-US" w:eastAsia="zh-CN" w:bidi="ar-SA"/>
              </w:rPr>
              <w:t>门岗、</w:t>
            </w:r>
            <w:r>
              <w:rPr>
                <w:rFonts w:hint="eastAsia" w:ascii="宋体" w:hAnsi="宋体" w:eastAsia="宋体" w:cs="宋体"/>
                <w:color w:val="auto"/>
                <w:sz w:val="21"/>
                <w:szCs w:val="21"/>
                <w:highlight w:val="none"/>
              </w:rPr>
              <w:t>巡逻管理服务等具体实施方案的合理性、可行性；</w:t>
            </w:r>
            <w:r>
              <w:rPr>
                <w:rFonts w:hint="eastAsia" w:ascii="宋体" w:hAnsi="宋体" w:eastAsia="宋体" w:cs="宋体"/>
                <w:color w:val="auto"/>
                <w:sz w:val="21"/>
                <w:szCs w:val="21"/>
                <w:highlight w:val="none"/>
                <w:lang w:val="en-US" w:eastAsia="zh-CN"/>
              </w:rPr>
              <w:t>好得5分，较好得4分，一般得3分，较差得2分，差得1分，</w:t>
            </w:r>
            <w:r>
              <w:rPr>
                <w:rFonts w:hint="eastAsia" w:ascii="宋体" w:hAnsi="宋体" w:eastAsia="宋体" w:cs="宋体"/>
                <w:color w:val="auto"/>
                <w:sz w:val="21"/>
                <w:szCs w:val="21"/>
                <w:highlight w:val="none"/>
              </w:rPr>
              <w:t>不符合或不提供不得分。</w:t>
            </w:r>
          </w:p>
          <w:p w14:paraId="21C8556A">
            <w:pPr>
              <w:keepNext w:val="0"/>
              <w:keepLines w:val="0"/>
              <w:pageBreakBefore w:val="0"/>
              <w:widowControl w:val="0"/>
              <w:kinsoku/>
              <w:wordWrap/>
              <w:overflowPunct/>
              <w:topLinePunct w:val="0"/>
              <w:autoSpaceDN/>
              <w:bidi w:val="0"/>
              <w:adjustRightInd w:val="0"/>
              <w:snapToGrid/>
              <w:spacing w:line="312"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④稳定员工队伍的措施的合理性、可行性；</w:t>
            </w:r>
            <w:r>
              <w:rPr>
                <w:rFonts w:hint="eastAsia" w:ascii="宋体" w:hAnsi="宋体" w:eastAsia="宋体" w:cs="宋体"/>
                <w:color w:val="auto"/>
                <w:sz w:val="21"/>
                <w:szCs w:val="21"/>
                <w:highlight w:val="none"/>
                <w:lang w:val="en-US" w:eastAsia="zh-CN"/>
              </w:rPr>
              <w:t>好得5分，较好得4分，一般得3分，较差得2分，差得1分，</w:t>
            </w:r>
            <w:r>
              <w:rPr>
                <w:rFonts w:hint="eastAsia" w:ascii="宋体" w:hAnsi="宋体" w:eastAsia="宋体" w:cs="宋体"/>
                <w:color w:val="auto"/>
                <w:sz w:val="21"/>
                <w:szCs w:val="21"/>
                <w:highlight w:val="none"/>
              </w:rPr>
              <w:t>不符合或不提供不得分。</w:t>
            </w:r>
          </w:p>
        </w:tc>
        <w:tc>
          <w:tcPr>
            <w:tcW w:w="701" w:type="dxa"/>
            <w:vAlign w:val="center"/>
          </w:tcPr>
          <w:p w14:paraId="7CF7EA3D">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1175" w:type="dxa"/>
            <w:vAlign w:val="center"/>
          </w:tcPr>
          <w:p w14:paraId="237AB3F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c>
          <w:tcPr>
            <w:tcW w:w="1439" w:type="dxa"/>
            <w:vAlign w:val="center"/>
          </w:tcPr>
          <w:p w14:paraId="299FC68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管理组织实施方案</w:t>
            </w:r>
          </w:p>
        </w:tc>
      </w:tr>
      <w:tr w14:paraId="5E8D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782B2ABE">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4484" w:type="dxa"/>
            <w:vAlign w:val="center"/>
          </w:tcPr>
          <w:p w14:paraId="4F4F7E80">
            <w:pPr>
              <w:pStyle w:val="35"/>
              <w:adjustRightInd w:val="0"/>
              <w:snapToGrid w:val="0"/>
              <w:spacing w:line="320" w:lineRule="exact"/>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提供处理突发事件的应急预案的合理性，可操作性。好得</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分，较好得</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分，一般得3分，较差得2分，差得1分，不符合或不提供不得分。</w:t>
            </w:r>
          </w:p>
        </w:tc>
        <w:tc>
          <w:tcPr>
            <w:tcW w:w="701" w:type="dxa"/>
            <w:vAlign w:val="center"/>
          </w:tcPr>
          <w:p w14:paraId="27CE031D">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175" w:type="dxa"/>
            <w:vAlign w:val="center"/>
          </w:tcPr>
          <w:p w14:paraId="2F5CC2AF">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c>
          <w:tcPr>
            <w:tcW w:w="1439" w:type="dxa"/>
            <w:vAlign w:val="center"/>
          </w:tcPr>
          <w:p w14:paraId="2F3CF3E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突发事件的应急措施、应急响应能力</w:t>
            </w:r>
          </w:p>
        </w:tc>
      </w:tr>
      <w:tr w14:paraId="1400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28CB4A9D">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484" w:type="dxa"/>
            <w:vAlign w:val="center"/>
          </w:tcPr>
          <w:p w14:paraId="2DBE256B">
            <w:pPr>
              <w:keepNext w:val="0"/>
              <w:keepLines w:val="0"/>
              <w:pageBreakBefore w:val="0"/>
              <w:widowControl w:val="0"/>
              <w:kinsoku/>
              <w:wordWrap/>
              <w:overflowPunct/>
              <w:topLinePunct w:val="0"/>
              <w:autoSpaceDN/>
              <w:bidi w:val="0"/>
              <w:adjustRightInd w:val="0"/>
              <w:snapToGrid/>
              <w:spacing w:before="48" w:beforeLines="20" w:after="48" w:afterLines="20" w:line="360" w:lineRule="auto"/>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投标人提供的服务承诺、特色服务切合本项目采购需求，针对性、操作性强、新颖实用。</w:t>
            </w:r>
            <w:r>
              <w:rPr>
                <w:rFonts w:hint="eastAsia" w:ascii="宋体" w:hAnsi="宋体" w:eastAsia="宋体" w:cs="宋体"/>
                <w:color w:val="auto"/>
                <w:sz w:val="21"/>
                <w:szCs w:val="21"/>
                <w:highlight w:val="none"/>
              </w:rPr>
              <w:t>好得</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分，较好得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分，一般得3分，较差得2分，差得1分，不符合或不提供不得分。</w:t>
            </w:r>
          </w:p>
        </w:tc>
        <w:tc>
          <w:tcPr>
            <w:tcW w:w="701" w:type="dxa"/>
            <w:vAlign w:val="center"/>
          </w:tcPr>
          <w:p w14:paraId="09B7B4BD">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175" w:type="dxa"/>
            <w:vAlign w:val="center"/>
          </w:tcPr>
          <w:p w14:paraId="6E1A2670">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c>
          <w:tcPr>
            <w:tcW w:w="1439" w:type="dxa"/>
            <w:vAlign w:val="center"/>
          </w:tcPr>
          <w:p w14:paraId="765C709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服务承诺和特色服务情况</w:t>
            </w:r>
          </w:p>
        </w:tc>
      </w:tr>
      <w:tr w14:paraId="452B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834837D">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4484" w:type="dxa"/>
            <w:vAlign w:val="center"/>
          </w:tcPr>
          <w:p w14:paraId="659AC45F">
            <w:pPr>
              <w:keepNext w:val="0"/>
              <w:keepLines w:val="0"/>
              <w:pageBreakBefore w:val="0"/>
              <w:widowControl w:val="0"/>
              <w:tabs>
                <w:tab w:val="left" w:pos="0"/>
              </w:tabs>
              <w:kinsoku/>
              <w:wordWrap/>
              <w:overflowPunct/>
              <w:topLinePunct w:val="0"/>
              <w:autoSpaceDN/>
              <w:bidi w:val="0"/>
              <w:adjustRightInd w:val="0"/>
              <w:snapToGrid w:val="0"/>
              <w:spacing w:line="300" w:lineRule="auto"/>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投标人提出的合理化建议（如管理制度的优化及考核，岗位的设置，编排运营和非运营时段、早及日间和夜间人员力量的配比等）。</w:t>
            </w:r>
            <w:r>
              <w:rPr>
                <w:rFonts w:hint="eastAsia" w:ascii="宋体" w:hAnsi="宋体" w:eastAsia="宋体" w:cs="宋体"/>
                <w:color w:val="auto"/>
                <w:sz w:val="21"/>
                <w:szCs w:val="21"/>
                <w:highlight w:val="none"/>
              </w:rPr>
              <w:t>好得</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分，较好得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分，一般得3分，较差得2分，差得1分，不符合或不提供不得分。</w:t>
            </w:r>
          </w:p>
        </w:tc>
        <w:tc>
          <w:tcPr>
            <w:tcW w:w="701" w:type="dxa"/>
            <w:vAlign w:val="center"/>
          </w:tcPr>
          <w:p w14:paraId="76D5F5A7">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175" w:type="dxa"/>
            <w:vAlign w:val="center"/>
          </w:tcPr>
          <w:p w14:paraId="55DD29B5">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c>
          <w:tcPr>
            <w:tcW w:w="1439" w:type="dxa"/>
            <w:vAlign w:val="center"/>
          </w:tcPr>
          <w:p w14:paraId="70AE69A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w:t>
            </w:r>
          </w:p>
        </w:tc>
      </w:tr>
      <w:tr w14:paraId="57F5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E8AE9A8">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4484" w:type="dxa"/>
            <w:vAlign w:val="center"/>
          </w:tcPr>
          <w:p w14:paraId="6CA8B994">
            <w:pPr>
              <w:keepNext w:val="0"/>
              <w:keepLines w:val="0"/>
              <w:pageBreakBefore w:val="0"/>
              <w:widowControl w:val="0"/>
              <w:tabs>
                <w:tab w:val="left" w:pos="0"/>
              </w:tabs>
              <w:kinsoku/>
              <w:wordWrap/>
              <w:overflowPunct/>
              <w:topLinePunct w:val="0"/>
              <w:autoSpaceDN/>
              <w:bidi w:val="0"/>
              <w:adjustRightInd w:val="0"/>
              <w:snapToGrid w:val="0"/>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年1月1日以来单独实施的类似服务项目（以合同签订时间为准），每提供一个得0.5分，最多得1分；最高得1分（提供合同复印件或扫描件并加盖公章，否则不得分。）</w:t>
            </w:r>
          </w:p>
        </w:tc>
        <w:tc>
          <w:tcPr>
            <w:tcW w:w="701" w:type="dxa"/>
            <w:vAlign w:val="center"/>
          </w:tcPr>
          <w:p w14:paraId="39A45C80">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75" w:type="dxa"/>
            <w:vAlign w:val="center"/>
          </w:tcPr>
          <w:p w14:paraId="6E37BDB7">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c>
          <w:tcPr>
            <w:tcW w:w="1439" w:type="dxa"/>
            <w:vAlign w:val="center"/>
          </w:tcPr>
          <w:p w14:paraId="49F6B61E">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类似业绩</w:t>
            </w:r>
          </w:p>
        </w:tc>
      </w:tr>
      <w:tr w14:paraId="590D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598BCF87">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4484" w:type="dxa"/>
            <w:vAlign w:val="center"/>
          </w:tcPr>
          <w:p w14:paraId="0893EE54">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投标人具有通过质量管理体系认证证书、环境管理体系认证证书、职业健康安全管理体系认证证书有1个得2分，没有不得分，本项最多得6分。</w:t>
            </w:r>
          </w:p>
          <w:p w14:paraId="6DD3752C">
            <w:pPr>
              <w:keepNext w:val="0"/>
              <w:keepLines w:val="0"/>
              <w:pageBreakBefore w:val="0"/>
              <w:widowControl/>
              <w:kinsoku/>
              <w:wordWrap/>
              <w:overflowPunct/>
              <w:topLinePunct w:val="0"/>
              <w:autoSpaceDN/>
              <w:bidi w:val="0"/>
              <w:adjustRightInd/>
              <w:snapToGrid/>
              <w:spacing w:line="360" w:lineRule="auto"/>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（需提供有效的相关证书</w:t>
            </w:r>
            <w:r>
              <w:rPr>
                <w:rFonts w:hint="eastAsia" w:ascii="宋体" w:hAnsi="宋体" w:eastAsia="宋体" w:cs="宋体"/>
                <w:color w:val="auto"/>
                <w:sz w:val="21"/>
                <w:szCs w:val="21"/>
                <w:highlight w:val="none"/>
                <w:lang w:val="en-US" w:eastAsia="zh-CN"/>
              </w:rPr>
              <w:t>复印件或扫描件加盖公章</w:t>
            </w:r>
            <w:r>
              <w:rPr>
                <w:rFonts w:hint="eastAsia" w:ascii="宋体" w:hAnsi="宋体" w:eastAsia="宋体" w:cs="宋体"/>
                <w:color w:val="auto"/>
                <w:sz w:val="21"/>
                <w:szCs w:val="21"/>
                <w:highlight w:val="none"/>
              </w:rPr>
              <w:t>及全国认证认可信息公共服务平</w:t>
            </w:r>
            <w:r>
              <w:rPr>
                <w:rFonts w:hint="eastAsia" w:ascii="宋体" w:hAnsi="宋体" w:eastAsia="宋体" w:cs="宋体"/>
                <w:color w:val="auto"/>
                <w:sz w:val="21"/>
                <w:szCs w:val="21"/>
                <w:highlight w:val="none"/>
                <w:lang w:val="en-US" w:eastAsia="zh-CN"/>
              </w:rPr>
              <w:t>台</w:t>
            </w:r>
            <w:r>
              <w:rPr>
                <w:rFonts w:hint="eastAsia" w:ascii="宋体" w:hAnsi="宋体" w:eastAsia="宋体" w:cs="宋体"/>
                <w:color w:val="auto"/>
                <w:sz w:val="21"/>
                <w:szCs w:val="21"/>
                <w:highlight w:val="none"/>
              </w:rPr>
              <w:t>（https://cx.cnca.cn/CertECloud/index/index/page）查询截图并加盖公章作为评分依据，未提供不得分。）</w:t>
            </w:r>
          </w:p>
        </w:tc>
        <w:tc>
          <w:tcPr>
            <w:tcW w:w="701" w:type="dxa"/>
            <w:vAlign w:val="center"/>
          </w:tcPr>
          <w:p w14:paraId="3EF0BB61">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175" w:type="dxa"/>
            <w:vAlign w:val="center"/>
          </w:tcPr>
          <w:p w14:paraId="74052AE6">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c>
          <w:tcPr>
            <w:tcW w:w="1439" w:type="dxa"/>
            <w:vAlign w:val="center"/>
          </w:tcPr>
          <w:p w14:paraId="529EA738">
            <w:pPr>
              <w:keepNext w:val="0"/>
              <w:keepLines w:val="0"/>
              <w:pageBreakBefore w:val="0"/>
              <w:widowControl w:val="0"/>
              <w:kinsoku/>
              <w:wordWrap/>
              <w:overflowPunct/>
              <w:topLinePunct w:val="0"/>
              <w:autoSpaceDE/>
              <w:autoSpaceDN/>
              <w:bidi w:val="0"/>
              <w:adjustRightInd w:val="0"/>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体系认证证书</w:t>
            </w:r>
          </w:p>
        </w:tc>
      </w:tr>
      <w:tr w14:paraId="533F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96" w:type="dxa"/>
            <w:vAlign w:val="center"/>
          </w:tcPr>
          <w:p w14:paraId="30779413">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4484" w:type="dxa"/>
            <w:vAlign w:val="center"/>
          </w:tcPr>
          <w:p w14:paraId="297228D3">
            <w:pPr>
              <w:keepNext w:val="0"/>
              <w:keepLines w:val="0"/>
              <w:pageBreakBefore w:val="0"/>
              <w:widowControl/>
              <w:kinsoku/>
              <w:wordWrap/>
              <w:overflowPunct/>
              <w:topLinePunct w:val="0"/>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投标人提供有效期内的《商品售后服务评价体系》（GB/T 27922）认证证书，且认证范围包含保安服务的：</w:t>
            </w:r>
          </w:p>
          <w:p w14:paraId="5C04E1E8">
            <w:pPr>
              <w:keepNext w:val="0"/>
              <w:keepLines w:val="0"/>
              <w:pageBreakBefore w:val="0"/>
              <w:widowControl/>
              <w:kinsoku/>
              <w:wordWrap/>
              <w:overflowPunct/>
              <w:topLinePunct w:val="0"/>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一级（或五星级）得 2 分；</w:t>
            </w:r>
          </w:p>
          <w:p w14:paraId="6518F75C">
            <w:pPr>
              <w:keepNext w:val="0"/>
              <w:keepLines w:val="0"/>
              <w:pageBreakBefore w:val="0"/>
              <w:widowControl/>
              <w:kinsoku/>
              <w:wordWrap/>
              <w:overflowPunct/>
              <w:topLinePunct w:val="0"/>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二级（或四星级）得 1 分；</w:t>
            </w:r>
          </w:p>
          <w:p w14:paraId="7D70A92E">
            <w:pPr>
              <w:keepNext w:val="0"/>
              <w:keepLines w:val="0"/>
              <w:pageBreakBefore w:val="0"/>
              <w:widowControl/>
              <w:kinsoku/>
              <w:wordWrap/>
              <w:overflowPunct/>
              <w:topLinePunct w:val="0"/>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三级（或三星级及以下）或未提供有效证书得 0 分。</w:t>
            </w:r>
          </w:p>
          <w:p w14:paraId="2AAC80FB">
            <w:pPr>
              <w:keepNext w:val="0"/>
              <w:keepLines w:val="0"/>
              <w:pageBreakBefore w:val="0"/>
              <w:widowControl/>
              <w:kinsoku/>
              <w:wordWrap/>
              <w:overflowPunct/>
              <w:topLinePunct w:val="0"/>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（需提供有效的相关证书</w:t>
            </w:r>
            <w:r>
              <w:rPr>
                <w:rFonts w:hint="eastAsia" w:ascii="宋体" w:hAnsi="宋体" w:eastAsia="宋体" w:cs="宋体"/>
                <w:color w:val="auto"/>
                <w:sz w:val="21"/>
                <w:szCs w:val="21"/>
                <w:highlight w:val="none"/>
                <w:lang w:val="en-US" w:eastAsia="zh-CN"/>
              </w:rPr>
              <w:t>复印件或扫描件加盖公章</w:t>
            </w:r>
            <w:r>
              <w:rPr>
                <w:rFonts w:hint="eastAsia" w:ascii="宋体" w:hAnsi="宋体" w:eastAsia="宋体" w:cs="宋体"/>
                <w:color w:val="auto"/>
                <w:sz w:val="21"/>
                <w:szCs w:val="21"/>
                <w:highlight w:val="none"/>
              </w:rPr>
              <w:t>及全国认证认可信息公共服务平</w:t>
            </w:r>
            <w:r>
              <w:rPr>
                <w:rFonts w:hint="eastAsia" w:ascii="宋体" w:hAnsi="宋体" w:eastAsia="宋体" w:cs="宋体"/>
                <w:color w:val="auto"/>
                <w:sz w:val="21"/>
                <w:szCs w:val="21"/>
                <w:highlight w:val="none"/>
                <w:lang w:val="en-US" w:eastAsia="zh-CN"/>
              </w:rPr>
              <w:t>台</w:t>
            </w:r>
            <w:r>
              <w:rPr>
                <w:rFonts w:hint="eastAsia" w:ascii="宋体" w:hAnsi="宋体" w:eastAsia="宋体" w:cs="宋体"/>
                <w:color w:val="auto"/>
                <w:sz w:val="21"/>
                <w:szCs w:val="21"/>
                <w:highlight w:val="none"/>
              </w:rPr>
              <w:t>（http://cx.cnca.cn/CertECloud/result/skipResultList）查询截图并加盖公章作为评分依据，未提供不得分。）</w:t>
            </w:r>
          </w:p>
        </w:tc>
        <w:tc>
          <w:tcPr>
            <w:tcW w:w="701" w:type="dxa"/>
            <w:vAlign w:val="center"/>
          </w:tcPr>
          <w:p w14:paraId="0CB30865">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175" w:type="dxa"/>
            <w:vAlign w:val="center"/>
          </w:tcPr>
          <w:p w14:paraId="754D9AF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客观分</w:t>
            </w:r>
          </w:p>
        </w:tc>
        <w:tc>
          <w:tcPr>
            <w:tcW w:w="1439" w:type="dxa"/>
            <w:vAlign w:val="center"/>
          </w:tcPr>
          <w:p w14:paraId="13083732">
            <w:pPr>
              <w:keepNext w:val="0"/>
              <w:keepLines w:val="0"/>
              <w:pageBreakBefore w:val="0"/>
              <w:widowControl w:val="0"/>
              <w:kinsoku/>
              <w:wordWrap/>
              <w:overflowPunct/>
              <w:topLinePunct w:val="0"/>
              <w:autoSpaceDE/>
              <w:autoSpaceDN/>
              <w:bidi w:val="0"/>
              <w:adjustRightInd w:val="0"/>
              <w:snapToGrid/>
              <w:spacing w:line="312"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售后服务认证</w:t>
            </w:r>
          </w:p>
        </w:tc>
      </w:tr>
      <w:tr w14:paraId="1396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96" w:type="dxa"/>
            <w:vAlign w:val="center"/>
          </w:tcPr>
          <w:p w14:paraId="35569E0B">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4484" w:type="dxa"/>
            <w:vAlign w:val="center"/>
          </w:tcPr>
          <w:p w14:paraId="23C35AF2">
            <w:pPr>
              <w:keepNext w:val="0"/>
              <w:keepLines w:val="0"/>
              <w:pageBreakBefore w:val="0"/>
              <w:widowControl/>
              <w:kinsoku/>
              <w:wordWrap/>
              <w:overflowPunct/>
              <w:topLinePunct w:val="0"/>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投标人具有有效期内的《保安服务认证》（GB/T </w:t>
            </w:r>
            <w:r>
              <w:rPr>
                <w:rFonts w:hint="eastAsia" w:ascii="宋体" w:hAnsi="宋体" w:cs="宋体"/>
                <w:color w:val="auto"/>
                <w:sz w:val="21"/>
                <w:szCs w:val="21"/>
                <w:highlight w:val="none"/>
                <w:lang w:val="en-US" w:eastAsia="zh-CN"/>
              </w:rPr>
              <w:t>594</w:t>
            </w:r>
            <w:r>
              <w:rPr>
                <w:rFonts w:hint="eastAsia" w:ascii="宋体" w:hAnsi="宋体" w:eastAsia="宋体" w:cs="宋体"/>
                <w:color w:val="auto"/>
                <w:sz w:val="21"/>
                <w:szCs w:val="21"/>
                <w:highlight w:val="none"/>
              </w:rPr>
              <w:t>-20</w:t>
            </w:r>
            <w:r>
              <w:rPr>
                <w:rFonts w:hint="eastAsia" w:ascii="宋体" w:hAnsi="宋体" w:cs="宋体"/>
                <w:color w:val="auto"/>
                <w:sz w:val="21"/>
                <w:szCs w:val="21"/>
                <w:highlight w:val="none"/>
                <w:lang w:val="en-US" w:eastAsia="zh-CN"/>
              </w:rPr>
              <w:t>06</w:t>
            </w:r>
            <w:r>
              <w:rPr>
                <w:rFonts w:hint="eastAsia" w:ascii="宋体" w:hAnsi="宋体" w:eastAsia="宋体" w:cs="宋体"/>
                <w:color w:val="auto"/>
                <w:sz w:val="21"/>
                <w:szCs w:val="21"/>
                <w:highlight w:val="none"/>
              </w:rPr>
              <w:t>）认证证书 ，且认证范围包含保安服务：</w:t>
            </w:r>
          </w:p>
          <w:p w14:paraId="70252E71">
            <w:pPr>
              <w:keepNext w:val="0"/>
              <w:keepLines w:val="0"/>
              <w:pageBreakBefore w:val="0"/>
              <w:widowControl/>
              <w:kinsoku/>
              <w:wordWrap/>
              <w:overflowPunct/>
              <w:topLinePunct w:val="0"/>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一级（或五星级）得 2 分；</w:t>
            </w:r>
          </w:p>
          <w:p w14:paraId="11757118">
            <w:pPr>
              <w:keepNext w:val="0"/>
              <w:keepLines w:val="0"/>
              <w:pageBreakBefore w:val="0"/>
              <w:widowControl/>
              <w:kinsoku/>
              <w:wordWrap/>
              <w:overflowPunct/>
              <w:topLinePunct w:val="0"/>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二级（或四星级）得 1 分；</w:t>
            </w:r>
          </w:p>
          <w:p w14:paraId="5F91806E">
            <w:pPr>
              <w:keepNext w:val="0"/>
              <w:keepLines w:val="0"/>
              <w:pageBreakBefore w:val="0"/>
              <w:widowControl/>
              <w:kinsoku/>
              <w:wordWrap/>
              <w:overflowPunct/>
              <w:topLinePunct w:val="0"/>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三级（或三星级及以下）或未提供有效证书得 0 分。</w:t>
            </w:r>
          </w:p>
          <w:p w14:paraId="7F8567E5">
            <w:pPr>
              <w:keepNext w:val="0"/>
              <w:keepLines w:val="0"/>
              <w:pageBreakBefore w:val="0"/>
              <w:widowControl/>
              <w:kinsoku/>
              <w:wordWrap/>
              <w:overflowPunct/>
              <w:topLinePunct w:val="0"/>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（需提供有效的相关证书</w:t>
            </w:r>
            <w:r>
              <w:rPr>
                <w:rFonts w:hint="eastAsia" w:ascii="宋体" w:hAnsi="宋体" w:eastAsia="宋体" w:cs="宋体"/>
                <w:color w:val="auto"/>
                <w:sz w:val="21"/>
                <w:szCs w:val="21"/>
                <w:highlight w:val="none"/>
                <w:lang w:val="en-US" w:eastAsia="zh-CN"/>
              </w:rPr>
              <w:t>复印件或扫描件加盖公章</w:t>
            </w:r>
            <w:r>
              <w:rPr>
                <w:rFonts w:hint="eastAsia" w:ascii="宋体" w:hAnsi="宋体" w:eastAsia="宋体" w:cs="宋体"/>
                <w:color w:val="auto"/>
                <w:sz w:val="21"/>
                <w:szCs w:val="21"/>
                <w:highlight w:val="none"/>
              </w:rPr>
              <w:t>及全国认证认可信息公共服务平</w:t>
            </w:r>
            <w:r>
              <w:rPr>
                <w:rFonts w:hint="eastAsia" w:ascii="宋体" w:hAnsi="宋体" w:eastAsia="宋体" w:cs="宋体"/>
                <w:color w:val="auto"/>
                <w:sz w:val="21"/>
                <w:szCs w:val="21"/>
                <w:highlight w:val="none"/>
                <w:lang w:val="en-US" w:eastAsia="zh-CN"/>
              </w:rPr>
              <w:t>台</w:t>
            </w:r>
            <w:r>
              <w:rPr>
                <w:rFonts w:hint="eastAsia" w:ascii="宋体" w:hAnsi="宋体" w:eastAsia="宋体" w:cs="宋体"/>
                <w:color w:val="auto"/>
                <w:sz w:val="21"/>
                <w:szCs w:val="21"/>
                <w:highlight w:val="none"/>
              </w:rPr>
              <w:t>（http://cx.cnca.cn/CertECloud/result/skipResultList）查询截图并加盖公章作为评分依据，未提供不得分。）</w:t>
            </w:r>
          </w:p>
        </w:tc>
        <w:tc>
          <w:tcPr>
            <w:tcW w:w="701" w:type="dxa"/>
            <w:vAlign w:val="center"/>
          </w:tcPr>
          <w:p w14:paraId="172078A2">
            <w:pPr>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175" w:type="dxa"/>
            <w:vAlign w:val="center"/>
          </w:tcPr>
          <w:p w14:paraId="2C2F3AA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客观分</w:t>
            </w:r>
          </w:p>
        </w:tc>
        <w:tc>
          <w:tcPr>
            <w:tcW w:w="1439" w:type="dxa"/>
            <w:vAlign w:val="center"/>
          </w:tcPr>
          <w:p w14:paraId="2BB6163D">
            <w:pPr>
              <w:keepNext w:val="0"/>
              <w:keepLines w:val="0"/>
              <w:pageBreakBefore w:val="0"/>
              <w:widowControl w:val="0"/>
              <w:kinsoku/>
              <w:wordWrap/>
              <w:overflowPunct/>
              <w:topLinePunct w:val="0"/>
              <w:autoSpaceDE/>
              <w:autoSpaceDN/>
              <w:bidi w:val="0"/>
              <w:adjustRightInd w:val="0"/>
              <w:snapToGrid/>
              <w:spacing w:line="312"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保安服务认证</w:t>
            </w:r>
          </w:p>
        </w:tc>
      </w:tr>
      <w:tr w14:paraId="6554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96" w:type="dxa"/>
            <w:vAlign w:val="center"/>
          </w:tcPr>
          <w:p w14:paraId="56272251">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p>
        </w:tc>
        <w:tc>
          <w:tcPr>
            <w:tcW w:w="4484" w:type="dxa"/>
            <w:vAlign w:val="center"/>
          </w:tcPr>
          <w:p w14:paraId="4CD906D9">
            <w:pPr>
              <w:keepNext w:val="0"/>
              <w:keepLines w:val="0"/>
              <w:pageBreakBefore w:val="0"/>
              <w:widowControl/>
              <w:kinsoku/>
              <w:wordWrap/>
              <w:overflowPunct/>
              <w:topLinePunct w:val="0"/>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r>
              <w:rPr>
                <w:rFonts w:hint="eastAsia" w:ascii="宋体" w:hAnsi="宋体" w:cs="宋体"/>
                <w:color w:val="auto"/>
                <w:sz w:val="21"/>
                <w:szCs w:val="21"/>
                <w:highlight w:val="none"/>
                <w:lang w:val="en-US" w:eastAsia="zh-CN"/>
              </w:rPr>
              <w:t>总</w:t>
            </w:r>
            <w:r>
              <w:rPr>
                <w:rFonts w:hint="eastAsia" w:ascii="宋体" w:hAnsi="宋体" w:eastAsia="宋体" w:cs="宋体"/>
                <w:color w:val="auto"/>
                <w:sz w:val="21"/>
                <w:szCs w:val="21"/>
                <w:highlight w:val="none"/>
              </w:rPr>
              <w:t>负责人：</w:t>
            </w:r>
          </w:p>
          <w:p w14:paraId="07973801">
            <w:pPr>
              <w:keepNext w:val="0"/>
              <w:keepLines w:val="0"/>
              <w:pageBreakBefore w:val="0"/>
              <w:widowControl/>
              <w:kinsoku/>
              <w:wordWrap/>
              <w:overflowPunct/>
              <w:topLinePunct w:val="0"/>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①具有</w:t>
            </w:r>
            <w:r>
              <w:rPr>
                <w:rFonts w:hint="eastAsia" w:ascii="宋体" w:hAnsi="宋体" w:eastAsia="宋体" w:cs="宋体"/>
                <w:color w:val="auto"/>
                <w:sz w:val="21"/>
                <w:szCs w:val="21"/>
                <w:highlight w:val="none"/>
                <w:lang w:val="en-US" w:eastAsia="zh-CN"/>
              </w:rPr>
              <w:t>本科</w:t>
            </w:r>
            <w:r>
              <w:rPr>
                <w:rFonts w:hint="eastAsia" w:ascii="宋体" w:hAnsi="宋体" w:eastAsia="宋体" w:cs="宋体"/>
                <w:color w:val="auto"/>
                <w:sz w:val="21"/>
                <w:szCs w:val="21"/>
                <w:highlight w:val="none"/>
              </w:rPr>
              <w:t>及以上学历得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分，本条满分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2317E2D8">
            <w:pPr>
              <w:widowControl/>
              <w:adjustRightIn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②具有高级保安管理师（</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级保安员）</w:t>
            </w:r>
            <w:r>
              <w:rPr>
                <w:rFonts w:hint="eastAsia" w:ascii="宋体" w:hAnsi="宋体" w:cs="宋体"/>
                <w:color w:val="auto"/>
                <w:sz w:val="21"/>
                <w:szCs w:val="21"/>
                <w:highlight w:val="none"/>
                <w:lang w:val="en-US" w:eastAsia="zh-CN"/>
              </w:rPr>
              <w:t>职业资格</w:t>
            </w:r>
            <w:r>
              <w:rPr>
                <w:rFonts w:hint="eastAsia" w:ascii="宋体" w:hAnsi="宋体" w:eastAsia="宋体" w:cs="宋体"/>
                <w:color w:val="auto"/>
                <w:sz w:val="21"/>
                <w:szCs w:val="21"/>
                <w:highlight w:val="none"/>
              </w:rPr>
              <w:t>证书的得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分，保安管理师（二级保安员）</w:t>
            </w:r>
            <w:r>
              <w:rPr>
                <w:rFonts w:hint="eastAsia" w:ascii="宋体" w:hAnsi="宋体" w:cs="宋体"/>
                <w:color w:val="auto"/>
                <w:sz w:val="21"/>
                <w:szCs w:val="21"/>
                <w:highlight w:val="none"/>
                <w:lang w:val="en-US" w:eastAsia="zh-CN"/>
              </w:rPr>
              <w:t>职业资格</w:t>
            </w:r>
            <w:r>
              <w:rPr>
                <w:rFonts w:hint="eastAsia" w:ascii="宋体" w:hAnsi="宋体" w:eastAsia="宋体" w:cs="宋体"/>
                <w:color w:val="auto"/>
                <w:sz w:val="21"/>
                <w:szCs w:val="21"/>
                <w:highlight w:val="none"/>
                <w:lang w:val="en-US" w:eastAsia="zh-CN"/>
              </w:rPr>
              <w:t>证书的得3分，</w:t>
            </w:r>
            <w:r>
              <w:rPr>
                <w:rFonts w:hint="eastAsia" w:ascii="宋体" w:hAnsi="宋体" w:eastAsia="宋体" w:cs="宋体"/>
                <w:color w:val="auto"/>
                <w:sz w:val="21"/>
                <w:szCs w:val="21"/>
                <w:highlight w:val="none"/>
              </w:rPr>
              <w:t>本条满分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65CAD81B">
            <w:pPr>
              <w:keepNext w:val="0"/>
              <w:keepLines w:val="0"/>
              <w:pageBreakBefore w:val="0"/>
              <w:widowControl/>
              <w:kinsoku/>
              <w:wordWrap/>
              <w:overflowPunct/>
              <w:topLinePunct w:val="0"/>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(须提供拟派人员在</w:t>
            </w:r>
            <w:r>
              <w:rPr>
                <w:rFonts w:hint="eastAsia" w:ascii="宋体" w:hAnsi="宋体" w:eastAsia="宋体" w:cs="宋体"/>
                <w:color w:val="auto"/>
                <w:sz w:val="21"/>
                <w:szCs w:val="21"/>
                <w:highlight w:val="none"/>
                <w:lang w:eastAsia="zh-CN"/>
              </w:rPr>
              <w:t>开标之日前</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个月及以上个人社保证明</w:t>
            </w:r>
            <w:r>
              <w:rPr>
                <w:rFonts w:hint="eastAsia" w:ascii="宋体" w:hAnsi="宋体" w:eastAsia="宋体" w:cs="宋体"/>
                <w:color w:val="auto"/>
                <w:sz w:val="21"/>
                <w:szCs w:val="21"/>
                <w:highlight w:val="none"/>
                <w:lang w:val="en-US" w:eastAsia="zh-CN"/>
              </w:rPr>
              <w:t>并加盖公章</w:t>
            </w:r>
            <w:r>
              <w:rPr>
                <w:rFonts w:hint="eastAsia" w:ascii="宋体" w:hAnsi="宋体" w:cs="宋体"/>
                <w:color w:val="auto"/>
                <w:sz w:val="21"/>
                <w:szCs w:val="21"/>
                <w:highlight w:val="none"/>
                <w:lang w:val="en-US" w:eastAsia="zh-CN"/>
              </w:rPr>
              <w:t>以及毕业证书和保安员职业资格证书</w:t>
            </w:r>
            <w:r>
              <w:rPr>
                <w:rFonts w:hint="eastAsia" w:ascii="宋体" w:hAnsi="宋体" w:eastAsia="宋体" w:cs="宋体"/>
                <w:color w:val="auto"/>
                <w:sz w:val="21"/>
                <w:szCs w:val="21"/>
                <w:highlight w:val="none"/>
                <w:lang w:val="en-US" w:eastAsia="zh-CN"/>
              </w:rPr>
              <w:t>复印件或</w:t>
            </w:r>
            <w:r>
              <w:rPr>
                <w:rFonts w:hint="eastAsia" w:ascii="宋体" w:hAnsi="宋体" w:eastAsia="宋体" w:cs="宋体"/>
                <w:color w:val="auto"/>
                <w:sz w:val="21"/>
                <w:szCs w:val="21"/>
                <w:highlight w:val="none"/>
              </w:rPr>
              <w:t>扫描件</w:t>
            </w:r>
            <w:r>
              <w:rPr>
                <w:rFonts w:hint="eastAsia" w:ascii="宋体" w:hAnsi="宋体" w:eastAsia="宋体" w:cs="宋体"/>
                <w:color w:val="auto"/>
                <w:sz w:val="21"/>
                <w:szCs w:val="21"/>
                <w:highlight w:val="none"/>
                <w:lang w:val="en-US" w:eastAsia="zh-CN"/>
              </w:rPr>
              <w:t>并加盖公章</w:t>
            </w:r>
            <w:r>
              <w:rPr>
                <w:rFonts w:hint="eastAsia" w:ascii="宋体" w:hAnsi="宋体" w:eastAsia="宋体" w:cs="宋体"/>
                <w:color w:val="auto"/>
                <w:sz w:val="21"/>
                <w:szCs w:val="21"/>
                <w:highlight w:val="none"/>
              </w:rPr>
              <w:t>，否则不得分</w:t>
            </w:r>
            <w:r>
              <w:rPr>
                <w:rFonts w:hint="eastAsia" w:ascii="宋体" w:hAnsi="宋体" w:eastAsia="宋体" w:cs="宋体"/>
                <w:color w:val="auto"/>
                <w:sz w:val="21"/>
                <w:szCs w:val="21"/>
                <w:highlight w:val="none"/>
                <w:lang w:eastAsia="zh-CN"/>
              </w:rPr>
              <w:t>）</w:t>
            </w:r>
          </w:p>
        </w:tc>
        <w:tc>
          <w:tcPr>
            <w:tcW w:w="701" w:type="dxa"/>
            <w:vAlign w:val="center"/>
          </w:tcPr>
          <w:p w14:paraId="430B6B7C">
            <w:pPr>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175" w:type="dxa"/>
            <w:vAlign w:val="center"/>
          </w:tcPr>
          <w:p w14:paraId="2CAED551">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客观分</w:t>
            </w:r>
          </w:p>
        </w:tc>
        <w:tc>
          <w:tcPr>
            <w:tcW w:w="1439" w:type="dxa"/>
            <w:vMerge w:val="restart"/>
            <w:vAlign w:val="center"/>
          </w:tcPr>
          <w:p w14:paraId="0C70574B">
            <w:pPr>
              <w:keepNext w:val="0"/>
              <w:keepLines w:val="0"/>
              <w:pageBreakBefore w:val="0"/>
              <w:widowControl w:val="0"/>
              <w:kinsoku/>
              <w:wordWrap/>
              <w:overflowPunct/>
              <w:topLinePunct w:val="0"/>
              <w:autoSpaceDE/>
              <w:autoSpaceDN/>
              <w:bidi w:val="0"/>
              <w:adjustRightInd w:val="0"/>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拟</w:t>
            </w:r>
            <w:r>
              <w:rPr>
                <w:rFonts w:hint="eastAsia" w:ascii="宋体" w:hAnsi="宋体" w:cs="宋体"/>
                <w:color w:val="auto"/>
                <w:sz w:val="21"/>
                <w:szCs w:val="21"/>
                <w:highlight w:val="none"/>
                <w:lang w:val="en-US" w:eastAsia="zh-CN"/>
              </w:rPr>
              <w:t>投入人员配置</w:t>
            </w:r>
          </w:p>
        </w:tc>
      </w:tr>
      <w:tr w14:paraId="65EC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96" w:type="dxa"/>
            <w:vAlign w:val="center"/>
          </w:tcPr>
          <w:p w14:paraId="6B43E98D">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3</w:t>
            </w:r>
          </w:p>
        </w:tc>
        <w:tc>
          <w:tcPr>
            <w:tcW w:w="4484" w:type="dxa"/>
            <w:vAlign w:val="center"/>
          </w:tcPr>
          <w:p w14:paraId="3A2A05E4">
            <w:pPr>
              <w:widowControl/>
              <w:adjustRightIn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保安队长</w:t>
            </w:r>
            <w:r>
              <w:rPr>
                <w:rFonts w:hint="eastAsia" w:ascii="宋体" w:hAnsi="宋体" w:eastAsia="宋体" w:cs="宋体"/>
                <w:color w:val="auto"/>
                <w:sz w:val="21"/>
                <w:szCs w:val="21"/>
                <w:highlight w:val="none"/>
              </w:rPr>
              <w:t>：</w:t>
            </w:r>
          </w:p>
          <w:p w14:paraId="6E4FFD27">
            <w:pPr>
              <w:widowControl/>
              <w:adjustRightIn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①具有</w:t>
            </w:r>
            <w:r>
              <w:rPr>
                <w:rFonts w:hint="eastAsia" w:ascii="宋体" w:hAnsi="宋体" w:eastAsia="宋体" w:cs="宋体"/>
                <w:color w:val="auto"/>
                <w:sz w:val="21"/>
                <w:szCs w:val="21"/>
                <w:highlight w:val="none"/>
                <w:lang w:val="en-US" w:eastAsia="zh-CN"/>
              </w:rPr>
              <w:t>大专</w:t>
            </w:r>
            <w:r>
              <w:rPr>
                <w:rFonts w:hint="eastAsia" w:ascii="宋体" w:hAnsi="宋体" w:eastAsia="宋体" w:cs="宋体"/>
                <w:color w:val="auto"/>
                <w:sz w:val="21"/>
                <w:szCs w:val="21"/>
                <w:highlight w:val="none"/>
              </w:rPr>
              <w:t>及以上学历得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分，本条满分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39BDB79A">
            <w:pPr>
              <w:widowControl/>
              <w:adjustRightInd/>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②具有保安管理师（二级保安员）</w:t>
            </w:r>
            <w:r>
              <w:rPr>
                <w:rFonts w:hint="eastAsia" w:ascii="宋体" w:hAnsi="宋体" w:cs="宋体"/>
                <w:color w:val="auto"/>
                <w:sz w:val="21"/>
                <w:szCs w:val="21"/>
                <w:highlight w:val="none"/>
                <w:lang w:val="en-US" w:eastAsia="zh-CN"/>
              </w:rPr>
              <w:t>及以上职业资格</w:t>
            </w:r>
            <w:r>
              <w:rPr>
                <w:rFonts w:hint="eastAsia" w:ascii="宋体" w:hAnsi="宋体" w:eastAsia="宋体" w:cs="宋体"/>
                <w:color w:val="auto"/>
                <w:sz w:val="21"/>
                <w:szCs w:val="21"/>
                <w:highlight w:val="none"/>
              </w:rPr>
              <w:t>证书的得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本条满分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5C371B2D">
            <w:pPr>
              <w:widowControl/>
              <w:adjustRightIn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保卫管理员</w:t>
            </w:r>
            <w:r>
              <w:rPr>
                <w:rFonts w:hint="eastAsia" w:ascii="宋体" w:hAnsi="宋体" w:eastAsia="宋体" w:cs="宋体"/>
                <w:color w:val="auto"/>
                <w:sz w:val="21"/>
                <w:szCs w:val="21"/>
                <w:highlight w:val="none"/>
              </w:rPr>
              <w:t>二级</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技师</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及以上职业技能等级</w:t>
            </w:r>
            <w:r>
              <w:rPr>
                <w:rFonts w:hint="eastAsia" w:ascii="宋体" w:hAnsi="宋体" w:eastAsia="宋体" w:cs="宋体"/>
                <w:color w:val="auto"/>
                <w:sz w:val="21"/>
                <w:szCs w:val="21"/>
                <w:highlight w:val="none"/>
              </w:rPr>
              <w:t>证书的得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本条满分2分</w:t>
            </w:r>
            <w:r>
              <w:rPr>
                <w:rFonts w:hint="eastAsia" w:ascii="宋体" w:hAnsi="宋体" w:eastAsia="宋体" w:cs="宋体"/>
                <w:color w:val="auto"/>
                <w:sz w:val="21"/>
                <w:szCs w:val="21"/>
                <w:highlight w:val="none"/>
              </w:rPr>
              <w:t>。</w:t>
            </w:r>
          </w:p>
          <w:p w14:paraId="24327976">
            <w:pPr>
              <w:keepNext w:val="0"/>
              <w:keepLines w:val="0"/>
              <w:pageBreakBefore w:val="0"/>
              <w:widowControl/>
              <w:kinsoku/>
              <w:wordWrap/>
              <w:overflowPunct/>
              <w:topLinePunct w:val="0"/>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(须提供拟派人员在</w:t>
            </w:r>
            <w:r>
              <w:rPr>
                <w:rFonts w:hint="eastAsia" w:ascii="宋体" w:hAnsi="宋体" w:eastAsia="宋体" w:cs="宋体"/>
                <w:color w:val="auto"/>
                <w:sz w:val="21"/>
                <w:szCs w:val="21"/>
                <w:highlight w:val="none"/>
                <w:lang w:eastAsia="zh-CN"/>
              </w:rPr>
              <w:t>开标之日前</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个月及以上个人社保证明</w:t>
            </w:r>
            <w:r>
              <w:rPr>
                <w:rFonts w:hint="eastAsia" w:ascii="宋体" w:hAnsi="宋体" w:eastAsia="宋体" w:cs="宋体"/>
                <w:color w:val="auto"/>
                <w:sz w:val="21"/>
                <w:szCs w:val="21"/>
                <w:highlight w:val="none"/>
                <w:lang w:val="en-US" w:eastAsia="zh-CN"/>
              </w:rPr>
              <w:t>并加盖公章</w:t>
            </w:r>
            <w:r>
              <w:rPr>
                <w:rFonts w:hint="eastAsia" w:ascii="宋体" w:hAnsi="宋体" w:cs="宋体"/>
                <w:color w:val="auto"/>
                <w:sz w:val="21"/>
                <w:szCs w:val="21"/>
                <w:highlight w:val="none"/>
                <w:lang w:val="en-US" w:eastAsia="zh-CN"/>
              </w:rPr>
              <w:t>以及毕业证书、保安员职业资格证书和</w:t>
            </w:r>
            <w:r>
              <w:rPr>
                <w:rFonts w:hint="eastAsia" w:ascii="宋体" w:hAnsi="宋体" w:eastAsia="宋体" w:cs="宋体"/>
                <w:color w:val="auto"/>
                <w:sz w:val="21"/>
                <w:szCs w:val="21"/>
                <w:highlight w:val="none"/>
                <w:lang w:val="en-US" w:eastAsia="zh-CN"/>
              </w:rPr>
              <w:t>职业技能等级</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复印件或</w:t>
            </w:r>
            <w:r>
              <w:rPr>
                <w:rFonts w:hint="eastAsia" w:ascii="宋体" w:hAnsi="宋体" w:eastAsia="宋体" w:cs="宋体"/>
                <w:color w:val="auto"/>
                <w:sz w:val="21"/>
                <w:szCs w:val="21"/>
                <w:highlight w:val="none"/>
              </w:rPr>
              <w:t>扫描件</w:t>
            </w:r>
            <w:r>
              <w:rPr>
                <w:rFonts w:hint="eastAsia" w:ascii="宋体" w:hAnsi="宋体" w:eastAsia="宋体" w:cs="宋体"/>
                <w:color w:val="auto"/>
                <w:sz w:val="21"/>
                <w:szCs w:val="21"/>
                <w:highlight w:val="none"/>
                <w:lang w:val="en-US" w:eastAsia="zh-CN"/>
              </w:rPr>
              <w:t>并加盖公章</w:t>
            </w:r>
            <w:r>
              <w:rPr>
                <w:rFonts w:hint="eastAsia" w:ascii="宋体" w:hAnsi="宋体" w:eastAsia="宋体" w:cs="宋体"/>
                <w:color w:val="auto"/>
                <w:sz w:val="21"/>
                <w:szCs w:val="21"/>
                <w:highlight w:val="none"/>
              </w:rPr>
              <w:t>，否则不得分)</w:t>
            </w:r>
          </w:p>
        </w:tc>
        <w:tc>
          <w:tcPr>
            <w:tcW w:w="701" w:type="dxa"/>
            <w:vAlign w:val="center"/>
          </w:tcPr>
          <w:p w14:paraId="7310E3EA">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175" w:type="dxa"/>
            <w:vAlign w:val="center"/>
          </w:tcPr>
          <w:p w14:paraId="5805D068">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客观分</w:t>
            </w:r>
          </w:p>
        </w:tc>
        <w:tc>
          <w:tcPr>
            <w:tcW w:w="1439" w:type="dxa"/>
            <w:vMerge w:val="continue"/>
            <w:vAlign w:val="center"/>
          </w:tcPr>
          <w:p w14:paraId="121297A6">
            <w:pPr>
              <w:keepNext w:val="0"/>
              <w:keepLines w:val="0"/>
              <w:pageBreakBefore w:val="0"/>
              <w:widowControl w:val="0"/>
              <w:kinsoku/>
              <w:wordWrap/>
              <w:overflowPunct/>
              <w:topLinePunct w:val="0"/>
              <w:autoSpaceDE/>
              <w:autoSpaceDN/>
              <w:bidi w:val="0"/>
              <w:adjustRightInd w:val="0"/>
              <w:snapToGrid/>
              <w:spacing w:line="312" w:lineRule="auto"/>
              <w:jc w:val="center"/>
              <w:textAlignment w:val="auto"/>
              <w:rPr>
                <w:rFonts w:hint="eastAsia" w:ascii="宋体" w:hAnsi="宋体" w:eastAsia="宋体" w:cs="宋体"/>
                <w:color w:val="auto"/>
                <w:sz w:val="21"/>
                <w:szCs w:val="21"/>
                <w:highlight w:val="none"/>
              </w:rPr>
            </w:pPr>
          </w:p>
        </w:tc>
      </w:tr>
      <w:tr w14:paraId="6B06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96" w:type="dxa"/>
            <w:vAlign w:val="center"/>
          </w:tcPr>
          <w:p w14:paraId="4B0DB895">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4484" w:type="dxa"/>
            <w:vAlign w:val="center"/>
          </w:tcPr>
          <w:p w14:paraId="10652A40">
            <w:pPr>
              <w:widowControl/>
              <w:adjustRightIn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保安主管</w:t>
            </w:r>
            <w:r>
              <w:rPr>
                <w:rFonts w:hint="eastAsia" w:ascii="宋体" w:hAnsi="宋体" w:eastAsia="宋体" w:cs="宋体"/>
                <w:color w:val="auto"/>
                <w:sz w:val="21"/>
                <w:szCs w:val="21"/>
                <w:highlight w:val="none"/>
              </w:rPr>
              <w:t>：</w:t>
            </w:r>
          </w:p>
          <w:p w14:paraId="1E95B0DA">
            <w:pPr>
              <w:widowControl/>
              <w:adjustRightIn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①具有</w:t>
            </w:r>
            <w:r>
              <w:rPr>
                <w:rFonts w:hint="eastAsia" w:ascii="宋体" w:hAnsi="宋体" w:eastAsia="宋体" w:cs="宋体"/>
                <w:color w:val="auto"/>
                <w:sz w:val="21"/>
                <w:szCs w:val="21"/>
                <w:highlight w:val="none"/>
                <w:lang w:val="en-US" w:eastAsia="zh-CN"/>
              </w:rPr>
              <w:t>大</w:t>
            </w:r>
            <w:r>
              <w:rPr>
                <w:rFonts w:hint="eastAsia" w:ascii="宋体" w:hAnsi="宋体" w:cs="宋体"/>
                <w:color w:val="auto"/>
                <w:sz w:val="21"/>
                <w:szCs w:val="21"/>
                <w:highlight w:val="none"/>
                <w:lang w:val="en-US" w:eastAsia="zh-CN"/>
              </w:rPr>
              <w:t>专</w:t>
            </w:r>
            <w:r>
              <w:rPr>
                <w:rFonts w:hint="eastAsia" w:ascii="宋体" w:hAnsi="宋体" w:eastAsia="宋体" w:cs="宋体"/>
                <w:color w:val="auto"/>
                <w:sz w:val="21"/>
                <w:szCs w:val="21"/>
                <w:highlight w:val="none"/>
              </w:rPr>
              <w:t>及以上学历得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分，本条满分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220AD6A3">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保安管理师（二级保安员）</w:t>
            </w:r>
            <w:r>
              <w:rPr>
                <w:rFonts w:hint="eastAsia" w:ascii="宋体" w:hAnsi="宋体" w:eastAsia="宋体" w:cs="宋体"/>
                <w:color w:val="auto"/>
                <w:sz w:val="21"/>
                <w:szCs w:val="21"/>
                <w:highlight w:val="none"/>
                <w:lang w:val="en-US" w:eastAsia="zh-CN"/>
              </w:rPr>
              <w:t>及以上</w:t>
            </w:r>
            <w:r>
              <w:rPr>
                <w:rFonts w:hint="eastAsia" w:ascii="宋体" w:hAnsi="宋体" w:cs="宋体"/>
                <w:color w:val="auto"/>
                <w:sz w:val="21"/>
                <w:szCs w:val="21"/>
                <w:highlight w:val="none"/>
                <w:lang w:val="en-US" w:eastAsia="zh-CN"/>
              </w:rPr>
              <w:t>职业资格</w:t>
            </w:r>
            <w:r>
              <w:rPr>
                <w:rFonts w:hint="eastAsia" w:ascii="宋体" w:hAnsi="宋体" w:eastAsia="宋体" w:cs="宋体"/>
                <w:color w:val="auto"/>
                <w:sz w:val="21"/>
                <w:szCs w:val="21"/>
                <w:highlight w:val="none"/>
              </w:rPr>
              <w:t>证书的得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本条满分2分</w:t>
            </w:r>
            <w:r>
              <w:rPr>
                <w:rFonts w:hint="eastAsia" w:ascii="宋体" w:hAnsi="宋体" w:eastAsia="宋体" w:cs="宋体"/>
                <w:color w:val="auto"/>
                <w:sz w:val="21"/>
                <w:szCs w:val="21"/>
                <w:highlight w:val="none"/>
              </w:rPr>
              <w:t>。</w:t>
            </w:r>
          </w:p>
          <w:p w14:paraId="41FE925C">
            <w:pPr>
              <w:keepNext w:val="0"/>
              <w:keepLines w:val="0"/>
              <w:pageBreakBefore w:val="0"/>
              <w:widowControl/>
              <w:kinsoku/>
              <w:wordWrap/>
              <w:overflowPunct/>
              <w:topLinePunct w:val="0"/>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(须提供拟派人员在</w:t>
            </w:r>
            <w:r>
              <w:rPr>
                <w:rFonts w:hint="eastAsia" w:ascii="宋体" w:hAnsi="宋体" w:eastAsia="宋体" w:cs="宋体"/>
                <w:color w:val="auto"/>
                <w:sz w:val="21"/>
                <w:szCs w:val="21"/>
                <w:highlight w:val="none"/>
                <w:lang w:eastAsia="zh-CN"/>
              </w:rPr>
              <w:t>开标之日前</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个月及以上个人社保证明</w:t>
            </w:r>
            <w:r>
              <w:rPr>
                <w:rFonts w:hint="eastAsia" w:ascii="宋体" w:hAnsi="宋体" w:eastAsia="宋体" w:cs="宋体"/>
                <w:color w:val="auto"/>
                <w:sz w:val="21"/>
                <w:szCs w:val="21"/>
                <w:highlight w:val="none"/>
                <w:lang w:val="en-US" w:eastAsia="zh-CN"/>
              </w:rPr>
              <w:t>并加盖公章</w:t>
            </w:r>
            <w:r>
              <w:rPr>
                <w:rFonts w:hint="eastAsia" w:ascii="宋体" w:hAnsi="宋体" w:cs="宋体"/>
                <w:color w:val="auto"/>
                <w:sz w:val="21"/>
                <w:szCs w:val="21"/>
                <w:highlight w:val="none"/>
                <w:lang w:val="en-US" w:eastAsia="zh-CN"/>
              </w:rPr>
              <w:t>以及毕业证书和保安员职业资格证书</w:t>
            </w:r>
            <w:r>
              <w:rPr>
                <w:rFonts w:hint="eastAsia" w:ascii="宋体" w:hAnsi="宋体" w:eastAsia="宋体" w:cs="宋体"/>
                <w:color w:val="auto"/>
                <w:sz w:val="21"/>
                <w:szCs w:val="21"/>
                <w:highlight w:val="none"/>
                <w:lang w:val="en-US" w:eastAsia="zh-CN"/>
              </w:rPr>
              <w:t>复印件或</w:t>
            </w:r>
            <w:r>
              <w:rPr>
                <w:rFonts w:hint="eastAsia" w:ascii="宋体" w:hAnsi="宋体" w:eastAsia="宋体" w:cs="宋体"/>
                <w:color w:val="auto"/>
                <w:sz w:val="21"/>
                <w:szCs w:val="21"/>
                <w:highlight w:val="none"/>
              </w:rPr>
              <w:t>扫描件</w:t>
            </w:r>
            <w:r>
              <w:rPr>
                <w:rFonts w:hint="eastAsia" w:ascii="宋体" w:hAnsi="宋体" w:eastAsia="宋体" w:cs="宋体"/>
                <w:color w:val="auto"/>
                <w:sz w:val="21"/>
                <w:szCs w:val="21"/>
                <w:highlight w:val="none"/>
                <w:lang w:val="en-US" w:eastAsia="zh-CN"/>
              </w:rPr>
              <w:t>并加盖公章</w:t>
            </w:r>
            <w:r>
              <w:rPr>
                <w:rFonts w:hint="eastAsia" w:ascii="宋体" w:hAnsi="宋体" w:eastAsia="宋体" w:cs="宋体"/>
                <w:color w:val="auto"/>
                <w:sz w:val="21"/>
                <w:szCs w:val="21"/>
                <w:highlight w:val="none"/>
              </w:rPr>
              <w:t>，否则不得分)</w:t>
            </w:r>
          </w:p>
        </w:tc>
        <w:tc>
          <w:tcPr>
            <w:tcW w:w="701" w:type="dxa"/>
            <w:vAlign w:val="center"/>
          </w:tcPr>
          <w:p w14:paraId="1F4FC839">
            <w:pPr>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175" w:type="dxa"/>
            <w:vAlign w:val="center"/>
          </w:tcPr>
          <w:p w14:paraId="7593637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客观分</w:t>
            </w:r>
          </w:p>
        </w:tc>
        <w:tc>
          <w:tcPr>
            <w:tcW w:w="1439" w:type="dxa"/>
            <w:vMerge w:val="continue"/>
            <w:vAlign w:val="center"/>
          </w:tcPr>
          <w:p w14:paraId="1B39718C">
            <w:pPr>
              <w:keepNext w:val="0"/>
              <w:keepLines w:val="0"/>
              <w:pageBreakBefore w:val="0"/>
              <w:widowControl w:val="0"/>
              <w:kinsoku/>
              <w:wordWrap/>
              <w:overflowPunct/>
              <w:topLinePunct w:val="0"/>
              <w:autoSpaceDE/>
              <w:autoSpaceDN/>
              <w:bidi w:val="0"/>
              <w:adjustRightInd w:val="0"/>
              <w:snapToGrid/>
              <w:spacing w:line="312" w:lineRule="auto"/>
              <w:jc w:val="center"/>
              <w:textAlignment w:val="auto"/>
              <w:rPr>
                <w:rFonts w:hint="eastAsia" w:ascii="宋体" w:hAnsi="宋体" w:eastAsia="宋体" w:cs="宋体"/>
                <w:color w:val="auto"/>
                <w:sz w:val="21"/>
                <w:szCs w:val="21"/>
                <w:highlight w:val="none"/>
              </w:rPr>
            </w:pPr>
          </w:p>
        </w:tc>
      </w:tr>
      <w:tr w14:paraId="5933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96" w:type="dxa"/>
            <w:vAlign w:val="center"/>
          </w:tcPr>
          <w:p w14:paraId="5A49F6C3">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4484" w:type="dxa"/>
            <w:vAlign w:val="center"/>
          </w:tcPr>
          <w:p w14:paraId="18AC1F1E">
            <w:pPr>
              <w:keepNext w:val="0"/>
              <w:keepLines w:val="0"/>
              <w:pageBreakBefore w:val="0"/>
              <w:widowControl/>
              <w:kinsoku/>
              <w:wordWrap/>
              <w:overflowPunct/>
              <w:topLinePunct w:val="0"/>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（1）在特殊安保需要时，能迅速派出周边驻点足够数量的有经验的增援人员，提供承诺书</w:t>
            </w:r>
            <w:r>
              <w:rPr>
                <w:rFonts w:hint="eastAsia" w:ascii="宋体" w:hAnsi="宋体" w:cs="宋体"/>
                <w:color w:val="auto"/>
                <w:sz w:val="21"/>
                <w:szCs w:val="21"/>
                <w:highlight w:val="none"/>
                <w:lang w:val="en-US" w:eastAsia="zh-CN"/>
              </w:rPr>
              <w:t>并加盖公章</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承诺书</w:t>
            </w:r>
            <w:r>
              <w:rPr>
                <w:rFonts w:hint="eastAsia" w:ascii="宋体" w:hAnsi="宋体" w:eastAsia="宋体" w:cs="宋体"/>
                <w:color w:val="auto"/>
                <w:sz w:val="21"/>
                <w:szCs w:val="21"/>
                <w:highlight w:val="none"/>
              </w:rPr>
              <w:t>格式自拟）的得2分,没有不得分。</w:t>
            </w:r>
          </w:p>
          <w:p w14:paraId="4E993806">
            <w:pPr>
              <w:keepNext w:val="0"/>
              <w:keepLines w:val="0"/>
              <w:pageBreakBefore w:val="0"/>
              <w:widowControl/>
              <w:kinsoku/>
              <w:wordWrap/>
              <w:overflowPunct/>
              <w:topLinePunct w:val="0"/>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（2）投标人自有应急专用机动车辆，投标人承诺根据采购人要求提供应急专用机动车用于应急运输。提供承诺书</w:t>
            </w:r>
            <w:r>
              <w:rPr>
                <w:rFonts w:hint="eastAsia" w:ascii="宋体" w:hAnsi="宋体" w:cs="宋体"/>
                <w:color w:val="auto"/>
                <w:sz w:val="21"/>
                <w:szCs w:val="21"/>
                <w:highlight w:val="none"/>
                <w:lang w:val="en-US" w:eastAsia="zh-CN"/>
              </w:rPr>
              <w:t>并加盖公章</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承诺书</w:t>
            </w:r>
            <w:r>
              <w:rPr>
                <w:rFonts w:hint="eastAsia" w:ascii="宋体" w:hAnsi="宋体" w:eastAsia="宋体" w:cs="宋体"/>
                <w:color w:val="auto"/>
                <w:sz w:val="21"/>
                <w:szCs w:val="21"/>
                <w:highlight w:val="none"/>
              </w:rPr>
              <w:t>格式自拟）的得2分,没有不得分。</w:t>
            </w:r>
          </w:p>
        </w:tc>
        <w:tc>
          <w:tcPr>
            <w:tcW w:w="701" w:type="dxa"/>
            <w:vAlign w:val="center"/>
          </w:tcPr>
          <w:p w14:paraId="3E1D0B0C">
            <w:pPr>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175" w:type="dxa"/>
            <w:vAlign w:val="center"/>
          </w:tcPr>
          <w:p w14:paraId="6978D6C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客观分</w:t>
            </w:r>
          </w:p>
        </w:tc>
        <w:tc>
          <w:tcPr>
            <w:tcW w:w="1439" w:type="dxa"/>
            <w:vAlign w:val="center"/>
          </w:tcPr>
          <w:p w14:paraId="4B9881CC">
            <w:pPr>
              <w:keepNext w:val="0"/>
              <w:keepLines w:val="0"/>
              <w:pageBreakBefore w:val="0"/>
              <w:widowControl w:val="0"/>
              <w:kinsoku/>
              <w:wordWrap/>
              <w:overflowPunct/>
              <w:topLinePunct w:val="0"/>
              <w:autoSpaceDE/>
              <w:autoSpaceDN/>
              <w:bidi w:val="0"/>
              <w:adjustRightInd w:val="0"/>
              <w:snapToGrid/>
              <w:spacing w:line="312" w:lineRule="auto"/>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应急服务支持能力</w:t>
            </w:r>
          </w:p>
        </w:tc>
      </w:tr>
      <w:tr w14:paraId="22B9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F267581">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4484" w:type="dxa"/>
          </w:tcPr>
          <w:p w14:paraId="3F5EB0A7">
            <w:pPr>
              <w:widowControl/>
              <w:shd w:val="clear" w:color="auto"/>
              <w:adjustRightInd/>
              <w:spacing w:after="225" w:line="315" w:lineRule="atLeast"/>
              <w:ind w:firstLine="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有效投标报价的最低价作为评标基准价，其最低报价为满分；按［投标报价得分=（评标基准价/投标报价）*权重］的计算公式计算。</w:t>
            </w:r>
          </w:p>
          <w:p w14:paraId="700F0BD6">
            <w:pPr>
              <w:widowControl/>
              <w:shd w:val="clear" w:color="auto"/>
              <w:adjustRightInd/>
              <w:spacing w:after="225" w:line="315" w:lineRule="atLeast"/>
              <w:ind w:firstLine="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评标过程中，不得去掉报价中的最高报价和最低报价。</w:t>
            </w:r>
          </w:p>
        </w:tc>
        <w:tc>
          <w:tcPr>
            <w:tcW w:w="701" w:type="dxa"/>
            <w:vAlign w:val="center"/>
          </w:tcPr>
          <w:p w14:paraId="5A1E23FE">
            <w:pPr>
              <w:spacing w:line="360" w:lineRule="auto"/>
              <w:jc w:val="center"/>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175" w:type="dxa"/>
            <w:vAlign w:val="center"/>
          </w:tcPr>
          <w:p w14:paraId="5BA7B49B">
            <w:pPr>
              <w:spacing w:line="312"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439" w:type="dxa"/>
            <w:vAlign w:val="center"/>
          </w:tcPr>
          <w:p w14:paraId="796835C9">
            <w:pPr>
              <w:spacing w:line="312" w:lineRule="auto"/>
              <w:jc w:val="center"/>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价格分</w:t>
            </w:r>
          </w:p>
        </w:tc>
      </w:tr>
    </w:tbl>
    <w:p w14:paraId="639F295F">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6CC655A4">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50CD60A4">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382264A7">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669B70A5">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1BFAD405">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2D699ADC">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1E142D15">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2ABFCB7B">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11D8B90B">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658034AA">
      <w:pPr>
        <w:pStyle w:val="135"/>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7AD863B1">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74472DD5">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7C0A3D23">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1D4E9163">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7028D820">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5422957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cs="宋体"/>
          <w:color w:val="auto"/>
          <w:kern w:val="0"/>
          <w:sz w:val="24"/>
          <w:szCs w:val="24"/>
          <w:highlight w:val="none"/>
        </w:rPr>
        <w:t>3.4.</w:t>
      </w:r>
      <w:r>
        <w:rPr>
          <w:rFonts w:hint="eastAsia" w:ascii="宋体" w:hAnsi="宋体" w:cs="宋体"/>
          <w:color w:val="auto"/>
          <w:kern w:val="0"/>
          <w:sz w:val="24"/>
          <w:szCs w:val="24"/>
          <w:highlight w:val="none"/>
          <w:lang w:val="en-US" w:eastAsia="zh-CN"/>
        </w:rPr>
        <w:t>2</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政府采购评审中出现招标文件第二部分投标人须知《前附表》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“报价要求”第（2）条所列</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情形之一的，评审委员会应当启动异常低价投标（响应）审查程序。</w:t>
      </w:r>
    </w:p>
    <w:p w14:paraId="1D3233D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Lines="50" w:afterAutospacing="0" w:line="480" w:lineRule="atLeast"/>
        <w:ind w:left="0" w:right="0" w:firstLine="641"/>
        <w:jc w:val="both"/>
        <w:textAlignment w:val="baseline"/>
        <w:rPr>
          <w:rFonts w:hint="default"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2DC8C0B">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对于未预留份额专门面向中小企业的政府采购服务项目，以及预留份额政府采购服务项目中的非预留部分标项，对小型和微型企业的投标报价给予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7224D1A2">
      <w:pPr>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cs="宋体"/>
          <w:b w:val="0"/>
          <w:bCs/>
          <w:color w:val="auto"/>
          <w:kern w:val="0"/>
          <w:sz w:val="24"/>
          <w:highlight w:val="none"/>
          <w:lang w:val="en-US" w:eastAsia="zh-CN"/>
        </w:rPr>
        <w:t>3.4.4</w:t>
      </w:r>
      <w:r>
        <w:rPr>
          <w:rFonts w:hint="eastAsia" w:ascii="宋体" w:hAnsi="宋体" w:cs="宋体"/>
          <w:b/>
          <w:color w:val="auto"/>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35F1F4B1">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 xml:space="preserve">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推荐的中标候选人数量：  </w:t>
      </w:r>
      <w:r>
        <w:rPr>
          <w:rFonts w:hint="eastAsia" w:ascii="宋体" w:hAnsi="宋体" w:cs="宋体"/>
          <w:color w:val="auto"/>
          <w:kern w:val="0"/>
          <w:sz w:val="24"/>
          <w:highlight w:val="none"/>
          <w:u w:val="single"/>
        </w:rPr>
        <w:t>1</w:t>
      </w:r>
      <w:r>
        <w:rPr>
          <w:rFonts w:hint="eastAsia" w:ascii="宋体" w:hAnsi="宋体" w:cs="宋体"/>
          <w:color w:val="auto"/>
          <w:kern w:val="0"/>
          <w:sz w:val="24"/>
          <w:highlight w:val="none"/>
          <w:u w:val="single"/>
          <w:lang w:val="en-US" w:eastAsia="zh-CN"/>
        </w:rPr>
        <w:t>名</w:t>
      </w:r>
      <w:r>
        <w:rPr>
          <w:rFonts w:hint="eastAsia" w:ascii="宋体" w:hAnsi="宋体" w:cs="宋体"/>
          <w:color w:val="auto"/>
          <w:kern w:val="0"/>
          <w:sz w:val="24"/>
          <w:highlight w:val="none"/>
        </w:rPr>
        <w:t>。</w:t>
      </w:r>
    </w:p>
    <w:p w14:paraId="501857CB">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2C48BA4E">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4144DBF">
      <w:pPr>
        <w:widowControl/>
        <w:shd w:val="clear" w:color="auto"/>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092BB040">
      <w:pPr>
        <w:pStyle w:val="135"/>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441A44F8">
      <w:pPr>
        <w:pStyle w:val="3"/>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6D5BCAB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26E09EF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186523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431FE9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3F59A89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3ABB949C">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2C82A46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0C85BAF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054B381E">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 xml:space="preserve">9 </w:t>
      </w:r>
      <w:r>
        <w:rPr>
          <w:rFonts w:hint="eastAsia" w:ascii="宋体" w:hAnsi="宋体" w:eastAsia="宋体" w:cs="宋体"/>
          <w:b w:val="0"/>
          <w:bCs w:val="0"/>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14:paraId="4E1C05E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64DD62F0">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745FFA3E">
      <w:pPr>
        <w:spacing w:line="360" w:lineRule="auto"/>
        <w:ind w:firstLine="480" w:firstLineChars="200"/>
        <w:rPr>
          <w:color w:val="auto"/>
          <w:highlight w:val="none"/>
        </w:rPr>
      </w:pPr>
      <w:r>
        <w:rPr>
          <w:rFonts w:hint="eastAsia" w:ascii="宋体" w:hAnsi="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不同供应商的电子投标文件上传计算机的IP地址、网卡MAC地址或硬盘序列号等硬件信息相同的；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14:paraId="5EEEF8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4.2.13</w:t>
      </w:r>
      <w:r>
        <w:rPr>
          <w:rFonts w:hint="eastAsia" w:ascii="宋体" w:hAnsi="宋体" w:cs="宋体"/>
          <w:color w:val="auto"/>
          <w:kern w:val="0"/>
          <w:sz w:val="24"/>
          <w:highlight w:val="none"/>
        </w:rPr>
        <w:t>投标人仅提交备份投标文件，未在电子交易平台传输递交投标文件的，投标无效；</w:t>
      </w:r>
    </w:p>
    <w:p w14:paraId="64B7696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投标人未提供样品或提供的样品不满足采购需求实质性条件的，投标无效；</w:t>
      </w:r>
    </w:p>
    <w:p w14:paraId="4FD70E77">
      <w:pPr>
        <w:pStyle w:val="8"/>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323FF61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法律、法规、规章（适用本市的）及省级以上规范性文件（适用本市的）规定的其他无效情形。</w:t>
      </w:r>
    </w:p>
    <w:p w14:paraId="3121C774">
      <w:pPr>
        <w:pStyle w:val="3"/>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6C487ED4">
      <w:pPr>
        <w:pStyle w:val="3"/>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57038680">
      <w:pPr>
        <w:pStyle w:val="3"/>
        <w:snapToGrid w:val="0"/>
        <w:spacing w:line="360" w:lineRule="auto"/>
        <w:rPr>
          <w:rFonts w:cs="宋体"/>
          <w:color w:val="auto"/>
          <w:highlight w:val="none"/>
        </w:rPr>
      </w:pPr>
      <w:r>
        <w:rPr>
          <w:rFonts w:hint="eastAsia" w:cs="宋体"/>
          <w:color w:val="auto"/>
          <w:highlight w:val="none"/>
        </w:rPr>
        <w:t>5.2出现影响采购公正的违法、违规行为的；</w:t>
      </w:r>
    </w:p>
    <w:p w14:paraId="490D25A8">
      <w:pPr>
        <w:pStyle w:val="3"/>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71E61877">
      <w:pPr>
        <w:pStyle w:val="3"/>
        <w:snapToGrid w:val="0"/>
        <w:spacing w:line="360" w:lineRule="auto"/>
        <w:rPr>
          <w:rFonts w:cs="宋体"/>
          <w:color w:val="auto"/>
          <w:highlight w:val="none"/>
        </w:rPr>
      </w:pPr>
      <w:r>
        <w:rPr>
          <w:rFonts w:hint="eastAsia" w:cs="宋体"/>
          <w:color w:val="auto"/>
          <w:highlight w:val="none"/>
        </w:rPr>
        <w:t>5.4因重大变故，采购任务取消的。</w:t>
      </w:r>
    </w:p>
    <w:p w14:paraId="250C8D5A">
      <w:pPr>
        <w:pStyle w:val="3"/>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4904B213">
      <w:pPr>
        <w:pStyle w:val="3"/>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5EF657D6">
      <w:pPr>
        <w:pStyle w:val="3"/>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35666C6A">
      <w:pPr>
        <w:pStyle w:val="3"/>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2CA68740">
      <w:pPr>
        <w:pStyle w:val="3"/>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59AC3DB7">
      <w:pPr>
        <w:pStyle w:val="3"/>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60D353E2">
      <w:pPr>
        <w:pStyle w:val="3"/>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701EA64C">
      <w:pPr>
        <w:pStyle w:val="3"/>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6"/>
    <w:p w14:paraId="17BC5E3B">
      <w:pPr>
        <w:widowControl/>
        <w:adjustRightInd/>
        <w:jc w:val="left"/>
        <w:rPr>
          <w:rFonts w:ascii="宋体" w:hAnsi="宋体" w:cs="宋体"/>
          <w:b/>
          <w:color w:val="auto"/>
          <w:sz w:val="36"/>
          <w:szCs w:val="36"/>
          <w:highlight w:val="none"/>
        </w:rPr>
      </w:pPr>
      <w:bookmarkStart w:id="392" w:name="第五部分"/>
      <w:bookmarkStart w:id="393" w:name="_Toc86217003"/>
      <w:r>
        <w:rPr>
          <w:rFonts w:ascii="宋体" w:hAnsi="宋体" w:cs="宋体"/>
          <w:b/>
          <w:color w:val="auto"/>
          <w:sz w:val="36"/>
          <w:szCs w:val="36"/>
          <w:highlight w:val="none"/>
        </w:rPr>
        <w:br w:type="page"/>
      </w:r>
    </w:p>
    <w:p w14:paraId="70DA9DBD">
      <w:pPr>
        <w:spacing w:line="360" w:lineRule="auto"/>
        <w:ind w:left="720" w:leftChars="343" w:firstLine="1084" w:firstLineChars="300"/>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第五部分 拟签订的合同文本</w:t>
      </w:r>
    </w:p>
    <w:p w14:paraId="394ED35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p>
    <w:p w14:paraId="59B49E08">
      <w:pPr>
        <w:spacing w:line="360" w:lineRule="auto"/>
        <w:jc w:val="center"/>
        <w:rPr>
          <w:rFonts w:hint="eastAsia" w:ascii="宋体" w:hAnsi="宋体" w:eastAsia="宋体" w:cs="宋体"/>
          <w:b/>
          <w:color w:val="auto"/>
          <w:sz w:val="28"/>
          <w:szCs w:val="28"/>
          <w:highlight w:val="none"/>
        </w:rPr>
      </w:pPr>
    </w:p>
    <w:p w14:paraId="2399F213">
      <w:pPr>
        <w:spacing w:line="360" w:lineRule="auto"/>
        <w:jc w:val="center"/>
        <w:rPr>
          <w:rFonts w:hint="eastAsia" w:ascii="宋体" w:hAnsi="宋体" w:eastAsia="宋体" w:cs="宋体"/>
          <w:b/>
          <w:color w:val="auto"/>
          <w:sz w:val="24"/>
          <w:highlight w:val="none"/>
        </w:rPr>
      </w:pPr>
    </w:p>
    <w:p w14:paraId="4957A4A4">
      <w:pPr>
        <w:spacing w:line="360" w:lineRule="auto"/>
        <w:jc w:val="center"/>
        <w:rPr>
          <w:rFonts w:hint="eastAsia" w:ascii="宋体" w:hAnsi="宋体" w:eastAsia="宋体" w:cs="宋体"/>
          <w:b/>
          <w:color w:val="auto"/>
          <w:sz w:val="24"/>
          <w:highlight w:val="none"/>
        </w:rPr>
      </w:pPr>
    </w:p>
    <w:p w14:paraId="07272900">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政府采购合同参考范本</w:t>
      </w:r>
    </w:p>
    <w:p w14:paraId="47DDA75D">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（服务类）</w:t>
      </w:r>
    </w:p>
    <w:p w14:paraId="64CA8213">
      <w:pPr>
        <w:pStyle w:val="81"/>
        <w:ind w:firstLine="2843" w:firstLineChars="118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 合同书</w:t>
      </w:r>
    </w:p>
    <w:p w14:paraId="39DCE7A3">
      <w:pPr>
        <w:spacing w:before="120" w:line="360" w:lineRule="auto"/>
        <w:rPr>
          <w:rFonts w:hint="eastAsia" w:ascii="宋体" w:hAnsi="宋体" w:eastAsia="宋体" w:cs="宋体"/>
          <w:color w:val="auto"/>
          <w:sz w:val="24"/>
          <w:highlight w:val="none"/>
        </w:rPr>
      </w:pPr>
    </w:p>
    <w:p w14:paraId="017E1061">
      <w:pPr>
        <w:pStyle w:val="8"/>
        <w:rPr>
          <w:rFonts w:hint="eastAsia" w:ascii="宋体" w:hAnsi="宋体" w:eastAsia="宋体" w:cs="宋体"/>
          <w:color w:val="auto"/>
          <w:highlight w:val="none"/>
        </w:rPr>
      </w:pPr>
    </w:p>
    <w:p w14:paraId="6A7A35FD">
      <w:pPr>
        <w:spacing w:before="120" w:line="360" w:lineRule="auto"/>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652EFBE9">
      <w:pPr>
        <w:pStyle w:val="603"/>
        <w:spacing w:before="120"/>
        <w:rPr>
          <w:rFonts w:hint="eastAsia" w:ascii="宋体" w:hAnsi="宋体" w:eastAsia="宋体" w:cs="宋体"/>
          <w:color w:val="auto"/>
          <w:szCs w:val="24"/>
          <w:highlight w:val="none"/>
        </w:rPr>
      </w:pPr>
    </w:p>
    <w:p w14:paraId="59AEF350">
      <w:pPr>
        <w:pStyle w:val="603"/>
        <w:spacing w:before="120"/>
        <w:rPr>
          <w:rFonts w:hint="eastAsia" w:ascii="宋体" w:hAnsi="宋体" w:eastAsia="宋体" w:cs="宋体"/>
          <w:color w:val="auto"/>
          <w:szCs w:val="24"/>
          <w:highlight w:val="none"/>
        </w:rPr>
      </w:pPr>
    </w:p>
    <w:p w14:paraId="417D0D16">
      <w:pPr>
        <w:spacing w:line="360" w:lineRule="auto"/>
        <w:rPr>
          <w:rFonts w:hint="eastAsia" w:ascii="宋体" w:hAnsi="宋体" w:eastAsia="宋体" w:cs="宋体"/>
          <w:color w:val="auto"/>
          <w:sz w:val="24"/>
          <w:highlight w:val="none"/>
        </w:rPr>
      </w:pPr>
    </w:p>
    <w:p w14:paraId="2C58A813">
      <w:pPr>
        <w:spacing w:before="120" w:line="36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p>
    <w:p w14:paraId="3A7F1E94">
      <w:pPr>
        <w:spacing w:before="120" w:line="360" w:lineRule="auto"/>
        <w:rPr>
          <w:rFonts w:hint="eastAsia" w:ascii="宋体" w:hAnsi="宋体" w:eastAsia="宋体" w:cs="宋体"/>
          <w:color w:val="auto"/>
          <w:sz w:val="24"/>
          <w:highlight w:val="none"/>
        </w:rPr>
      </w:pPr>
    </w:p>
    <w:p w14:paraId="7766BE86">
      <w:pPr>
        <w:spacing w:before="120" w:line="36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p>
    <w:p w14:paraId="3508AF4D">
      <w:pPr>
        <w:spacing w:before="120" w:line="360" w:lineRule="auto"/>
        <w:rPr>
          <w:rFonts w:hint="eastAsia" w:ascii="宋体" w:hAnsi="宋体" w:eastAsia="宋体" w:cs="宋体"/>
          <w:color w:val="auto"/>
          <w:sz w:val="24"/>
          <w:highlight w:val="none"/>
        </w:rPr>
      </w:pPr>
    </w:p>
    <w:p w14:paraId="479E15A9">
      <w:pPr>
        <w:spacing w:before="120" w:line="36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p>
    <w:p w14:paraId="1C71A25C">
      <w:pPr>
        <w:spacing w:before="120" w:line="360" w:lineRule="auto"/>
        <w:rPr>
          <w:rFonts w:hint="eastAsia" w:ascii="宋体" w:hAnsi="宋体" w:eastAsia="宋体" w:cs="宋体"/>
          <w:color w:val="auto"/>
          <w:sz w:val="24"/>
          <w:highlight w:val="none"/>
        </w:rPr>
      </w:pPr>
    </w:p>
    <w:p w14:paraId="68339FFC">
      <w:pPr>
        <w:spacing w:before="120" w:line="36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签订日期：年月日</w:t>
      </w:r>
    </w:p>
    <w:p w14:paraId="0AA20F7E">
      <w:pPr>
        <w:widowControl/>
        <w:spacing w:line="360" w:lineRule="auto"/>
        <w:jc w:val="left"/>
        <w:rPr>
          <w:rFonts w:hint="eastAsia" w:ascii="宋体" w:hAnsi="宋体" w:eastAsia="宋体" w:cs="宋体"/>
          <w:color w:val="auto"/>
          <w:kern w:val="0"/>
          <w:sz w:val="24"/>
          <w:highlight w:val="none"/>
        </w:rPr>
        <w:sectPr>
          <w:pgSz w:w="11907" w:h="16840"/>
          <w:pgMar w:top="1474" w:right="1814" w:bottom="1474" w:left="1814" w:header="851" w:footer="851" w:gutter="0"/>
          <w:cols w:space="720" w:num="1"/>
        </w:sectPr>
      </w:pPr>
    </w:p>
    <w:p w14:paraId="3FCC7512">
      <w:pPr>
        <w:spacing w:line="360" w:lineRule="auto"/>
        <w:ind w:firstLine="480" w:firstLineChars="200"/>
        <w:rPr>
          <w:rFonts w:hint="eastAsia" w:ascii="宋体" w:hAnsi="宋体" w:eastAsia="宋体" w:cs="宋体"/>
          <w:color w:val="auto"/>
          <w:sz w:val="24"/>
          <w:highlight w:val="none"/>
          <w:u w:val="single"/>
          <w:lang w:val="zh-CN"/>
        </w:rPr>
      </w:pPr>
    </w:p>
    <w:p w14:paraId="23985D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 xml:space="preserve">年 </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（采购人）  </w:t>
      </w:r>
      <w:r>
        <w:rPr>
          <w:rFonts w:hint="eastAsia" w:ascii="宋体" w:hAnsi="宋体" w:eastAsia="宋体" w:cs="宋体"/>
          <w:color w:val="auto"/>
          <w:sz w:val="24"/>
          <w:highlight w:val="none"/>
        </w:rPr>
        <w:t xml:space="preserve"> 以</w:t>
      </w:r>
      <w:r>
        <w:rPr>
          <w:rFonts w:hint="eastAsia" w:ascii="宋体" w:hAnsi="宋体" w:eastAsia="宋体" w:cs="宋体"/>
          <w:color w:val="auto"/>
          <w:sz w:val="24"/>
          <w:highlight w:val="none"/>
          <w:u w:val="single"/>
        </w:rPr>
        <w:t xml:space="preserve">   （政府采购方式） </w:t>
      </w:r>
      <w:r>
        <w:rPr>
          <w:rFonts w:hint="eastAsia" w:ascii="宋体" w:hAnsi="宋体" w:eastAsia="宋体" w:cs="宋体"/>
          <w:color w:val="auto"/>
          <w:sz w:val="24"/>
          <w:highlight w:val="none"/>
        </w:rPr>
        <w:t xml:space="preserve"> 对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项目进行了采购。经 </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 xml:space="preserve"> 评定， </w:t>
      </w:r>
      <w:r>
        <w:rPr>
          <w:rFonts w:hint="eastAsia" w:ascii="宋体" w:hAnsi="宋体" w:eastAsia="宋体" w:cs="宋体"/>
          <w:color w:val="auto"/>
          <w:sz w:val="24"/>
          <w:highlight w:val="none"/>
          <w:u w:val="single"/>
        </w:rPr>
        <w:t xml:space="preserve">  （中标或者成交供应商名称） </w:t>
      </w:r>
      <w:r>
        <w:rPr>
          <w:rFonts w:hint="eastAsia" w:ascii="宋体" w:hAnsi="宋体" w:eastAsia="宋体" w:cs="宋体"/>
          <w:color w:val="auto"/>
          <w:sz w:val="24"/>
          <w:highlight w:val="none"/>
        </w:rPr>
        <w:t>为该项目中标或者成交供应商。现于中标或者成交通知书发出之日起10个工作日内，按照采购文件确定的事项签订本合同。合同签订依据为相关法律法规文件、招标文件、乙方投标文件等，合同条款有与前者冲突的，以前者为准。</w:t>
      </w:r>
    </w:p>
    <w:p w14:paraId="6AA53E5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（采购人）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（中或者成交标供应商名称）</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45434E4A">
      <w:pPr>
        <w:spacing w:line="360" w:lineRule="auto"/>
        <w:ind w:firstLine="482" w:firstLineChars="200"/>
        <w:outlineLvl w:val="0"/>
        <w:rPr>
          <w:rFonts w:hint="eastAsia" w:ascii="宋体" w:hAnsi="宋体" w:eastAsia="宋体" w:cs="宋体"/>
          <w:color w:val="auto"/>
          <w:sz w:val="24"/>
          <w:highlight w:val="none"/>
        </w:rPr>
      </w:pPr>
      <w:r>
        <w:rPr>
          <w:rFonts w:hint="eastAsia" w:ascii="宋体" w:hAnsi="宋体" w:eastAsia="宋体" w:cs="宋体"/>
          <w:b/>
          <w:color w:val="auto"/>
          <w:sz w:val="24"/>
          <w:highlight w:val="none"/>
        </w:rPr>
        <w:t>1.1 合同组成部分</w:t>
      </w:r>
    </w:p>
    <w:p w14:paraId="6EEF00A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41485C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645D84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中标通知书；</w:t>
      </w:r>
    </w:p>
    <w:p w14:paraId="322DF0B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投标文件（含澄清或者说明文件）；</w:t>
      </w:r>
    </w:p>
    <w:p w14:paraId="7E42061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招标文件（含澄清或者修改文件）；</w:t>
      </w:r>
    </w:p>
    <w:p w14:paraId="7B7F44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2809E0AA">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 标的</w:t>
      </w:r>
    </w:p>
    <w:p w14:paraId="13DEA48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服务内容：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514573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 服务标准：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1773FC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 技术保障：</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3DCAB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1.2.4 服务人员组成：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A1D5300">
      <w:pPr>
        <w:pStyle w:val="962"/>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1.2.5合同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（是</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否）涉及货物。若涉及货物的的，则：</w:t>
      </w:r>
    </w:p>
    <w:p w14:paraId="3AE783F3">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1.2.5.1 货物名称、品牌、规格型号、花色：</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8EE77C4">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1.2.5.2 货物数量：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30DC46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1.2.5.3 货物质量：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029FC8B">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 价款</w:t>
      </w:r>
    </w:p>
    <w:p w14:paraId="0C62EC1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本项目采用以下第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条款规定的计价方式计价。</w:t>
      </w:r>
    </w:p>
    <w:p w14:paraId="49EFA36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1.3.1总价合同，本合同总价（含税）为：￥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2E8BB5FC">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31B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9665AA4">
            <w:pPr>
              <w:pStyle w:val="324"/>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02" w:type="dxa"/>
            <w:vAlign w:val="center"/>
          </w:tcPr>
          <w:p w14:paraId="22B51296">
            <w:pPr>
              <w:pStyle w:val="324"/>
              <w:spacing w:line="560" w:lineRule="exact"/>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2552" w:type="dxa"/>
            <w:vAlign w:val="center"/>
          </w:tcPr>
          <w:p w14:paraId="14867DEA">
            <w:pPr>
              <w:pStyle w:val="324"/>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7E26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C57D3B5">
            <w:pPr>
              <w:pStyle w:val="324"/>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14:paraId="71D13A1F">
            <w:pPr>
              <w:pStyle w:val="324"/>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14:paraId="4430B83A">
            <w:pPr>
              <w:pStyle w:val="324"/>
              <w:spacing w:line="560" w:lineRule="exact"/>
              <w:ind w:firstLine="200"/>
              <w:jc w:val="center"/>
              <w:rPr>
                <w:rFonts w:hint="eastAsia" w:ascii="宋体" w:hAnsi="宋体" w:eastAsia="宋体" w:cs="宋体"/>
                <w:color w:val="auto"/>
                <w:sz w:val="24"/>
                <w:szCs w:val="24"/>
                <w:highlight w:val="none"/>
              </w:rPr>
            </w:pPr>
          </w:p>
        </w:tc>
      </w:tr>
      <w:tr w14:paraId="0871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7B86411">
            <w:pPr>
              <w:pStyle w:val="324"/>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14:paraId="3ECB813C">
            <w:pPr>
              <w:pStyle w:val="324"/>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14:paraId="45CE4312">
            <w:pPr>
              <w:pStyle w:val="324"/>
              <w:spacing w:line="560" w:lineRule="exact"/>
              <w:ind w:firstLine="200"/>
              <w:jc w:val="center"/>
              <w:rPr>
                <w:rFonts w:hint="eastAsia" w:ascii="宋体" w:hAnsi="宋体" w:eastAsia="宋体" w:cs="宋体"/>
                <w:color w:val="auto"/>
                <w:sz w:val="24"/>
                <w:szCs w:val="24"/>
                <w:highlight w:val="none"/>
              </w:rPr>
            </w:pPr>
          </w:p>
        </w:tc>
      </w:tr>
      <w:tr w14:paraId="5529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843DF2A">
            <w:pPr>
              <w:pStyle w:val="324"/>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14:paraId="1BB227BC">
            <w:pPr>
              <w:pStyle w:val="324"/>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14:paraId="13E6AFDC">
            <w:pPr>
              <w:pStyle w:val="324"/>
              <w:spacing w:line="560" w:lineRule="exact"/>
              <w:ind w:firstLine="200"/>
              <w:jc w:val="center"/>
              <w:rPr>
                <w:rFonts w:hint="eastAsia" w:ascii="宋体" w:hAnsi="宋体" w:eastAsia="宋体" w:cs="宋体"/>
                <w:color w:val="auto"/>
                <w:sz w:val="24"/>
                <w:szCs w:val="24"/>
                <w:highlight w:val="none"/>
              </w:rPr>
            </w:pPr>
          </w:p>
        </w:tc>
      </w:tr>
      <w:tr w14:paraId="5356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E5E05A6">
            <w:pPr>
              <w:pStyle w:val="324"/>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14:paraId="218C7173">
            <w:pPr>
              <w:pStyle w:val="324"/>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14:paraId="7CFD5984">
            <w:pPr>
              <w:pStyle w:val="324"/>
              <w:spacing w:line="560" w:lineRule="exact"/>
              <w:ind w:firstLine="200"/>
              <w:jc w:val="center"/>
              <w:rPr>
                <w:rFonts w:hint="eastAsia" w:ascii="宋体" w:hAnsi="宋体" w:eastAsia="宋体" w:cs="宋体"/>
                <w:color w:val="auto"/>
                <w:sz w:val="24"/>
                <w:szCs w:val="24"/>
                <w:highlight w:val="none"/>
              </w:rPr>
            </w:pPr>
          </w:p>
        </w:tc>
      </w:tr>
      <w:tr w14:paraId="539D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1B6E5E5">
            <w:pPr>
              <w:pStyle w:val="324"/>
              <w:spacing w:line="560" w:lineRule="exact"/>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2552" w:type="dxa"/>
            <w:vAlign w:val="center"/>
          </w:tcPr>
          <w:p w14:paraId="395F9848">
            <w:pPr>
              <w:pStyle w:val="324"/>
              <w:spacing w:line="560" w:lineRule="exact"/>
              <w:ind w:firstLine="200"/>
              <w:jc w:val="center"/>
              <w:rPr>
                <w:rFonts w:hint="eastAsia" w:ascii="宋体" w:hAnsi="宋体" w:eastAsia="宋体" w:cs="宋体"/>
                <w:color w:val="auto"/>
                <w:sz w:val="24"/>
                <w:szCs w:val="24"/>
                <w:highlight w:val="none"/>
              </w:rPr>
            </w:pPr>
          </w:p>
        </w:tc>
      </w:tr>
    </w:tbl>
    <w:p w14:paraId="55F7680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1.3.2单价合同，本合同单价（含税）标准为：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。服务工作量的计量方式为：</w:t>
      </w:r>
      <w:r>
        <w:rPr>
          <w:rFonts w:hint="eastAsia" w:ascii="宋体" w:hAnsi="宋体" w:eastAsia="宋体" w:cs="宋体"/>
          <w:bCs/>
          <w:color w:val="auto"/>
          <w:sz w:val="24"/>
          <w:highlight w:val="none"/>
          <w:u w:val="single"/>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。单价合同，在合同履行期间内，根据实际完成的工作量据实结算，但结算总价上限不得超过预算金额或者双方确定的金额￥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416E66EE">
      <w:pPr>
        <w:pStyle w:val="8"/>
        <w:rPr>
          <w:rFonts w:hint="eastAsia" w:ascii="宋体" w:hAnsi="宋体" w:eastAsia="宋体" w:cs="宋体"/>
          <w:color w:val="auto"/>
          <w:highlight w:val="none"/>
          <w:lang w:val="en-US"/>
        </w:rPr>
      </w:pPr>
      <w:r>
        <w:rPr>
          <w:rFonts w:hint="eastAsia" w:ascii="宋体" w:hAnsi="宋体" w:eastAsia="宋体" w:cs="宋体"/>
          <w:color w:val="auto"/>
          <w:sz w:val="24"/>
          <w:highlight w:val="none"/>
          <w:lang w:val="en-US"/>
        </w:rPr>
        <w:t xml:space="preserve">    </w:t>
      </w: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p w14:paraId="51146B9C">
      <w:pPr>
        <w:pStyle w:val="962"/>
        <w:spacing w:before="0" w:beforeAutospacing="0" w:after="0" w:afterAutospacing="0" w:line="360" w:lineRule="auto"/>
        <w:ind w:firstLine="480"/>
        <w:rPr>
          <w:rFonts w:hint="eastAsia" w:ascii="宋体" w:hAnsi="宋体" w:eastAsia="宋体" w:cs="宋体"/>
          <w:b/>
          <w:color w:val="auto"/>
          <w:highlight w:val="none"/>
        </w:rPr>
      </w:pPr>
      <w:r>
        <w:rPr>
          <w:rFonts w:hint="eastAsia" w:ascii="宋体" w:hAnsi="宋体" w:eastAsia="宋体" w:cs="宋体"/>
          <w:b/>
          <w:color w:val="auto"/>
          <w:highlight w:val="none"/>
        </w:rPr>
        <w:t>1.4履约保证金</w:t>
      </w:r>
    </w:p>
    <w:p w14:paraId="5E24F877">
      <w:pPr>
        <w:pStyle w:val="962"/>
        <w:spacing w:before="0" w:beforeAutospacing="0" w:after="0" w:afterAutospacing="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否）需要支付履约保证金。若需要支付履约保证金的，则：</w:t>
      </w:r>
    </w:p>
    <w:p w14:paraId="551883D9">
      <w:pPr>
        <w:spacing w:line="560" w:lineRule="exact"/>
        <w:ind w:firstLine="480" w:firstLineChars="200"/>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1.4.1履约保证金的比例为合同金额的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32AE90C">
      <w:pPr>
        <w:spacing w:line="560" w:lineRule="exact"/>
        <w:ind w:firstLine="480" w:firstLineChars="200"/>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1.4.2履约保证金支付方式详见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BBF90AF">
      <w:pPr>
        <w:pStyle w:val="8"/>
        <w:tabs>
          <w:tab w:val="left" w:pos="0"/>
        </w:tabs>
        <w:spacing w:line="560" w:lineRule="exact"/>
        <w:ind w:left="0"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06AED5A">
      <w:pPr>
        <w:spacing w:line="560" w:lineRule="exact"/>
        <w:ind w:firstLine="480" w:firstLineChars="200"/>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1.4.4甲方在项目验收结束后及时退还履约保证金。甲方在项目通过验收之日起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个工作日内将履约保证金无息退还乙方，逾期退还的，乙方可要求甲方支付违约金，违约金按每迟延退还一日的应退还而未退还金额的</w:t>
      </w:r>
      <w:r>
        <w:rPr>
          <w:rFonts w:hint="eastAsia" w:ascii="宋体" w:hAnsi="宋体" w:eastAsia="宋体" w:cs="宋体"/>
          <w:color w:val="auto"/>
          <w:kern w:val="0"/>
          <w:sz w:val="24"/>
          <w:szCs w:val="24"/>
          <w:highlight w:val="none"/>
          <w:u w:val="single"/>
        </w:rPr>
        <w:t xml:space="preserve">  0.05（可根据情况修改）  </w:t>
      </w:r>
      <w:r>
        <w:rPr>
          <w:rFonts w:hint="eastAsia" w:ascii="宋体" w:hAnsi="宋体" w:eastAsia="宋体" w:cs="宋体"/>
          <w:color w:val="auto"/>
          <w:kern w:val="0"/>
          <w:sz w:val="24"/>
          <w:szCs w:val="24"/>
          <w:highlight w:val="none"/>
        </w:rPr>
        <w:t>%计算，最高限额为本合同履约保证金的</w:t>
      </w:r>
      <w:r>
        <w:rPr>
          <w:rFonts w:hint="eastAsia" w:ascii="宋体" w:hAnsi="宋体" w:eastAsia="宋体" w:cs="宋体"/>
          <w:color w:val="auto"/>
          <w:kern w:val="0"/>
          <w:sz w:val="24"/>
          <w:szCs w:val="24"/>
          <w:highlight w:val="none"/>
          <w:u w:val="single"/>
        </w:rPr>
        <w:t xml:space="preserve">  20  </w:t>
      </w:r>
      <w:r>
        <w:rPr>
          <w:rFonts w:hint="eastAsia" w:ascii="宋体" w:hAnsi="宋体" w:eastAsia="宋体" w:cs="宋体"/>
          <w:color w:val="auto"/>
          <w:kern w:val="0"/>
          <w:sz w:val="24"/>
          <w:szCs w:val="24"/>
          <w:highlight w:val="none"/>
        </w:rPr>
        <w:t xml:space="preserve"> %。</w:t>
      </w:r>
    </w:p>
    <w:p w14:paraId="2790D9A4">
      <w:pPr>
        <w:spacing w:line="560" w:lineRule="exact"/>
        <w:ind w:firstLine="482" w:firstLineChars="200"/>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1.5预付款</w:t>
      </w:r>
    </w:p>
    <w:p w14:paraId="4888C80E">
      <w:pPr>
        <w:pStyle w:val="962"/>
        <w:spacing w:before="0" w:beforeAutospacing="0" w:after="0" w:afterAutospacing="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否）需要支付预付款。若需要支付预付款的，则：</w:t>
      </w:r>
    </w:p>
    <w:p w14:paraId="14A0E73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1.5.1预付款比例、支付方式、时间详见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8D5AF0F">
      <w:pPr>
        <w:pStyle w:val="962"/>
        <w:spacing w:before="0" w:beforeAutospacing="0" w:after="0" w:afterAutospacing="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1.5.2预付款的扣回方式详见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ED5A340">
      <w:pPr>
        <w:pStyle w:val="962"/>
        <w:spacing w:before="0" w:beforeAutospacing="0" w:after="0" w:afterAutospacing="0"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1.5.3预付款的担保措施详见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3E1E964">
      <w:pPr>
        <w:pStyle w:val="962"/>
        <w:spacing w:before="0" w:beforeAutospacing="0" w:after="0" w:afterAutospacing="0"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1.6资金支付</w:t>
      </w:r>
    </w:p>
    <w:p w14:paraId="44418157">
      <w:pPr>
        <w:pStyle w:val="962"/>
        <w:spacing w:before="0" w:beforeAutospacing="0" w:after="0" w:afterAutospacing="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18E11CD4">
      <w:pPr>
        <w:spacing w:line="560" w:lineRule="exact"/>
        <w:ind w:firstLine="480" w:firstLineChars="200"/>
        <w:outlineLvl w:val="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1.6.2资金支付的方式、时间和条件详见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以经塘栖镇根据政府采购法等相关规定审核通过的合同相应条款为准。</w:t>
      </w:r>
    </w:p>
    <w:p w14:paraId="13D2CB2D">
      <w:pPr>
        <w:spacing w:line="560" w:lineRule="exact"/>
        <w:ind w:firstLine="482" w:firstLineChars="200"/>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 履行期限、地点和方式</w:t>
      </w:r>
    </w:p>
    <w:p w14:paraId="7315BD14">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1.7.1 服务交付（实施）的时间（期限）：</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16F90BC5">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服务交付（实施）的地点（地域范围）：</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0DA2F2D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服务交付（实施）的方式：</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73FA5666">
      <w:pPr>
        <w:spacing w:line="560" w:lineRule="exact"/>
        <w:ind w:firstLine="480" w:firstLineChars="20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1.7.4若服务涉及货物的，则货物的：</w:t>
      </w:r>
    </w:p>
    <w:p w14:paraId="4D112924">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1.7.4.1 交付期限：详见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56F6999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1.7.4.2 交付地点：</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4624118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1.7.4.3 交付方式：</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06734A93">
      <w:pPr>
        <w:spacing w:line="560" w:lineRule="exact"/>
        <w:ind w:firstLine="482" w:firstLineChars="200"/>
        <w:outlineLvl w:val="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1.8违约责任</w:t>
      </w:r>
    </w:p>
    <w:p w14:paraId="4D6F0C3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eastAsia="宋体" w:cs="宋体"/>
          <w:color w:val="auto"/>
          <w:sz w:val="24"/>
          <w:szCs w:val="24"/>
          <w:highlight w:val="none"/>
          <w:u w:val="single"/>
        </w:rPr>
        <w:t xml:space="preserve">0.05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20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3510FA8B">
      <w:pPr>
        <w:pStyle w:val="8"/>
        <w:ind w:left="0" w:firstLine="480" w:firstLineChars="200"/>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w:t>
      </w:r>
      <w:r>
        <w:rPr>
          <w:rFonts w:hint="eastAsia" w:ascii="宋体" w:hAnsi="宋体" w:eastAsia="宋体" w:cs="宋体"/>
          <w:b w:val="0"/>
          <w:bCs w:val="0"/>
          <w:color w:val="auto"/>
          <w:sz w:val="24"/>
          <w:szCs w:val="24"/>
          <w:highlight w:val="none"/>
          <w:lang w:val="en-US"/>
        </w:rPr>
        <w:t xml:space="preserve">5（可根据情况修改） </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46813441">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0.05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20</w:t>
      </w:r>
      <w:r>
        <w:rPr>
          <w:rFonts w:hint="eastAsia" w:ascii="宋体" w:hAnsi="宋体" w:eastAsia="宋体" w:cs="宋体"/>
          <w:color w:val="auto"/>
          <w:kern w:val="0"/>
          <w:sz w:val="24"/>
          <w:szCs w:val="24"/>
          <w:highlight w:val="none"/>
          <w:u w:val="single"/>
        </w:rPr>
        <w:t>（可根据情况修改）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6EFA979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DBCA8A4">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C33826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1C1E3CC6">
      <w:pPr>
        <w:spacing w:line="560" w:lineRule="exact"/>
        <w:ind w:right="-42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1.8.7违约责任</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另有约定的，从其约定。</w:t>
      </w:r>
    </w:p>
    <w:p w14:paraId="78121EA4">
      <w:pPr>
        <w:spacing w:line="560" w:lineRule="exact"/>
        <w:ind w:firstLine="482" w:firstLineChars="200"/>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1.9合同争议的解决</w:t>
      </w:r>
    </w:p>
    <w:p w14:paraId="6B092599">
      <w:pPr>
        <w:spacing w:line="560" w:lineRule="exact"/>
        <w:ind w:left="-61" w:leftChars="-29" w:right="-420" w:rightChars="-20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color w:val="auto"/>
          <w:sz w:val="24"/>
          <w:szCs w:val="24"/>
          <w:highlight w:val="none"/>
          <w:u w:val="single"/>
        </w:rPr>
        <w:t xml:space="preserve">      </w:t>
      </w:r>
      <w:r>
        <w:rPr>
          <w:rFonts w:hint="eastAsia" w:ascii="宋体" w:hAnsi="宋体" w:eastAsia="宋体" w:cs="宋体"/>
          <w:color w:val="auto"/>
          <w:sz w:val="24"/>
          <w:szCs w:val="24"/>
          <w:highlight w:val="none"/>
        </w:rPr>
        <w:t>条款规定的方式解决：</w:t>
      </w:r>
    </w:p>
    <w:p w14:paraId="6EA57C90">
      <w:pPr>
        <w:spacing w:line="560" w:lineRule="exact"/>
        <w:ind w:left="-420" w:leftChars="-200" w:right="-420" w:rightChars="-200"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将争议提交</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仲裁委员会依申请仲裁时其现行有效的仲裁规则裁决；</w:t>
      </w:r>
    </w:p>
    <w:p w14:paraId="48869F1B">
      <w:pPr>
        <w:spacing w:line="560" w:lineRule="exact"/>
        <w:ind w:left="-420" w:leftChars="-200" w:right="-420" w:rightChars="-200"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向</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人民法院起诉。</w:t>
      </w:r>
    </w:p>
    <w:p w14:paraId="4E593A8A">
      <w:pPr>
        <w:spacing w:line="560" w:lineRule="exact"/>
        <w:ind w:firstLine="482" w:firstLineChars="200"/>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 合同生效</w:t>
      </w:r>
    </w:p>
    <w:p w14:paraId="702558C4">
      <w:pPr>
        <w:spacing w:line="56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本合同自双方当事人盖章签字时生效。</w:t>
      </w:r>
    </w:p>
    <w:p w14:paraId="5C580521">
      <w:pPr>
        <w:autoSpaceDE w:val="0"/>
        <w:autoSpaceDN w:val="0"/>
        <w:spacing w:line="560" w:lineRule="exact"/>
        <w:rPr>
          <w:rFonts w:hint="eastAsia" w:ascii="宋体" w:hAnsi="宋体" w:eastAsia="宋体" w:cs="宋体"/>
          <w:color w:val="auto"/>
          <w:sz w:val="24"/>
          <w:szCs w:val="24"/>
          <w:highlight w:val="none"/>
          <w:lang w:val="zh-CN"/>
        </w:rPr>
      </w:pPr>
    </w:p>
    <w:p w14:paraId="30C1AD6D">
      <w:pPr>
        <w:autoSpaceDE w:val="0"/>
        <w:autoSpaceDN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lang w:val="zh-CN"/>
        </w:rPr>
        <w:t>甲方</w:t>
      </w:r>
      <w:r>
        <w:rPr>
          <w:rFonts w:hint="eastAsia" w:ascii="宋体" w:hAnsi="宋体" w:eastAsia="宋体" w:cs="宋体"/>
          <w:color w:val="auto"/>
          <w:sz w:val="24"/>
          <w:szCs w:val="24"/>
          <w:highlight w:val="none"/>
          <w:lang w:val="zh-CN"/>
        </w:rPr>
        <w:t xml:space="preserve">：                             </w:t>
      </w:r>
      <w:r>
        <w:rPr>
          <w:rFonts w:hint="eastAsia" w:ascii="宋体" w:hAnsi="宋体" w:eastAsia="宋体" w:cs="宋体"/>
          <w:b/>
          <w:color w:val="auto"/>
          <w:sz w:val="24"/>
          <w:szCs w:val="24"/>
          <w:highlight w:val="none"/>
          <w:lang w:val="zh-CN"/>
        </w:rPr>
        <w:t xml:space="preserve">      乙方</w:t>
      </w:r>
      <w:r>
        <w:rPr>
          <w:rFonts w:hint="eastAsia" w:ascii="宋体" w:hAnsi="宋体" w:eastAsia="宋体" w:cs="宋体"/>
          <w:color w:val="auto"/>
          <w:sz w:val="24"/>
          <w:szCs w:val="24"/>
          <w:highlight w:val="none"/>
          <w:lang w:val="zh-CN"/>
        </w:rPr>
        <w:t>：</w:t>
      </w:r>
    </w:p>
    <w:p w14:paraId="7B2298A5">
      <w:pPr>
        <w:autoSpaceDE w:val="0"/>
        <w:autoSpaceDN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                        统一社会信用代码或身份证号码：</w:t>
      </w:r>
    </w:p>
    <w:p w14:paraId="03C9E69A">
      <w:pPr>
        <w:autoSpaceDE w:val="0"/>
        <w:autoSpaceDN w:val="0"/>
        <w:spacing w:line="560" w:lineRule="exact"/>
        <w:rPr>
          <w:rFonts w:hint="eastAsia" w:ascii="宋体" w:hAnsi="宋体" w:eastAsia="宋体" w:cs="宋体"/>
          <w:color w:val="auto"/>
          <w:sz w:val="24"/>
          <w:szCs w:val="24"/>
          <w:highlight w:val="none"/>
          <w:lang w:val="zh-CN"/>
        </w:rPr>
      </w:pPr>
    </w:p>
    <w:p w14:paraId="489ADADE">
      <w:pPr>
        <w:autoSpaceDE w:val="0"/>
        <w:autoSpaceDN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住所：                                   住所：</w:t>
      </w:r>
    </w:p>
    <w:p w14:paraId="0028E207">
      <w:pPr>
        <w:autoSpaceDE w:val="0"/>
        <w:autoSpaceDN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                             法定代表人或</w:t>
      </w:r>
    </w:p>
    <w:p w14:paraId="08C46A01">
      <w:pPr>
        <w:autoSpaceDE w:val="0"/>
        <w:autoSpaceDN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授权代表（签字）：                       授权代表（签字）: </w:t>
      </w:r>
    </w:p>
    <w:p w14:paraId="2E6E3C0E">
      <w:pPr>
        <w:autoSpaceDE w:val="0"/>
        <w:autoSpaceDN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                                 联系人：</w:t>
      </w:r>
    </w:p>
    <w:p w14:paraId="2156E2B7">
      <w:pPr>
        <w:autoSpaceDE w:val="0"/>
        <w:autoSpaceDN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约定送达地址：                           约定送达地址：</w:t>
      </w:r>
    </w:p>
    <w:p w14:paraId="525A6607">
      <w:pPr>
        <w:autoSpaceDE w:val="0"/>
        <w:autoSpaceDN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                               邮政编码：</w:t>
      </w:r>
    </w:p>
    <w:p w14:paraId="4D88DC14">
      <w:pPr>
        <w:autoSpaceDE w:val="0"/>
        <w:autoSpaceDN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电话:                                    电话: </w:t>
      </w:r>
    </w:p>
    <w:p w14:paraId="6338B214">
      <w:pPr>
        <w:autoSpaceDE w:val="0"/>
        <w:autoSpaceDN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传真:                                    传真:</w:t>
      </w:r>
    </w:p>
    <w:p w14:paraId="033D3BF1">
      <w:pPr>
        <w:autoSpaceDE w:val="0"/>
        <w:autoSpaceDN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电子邮箱：                               电子邮箱：</w:t>
      </w:r>
    </w:p>
    <w:p w14:paraId="49A6D193">
      <w:pPr>
        <w:autoSpaceDE w:val="0"/>
        <w:autoSpaceDN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开户银行： </w:t>
      </w:r>
    </w:p>
    <w:p w14:paraId="51C812B1">
      <w:pPr>
        <w:autoSpaceDE w:val="0"/>
        <w:autoSpaceDN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开户名称：                               开户名称： </w:t>
      </w:r>
    </w:p>
    <w:p w14:paraId="0DD4B924">
      <w:pPr>
        <w:autoSpaceDE w:val="0"/>
        <w:autoSpaceDN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开户账号：</w:t>
      </w:r>
    </w:p>
    <w:p w14:paraId="1159E8BE">
      <w:pPr>
        <w:widowControl/>
        <w:adjustRightInd/>
        <w:spacing w:line="360" w:lineRule="auto"/>
        <w:jc w:val="left"/>
        <w:rPr>
          <w:rFonts w:hint="eastAsia" w:ascii="宋体" w:hAnsi="宋体" w:eastAsia="宋体" w:cs="宋体"/>
          <w:b/>
          <w:color w:val="auto"/>
          <w:sz w:val="24"/>
          <w:highlight w:val="none"/>
        </w:rPr>
      </w:pPr>
    </w:p>
    <w:p w14:paraId="7CA2E617">
      <w:pPr>
        <w:pStyle w:val="81"/>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第二部分合同一般条款</w:t>
      </w:r>
    </w:p>
    <w:p w14:paraId="2D3315DF">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 定义</w:t>
      </w:r>
    </w:p>
    <w:p w14:paraId="3337DC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3F1A23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“合同”系指采购人和中标供应商签订的载明双方当事人所达成的协议，并包括所有的附件、附录和构成合同的其他文件。</w:t>
      </w:r>
    </w:p>
    <w:p w14:paraId="5AEDA56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“合同价”系指根据合同约定，中标供应商在完全履行合同义务后，采购人应支付给中标供应商的价格。</w:t>
      </w:r>
    </w:p>
    <w:p w14:paraId="43FA1C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“服务”系指中标供应商根据合同约定应向采购人履行的除货物和工程以外的其他政府采购对象，包括采购人自身需要的服务和向社会公众提供的公共服务。</w:t>
      </w:r>
    </w:p>
    <w:p w14:paraId="7ADF14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 “甲方”系指与中标供应商签署合同的采购人；采购人委托采购代理机构代表其与乙方签订合同的，采购人的授权委托书作为合同附件。</w:t>
      </w:r>
    </w:p>
    <w:p w14:paraId="004CDC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C4D4B1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 “现场”系指合同约定提供服务的地点。</w:t>
      </w:r>
    </w:p>
    <w:p w14:paraId="0CA535AA">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 技术规范</w:t>
      </w:r>
    </w:p>
    <w:p w14:paraId="45D177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729D34E">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 知识产权</w:t>
      </w:r>
    </w:p>
    <w:p w14:paraId="07C20A7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7FDC5B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 合同涉及技术成果的归属和收益的分成办法的，详见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FD8AD4E">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 履约检查和问题反馈</w:t>
      </w:r>
    </w:p>
    <w:p w14:paraId="5CF57BA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1839AD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合同履行期间，甲方有权将履行过程中出现的问题反馈给乙方，双方当事人应以书面形式约定需要完善和改进的内容。</w:t>
      </w:r>
    </w:p>
    <w:p w14:paraId="7F4C9713">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 结算方式和付款条件</w:t>
      </w:r>
    </w:p>
    <w:p w14:paraId="475D11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7012D72">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 技术资料和保密义务</w:t>
      </w:r>
    </w:p>
    <w:p w14:paraId="3D7936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 乙方有权依据合同约定和项目需要，向甲方了解有关情况，调阅有关资料等，甲方应予积极配合；</w:t>
      </w:r>
    </w:p>
    <w:p w14:paraId="3234D5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乙方有义务妥善保管和保护由甲方提供的前款信息和资料等；</w:t>
      </w:r>
    </w:p>
    <w:p w14:paraId="1A415E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C352E7F">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 质量保证</w:t>
      </w:r>
    </w:p>
    <w:p w14:paraId="52DCEB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乙方应建立和完善履行合同的内部质量保证体系，并提供相关内部规章制度给甲方，以便甲方进行监督检查；</w:t>
      </w:r>
    </w:p>
    <w:p w14:paraId="0EE368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乙方应保证履行合同的人员数量和素质、软件和硬件设备的配置、场地、环境和设施等满足全面履行合同的要求，并应接受甲方的监督检查。</w:t>
      </w:r>
    </w:p>
    <w:p w14:paraId="1A5FC5BF">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 延迟履行</w:t>
      </w:r>
    </w:p>
    <w:p w14:paraId="204AE4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163EC95">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 合同变更</w:t>
      </w:r>
    </w:p>
    <w:p w14:paraId="59D8E7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425041A4">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2.10 合同转让和分包</w:t>
      </w:r>
    </w:p>
    <w:p w14:paraId="2CCE5A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7182C2C">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2.11 不可抗力</w:t>
      </w:r>
    </w:p>
    <w:p w14:paraId="7B6A6A4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46F433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因不可抗力致使不能实现合同目的的，当事人可以解除合同；</w:t>
      </w:r>
    </w:p>
    <w:p w14:paraId="0E8DF40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2.11.3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3A6240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2977330D">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2.12 税费</w:t>
      </w:r>
    </w:p>
    <w:p w14:paraId="5889B9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54E527E7">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2.13 乙方破产</w:t>
      </w:r>
    </w:p>
    <w:p w14:paraId="5BADF0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F62A6DF">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2.14 合同中止、终止</w:t>
      </w:r>
    </w:p>
    <w:p w14:paraId="54C74D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2.14.1 双方当事人不得擅自中止或者终止合同；</w:t>
      </w:r>
    </w:p>
    <w:p w14:paraId="6F3A460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5AE5DBF">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2.15 检验和验收</w:t>
      </w:r>
    </w:p>
    <w:p w14:paraId="191F3334">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2.15.1 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1E6C3D46">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D5DAFD1">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p w14:paraId="2E266945">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2.16 通知和送达</w:t>
      </w:r>
    </w:p>
    <w:p w14:paraId="08E1E3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p>
    <w:p w14:paraId="7BA81F5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p>
    <w:p w14:paraId="204B2C50">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2.17 合同使用的文字和适用的法律</w:t>
      </w:r>
    </w:p>
    <w:p w14:paraId="70C396A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 合同使用汉语书就、变更和解释；</w:t>
      </w:r>
    </w:p>
    <w:p w14:paraId="366FD6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 合同适用中华人民共和国法律。</w:t>
      </w:r>
    </w:p>
    <w:p w14:paraId="396D6F0B">
      <w:pPr>
        <w:spacing w:line="360" w:lineRule="auto"/>
        <w:ind w:firstLine="482" w:firstLineChars="200"/>
        <w:outlineLvl w:val="0"/>
        <w:rPr>
          <w:rFonts w:hint="eastAsia" w:ascii="宋体" w:hAnsi="宋体" w:eastAsia="宋体" w:cs="宋体"/>
          <w:b/>
          <w:color w:val="auto"/>
          <w:sz w:val="24"/>
          <w:highlight w:val="none"/>
        </w:rPr>
      </w:pPr>
      <w:bookmarkStart w:id="394" w:name="_Toc27403"/>
      <w:bookmarkStart w:id="395" w:name="_Toc30096"/>
      <w:bookmarkStart w:id="396" w:name="_Toc1492"/>
      <w:bookmarkStart w:id="397" w:name="_Toc22266"/>
      <w:bookmarkStart w:id="398" w:name="_Toc27127"/>
      <w:r>
        <w:rPr>
          <w:rFonts w:hint="eastAsia" w:ascii="宋体" w:hAnsi="宋体" w:eastAsia="宋体" w:cs="宋体"/>
          <w:b/>
          <w:color w:val="auto"/>
          <w:sz w:val="24"/>
          <w:highlight w:val="none"/>
        </w:rPr>
        <w:t>2.18 履约保证金</w:t>
      </w:r>
      <w:bookmarkEnd w:id="394"/>
      <w:bookmarkEnd w:id="395"/>
      <w:bookmarkEnd w:id="396"/>
      <w:bookmarkEnd w:id="397"/>
      <w:bookmarkEnd w:id="398"/>
    </w:p>
    <w:p w14:paraId="33D0576A">
      <w:pPr>
        <w:pStyle w:val="962"/>
        <w:spacing w:before="0" w:beforeAutospacing="0" w:after="0" w:afterAutospacing="0"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2.18.1 采购文件要求乙方提交履约保证金的，乙方应按</w:t>
      </w:r>
      <w:r>
        <w:rPr>
          <w:rFonts w:hint="eastAsia" w:ascii="宋体" w:hAnsi="宋体" w:eastAsia="宋体" w:cs="宋体"/>
          <w:b/>
          <w:i/>
          <w:color w:val="auto"/>
          <w:highlight w:val="none"/>
          <w:u w:val="single"/>
        </w:rPr>
        <w:t>合同专用条款</w:t>
      </w:r>
      <w:r>
        <w:rPr>
          <w:rFonts w:hint="eastAsia" w:ascii="宋体" w:hAnsi="宋体" w:eastAsia="宋体" w:cs="宋体"/>
          <w:color w:val="auto"/>
          <w:highlight w:val="none"/>
        </w:rPr>
        <w:t>约定的方式，以金融机构、担保机构出具的保函等形式，提交不超过合同金额1%的履约保证金；鼓励和支持乙方以银行、保险公司出具的保函形式提供履约保证，乙方以银行、保险公司出具保函形式提交履约保证金的，甲方不得拒收。</w:t>
      </w:r>
    </w:p>
    <w:p w14:paraId="2D45ECB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2.18.2  甲方在项目验收结束后及时退还履约保证金。甲方在项目通过验收之日起</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个工作日内将履约保证金退还乙方，逾期退还的，乙方可要求甲方支付违约金，违约金按每迟延退还一日的应退还而未退还金额的</w:t>
      </w:r>
      <w:r>
        <w:rPr>
          <w:rFonts w:hint="eastAsia" w:ascii="宋体" w:hAnsi="宋体" w:eastAsia="宋体" w:cs="宋体"/>
          <w:color w:val="auto"/>
          <w:sz w:val="24"/>
          <w:highlight w:val="none"/>
          <w:u w:val="single"/>
        </w:rPr>
        <w:t xml:space="preserve">  0.05  </w:t>
      </w:r>
      <w:r>
        <w:rPr>
          <w:rFonts w:hint="eastAsia" w:ascii="宋体" w:hAnsi="宋体" w:eastAsia="宋体" w:cs="宋体"/>
          <w:color w:val="auto"/>
          <w:sz w:val="24"/>
          <w:highlight w:val="none"/>
        </w:rPr>
        <w:t>%计算，最高限额为本合同履约保证金的</w:t>
      </w:r>
      <w:r>
        <w:rPr>
          <w:rFonts w:hint="eastAsia" w:ascii="宋体" w:hAnsi="宋体" w:eastAsia="宋体" w:cs="宋体"/>
          <w:color w:val="auto"/>
          <w:sz w:val="24"/>
          <w:highlight w:val="none"/>
          <w:u w:val="single"/>
        </w:rPr>
        <w:t xml:space="preserve">  20   </w:t>
      </w:r>
      <w:r>
        <w:rPr>
          <w:rFonts w:hint="eastAsia" w:ascii="宋体" w:hAnsi="宋体" w:eastAsia="宋体" w:cs="宋体"/>
          <w:color w:val="auto"/>
          <w:sz w:val="24"/>
          <w:highlight w:val="none"/>
        </w:rPr>
        <w:t xml:space="preserve">%； </w:t>
      </w:r>
    </w:p>
    <w:p w14:paraId="2DAE4A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4A02A2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2.18.4 甲方在乙方履行完合同约定义务事项后及时退还，延迟退还的，应当按照合同约定和法律规定承担相应的赔偿责任。</w:t>
      </w:r>
    </w:p>
    <w:p w14:paraId="0E7CD20A">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2.19</w:t>
      </w:r>
      <w:r>
        <w:rPr>
          <w:rFonts w:hint="eastAsia" w:ascii="宋体" w:hAnsi="宋体" w:eastAsia="宋体" w:cs="宋体"/>
          <w:color w:val="auto"/>
          <w:sz w:val="24"/>
          <w:highlight w:val="none"/>
        </w:rPr>
        <w:t>对于因甲方原因导致变更、中止或者终止政府采购合同的，甲方应当依照合同约定对供应商受到的损失予以赔偿或者补偿。</w:t>
      </w:r>
    </w:p>
    <w:p w14:paraId="508A9965">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2.20合同份数</w:t>
      </w:r>
    </w:p>
    <w:p w14:paraId="717527A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25B67BB3">
      <w:pPr>
        <w:spacing w:line="360" w:lineRule="auto"/>
        <w:jc w:val="center"/>
        <w:outlineLvl w:val="0"/>
        <w:rPr>
          <w:rFonts w:hint="eastAsia" w:ascii="宋体" w:hAnsi="宋体" w:eastAsia="宋体" w:cs="宋体"/>
          <w:b/>
          <w:color w:val="auto"/>
          <w:sz w:val="24"/>
          <w:highlight w:val="none"/>
        </w:rPr>
      </w:pPr>
      <w:r>
        <w:rPr>
          <w:rFonts w:hint="eastAsia" w:ascii="宋体" w:hAnsi="宋体" w:eastAsia="宋体" w:cs="宋体"/>
          <w:color w:val="auto"/>
          <w:kern w:val="0"/>
          <w:highlight w:val="none"/>
        </w:rPr>
        <w:br w:type="page"/>
      </w:r>
      <w:r>
        <w:rPr>
          <w:rFonts w:hint="eastAsia" w:ascii="宋体" w:hAnsi="宋体" w:eastAsia="宋体" w:cs="宋体"/>
          <w:b/>
          <w:color w:val="auto"/>
          <w:sz w:val="24"/>
          <w:highlight w:val="none"/>
        </w:rPr>
        <w:t>第三部分  合同专用条款</w:t>
      </w:r>
    </w:p>
    <w:p w14:paraId="1CA704F4">
      <w:pPr>
        <w:spacing w:line="360" w:lineRule="auto"/>
        <w:ind w:left="-420" w:leftChars="-200" w:right="-420" w:rightChars="-20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833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7"/>
        <w:gridCol w:w="7558"/>
      </w:tblGrid>
      <w:tr w14:paraId="221CD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777" w:type="dxa"/>
            <w:tcBorders>
              <w:left w:val="single" w:color="auto" w:sz="4" w:space="0"/>
            </w:tcBorders>
            <w:vAlign w:val="center"/>
          </w:tcPr>
          <w:p w14:paraId="0265410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558" w:type="dxa"/>
            <w:vAlign w:val="center"/>
          </w:tcPr>
          <w:p w14:paraId="4BEA78D5">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3B57D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1C05C7A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1.4.4</w:t>
            </w:r>
          </w:p>
        </w:tc>
        <w:tc>
          <w:tcPr>
            <w:tcW w:w="7558" w:type="dxa"/>
            <w:vAlign w:val="center"/>
          </w:tcPr>
          <w:p w14:paraId="12FAB5CC">
            <w:pPr>
              <w:spacing w:line="360" w:lineRule="auto"/>
              <w:rPr>
                <w:rFonts w:hint="eastAsia" w:ascii="宋体" w:hAnsi="宋体" w:eastAsia="宋体" w:cs="宋体"/>
                <w:color w:val="auto"/>
                <w:sz w:val="24"/>
                <w:highlight w:val="none"/>
              </w:rPr>
            </w:pPr>
          </w:p>
        </w:tc>
      </w:tr>
      <w:tr w14:paraId="3963E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34A28C2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1.5.1 </w:t>
            </w:r>
          </w:p>
        </w:tc>
        <w:tc>
          <w:tcPr>
            <w:tcW w:w="7558" w:type="dxa"/>
            <w:vAlign w:val="center"/>
          </w:tcPr>
          <w:p w14:paraId="382ED7A2">
            <w:pPr>
              <w:spacing w:line="360" w:lineRule="auto"/>
              <w:rPr>
                <w:rFonts w:hint="eastAsia" w:ascii="宋体" w:hAnsi="宋体" w:eastAsia="宋体" w:cs="宋体"/>
                <w:color w:val="auto"/>
                <w:sz w:val="24"/>
                <w:highlight w:val="none"/>
              </w:rPr>
            </w:pPr>
          </w:p>
        </w:tc>
      </w:tr>
      <w:tr w14:paraId="294AB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4713911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w:t>
            </w:r>
          </w:p>
        </w:tc>
        <w:tc>
          <w:tcPr>
            <w:tcW w:w="7558" w:type="dxa"/>
            <w:vAlign w:val="center"/>
          </w:tcPr>
          <w:p w14:paraId="562A1281">
            <w:pPr>
              <w:spacing w:line="360" w:lineRule="auto"/>
              <w:rPr>
                <w:rFonts w:hint="eastAsia" w:ascii="宋体" w:hAnsi="宋体" w:eastAsia="宋体" w:cs="宋体"/>
                <w:color w:val="auto"/>
                <w:sz w:val="24"/>
                <w:highlight w:val="none"/>
              </w:rPr>
            </w:pPr>
          </w:p>
        </w:tc>
      </w:tr>
      <w:tr w14:paraId="33707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67D2B49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1.5.3 </w:t>
            </w:r>
          </w:p>
        </w:tc>
        <w:tc>
          <w:tcPr>
            <w:tcW w:w="7558" w:type="dxa"/>
            <w:vAlign w:val="center"/>
          </w:tcPr>
          <w:p w14:paraId="3BA3B9F1">
            <w:pPr>
              <w:spacing w:line="360" w:lineRule="auto"/>
              <w:rPr>
                <w:rFonts w:hint="eastAsia" w:ascii="宋体" w:hAnsi="宋体" w:eastAsia="宋体" w:cs="宋体"/>
                <w:color w:val="auto"/>
                <w:sz w:val="24"/>
                <w:highlight w:val="none"/>
              </w:rPr>
            </w:pPr>
          </w:p>
        </w:tc>
      </w:tr>
      <w:tr w14:paraId="1B6C7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13031B2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1.6.7</w:t>
            </w:r>
          </w:p>
        </w:tc>
        <w:tc>
          <w:tcPr>
            <w:tcW w:w="7558" w:type="dxa"/>
            <w:vAlign w:val="center"/>
          </w:tcPr>
          <w:p w14:paraId="3942E327">
            <w:pPr>
              <w:spacing w:line="360" w:lineRule="auto"/>
              <w:rPr>
                <w:rFonts w:hint="eastAsia" w:ascii="宋体" w:hAnsi="宋体" w:eastAsia="宋体" w:cs="宋体"/>
                <w:color w:val="auto"/>
                <w:sz w:val="24"/>
                <w:highlight w:val="none"/>
              </w:rPr>
            </w:pPr>
          </w:p>
        </w:tc>
      </w:tr>
      <w:tr w14:paraId="2356A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1339575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p>
        </w:tc>
        <w:tc>
          <w:tcPr>
            <w:tcW w:w="7558" w:type="dxa"/>
            <w:vAlign w:val="center"/>
          </w:tcPr>
          <w:p w14:paraId="5BF321E0">
            <w:pPr>
              <w:spacing w:line="360" w:lineRule="auto"/>
              <w:rPr>
                <w:rFonts w:hint="eastAsia" w:ascii="宋体" w:hAnsi="宋体" w:eastAsia="宋体" w:cs="宋体"/>
                <w:color w:val="auto"/>
                <w:sz w:val="24"/>
                <w:highlight w:val="none"/>
              </w:rPr>
            </w:pPr>
          </w:p>
        </w:tc>
      </w:tr>
      <w:tr w14:paraId="74F0F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4DC5789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p>
        </w:tc>
        <w:tc>
          <w:tcPr>
            <w:tcW w:w="7558" w:type="dxa"/>
            <w:vAlign w:val="center"/>
          </w:tcPr>
          <w:p w14:paraId="43DB53C3">
            <w:pPr>
              <w:spacing w:line="360" w:lineRule="auto"/>
              <w:rPr>
                <w:rFonts w:hint="eastAsia" w:ascii="宋体" w:hAnsi="宋体" w:eastAsia="宋体" w:cs="宋体"/>
                <w:color w:val="auto"/>
                <w:sz w:val="24"/>
                <w:highlight w:val="none"/>
              </w:rPr>
            </w:pPr>
          </w:p>
        </w:tc>
      </w:tr>
      <w:tr w14:paraId="691A5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6387CD9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w:t>
            </w:r>
          </w:p>
        </w:tc>
        <w:tc>
          <w:tcPr>
            <w:tcW w:w="7558" w:type="dxa"/>
            <w:vAlign w:val="center"/>
          </w:tcPr>
          <w:p w14:paraId="75282C75">
            <w:pPr>
              <w:spacing w:line="360" w:lineRule="auto"/>
              <w:rPr>
                <w:rFonts w:hint="eastAsia" w:ascii="宋体" w:hAnsi="宋体" w:eastAsia="宋体" w:cs="宋体"/>
                <w:color w:val="auto"/>
                <w:sz w:val="24"/>
                <w:highlight w:val="none"/>
              </w:rPr>
            </w:pPr>
          </w:p>
        </w:tc>
      </w:tr>
      <w:tr w14:paraId="335EB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2C57EE4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7558" w:type="dxa"/>
            <w:vAlign w:val="center"/>
          </w:tcPr>
          <w:p w14:paraId="3FA46E84">
            <w:pPr>
              <w:spacing w:line="360" w:lineRule="auto"/>
              <w:ind w:left="-420" w:leftChars="-200" w:right="-420" w:rightChars="-200" w:firstLine="480" w:firstLineChars="200"/>
              <w:rPr>
                <w:rFonts w:hint="eastAsia" w:ascii="宋体" w:hAnsi="宋体" w:eastAsia="宋体" w:cs="宋体"/>
                <w:color w:val="auto"/>
                <w:sz w:val="24"/>
                <w:highlight w:val="none"/>
              </w:rPr>
            </w:pPr>
          </w:p>
        </w:tc>
      </w:tr>
      <w:tr w14:paraId="1FAC6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7F0B864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c>
          <w:tcPr>
            <w:tcW w:w="7558" w:type="dxa"/>
            <w:vAlign w:val="center"/>
          </w:tcPr>
          <w:p w14:paraId="167F1B71">
            <w:pPr>
              <w:spacing w:line="360" w:lineRule="auto"/>
              <w:ind w:left="-420" w:leftChars="-200" w:right="-420" w:rightChars="-200" w:firstLine="480" w:firstLineChars="200"/>
              <w:rPr>
                <w:rFonts w:hint="eastAsia" w:ascii="宋体" w:hAnsi="宋体" w:eastAsia="宋体" w:cs="宋体"/>
                <w:color w:val="auto"/>
                <w:sz w:val="24"/>
                <w:highlight w:val="none"/>
              </w:rPr>
            </w:pPr>
          </w:p>
        </w:tc>
      </w:tr>
      <w:tr w14:paraId="7C6DF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0687281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2.11.3</w:t>
            </w:r>
          </w:p>
        </w:tc>
        <w:tc>
          <w:tcPr>
            <w:tcW w:w="7558" w:type="dxa"/>
            <w:vAlign w:val="center"/>
          </w:tcPr>
          <w:p w14:paraId="40B04601">
            <w:pPr>
              <w:spacing w:line="360" w:lineRule="auto"/>
              <w:rPr>
                <w:rFonts w:hint="eastAsia" w:ascii="宋体" w:hAnsi="宋体" w:eastAsia="宋体" w:cs="宋体"/>
                <w:color w:val="auto"/>
                <w:sz w:val="24"/>
                <w:highlight w:val="none"/>
              </w:rPr>
            </w:pPr>
          </w:p>
        </w:tc>
      </w:tr>
      <w:tr w14:paraId="55A2B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tcPr>
          <w:p w14:paraId="3790026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2.11.4</w:t>
            </w:r>
          </w:p>
        </w:tc>
        <w:tc>
          <w:tcPr>
            <w:tcW w:w="7558" w:type="dxa"/>
          </w:tcPr>
          <w:p w14:paraId="51023511">
            <w:pPr>
              <w:spacing w:line="360" w:lineRule="auto"/>
              <w:rPr>
                <w:rFonts w:hint="eastAsia" w:ascii="宋体" w:hAnsi="宋体" w:eastAsia="宋体" w:cs="宋体"/>
                <w:color w:val="auto"/>
                <w:sz w:val="24"/>
                <w:highlight w:val="none"/>
              </w:rPr>
            </w:pPr>
          </w:p>
        </w:tc>
      </w:tr>
      <w:tr w14:paraId="07BB0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105C3D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2.15.1</w:t>
            </w:r>
          </w:p>
        </w:tc>
        <w:tc>
          <w:tcPr>
            <w:tcW w:w="7558" w:type="dxa"/>
            <w:vAlign w:val="center"/>
          </w:tcPr>
          <w:p w14:paraId="535FBF06">
            <w:pPr>
              <w:spacing w:line="360" w:lineRule="auto"/>
              <w:rPr>
                <w:rFonts w:hint="eastAsia" w:ascii="宋体" w:hAnsi="宋体" w:eastAsia="宋体" w:cs="宋体"/>
                <w:color w:val="auto"/>
                <w:sz w:val="24"/>
                <w:highlight w:val="none"/>
              </w:rPr>
            </w:pPr>
          </w:p>
        </w:tc>
      </w:tr>
      <w:tr w14:paraId="719C7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1919F98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2.15.3</w:t>
            </w:r>
          </w:p>
        </w:tc>
        <w:tc>
          <w:tcPr>
            <w:tcW w:w="7558" w:type="dxa"/>
            <w:vAlign w:val="center"/>
          </w:tcPr>
          <w:p w14:paraId="56AA1EF9">
            <w:pPr>
              <w:spacing w:line="360" w:lineRule="auto"/>
              <w:rPr>
                <w:rFonts w:hint="eastAsia" w:ascii="宋体" w:hAnsi="宋体" w:eastAsia="宋体" w:cs="宋体"/>
                <w:color w:val="auto"/>
                <w:sz w:val="24"/>
                <w:highlight w:val="none"/>
              </w:rPr>
            </w:pPr>
          </w:p>
        </w:tc>
      </w:tr>
      <w:tr w14:paraId="37509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662AE8F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2.18.1</w:t>
            </w:r>
          </w:p>
        </w:tc>
        <w:tc>
          <w:tcPr>
            <w:tcW w:w="7558" w:type="dxa"/>
            <w:vAlign w:val="center"/>
          </w:tcPr>
          <w:p w14:paraId="15284B22">
            <w:pPr>
              <w:spacing w:line="360" w:lineRule="auto"/>
              <w:rPr>
                <w:rFonts w:hint="eastAsia" w:ascii="宋体" w:hAnsi="宋体" w:eastAsia="宋体" w:cs="宋体"/>
                <w:color w:val="auto"/>
                <w:sz w:val="24"/>
                <w:highlight w:val="none"/>
              </w:rPr>
            </w:pPr>
          </w:p>
        </w:tc>
      </w:tr>
      <w:tr w14:paraId="3AC09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777" w:type="dxa"/>
            <w:tcBorders>
              <w:left w:val="single" w:color="auto" w:sz="4" w:space="0"/>
            </w:tcBorders>
            <w:vAlign w:val="center"/>
          </w:tcPr>
          <w:p w14:paraId="113636D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2.18.2</w:t>
            </w:r>
          </w:p>
        </w:tc>
        <w:tc>
          <w:tcPr>
            <w:tcW w:w="7558" w:type="dxa"/>
            <w:vAlign w:val="center"/>
          </w:tcPr>
          <w:p w14:paraId="21E305F4">
            <w:pPr>
              <w:spacing w:line="360" w:lineRule="auto"/>
              <w:rPr>
                <w:rFonts w:hint="eastAsia" w:ascii="宋体" w:hAnsi="宋体" w:eastAsia="宋体" w:cs="宋体"/>
                <w:color w:val="auto"/>
                <w:sz w:val="24"/>
                <w:highlight w:val="none"/>
              </w:rPr>
            </w:pPr>
          </w:p>
        </w:tc>
      </w:tr>
      <w:tr w14:paraId="486AE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777" w:type="dxa"/>
            <w:tcBorders>
              <w:left w:val="single" w:color="auto" w:sz="4" w:space="0"/>
            </w:tcBorders>
          </w:tcPr>
          <w:p w14:paraId="548B547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2.20</w:t>
            </w:r>
          </w:p>
        </w:tc>
        <w:tc>
          <w:tcPr>
            <w:tcW w:w="7558" w:type="dxa"/>
          </w:tcPr>
          <w:p w14:paraId="34807049">
            <w:pPr>
              <w:spacing w:line="360" w:lineRule="auto"/>
              <w:rPr>
                <w:rFonts w:hint="eastAsia" w:ascii="宋体" w:hAnsi="宋体" w:eastAsia="宋体" w:cs="宋体"/>
                <w:color w:val="auto"/>
                <w:sz w:val="24"/>
                <w:highlight w:val="none"/>
              </w:rPr>
            </w:pPr>
          </w:p>
        </w:tc>
      </w:tr>
    </w:tbl>
    <w:p w14:paraId="78AEDEAD">
      <w:pPr>
        <w:spacing w:line="360" w:lineRule="auto"/>
        <w:ind w:left="-420" w:leftChars="-200" w:right="-420" w:righ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此仅为合同书样本，中标单位需根据实际情况和采购人签订相应的合同！</w:t>
      </w:r>
    </w:p>
    <w:p w14:paraId="332D65AC">
      <w:pPr>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650DD968">
      <w:pPr>
        <w:widowControl/>
        <w:adjustRightInd/>
        <w:jc w:val="center"/>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2"/>
      <w:r>
        <w:rPr>
          <w:rFonts w:hint="eastAsia" w:ascii="宋体" w:hAnsi="宋体" w:cs="宋体"/>
          <w:b/>
          <w:color w:val="auto"/>
          <w:sz w:val="36"/>
          <w:szCs w:val="20"/>
          <w:highlight w:val="none"/>
        </w:rPr>
        <w:t xml:space="preserve"> </w:t>
      </w:r>
      <w:bookmarkEnd w:id="393"/>
      <w:r>
        <w:rPr>
          <w:rFonts w:hint="eastAsia" w:ascii="宋体" w:hAnsi="宋体" w:cs="宋体"/>
          <w:b/>
          <w:color w:val="auto"/>
          <w:sz w:val="36"/>
          <w:szCs w:val="20"/>
          <w:highlight w:val="none"/>
        </w:rPr>
        <w:t>应提交的有关格式范例</w:t>
      </w:r>
    </w:p>
    <w:p w14:paraId="5019D4D9">
      <w:pPr>
        <w:spacing w:line="360" w:lineRule="auto"/>
        <w:jc w:val="center"/>
        <w:outlineLvl w:val="0"/>
        <w:rPr>
          <w:rFonts w:ascii="宋体" w:hAnsi="宋体" w:cs="宋体"/>
          <w:b/>
          <w:color w:val="auto"/>
          <w:kern w:val="0"/>
          <w:sz w:val="36"/>
          <w:szCs w:val="36"/>
          <w:highlight w:val="none"/>
        </w:rPr>
      </w:pPr>
    </w:p>
    <w:p w14:paraId="5937F575">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000F9B5B">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68B3E8B8">
      <w:pPr>
        <w:spacing w:line="360" w:lineRule="auto"/>
        <w:jc w:val="center"/>
        <w:outlineLvl w:val="0"/>
        <w:rPr>
          <w:rFonts w:ascii="宋体" w:hAnsi="宋体" w:cs="宋体"/>
          <w:b/>
          <w:color w:val="auto"/>
          <w:kern w:val="0"/>
          <w:sz w:val="36"/>
          <w:szCs w:val="36"/>
          <w:highlight w:val="none"/>
        </w:rPr>
      </w:pPr>
    </w:p>
    <w:p w14:paraId="75F4797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63EAEEE4">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5FE3AEE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331AA1C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38199D64">
      <w:pPr>
        <w:snapToGrid w:val="0"/>
        <w:spacing w:line="360" w:lineRule="auto"/>
        <w:ind w:firstLine="480" w:firstLineChars="200"/>
        <w:rPr>
          <w:rFonts w:ascii="宋体" w:hAnsi="宋体" w:cs="宋体"/>
          <w:color w:val="auto"/>
          <w:sz w:val="24"/>
          <w:highlight w:val="none"/>
        </w:rPr>
      </w:pPr>
    </w:p>
    <w:p w14:paraId="71717A5F">
      <w:pPr>
        <w:spacing w:line="360" w:lineRule="auto"/>
        <w:ind w:firstLine="480" w:firstLineChars="200"/>
        <w:rPr>
          <w:rFonts w:ascii="宋体" w:hAnsi="宋体" w:cs="宋体"/>
          <w:color w:val="auto"/>
          <w:sz w:val="24"/>
          <w:highlight w:val="none"/>
        </w:rPr>
      </w:pPr>
    </w:p>
    <w:p w14:paraId="25F008FE">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65ECB8B9">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杭州市临平区塘栖镇人民政府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杭州合太丰科技有限公司</w:t>
      </w:r>
      <w:r>
        <w:rPr>
          <w:rFonts w:hint="eastAsia" w:ascii="宋体" w:hAnsi="宋体" w:cs="宋体"/>
          <w:color w:val="auto"/>
          <w:sz w:val="24"/>
          <w:highlight w:val="none"/>
        </w:rPr>
        <w:t>：</w:t>
      </w:r>
    </w:p>
    <w:p w14:paraId="05F9232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2026年塘栖镇序化问题排查整治、塘丁超游线综合治理服务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330113265070110000019-HTFZFCG2026-024</w:t>
      </w:r>
      <w:r>
        <w:rPr>
          <w:rFonts w:hint="eastAsia" w:ascii="宋体" w:hAnsi="宋体" w:cs="宋体"/>
          <w:color w:val="auto"/>
          <w:sz w:val="24"/>
          <w:highlight w:val="none"/>
        </w:rPr>
        <w:t>】政府采购活动，郑重承诺：</w:t>
      </w:r>
    </w:p>
    <w:p w14:paraId="4E5506AF">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3F6A629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7E1E428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67B7827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6E523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D88C2F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98190B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2D714FA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7A4F52E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28088E6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2149654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2D438ACE">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088E520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CF84F46">
      <w:pPr>
        <w:snapToGrid w:val="0"/>
        <w:spacing w:line="360" w:lineRule="auto"/>
        <w:ind w:right="480"/>
        <w:jc w:val="center"/>
        <w:rPr>
          <w:rFonts w:ascii="宋体" w:hAnsi="宋体" w:cs="宋体"/>
          <w:b/>
          <w:color w:val="auto"/>
          <w:kern w:val="0"/>
          <w:sz w:val="32"/>
          <w:szCs w:val="32"/>
          <w:highlight w:val="none"/>
        </w:rPr>
      </w:pPr>
    </w:p>
    <w:p w14:paraId="587F3DEB">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BCC4212">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712C1C56">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77EC5B8A">
      <w:pPr>
        <w:snapToGrid w:val="0"/>
        <w:spacing w:line="360" w:lineRule="auto"/>
        <w:ind w:right="480"/>
        <w:jc w:val="center"/>
        <w:rPr>
          <w:rFonts w:ascii="宋体" w:hAnsi="宋体" w:cs="宋体"/>
          <w:b/>
          <w:color w:val="auto"/>
          <w:kern w:val="0"/>
          <w:sz w:val="32"/>
          <w:szCs w:val="32"/>
          <w:highlight w:val="none"/>
        </w:rPr>
      </w:pPr>
    </w:p>
    <w:p w14:paraId="5BED7761">
      <w:pPr>
        <w:snapToGrid w:val="0"/>
        <w:spacing w:line="360" w:lineRule="auto"/>
        <w:ind w:right="480"/>
        <w:jc w:val="center"/>
        <w:rPr>
          <w:rFonts w:ascii="宋体" w:hAnsi="宋体" w:cs="宋体"/>
          <w:b/>
          <w:color w:val="auto"/>
          <w:kern w:val="0"/>
          <w:sz w:val="32"/>
          <w:szCs w:val="32"/>
          <w:highlight w:val="none"/>
        </w:rPr>
      </w:pPr>
    </w:p>
    <w:p w14:paraId="34E7FCE6">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3E9518B3">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4B3D9C19">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612C0AD2">
      <w:pPr>
        <w:widowControl/>
        <w:spacing w:line="360" w:lineRule="auto"/>
        <w:ind w:firstLine="480"/>
        <w:jc w:val="left"/>
        <w:rPr>
          <w:rFonts w:ascii="宋体" w:hAnsi="宋体" w:cs="宋体"/>
          <w:color w:val="auto"/>
          <w:sz w:val="24"/>
          <w:highlight w:val="none"/>
        </w:rPr>
      </w:pPr>
    </w:p>
    <w:p w14:paraId="135A8A73">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010AB2F9">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185E06F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42B2F1C7">
      <w:pPr>
        <w:widowControl/>
        <w:spacing w:line="360" w:lineRule="auto"/>
        <w:ind w:left="150"/>
        <w:jc w:val="center"/>
        <w:rPr>
          <w:rFonts w:ascii="宋体" w:hAnsi="宋体" w:cs="宋体"/>
          <w:b/>
          <w:color w:val="auto"/>
          <w:kern w:val="0"/>
          <w:sz w:val="32"/>
          <w:szCs w:val="32"/>
          <w:highlight w:val="none"/>
        </w:rPr>
      </w:pPr>
    </w:p>
    <w:p w14:paraId="7027C894">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256C1AC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78BF4EFC">
      <w:pPr>
        <w:rPr>
          <w:rFonts w:ascii="宋体" w:hAnsi="宋体" w:cs="宋体"/>
          <w:color w:val="auto"/>
          <w:highlight w:val="none"/>
        </w:rPr>
      </w:pPr>
    </w:p>
    <w:p w14:paraId="555FB1DC">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02B02EAA">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12ED15C7">
      <w:pPr>
        <w:spacing w:line="360" w:lineRule="auto"/>
        <w:jc w:val="center"/>
        <w:outlineLvl w:val="0"/>
        <w:rPr>
          <w:rFonts w:ascii="宋体" w:hAnsi="宋体" w:cs="宋体"/>
          <w:b/>
          <w:color w:val="auto"/>
          <w:kern w:val="0"/>
          <w:sz w:val="24"/>
          <w:highlight w:val="none"/>
        </w:rPr>
      </w:pPr>
    </w:p>
    <w:p w14:paraId="6CB9234B">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40DE7E5B">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65FC44CD">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6B24B69E">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61ABCCDF">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7E210A3F">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267AB9FA">
      <w:pPr>
        <w:snapToGrid w:val="0"/>
        <w:spacing w:line="360" w:lineRule="auto"/>
        <w:jc w:val="center"/>
        <w:rPr>
          <w:rFonts w:ascii="宋体" w:hAnsi="宋体" w:cs="宋体"/>
          <w:b/>
          <w:color w:val="auto"/>
          <w:kern w:val="0"/>
          <w:sz w:val="32"/>
          <w:szCs w:val="32"/>
          <w:highlight w:val="none"/>
          <w:lang w:val="zh-CN"/>
        </w:rPr>
      </w:pPr>
    </w:p>
    <w:p w14:paraId="625EA499">
      <w:pPr>
        <w:snapToGrid w:val="0"/>
        <w:spacing w:line="360" w:lineRule="auto"/>
        <w:jc w:val="center"/>
        <w:rPr>
          <w:rFonts w:ascii="宋体" w:hAnsi="宋体" w:cs="宋体"/>
          <w:b/>
          <w:color w:val="auto"/>
          <w:kern w:val="0"/>
          <w:sz w:val="32"/>
          <w:szCs w:val="32"/>
          <w:highlight w:val="none"/>
          <w:lang w:val="zh-CN"/>
        </w:rPr>
      </w:pPr>
    </w:p>
    <w:p w14:paraId="53961EE3">
      <w:pPr>
        <w:snapToGrid w:val="0"/>
        <w:spacing w:line="360" w:lineRule="auto"/>
        <w:jc w:val="center"/>
        <w:rPr>
          <w:rFonts w:ascii="宋体" w:hAnsi="宋体" w:cs="宋体"/>
          <w:b/>
          <w:color w:val="auto"/>
          <w:kern w:val="0"/>
          <w:sz w:val="32"/>
          <w:szCs w:val="32"/>
          <w:highlight w:val="none"/>
          <w:lang w:val="zh-CN"/>
        </w:rPr>
      </w:pPr>
    </w:p>
    <w:p w14:paraId="23436E0C">
      <w:pPr>
        <w:snapToGrid w:val="0"/>
        <w:spacing w:line="360" w:lineRule="auto"/>
        <w:jc w:val="center"/>
        <w:rPr>
          <w:rFonts w:ascii="宋体" w:hAnsi="宋体" w:cs="宋体"/>
          <w:b/>
          <w:color w:val="auto"/>
          <w:kern w:val="0"/>
          <w:sz w:val="32"/>
          <w:szCs w:val="32"/>
          <w:highlight w:val="none"/>
          <w:lang w:val="zh-CN"/>
        </w:rPr>
      </w:pPr>
    </w:p>
    <w:p w14:paraId="5AB70F49">
      <w:pPr>
        <w:snapToGrid w:val="0"/>
        <w:spacing w:line="360" w:lineRule="auto"/>
        <w:jc w:val="center"/>
        <w:rPr>
          <w:rFonts w:ascii="宋体" w:hAnsi="宋体" w:cs="宋体"/>
          <w:b/>
          <w:color w:val="auto"/>
          <w:kern w:val="0"/>
          <w:sz w:val="32"/>
          <w:szCs w:val="32"/>
          <w:highlight w:val="none"/>
          <w:lang w:val="zh-CN"/>
        </w:rPr>
      </w:pPr>
    </w:p>
    <w:p w14:paraId="1853C12F">
      <w:pPr>
        <w:snapToGrid w:val="0"/>
        <w:spacing w:line="360" w:lineRule="auto"/>
        <w:jc w:val="center"/>
        <w:rPr>
          <w:rFonts w:ascii="宋体" w:hAnsi="宋体" w:cs="宋体"/>
          <w:b/>
          <w:color w:val="auto"/>
          <w:kern w:val="0"/>
          <w:sz w:val="32"/>
          <w:szCs w:val="32"/>
          <w:highlight w:val="none"/>
          <w:lang w:val="zh-CN"/>
        </w:rPr>
      </w:pPr>
    </w:p>
    <w:p w14:paraId="671726B4">
      <w:pPr>
        <w:snapToGrid w:val="0"/>
        <w:spacing w:line="360" w:lineRule="auto"/>
        <w:jc w:val="center"/>
        <w:rPr>
          <w:rFonts w:ascii="宋体" w:hAnsi="宋体" w:cs="宋体"/>
          <w:b/>
          <w:color w:val="auto"/>
          <w:kern w:val="0"/>
          <w:sz w:val="32"/>
          <w:szCs w:val="32"/>
          <w:highlight w:val="none"/>
          <w:lang w:val="zh-CN"/>
        </w:rPr>
      </w:pPr>
    </w:p>
    <w:p w14:paraId="3F663257">
      <w:pPr>
        <w:snapToGrid w:val="0"/>
        <w:spacing w:line="360" w:lineRule="auto"/>
        <w:jc w:val="center"/>
        <w:rPr>
          <w:rFonts w:ascii="宋体" w:hAnsi="宋体" w:cs="宋体"/>
          <w:b/>
          <w:color w:val="auto"/>
          <w:kern w:val="0"/>
          <w:sz w:val="32"/>
          <w:szCs w:val="32"/>
          <w:highlight w:val="none"/>
          <w:lang w:val="zh-CN"/>
        </w:rPr>
      </w:pPr>
    </w:p>
    <w:p w14:paraId="72E54C4F">
      <w:pPr>
        <w:snapToGrid w:val="0"/>
        <w:spacing w:line="360" w:lineRule="auto"/>
        <w:jc w:val="center"/>
        <w:rPr>
          <w:rFonts w:ascii="宋体" w:hAnsi="宋体" w:cs="宋体"/>
          <w:b/>
          <w:color w:val="auto"/>
          <w:kern w:val="0"/>
          <w:sz w:val="32"/>
          <w:szCs w:val="32"/>
          <w:highlight w:val="none"/>
          <w:lang w:val="zh-CN"/>
        </w:rPr>
      </w:pPr>
    </w:p>
    <w:p w14:paraId="709F2808">
      <w:pPr>
        <w:snapToGrid w:val="0"/>
        <w:spacing w:line="360" w:lineRule="auto"/>
        <w:jc w:val="center"/>
        <w:rPr>
          <w:rFonts w:ascii="宋体" w:hAnsi="宋体" w:cs="宋体"/>
          <w:b/>
          <w:color w:val="auto"/>
          <w:kern w:val="0"/>
          <w:sz w:val="32"/>
          <w:szCs w:val="32"/>
          <w:highlight w:val="none"/>
          <w:lang w:val="zh-CN"/>
        </w:rPr>
      </w:pPr>
    </w:p>
    <w:p w14:paraId="3DCB7698">
      <w:pPr>
        <w:snapToGrid w:val="0"/>
        <w:spacing w:line="360" w:lineRule="auto"/>
        <w:jc w:val="center"/>
        <w:rPr>
          <w:rFonts w:ascii="宋体" w:hAnsi="宋体" w:cs="宋体"/>
          <w:b/>
          <w:color w:val="auto"/>
          <w:kern w:val="0"/>
          <w:sz w:val="32"/>
          <w:szCs w:val="32"/>
          <w:highlight w:val="none"/>
          <w:lang w:val="zh-CN"/>
        </w:rPr>
      </w:pPr>
    </w:p>
    <w:p w14:paraId="0702A9D9">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93BC6F8">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139E439D">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杭州市临平区塘栖镇人民政府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杭州合太丰科技有限公司</w:t>
      </w:r>
      <w:r>
        <w:rPr>
          <w:rFonts w:hint="eastAsia" w:ascii="宋体" w:hAnsi="宋体" w:cs="宋体"/>
          <w:color w:val="auto"/>
          <w:sz w:val="24"/>
          <w:highlight w:val="none"/>
        </w:rPr>
        <w:t>：</w:t>
      </w:r>
    </w:p>
    <w:p w14:paraId="24E5149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2026年塘栖镇序化问题排查整治、塘丁超游线综合治理服务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330113265070110000019-HTFZFCG2026-024</w:t>
      </w:r>
      <w:r>
        <w:rPr>
          <w:rFonts w:hint="eastAsia" w:ascii="宋体" w:hAnsi="宋体" w:cs="宋体"/>
          <w:color w:val="auto"/>
          <w:sz w:val="24"/>
          <w:highlight w:val="none"/>
        </w:rPr>
        <w:t>】招标的有关活动，并对此项目进行投标。为此：</w:t>
      </w:r>
    </w:p>
    <w:p w14:paraId="49290F7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163BB1E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05294E28">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7E5F974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52EF40D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399" w:name="_Hlk101257010"/>
      <w:r>
        <w:rPr>
          <w:rFonts w:hint="eastAsia" w:ascii="宋体" w:hAnsi="宋体" w:cs="宋体"/>
          <w:color w:val="auto"/>
          <w:sz w:val="24"/>
          <w:highlight w:val="none"/>
        </w:rPr>
        <w:t>（如果有)</w:t>
      </w:r>
      <w:bookmarkEnd w:id="399"/>
      <w:r>
        <w:rPr>
          <w:rFonts w:hint="eastAsia" w:ascii="宋体" w:hAnsi="宋体" w:cs="宋体"/>
          <w:snapToGrid w:val="0"/>
          <w:color w:val="auto"/>
          <w:kern w:val="28"/>
          <w:sz w:val="24"/>
          <w:szCs w:val="20"/>
          <w:highlight w:val="none"/>
        </w:rPr>
        <w:t>；</w:t>
      </w:r>
    </w:p>
    <w:p w14:paraId="775FDAE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4CB53B5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5CA3688C">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6811864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05555C8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61E503A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1EA5EDE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63CA79F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750DE36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2E5BAF2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1F44E7FB">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5DDB6537">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7C382D3E">
      <w:pPr>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165451F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78EB85D5">
      <w:pPr>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28C415C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5FD7148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7E5A19C0">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1AD3BE4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2DBB4F1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1DF47B7B">
      <w:pPr>
        <w:widowControl w:val="0"/>
        <w:numPr>
          <w:ilvl w:val="0"/>
          <w:numId w:val="0"/>
        </w:numPr>
        <w:ind w:firstLine="480" w:firstLineChars="2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4302CAD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7584BEF">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4BD2644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7EEA42B">
      <w:pPr>
        <w:snapToGrid w:val="0"/>
        <w:spacing w:line="360" w:lineRule="auto"/>
        <w:ind w:left="420" w:leftChars="200" w:firstLine="4200" w:firstLineChars="1750"/>
        <w:rPr>
          <w:rFonts w:ascii="宋体" w:hAnsi="宋体" w:cs="宋体"/>
          <w:color w:val="auto"/>
          <w:kern w:val="0"/>
          <w:sz w:val="24"/>
          <w:highlight w:val="none"/>
          <w:u w:val="single"/>
        </w:rPr>
      </w:pPr>
    </w:p>
    <w:p w14:paraId="51A6354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A126BC9">
      <w:pPr>
        <w:snapToGrid w:val="0"/>
        <w:spacing w:line="360" w:lineRule="auto"/>
        <w:jc w:val="center"/>
        <w:rPr>
          <w:rFonts w:ascii="宋体" w:hAnsi="宋体" w:cs="宋体"/>
          <w:b/>
          <w:color w:val="auto"/>
          <w:kern w:val="0"/>
          <w:sz w:val="32"/>
          <w:szCs w:val="32"/>
          <w:highlight w:val="none"/>
        </w:rPr>
      </w:pPr>
    </w:p>
    <w:p w14:paraId="4C0B3B56">
      <w:pPr>
        <w:snapToGrid w:val="0"/>
        <w:spacing w:line="360" w:lineRule="auto"/>
        <w:rPr>
          <w:rFonts w:ascii="宋体" w:hAnsi="宋体" w:cs="宋体"/>
          <w:color w:val="auto"/>
          <w:sz w:val="24"/>
          <w:highlight w:val="none"/>
        </w:rPr>
      </w:pPr>
    </w:p>
    <w:p w14:paraId="2467CE4A">
      <w:pPr>
        <w:jc w:val="both"/>
        <w:rPr>
          <w:rFonts w:ascii="宋体" w:hAnsi="宋体" w:cs="宋体"/>
          <w:b/>
          <w:color w:val="auto"/>
          <w:kern w:val="0"/>
          <w:sz w:val="32"/>
          <w:szCs w:val="32"/>
          <w:highlight w:val="none"/>
        </w:rPr>
      </w:pPr>
    </w:p>
    <w:p w14:paraId="5B32C89E">
      <w:pPr>
        <w:jc w:val="center"/>
        <w:rPr>
          <w:rFonts w:ascii="宋体" w:hAnsi="宋体" w:cs="宋体"/>
          <w:b/>
          <w:color w:val="auto"/>
          <w:kern w:val="0"/>
          <w:sz w:val="32"/>
          <w:szCs w:val="32"/>
          <w:highlight w:val="none"/>
        </w:rPr>
      </w:pPr>
    </w:p>
    <w:p w14:paraId="0EDA7278">
      <w:pPr>
        <w:jc w:val="center"/>
        <w:rPr>
          <w:rFonts w:ascii="宋体" w:hAnsi="宋体" w:cs="宋体"/>
          <w:b/>
          <w:color w:val="auto"/>
          <w:kern w:val="0"/>
          <w:sz w:val="32"/>
          <w:szCs w:val="32"/>
          <w:highlight w:val="none"/>
        </w:rPr>
      </w:pPr>
    </w:p>
    <w:p w14:paraId="2B202A9D">
      <w:pPr>
        <w:jc w:val="center"/>
        <w:rPr>
          <w:rFonts w:ascii="宋体" w:hAnsi="宋体" w:cs="宋体"/>
          <w:b/>
          <w:color w:val="auto"/>
          <w:kern w:val="0"/>
          <w:sz w:val="32"/>
          <w:szCs w:val="32"/>
          <w:highlight w:val="none"/>
        </w:rPr>
      </w:pPr>
    </w:p>
    <w:p w14:paraId="2E23B39E">
      <w:pPr>
        <w:jc w:val="center"/>
        <w:rPr>
          <w:rFonts w:ascii="宋体" w:hAnsi="宋体" w:cs="宋体"/>
          <w:b/>
          <w:color w:val="auto"/>
          <w:kern w:val="0"/>
          <w:sz w:val="32"/>
          <w:szCs w:val="32"/>
          <w:highlight w:val="none"/>
        </w:rPr>
      </w:pPr>
    </w:p>
    <w:p w14:paraId="1BEDAD14">
      <w:pPr>
        <w:jc w:val="center"/>
        <w:rPr>
          <w:rFonts w:ascii="宋体" w:hAnsi="宋体" w:cs="宋体"/>
          <w:b/>
          <w:color w:val="auto"/>
          <w:kern w:val="0"/>
          <w:sz w:val="32"/>
          <w:szCs w:val="32"/>
          <w:highlight w:val="none"/>
        </w:rPr>
      </w:pPr>
    </w:p>
    <w:p w14:paraId="5AB37A0F">
      <w:pPr>
        <w:jc w:val="center"/>
        <w:rPr>
          <w:rFonts w:ascii="宋体" w:hAnsi="宋体" w:cs="宋体"/>
          <w:b/>
          <w:color w:val="auto"/>
          <w:kern w:val="0"/>
          <w:sz w:val="32"/>
          <w:szCs w:val="32"/>
          <w:highlight w:val="none"/>
        </w:rPr>
      </w:pPr>
    </w:p>
    <w:p w14:paraId="4603E563">
      <w:pPr>
        <w:jc w:val="center"/>
        <w:rPr>
          <w:rFonts w:ascii="宋体" w:hAnsi="宋体" w:cs="宋体"/>
          <w:b/>
          <w:color w:val="auto"/>
          <w:kern w:val="0"/>
          <w:sz w:val="32"/>
          <w:szCs w:val="32"/>
          <w:highlight w:val="none"/>
        </w:rPr>
      </w:pPr>
    </w:p>
    <w:p w14:paraId="11C958A5">
      <w:pPr>
        <w:jc w:val="center"/>
        <w:rPr>
          <w:rFonts w:ascii="宋体" w:hAnsi="宋体" w:cs="宋体"/>
          <w:b/>
          <w:color w:val="auto"/>
          <w:kern w:val="0"/>
          <w:sz w:val="32"/>
          <w:szCs w:val="32"/>
          <w:highlight w:val="none"/>
        </w:rPr>
      </w:pPr>
    </w:p>
    <w:p w14:paraId="3089CE20">
      <w:pPr>
        <w:jc w:val="center"/>
        <w:rPr>
          <w:rFonts w:ascii="宋体" w:hAnsi="宋体" w:cs="宋体"/>
          <w:b/>
          <w:color w:val="auto"/>
          <w:kern w:val="0"/>
          <w:sz w:val="32"/>
          <w:szCs w:val="32"/>
          <w:highlight w:val="none"/>
        </w:rPr>
      </w:pPr>
    </w:p>
    <w:p w14:paraId="1D9C7561">
      <w:pPr>
        <w:jc w:val="center"/>
        <w:rPr>
          <w:rFonts w:ascii="宋体" w:hAnsi="宋体" w:cs="宋体"/>
          <w:b/>
          <w:color w:val="auto"/>
          <w:kern w:val="0"/>
          <w:sz w:val="32"/>
          <w:szCs w:val="32"/>
          <w:highlight w:val="none"/>
        </w:rPr>
      </w:pPr>
    </w:p>
    <w:p w14:paraId="279807D9">
      <w:pPr>
        <w:jc w:val="center"/>
        <w:rPr>
          <w:rFonts w:ascii="宋体" w:hAnsi="宋体" w:cs="宋体"/>
          <w:b/>
          <w:color w:val="auto"/>
          <w:kern w:val="0"/>
          <w:sz w:val="32"/>
          <w:szCs w:val="32"/>
          <w:highlight w:val="none"/>
        </w:rPr>
      </w:pPr>
    </w:p>
    <w:p w14:paraId="60416419">
      <w:pPr>
        <w:jc w:val="left"/>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327C2B3E">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4148FD1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6215CBF3">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06759708">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杭州市临平区塘栖镇人民政府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杭州合太丰科技有限公司</w:t>
      </w:r>
      <w:r>
        <w:rPr>
          <w:rFonts w:hint="eastAsia" w:ascii="宋体" w:hAnsi="宋体" w:cs="宋体"/>
          <w:color w:val="auto"/>
          <w:kern w:val="0"/>
          <w:sz w:val="24"/>
          <w:highlight w:val="none"/>
          <w:lang w:val="zh-CN"/>
        </w:rPr>
        <w:t>：</w:t>
      </w:r>
    </w:p>
    <w:p w14:paraId="76C5215E">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2026年塘栖镇序化问题排查整治、塘丁超游线综合治理服务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330113265070110000019-HTFZFCG2026-024</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2DBFD87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3AE640E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6F5BD96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4472A2F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69BDC3B4">
      <w:pPr>
        <w:snapToGrid w:val="0"/>
        <w:spacing w:line="360" w:lineRule="auto"/>
        <w:rPr>
          <w:rFonts w:ascii="宋体" w:hAnsi="宋体" w:cs="宋体"/>
          <w:color w:val="auto"/>
          <w:sz w:val="24"/>
          <w:highlight w:val="none"/>
        </w:rPr>
      </w:pPr>
    </w:p>
    <w:p w14:paraId="52719E07">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14D4C54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杭州市临平区塘栖镇人民政府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杭州合太丰科技有限公司</w:t>
      </w:r>
      <w:r>
        <w:rPr>
          <w:rFonts w:hint="eastAsia" w:ascii="宋体" w:hAnsi="宋体" w:cs="宋体"/>
          <w:color w:val="auto"/>
          <w:kern w:val="0"/>
          <w:sz w:val="24"/>
          <w:highlight w:val="none"/>
          <w:lang w:val="zh-CN"/>
        </w:rPr>
        <w:t>：</w:t>
      </w:r>
    </w:p>
    <w:p w14:paraId="06B84490">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2026年塘栖镇序化问题排查整治、塘丁超游线综合治理服务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330113265070110000019-HTFZFCG2026-024</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23A2FE8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48FDB3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99C23C8">
      <w:pPr>
        <w:jc w:val="center"/>
        <w:rPr>
          <w:rFonts w:ascii="宋体" w:hAnsi="宋体" w:cs="宋体"/>
          <w:b/>
          <w:color w:val="auto"/>
          <w:kern w:val="0"/>
          <w:sz w:val="32"/>
          <w:szCs w:val="32"/>
          <w:highlight w:val="none"/>
        </w:rPr>
      </w:pPr>
    </w:p>
    <w:p w14:paraId="0C17E252">
      <w:pPr>
        <w:rPr>
          <w:rFonts w:ascii="宋体" w:hAnsi="宋体" w:cs="宋体"/>
          <w:color w:val="auto"/>
          <w:highlight w:val="none"/>
        </w:rPr>
      </w:pPr>
    </w:p>
    <w:p w14:paraId="23C188D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45E80AE">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3F16E137">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68684ED9">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28CF882">
      <w:pPr>
        <w:autoSpaceDE w:val="0"/>
        <w:autoSpaceDN w:val="0"/>
        <w:spacing w:line="360" w:lineRule="auto"/>
        <w:jc w:val="center"/>
        <w:rPr>
          <w:rFonts w:ascii="宋体" w:hAnsi="宋体" w:cs="宋体"/>
          <w:b/>
          <w:color w:val="auto"/>
          <w:kern w:val="0"/>
          <w:sz w:val="32"/>
          <w:szCs w:val="32"/>
          <w:highlight w:val="none"/>
          <w:lang w:val="zh-CN"/>
        </w:rPr>
      </w:pPr>
    </w:p>
    <w:p w14:paraId="3D29D869">
      <w:pPr>
        <w:autoSpaceDE/>
        <w:autoSpaceDN/>
        <w:spacing w:line="240" w:lineRule="auto"/>
        <w:jc w:val="left"/>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3BB04B64">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74548621">
      <w:pPr>
        <w:pStyle w:val="153"/>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4ED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E4F4D3F">
            <w:pPr>
              <w:pStyle w:val="153"/>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5543F2AD">
            <w:pPr>
              <w:pStyle w:val="153"/>
              <w:adjustRightInd w:val="0"/>
              <w:spacing w:line="360" w:lineRule="auto"/>
              <w:rPr>
                <w:rFonts w:hAnsi="宋体" w:cs="宋体"/>
                <w:bCs/>
                <w:color w:val="auto"/>
                <w:sz w:val="24"/>
                <w:highlight w:val="none"/>
              </w:rPr>
            </w:pPr>
          </w:p>
        </w:tc>
      </w:tr>
    </w:tbl>
    <w:p w14:paraId="09287923">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AA04A93">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69ECBB7D">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2A8E30A">
      <w:pPr>
        <w:jc w:val="center"/>
        <w:rPr>
          <w:rFonts w:ascii="宋体" w:hAnsi="宋体" w:cs="宋体"/>
          <w:b/>
          <w:color w:val="auto"/>
          <w:kern w:val="0"/>
          <w:sz w:val="32"/>
          <w:szCs w:val="32"/>
          <w:highlight w:val="none"/>
        </w:rPr>
      </w:pPr>
    </w:p>
    <w:p w14:paraId="09678C2F">
      <w:pPr>
        <w:jc w:val="center"/>
        <w:rPr>
          <w:rFonts w:ascii="宋体" w:hAnsi="宋体" w:cs="宋体"/>
          <w:b/>
          <w:color w:val="auto"/>
          <w:kern w:val="0"/>
          <w:sz w:val="32"/>
          <w:szCs w:val="32"/>
          <w:highlight w:val="none"/>
        </w:rPr>
      </w:pPr>
    </w:p>
    <w:p w14:paraId="426905B8">
      <w:pPr>
        <w:jc w:val="center"/>
        <w:rPr>
          <w:rFonts w:ascii="宋体" w:hAnsi="宋体" w:cs="宋体"/>
          <w:b/>
          <w:color w:val="auto"/>
          <w:kern w:val="0"/>
          <w:sz w:val="32"/>
          <w:szCs w:val="32"/>
          <w:highlight w:val="none"/>
        </w:rPr>
      </w:pPr>
    </w:p>
    <w:p w14:paraId="4A55E24B">
      <w:pPr>
        <w:jc w:val="center"/>
        <w:rPr>
          <w:rFonts w:ascii="宋体" w:hAnsi="宋体" w:cs="宋体"/>
          <w:b/>
          <w:color w:val="auto"/>
          <w:kern w:val="0"/>
          <w:sz w:val="32"/>
          <w:szCs w:val="32"/>
          <w:highlight w:val="none"/>
        </w:rPr>
      </w:pPr>
    </w:p>
    <w:p w14:paraId="5ED8F5A5">
      <w:pPr>
        <w:jc w:val="center"/>
        <w:rPr>
          <w:rFonts w:ascii="宋体" w:hAnsi="宋体" w:cs="宋体"/>
          <w:b/>
          <w:color w:val="auto"/>
          <w:kern w:val="0"/>
          <w:sz w:val="32"/>
          <w:szCs w:val="32"/>
          <w:highlight w:val="none"/>
        </w:rPr>
      </w:pPr>
    </w:p>
    <w:p w14:paraId="73FACD7B">
      <w:pPr>
        <w:jc w:val="center"/>
        <w:rPr>
          <w:rFonts w:ascii="宋体" w:hAnsi="宋体" w:cs="宋体"/>
          <w:b/>
          <w:color w:val="auto"/>
          <w:kern w:val="0"/>
          <w:sz w:val="32"/>
          <w:szCs w:val="32"/>
          <w:highlight w:val="none"/>
        </w:rPr>
      </w:pPr>
    </w:p>
    <w:p w14:paraId="11EE561B">
      <w:pPr>
        <w:jc w:val="center"/>
        <w:rPr>
          <w:rFonts w:ascii="宋体" w:hAnsi="宋体" w:cs="宋体"/>
          <w:b/>
          <w:color w:val="auto"/>
          <w:kern w:val="0"/>
          <w:sz w:val="32"/>
          <w:szCs w:val="32"/>
          <w:highlight w:val="none"/>
        </w:rPr>
      </w:pPr>
    </w:p>
    <w:p w14:paraId="0F63DE19">
      <w:pPr>
        <w:jc w:val="center"/>
        <w:rPr>
          <w:rFonts w:ascii="宋体" w:hAnsi="宋体" w:cs="宋体"/>
          <w:b/>
          <w:color w:val="auto"/>
          <w:kern w:val="0"/>
          <w:sz w:val="32"/>
          <w:szCs w:val="32"/>
          <w:highlight w:val="none"/>
        </w:rPr>
      </w:pPr>
    </w:p>
    <w:p w14:paraId="3DFA7518">
      <w:pPr>
        <w:jc w:val="center"/>
        <w:rPr>
          <w:rFonts w:ascii="宋体" w:hAnsi="宋体" w:cs="宋体"/>
          <w:b/>
          <w:color w:val="auto"/>
          <w:kern w:val="0"/>
          <w:sz w:val="32"/>
          <w:szCs w:val="32"/>
          <w:highlight w:val="none"/>
        </w:rPr>
      </w:pPr>
    </w:p>
    <w:p w14:paraId="50EECEAF">
      <w:pPr>
        <w:jc w:val="center"/>
        <w:rPr>
          <w:rFonts w:ascii="宋体" w:hAnsi="宋体" w:cs="宋体"/>
          <w:b/>
          <w:color w:val="auto"/>
          <w:kern w:val="0"/>
          <w:sz w:val="32"/>
          <w:szCs w:val="32"/>
          <w:highlight w:val="none"/>
        </w:rPr>
      </w:pPr>
    </w:p>
    <w:p w14:paraId="6C27B525">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61BFA1E1">
      <w:pPr>
        <w:snapToGrid w:val="0"/>
        <w:spacing w:line="360" w:lineRule="auto"/>
        <w:ind w:firstLine="3534"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41C3DB33">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01292A89">
      <w:pPr>
        <w:snapToGrid w:val="0"/>
        <w:spacing w:line="360" w:lineRule="auto"/>
        <w:rPr>
          <w:rFonts w:ascii="宋体" w:hAnsi="宋体" w:cs="宋体"/>
          <w:color w:val="auto"/>
          <w:kern w:val="0"/>
          <w:sz w:val="24"/>
          <w:highlight w:val="none"/>
        </w:rPr>
      </w:pPr>
    </w:p>
    <w:p w14:paraId="7A26EE5D">
      <w:pPr>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5FE72B75">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2FDE6083">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5467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F4BBB7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7F7F717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399E977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6C67AFE5">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63E064A7">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0175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20D3BD6">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65D1776C">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48C1287B">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536F7259">
            <w:pPr>
              <w:rPr>
                <w:rFonts w:ascii="宋体" w:hAnsi="宋体" w:cs="宋体"/>
                <w:color w:val="auto"/>
                <w:sz w:val="24"/>
                <w:highlight w:val="none"/>
              </w:rPr>
            </w:pPr>
          </w:p>
          <w:p w14:paraId="05C959F0">
            <w:pPr>
              <w:rPr>
                <w:rFonts w:ascii="宋体" w:hAnsi="宋体" w:cs="宋体"/>
                <w:color w:val="auto"/>
                <w:sz w:val="24"/>
                <w:highlight w:val="none"/>
              </w:rPr>
            </w:pPr>
            <w:r>
              <w:rPr>
                <w:rFonts w:hint="eastAsia" w:ascii="宋体" w:hAnsi="宋体" w:cs="宋体"/>
                <w:color w:val="auto"/>
                <w:sz w:val="24"/>
                <w:highlight w:val="none"/>
              </w:rPr>
              <w:t>见投标文件</w:t>
            </w:r>
          </w:p>
          <w:p w14:paraId="09FE3B19">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048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EBEF364">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02E44FCC">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459D618E">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723B4B56">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250A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B896291">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5D3CD01B">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122DF5F5">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2B5BC4D3">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3E74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F488A91">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16009367">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4DD76335">
            <w:pPr>
              <w:rPr>
                <w:rFonts w:hint="eastAsia" w:ascii="宋体" w:hAnsi="宋体" w:cs="宋体"/>
                <w:b w:val="0"/>
                <w:bCs w:val="0"/>
                <w:color w:val="auto"/>
                <w:sz w:val="24"/>
                <w:highlight w:val="none"/>
                <w:lang w:val="en-US" w:eastAsia="zh-CN"/>
              </w:rPr>
            </w:pPr>
          </w:p>
        </w:tc>
        <w:tc>
          <w:tcPr>
            <w:tcW w:w="1418" w:type="dxa"/>
            <w:vAlign w:val="top"/>
          </w:tcPr>
          <w:p w14:paraId="0CF44C4C">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018A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32F072D">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1E3A8285">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7063FDEB">
            <w:pPr>
              <w:rPr>
                <w:rFonts w:hint="eastAsia" w:ascii="宋体" w:hAnsi="宋体" w:cs="宋体"/>
                <w:b w:val="0"/>
                <w:bCs w:val="0"/>
                <w:color w:val="auto"/>
                <w:sz w:val="24"/>
                <w:highlight w:val="none"/>
                <w:lang w:val="en-US" w:eastAsia="zh-CN"/>
              </w:rPr>
            </w:pPr>
          </w:p>
        </w:tc>
        <w:tc>
          <w:tcPr>
            <w:tcW w:w="1418" w:type="dxa"/>
            <w:vAlign w:val="top"/>
          </w:tcPr>
          <w:p w14:paraId="544D1D05">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6365F4A6">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5EF9B4AD">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2、招标文件中实质性要求必须明确响应。</w:t>
      </w:r>
    </w:p>
    <w:p w14:paraId="1B72BDC1">
      <w:pPr>
        <w:jc w:val="center"/>
        <w:rPr>
          <w:rFonts w:ascii="宋体" w:hAnsi="宋体" w:cs="宋体"/>
          <w:b/>
          <w:color w:val="auto"/>
          <w:kern w:val="0"/>
          <w:sz w:val="32"/>
          <w:szCs w:val="32"/>
          <w:highlight w:val="none"/>
        </w:rPr>
      </w:pPr>
    </w:p>
    <w:p w14:paraId="458985E9">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56FFECA9">
      <w:pPr>
        <w:jc w:val="center"/>
        <w:rPr>
          <w:rFonts w:ascii="宋体" w:hAnsi="宋体" w:cs="宋体"/>
          <w:b/>
          <w:color w:val="auto"/>
          <w:kern w:val="0"/>
          <w:sz w:val="32"/>
          <w:szCs w:val="32"/>
          <w:highlight w:val="none"/>
        </w:rPr>
      </w:pPr>
    </w:p>
    <w:p w14:paraId="55A4A525">
      <w:pPr>
        <w:jc w:val="center"/>
        <w:rPr>
          <w:rFonts w:ascii="宋体" w:hAnsi="宋体" w:cs="宋体"/>
          <w:b/>
          <w:color w:val="auto"/>
          <w:kern w:val="0"/>
          <w:sz w:val="32"/>
          <w:szCs w:val="32"/>
          <w:highlight w:val="none"/>
        </w:rPr>
      </w:pPr>
    </w:p>
    <w:p w14:paraId="12325EBF">
      <w:pPr>
        <w:jc w:val="center"/>
        <w:rPr>
          <w:rFonts w:ascii="宋体" w:hAnsi="宋体" w:cs="宋体"/>
          <w:b/>
          <w:color w:val="auto"/>
          <w:kern w:val="0"/>
          <w:sz w:val="32"/>
          <w:szCs w:val="32"/>
          <w:highlight w:val="none"/>
        </w:rPr>
      </w:pPr>
    </w:p>
    <w:p w14:paraId="08C6596B">
      <w:pPr>
        <w:jc w:val="center"/>
        <w:rPr>
          <w:rFonts w:ascii="宋体" w:hAnsi="宋体" w:cs="宋体"/>
          <w:b/>
          <w:color w:val="auto"/>
          <w:kern w:val="0"/>
          <w:sz w:val="32"/>
          <w:szCs w:val="32"/>
          <w:highlight w:val="none"/>
        </w:rPr>
      </w:pPr>
    </w:p>
    <w:p w14:paraId="1728BFFD">
      <w:pPr>
        <w:jc w:val="center"/>
        <w:rPr>
          <w:rFonts w:ascii="宋体" w:hAnsi="宋体" w:cs="宋体"/>
          <w:b/>
          <w:color w:val="auto"/>
          <w:kern w:val="0"/>
          <w:sz w:val="32"/>
          <w:szCs w:val="32"/>
          <w:highlight w:val="none"/>
        </w:rPr>
      </w:pPr>
    </w:p>
    <w:p w14:paraId="5185516A">
      <w:pPr>
        <w:jc w:val="center"/>
        <w:rPr>
          <w:rFonts w:ascii="宋体" w:hAnsi="宋体" w:cs="宋体"/>
          <w:b/>
          <w:color w:val="auto"/>
          <w:kern w:val="0"/>
          <w:sz w:val="32"/>
          <w:szCs w:val="32"/>
          <w:highlight w:val="none"/>
        </w:rPr>
      </w:pPr>
    </w:p>
    <w:p w14:paraId="420562BA">
      <w:pPr>
        <w:jc w:val="center"/>
        <w:rPr>
          <w:rFonts w:ascii="宋体" w:hAnsi="宋体" w:cs="宋体"/>
          <w:b/>
          <w:color w:val="auto"/>
          <w:kern w:val="0"/>
          <w:sz w:val="32"/>
          <w:szCs w:val="32"/>
          <w:highlight w:val="none"/>
        </w:rPr>
      </w:pPr>
    </w:p>
    <w:p w14:paraId="467DD1C6">
      <w:pPr>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0C5CA296">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246BC8CA">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4578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E5F1FFD">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413F97FC">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1EE92AE1">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3197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B33F97E">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7E602C16">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4638BD84">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35C8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6F4DB57">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08870D8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59738EEF">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2945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C23F281">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6DC605EC">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47551D00">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080A9831">
      <w:pPr>
        <w:pStyle w:val="79"/>
        <w:rPr>
          <w:color w:val="auto"/>
          <w:highlight w:val="none"/>
        </w:rPr>
      </w:pPr>
    </w:p>
    <w:p w14:paraId="55B12F89">
      <w:pPr>
        <w:jc w:val="center"/>
        <w:rPr>
          <w:rFonts w:ascii="宋体" w:hAnsi="宋体" w:cs="宋体"/>
          <w:b/>
          <w:color w:val="auto"/>
          <w:kern w:val="0"/>
          <w:sz w:val="32"/>
          <w:szCs w:val="32"/>
          <w:highlight w:val="none"/>
        </w:rPr>
      </w:pPr>
    </w:p>
    <w:p w14:paraId="7BE585D9">
      <w:pPr>
        <w:jc w:val="center"/>
        <w:rPr>
          <w:rFonts w:ascii="宋体" w:hAnsi="宋体" w:cs="宋体"/>
          <w:b/>
          <w:color w:val="auto"/>
          <w:kern w:val="0"/>
          <w:sz w:val="32"/>
          <w:szCs w:val="32"/>
          <w:highlight w:val="none"/>
        </w:rPr>
      </w:pPr>
    </w:p>
    <w:p w14:paraId="0526AE18">
      <w:pPr>
        <w:jc w:val="center"/>
        <w:rPr>
          <w:rFonts w:ascii="宋体" w:hAnsi="宋体" w:cs="宋体"/>
          <w:b/>
          <w:color w:val="auto"/>
          <w:kern w:val="0"/>
          <w:sz w:val="32"/>
          <w:szCs w:val="32"/>
          <w:highlight w:val="none"/>
        </w:rPr>
      </w:pPr>
    </w:p>
    <w:p w14:paraId="244DDEDA">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7ED1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869741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73B952D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40786071">
            <w:pPr>
              <w:spacing w:line="360" w:lineRule="auto"/>
              <w:jc w:val="center"/>
              <w:rPr>
                <w:rFonts w:ascii="宋体" w:hAnsi="宋体" w:cs="宋体"/>
                <w:b/>
                <w:color w:val="auto"/>
                <w:sz w:val="24"/>
                <w:highlight w:val="none"/>
              </w:rPr>
            </w:pPr>
          </w:p>
          <w:p w14:paraId="505074E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04BE0AC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7C90B11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44325A0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7769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903EFC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09329F7D">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3A74CB57">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0061176">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E931C51">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97AE01F">
            <w:pPr>
              <w:spacing w:line="360" w:lineRule="auto"/>
              <w:jc w:val="center"/>
              <w:rPr>
                <w:rFonts w:ascii="宋体" w:hAnsi="宋体" w:cs="宋体"/>
                <w:color w:val="auto"/>
                <w:sz w:val="24"/>
                <w:highlight w:val="none"/>
              </w:rPr>
            </w:pPr>
          </w:p>
        </w:tc>
      </w:tr>
      <w:tr w14:paraId="33AA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383D49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602CE500">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782FF6C5">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6B5EAB6">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6AE5F1F">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B4CC2E7">
            <w:pPr>
              <w:spacing w:line="360" w:lineRule="auto"/>
              <w:jc w:val="center"/>
              <w:rPr>
                <w:rFonts w:ascii="宋体" w:hAnsi="宋体" w:cs="宋体"/>
                <w:color w:val="auto"/>
                <w:sz w:val="24"/>
                <w:highlight w:val="none"/>
              </w:rPr>
            </w:pPr>
          </w:p>
        </w:tc>
      </w:tr>
      <w:tr w14:paraId="4B11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1A7C05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318344BA">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2EEE314A">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711A6E3">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AD8A16A">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E1D0BAE">
            <w:pPr>
              <w:spacing w:line="360" w:lineRule="auto"/>
              <w:jc w:val="center"/>
              <w:rPr>
                <w:rFonts w:ascii="宋体" w:hAnsi="宋体" w:cs="宋体"/>
                <w:color w:val="auto"/>
                <w:sz w:val="24"/>
                <w:highlight w:val="none"/>
              </w:rPr>
            </w:pPr>
          </w:p>
        </w:tc>
      </w:tr>
    </w:tbl>
    <w:p w14:paraId="2CDF905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FDDA917">
      <w:pPr>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rPr>
        <w:t>七、商务技术偏离表</w:t>
      </w:r>
    </w:p>
    <w:tbl>
      <w:tblPr>
        <w:tblStyle w:val="63"/>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6EE7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B290639">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7CB25946">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5CC10DFA">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102" w:type="dxa"/>
          </w:tcPr>
          <w:p w14:paraId="0403FEDB">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6CD6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A8AC32D">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7DC163D8">
            <w:pPr>
              <w:jc w:val="center"/>
              <w:rPr>
                <w:rFonts w:ascii="宋体" w:hAnsi="宋体" w:cs="宋体"/>
                <w:b/>
                <w:color w:val="auto"/>
                <w:kern w:val="0"/>
                <w:sz w:val="32"/>
                <w:szCs w:val="32"/>
                <w:highlight w:val="none"/>
              </w:rPr>
            </w:pPr>
          </w:p>
        </w:tc>
        <w:tc>
          <w:tcPr>
            <w:tcW w:w="3062" w:type="dxa"/>
          </w:tcPr>
          <w:p w14:paraId="7A555FB4">
            <w:pPr>
              <w:jc w:val="center"/>
              <w:rPr>
                <w:rFonts w:ascii="宋体" w:hAnsi="宋体" w:cs="宋体"/>
                <w:b/>
                <w:color w:val="auto"/>
                <w:kern w:val="0"/>
                <w:sz w:val="32"/>
                <w:szCs w:val="32"/>
                <w:highlight w:val="none"/>
              </w:rPr>
            </w:pPr>
          </w:p>
        </w:tc>
        <w:tc>
          <w:tcPr>
            <w:tcW w:w="1102" w:type="dxa"/>
          </w:tcPr>
          <w:p w14:paraId="45A679B2">
            <w:pPr>
              <w:jc w:val="center"/>
              <w:rPr>
                <w:rFonts w:ascii="宋体" w:hAnsi="宋体" w:cs="宋体"/>
                <w:b/>
                <w:color w:val="auto"/>
                <w:kern w:val="0"/>
                <w:sz w:val="32"/>
                <w:szCs w:val="32"/>
                <w:highlight w:val="none"/>
              </w:rPr>
            </w:pPr>
          </w:p>
        </w:tc>
      </w:tr>
      <w:tr w14:paraId="243A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5C4A6B4">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11E5FE83">
            <w:pPr>
              <w:jc w:val="center"/>
              <w:rPr>
                <w:rFonts w:ascii="宋体" w:hAnsi="宋体" w:cs="宋体"/>
                <w:b/>
                <w:color w:val="auto"/>
                <w:kern w:val="0"/>
                <w:sz w:val="32"/>
                <w:szCs w:val="32"/>
                <w:highlight w:val="none"/>
              </w:rPr>
            </w:pPr>
          </w:p>
        </w:tc>
        <w:tc>
          <w:tcPr>
            <w:tcW w:w="3062" w:type="dxa"/>
          </w:tcPr>
          <w:p w14:paraId="47853475">
            <w:pPr>
              <w:jc w:val="center"/>
              <w:rPr>
                <w:rFonts w:ascii="宋体" w:hAnsi="宋体" w:cs="宋体"/>
                <w:b/>
                <w:color w:val="auto"/>
                <w:kern w:val="0"/>
                <w:sz w:val="32"/>
                <w:szCs w:val="32"/>
                <w:highlight w:val="none"/>
              </w:rPr>
            </w:pPr>
          </w:p>
        </w:tc>
        <w:tc>
          <w:tcPr>
            <w:tcW w:w="1102" w:type="dxa"/>
          </w:tcPr>
          <w:p w14:paraId="4CD92312">
            <w:pPr>
              <w:jc w:val="center"/>
              <w:rPr>
                <w:rFonts w:ascii="宋体" w:hAnsi="宋体" w:cs="宋体"/>
                <w:b/>
                <w:color w:val="auto"/>
                <w:kern w:val="0"/>
                <w:sz w:val="32"/>
                <w:szCs w:val="32"/>
                <w:highlight w:val="none"/>
              </w:rPr>
            </w:pPr>
          </w:p>
        </w:tc>
      </w:tr>
      <w:tr w14:paraId="44A7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C688DAF">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20BF5583">
            <w:pPr>
              <w:jc w:val="center"/>
              <w:rPr>
                <w:rFonts w:ascii="宋体" w:hAnsi="宋体" w:cs="宋体"/>
                <w:b/>
                <w:color w:val="auto"/>
                <w:kern w:val="0"/>
                <w:sz w:val="32"/>
                <w:szCs w:val="32"/>
                <w:highlight w:val="none"/>
              </w:rPr>
            </w:pPr>
          </w:p>
        </w:tc>
        <w:tc>
          <w:tcPr>
            <w:tcW w:w="3062" w:type="dxa"/>
          </w:tcPr>
          <w:p w14:paraId="1C5BB901">
            <w:pPr>
              <w:jc w:val="center"/>
              <w:rPr>
                <w:rFonts w:ascii="宋体" w:hAnsi="宋体" w:cs="宋体"/>
                <w:b/>
                <w:color w:val="auto"/>
                <w:kern w:val="0"/>
                <w:sz w:val="32"/>
                <w:szCs w:val="32"/>
                <w:highlight w:val="none"/>
              </w:rPr>
            </w:pPr>
          </w:p>
        </w:tc>
        <w:tc>
          <w:tcPr>
            <w:tcW w:w="1102" w:type="dxa"/>
          </w:tcPr>
          <w:p w14:paraId="49BB803E">
            <w:pPr>
              <w:jc w:val="center"/>
              <w:rPr>
                <w:rFonts w:ascii="宋体" w:hAnsi="宋体" w:cs="宋体"/>
                <w:b/>
                <w:color w:val="auto"/>
                <w:kern w:val="0"/>
                <w:sz w:val="32"/>
                <w:szCs w:val="32"/>
                <w:highlight w:val="none"/>
              </w:rPr>
            </w:pPr>
          </w:p>
        </w:tc>
      </w:tr>
    </w:tbl>
    <w:p w14:paraId="5A4BF128">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7C074B8C">
      <w:pPr>
        <w:jc w:val="center"/>
        <w:rPr>
          <w:rFonts w:ascii="宋体" w:hAnsi="宋体" w:cs="宋体"/>
          <w:b/>
          <w:color w:val="auto"/>
          <w:kern w:val="0"/>
          <w:sz w:val="32"/>
          <w:szCs w:val="32"/>
          <w:highlight w:val="none"/>
        </w:rPr>
      </w:pPr>
    </w:p>
    <w:p w14:paraId="2A7EA23F">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372A3E66">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05FD6B5C">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35BEE34F">
      <w:pPr>
        <w:ind w:firstLine="1911" w:firstLineChars="595"/>
        <w:rPr>
          <w:rFonts w:ascii="宋体" w:hAnsi="宋体" w:cs="宋体"/>
          <w:b/>
          <w:bCs/>
          <w:color w:val="auto"/>
          <w:sz w:val="32"/>
          <w:szCs w:val="32"/>
          <w:highlight w:val="none"/>
        </w:rPr>
      </w:pPr>
    </w:p>
    <w:p w14:paraId="3F928E67">
      <w:pPr>
        <w:ind w:firstLine="1911" w:firstLineChars="595"/>
        <w:rPr>
          <w:rFonts w:ascii="宋体" w:hAnsi="宋体" w:cs="宋体"/>
          <w:b/>
          <w:bCs/>
          <w:color w:val="auto"/>
          <w:sz w:val="32"/>
          <w:szCs w:val="32"/>
          <w:highlight w:val="none"/>
        </w:rPr>
      </w:pPr>
    </w:p>
    <w:p w14:paraId="52C68A65">
      <w:pPr>
        <w:ind w:firstLine="1911" w:firstLineChars="595"/>
        <w:rPr>
          <w:rFonts w:ascii="宋体" w:hAnsi="宋体" w:cs="宋体"/>
          <w:b/>
          <w:bCs/>
          <w:color w:val="auto"/>
          <w:sz w:val="32"/>
          <w:szCs w:val="32"/>
          <w:highlight w:val="none"/>
        </w:rPr>
      </w:pPr>
    </w:p>
    <w:p w14:paraId="42149E3D">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2A084DE8">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17CEB143">
      <w:pPr>
        <w:snapToGrid w:val="0"/>
        <w:spacing w:line="360" w:lineRule="auto"/>
        <w:rPr>
          <w:rFonts w:ascii="宋体" w:hAnsi="宋体" w:cs="宋体"/>
          <w:color w:val="auto"/>
          <w:sz w:val="24"/>
          <w:highlight w:val="none"/>
        </w:rPr>
      </w:pPr>
    </w:p>
    <w:p w14:paraId="4C972D68">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杭州市临平区塘栖镇人民政府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杭州合太丰科技有限公司</w:t>
      </w:r>
      <w:r>
        <w:rPr>
          <w:rFonts w:hint="eastAsia" w:ascii="宋体" w:hAnsi="宋体" w:cs="宋体"/>
          <w:color w:val="auto"/>
          <w:kern w:val="0"/>
          <w:sz w:val="24"/>
          <w:highlight w:val="none"/>
          <w:lang w:val="zh-CN"/>
        </w:rPr>
        <w:t>：</w:t>
      </w:r>
    </w:p>
    <w:p w14:paraId="1148948A">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50ED74F9">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546AEAC9">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7C02CE31">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375CA22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2D7CC8DF">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7593C4AC">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182CAAF3">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362D62C1">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7CCE9116">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39BE136E">
      <w:pPr>
        <w:autoSpaceDE w:val="0"/>
        <w:autoSpaceDN w:val="0"/>
        <w:spacing w:line="360" w:lineRule="auto"/>
        <w:ind w:left="2"/>
        <w:jc w:val="left"/>
        <w:rPr>
          <w:rFonts w:ascii="宋体" w:hAnsi="宋体" w:cs="宋体"/>
          <w:color w:val="auto"/>
          <w:kern w:val="0"/>
          <w:sz w:val="24"/>
          <w:highlight w:val="none"/>
          <w:lang w:val="zh-CN"/>
        </w:rPr>
      </w:pPr>
    </w:p>
    <w:p w14:paraId="393E2499">
      <w:pPr>
        <w:autoSpaceDE w:val="0"/>
        <w:autoSpaceDN w:val="0"/>
        <w:spacing w:line="360" w:lineRule="auto"/>
        <w:ind w:left="2"/>
        <w:jc w:val="left"/>
        <w:rPr>
          <w:rFonts w:ascii="宋体" w:hAnsi="宋体" w:cs="宋体"/>
          <w:color w:val="auto"/>
          <w:kern w:val="0"/>
          <w:sz w:val="24"/>
          <w:highlight w:val="none"/>
          <w:lang w:val="zh-CN"/>
        </w:rPr>
      </w:pPr>
    </w:p>
    <w:p w14:paraId="525442C4">
      <w:pPr>
        <w:autoSpaceDE w:val="0"/>
        <w:autoSpaceDN w:val="0"/>
        <w:spacing w:line="360" w:lineRule="auto"/>
        <w:ind w:left="2"/>
        <w:jc w:val="left"/>
        <w:rPr>
          <w:rFonts w:ascii="宋体" w:hAnsi="宋体" w:cs="宋体"/>
          <w:color w:val="auto"/>
          <w:kern w:val="0"/>
          <w:sz w:val="24"/>
          <w:highlight w:val="none"/>
          <w:lang w:val="zh-CN"/>
        </w:rPr>
      </w:pPr>
    </w:p>
    <w:p w14:paraId="44EE9228">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2341CE91">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0D0D40AC">
      <w:pPr>
        <w:spacing w:line="360" w:lineRule="auto"/>
        <w:jc w:val="center"/>
        <w:rPr>
          <w:rFonts w:ascii="宋体" w:hAnsi="宋体" w:cs="宋体"/>
          <w:b/>
          <w:bCs/>
          <w:color w:val="auto"/>
          <w:sz w:val="24"/>
          <w:highlight w:val="none"/>
        </w:rPr>
      </w:pPr>
    </w:p>
    <w:p w14:paraId="121F187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EFDED5F">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249555D4">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389EB4CF">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701AA622">
      <w:pPr>
        <w:spacing w:line="360" w:lineRule="auto"/>
        <w:jc w:val="center"/>
        <w:outlineLvl w:val="0"/>
        <w:rPr>
          <w:rFonts w:ascii="宋体" w:hAnsi="宋体" w:cs="宋体"/>
          <w:b/>
          <w:color w:val="auto"/>
          <w:kern w:val="0"/>
          <w:sz w:val="36"/>
          <w:szCs w:val="36"/>
          <w:highlight w:val="none"/>
        </w:rPr>
      </w:pPr>
    </w:p>
    <w:p w14:paraId="70512CA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00778063">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rPr>
        <w:t>………………………………………………………………………………………（页码）</w:t>
      </w:r>
    </w:p>
    <w:p w14:paraId="3AA33E5E">
      <w:pPr>
        <w:pStyle w:val="84"/>
        <w:rPr>
          <w:rFonts w:hint="eastAsia"/>
          <w:color w:val="auto"/>
          <w:highlight w:val="none"/>
        </w:rPr>
      </w:pPr>
    </w:p>
    <w:p w14:paraId="490B0594">
      <w:pPr>
        <w:pStyle w:val="84"/>
        <w:rPr>
          <w:color w:val="auto"/>
          <w:highlight w:val="none"/>
        </w:rPr>
      </w:pPr>
    </w:p>
    <w:p w14:paraId="706B7C59">
      <w:pPr>
        <w:snapToGrid w:val="0"/>
        <w:spacing w:line="360" w:lineRule="auto"/>
        <w:ind w:right="480"/>
        <w:jc w:val="center"/>
        <w:rPr>
          <w:rFonts w:ascii="宋体" w:hAnsi="宋体" w:cs="宋体"/>
          <w:b/>
          <w:color w:val="auto"/>
          <w:kern w:val="0"/>
          <w:sz w:val="32"/>
          <w:szCs w:val="32"/>
          <w:highlight w:val="none"/>
        </w:rPr>
      </w:pPr>
    </w:p>
    <w:p w14:paraId="5F002CCF">
      <w:pPr>
        <w:snapToGrid w:val="0"/>
        <w:spacing w:line="360" w:lineRule="auto"/>
        <w:ind w:right="480"/>
        <w:jc w:val="center"/>
        <w:rPr>
          <w:rFonts w:ascii="宋体" w:hAnsi="宋体" w:cs="宋体"/>
          <w:b/>
          <w:color w:val="auto"/>
          <w:kern w:val="0"/>
          <w:sz w:val="32"/>
          <w:szCs w:val="32"/>
          <w:highlight w:val="none"/>
        </w:rPr>
      </w:pPr>
    </w:p>
    <w:p w14:paraId="02BF948A">
      <w:pPr>
        <w:snapToGrid w:val="0"/>
        <w:spacing w:line="360" w:lineRule="auto"/>
        <w:ind w:right="480"/>
        <w:jc w:val="center"/>
        <w:rPr>
          <w:rFonts w:ascii="宋体" w:hAnsi="宋体" w:cs="宋体"/>
          <w:b/>
          <w:color w:val="auto"/>
          <w:kern w:val="0"/>
          <w:sz w:val="32"/>
          <w:szCs w:val="32"/>
          <w:highlight w:val="none"/>
        </w:rPr>
      </w:pPr>
    </w:p>
    <w:p w14:paraId="4B1E31D4">
      <w:pPr>
        <w:snapToGrid w:val="0"/>
        <w:spacing w:line="360" w:lineRule="auto"/>
        <w:ind w:right="480"/>
        <w:jc w:val="center"/>
        <w:rPr>
          <w:rFonts w:ascii="宋体" w:hAnsi="宋体" w:cs="宋体"/>
          <w:b/>
          <w:color w:val="auto"/>
          <w:kern w:val="0"/>
          <w:sz w:val="32"/>
          <w:szCs w:val="32"/>
          <w:highlight w:val="none"/>
        </w:rPr>
      </w:pPr>
    </w:p>
    <w:p w14:paraId="4136E1E5">
      <w:pPr>
        <w:snapToGrid w:val="0"/>
        <w:spacing w:line="360" w:lineRule="auto"/>
        <w:ind w:right="480"/>
        <w:jc w:val="center"/>
        <w:rPr>
          <w:rFonts w:ascii="宋体" w:hAnsi="宋体" w:cs="宋体"/>
          <w:b/>
          <w:color w:val="auto"/>
          <w:kern w:val="0"/>
          <w:sz w:val="32"/>
          <w:szCs w:val="32"/>
          <w:highlight w:val="none"/>
        </w:rPr>
      </w:pPr>
    </w:p>
    <w:p w14:paraId="298C7FF1">
      <w:pPr>
        <w:snapToGrid w:val="0"/>
        <w:spacing w:line="360" w:lineRule="auto"/>
        <w:ind w:right="480"/>
        <w:jc w:val="center"/>
        <w:rPr>
          <w:rFonts w:ascii="宋体" w:hAnsi="宋体" w:cs="宋体"/>
          <w:b/>
          <w:color w:val="auto"/>
          <w:kern w:val="0"/>
          <w:sz w:val="32"/>
          <w:szCs w:val="32"/>
          <w:highlight w:val="none"/>
        </w:rPr>
      </w:pPr>
    </w:p>
    <w:p w14:paraId="312E653C">
      <w:pPr>
        <w:snapToGrid w:val="0"/>
        <w:spacing w:line="360" w:lineRule="auto"/>
        <w:ind w:right="480"/>
        <w:jc w:val="center"/>
        <w:rPr>
          <w:rFonts w:ascii="宋体" w:hAnsi="宋体" w:cs="宋体"/>
          <w:b/>
          <w:color w:val="auto"/>
          <w:kern w:val="0"/>
          <w:sz w:val="32"/>
          <w:szCs w:val="32"/>
          <w:highlight w:val="none"/>
        </w:rPr>
      </w:pPr>
    </w:p>
    <w:p w14:paraId="7118871C">
      <w:pPr>
        <w:snapToGrid w:val="0"/>
        <w:spacing w:line="360" w:lineRule="auto"/>
        <w:ind w:right="480"/>
        <w:jc w:val="center"/>
        <w:rPr>
          <w:rFonts w:ascii="宋体" w:hAnsi="宋体" w:cs="宋体"/>
          <w:b/>
          <w:color w:val="auto"/>
          <w:kern w:val="0"/>
          <w:sz w:val="32"/>
          <w:szCs w:val="32"/>
          <w:highlight w:val="none"/>
        </w:rPr>
      </w:pPr>
    </w:p>
    <w:p w14:paraId="4AD51381">
      <w:pPr>
        <w:snapToGrid w:val="0"/>
        <w:spacing w:line="360" w:lineRule="auto"/>
        <w:ind w:right="480"/>
        <w:jc w:val="center"/>
        <w:rPr>
          <w:rFonts w:ascii="宋体" w:hAnsi="宋体" w:cs="宋体"/>
          <w:b/>
          <w:color w:val="auto"/>
          <w:kern w:val="0"/>
          <w:sz w:val="32"/>
          <w:szCs w:val="32"/>
          <w:highlight w:val="none"/>
        </w:rPr>
      </w:pPr>
    </w:p>
    <w:p w14:paraId="59779284">
      <w:pPr>
        <w:snapToGrid w:val="0"/>
        <w:spacing w:line="360" w:lineRule="auto"/>
        <w:ind w:right="480"/>
        <w:jc w:val="center"/>
        <w:rPr>
          <w:rFonts w:ascii="宋体" w:hAnsi="宋体" w:cs="宋体"/>
          <w:b/>
          <w:color w:val="auto"/>
          <w:kern w:val="0"/>
          <w:sz w:val="32"/>
          <w:szCs w:val="32"/>
          <w:highlight w:val="none"/>
        </w:rPr>
      </w:pPr>
    </w:p>
    <w:p w14:paraId="0FF77D23">
      <w:pPr>
        <w:snapToGrid w:val="0"/>
        <w:spacing w:line="360" w:lineRule="auto"/>
        <w:ind w:right="480"/>
        <w:jc w:val="center"/>
        <w:rPr>
          <w:rFonts w:ascii="宋体" w:hAnsi="宋体" w:cs="宋体"/>
          <w:b/>
          <w:color w:val="auto"/>
          <w:kern w:val="0"/>
          <w:sz w:val="32"/>
          <w:szCs w:val="32"/>
          <w:highlight w:val="none"/>
        </w:rPr>
      </w:pPr>
    </w:p>
    <w:p w14:paraId="5E143F15">
      <w:pPr>
        <w:snapToGrid w:val="0"/>
        <w:spacing w:line="360" w:lineRule="auto"/>
        <w:ind w:right="480"/>
        <w:jc w:val="center"/>
        <w:rPr>
          <w:rFonts w:ascii="宋体" w:hAnsi="宋体" w:cs="宋体"/>
          <w:b/>
          <w:color w:val="auto"/>
          <w:kern w:val="0"/>
          <w:sz w:val="32"/>
          <w:szCs w:val="32"/>
          <w:highlight w:val="none"/>
        </w:rPr>
      </w:pPr>
    </w:p>
    <w:p w14:paraId="4601EE28">
      <w:pPr>
        <w:snapToGrid w:val="0"/>
        <w:spacing w:line="360" w:lineRule="auto"/>
        <w:ind w:right="480"/>
        <w:jc w:val="center"/>
        <w:rPr>
          <w:rFonts w:ascii="宋体" w:hAnsi="宋体" w:cs="宋体"/>
          <w:b/>
          <w:color w:val="auto"/>
          <w:kern w:val="0"/>
          <w:sz w:val="32"/>
          <w:szCs w:val="32"/>
          <w:highlight w:val="none"/>
        </w:rPr>
      </w:pPr>
    </w:p>
    <w:p w14:paraId="64C12E3F">
      <w:pPr>
        <w:snapToGrid w:val="0"/>
        <w:spacing w:line="360" w:lineRule="auto"/>
        <w:ind w:right="480"/>
        <w:jc w:val="center"/>
        <w:rPr>
          <w:rFonts w:ascii="宋体" w:hAnsi="宋体" w:cs="宋体"/>
          <w:b/>
          <w:color w:val="auto"/>
          <w:kern w:val="0"/>
          <w:sz w:val="32"/>
          <w:szCs w:val="32"/>
          <w:highlight w:val="none"/>
        </w:rPr>
      </w:pPr>
    </w:p>
    <w:p w14:paraId="76930D48">
      <w:pPr>
        <w:snapToGrid w:val="0"/>
        <w:spacing w:line="360" w:lineRule="auto"/>
        <w:ind w:right="480"/>
        <w:jc w:val="center"/>
        <w:rPr>
          <w:rFonts w:ascii="宋体" w:hAnsi="宋体" w:cs="宋体"/>
          <w:b/>
          <w:color w:val="auto"/>
          <w:kern w:val="0"/>
          <w:sz w:val="32"/>
          <w:szCs w:val="32"/>
          <w:highlight w:val="none"/>
        </w:rPr>
      </w:pPr>
    </w:p>
    <w:p w14:paraId="1D0315FD">
      <w:pPr>
        <w:pStyle w:val="69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2368DFD6">
      <w:pPr>
        <w:pStyle w:val="69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2628BD5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杭州市临平区塘栖镇人民政府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杭州合太丰科技有限公司</w:t>
      </w:r>
      <w:r>
        <w:rPr>
          <w:rFonts w:hint="eastAsia" w:ascii="宋体" w:hAnsi="宋体" w:cs="宋体"/>
          <w:color w:val="auto"/>
          <w:kern w:val="0"/>
          <w:sz w:val="24"/>
          <w:highlight w:val="none"/>
          <w:lang w:val="zh-CN"/>
        </w:rPr>
        <w:t>：</w:t>
      </w:r>
    </w:p>
    <w:p w14:paraId="6E61F7A8">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lang w:eastAsia="zh-CN"/>
        </w:rPr>
        <w:t>2026年塘栖镇序化问题排查整治、塘丁超游线综合治理服务</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330113265070110000019-HTFZFCG2026-024</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53372199">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649"/>
        <w:gridCol w:w="1964"/>
        <w:gridCol w:w="2671"/>
        <w:gridCol w:w="2514"/>
        <w:gridCol w:w="2356"/>
        <w:gridCol w:w="2356"/>
      </w:tblGrid>
      <w:tr w14:paraId="0D67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905" w:type="dxa"/>
            <w:vAlign w:val="center"/>
          </w:tcPr>
          <w:p w14:paraId="3B6CCF1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649" w:type="dxa"/>
            <w:vAlign w:val="center"/>
          </w:tcPr>
          <w:p w14:paraId="46D5954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964" w:type="dxa"/>
          </w:tcPr>
          <w:p w14:paraId="1EDEEE44">
            <w:pPr>
              <w:spacing w:line="360" w:lineRule="auto"/>
              <w:jc w:val="center"/>
              <w:rPr>
                <w:rFonts w:ascii="宋体" w:hAnsi="宋体" w:cs="宋体"/>
                <w:b/>
                <w:color w:val="auto"/>
                <w:sz w:val="24"/>
                <w:highlight w:val="none"/>
              </w:rPr>
            </w:pPr>
          </w:p>
          <w:p w14:paraId="479C799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671" w:type="dxa"/>
            <w:vAlign w:val="center"/>
          </w:tcPr>
          <w:p w14:paraId="20BDD6D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514" w:type="dxa"/>
            <w:vAlign w:val="center"/>
          </w:tcPr>
          <w:p w14:paraId="4D52EBA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356" w:type="dxa"/>
            <w:vAlign w:val="center"/>
          </w:tcPr>
          <w:p w14:paraId="0D37009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356" w:type="dxa"/>
            <w:vAlign w:val="center"/>
          </w:tcPr>
          <w:p w14:paraId="5E3A5E51">
            <w:pPr>
              <w:spacing w:line="360" w:lineRule="auto"/>
              <w:jc w:val="center"/>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val="en-US" w:eastAsia="zh-CN"/>
              </w:rPr>
              <w:t>备注（如果有）</w:t>
            </w:r>
          </w:p>
        </w:tc>
      </w:tr>
      <w:tr w14:paraId="7798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05" w:type="dxa"/>
            <w:vAlign w:val="center"/>
          </w:tcPr>
          <w:p w14:paraId="3A25022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649" w:type="dxa"/>
            <w:vAlign w:val="center"/>
          </w:tcPr>
          <w:p w14:paraId="76879D2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964" w:type="dxa"/>
            <w:vAlign w:val="center"/>
          </w:tcPr>
          <w:p w14:paraId="0BDC6921">
            <w:pPr>
              <w:snapToGrid w:val="0"/>
              <w:spacing w:line="360" w:lineRule="auto"/>
              <w:jc w:val="center"/>
              <w:rPr>
                <w:rFonts w:ascii="宋体" w:hAnsi="宋体" w:cs="宋体"/>
                <w:color w:val="auto"/>
                <w:sz w:val="24"/>
                <w:highlight w:val="none"/>
              </w:rPr>
            </w:pPr>
          </w:p>
        </w:tc>
        <w:tc>
          <w:tcPr>
            <w:tcW w:w="2671" w:type="dxa"/>
            <w:vAlign w:val="center"/>
          </w:tcPr>
          <w:p w14:paraId="56075DE4">
            <w:pPr>
              <w:snapToGrid w:val="0"/>
              <w:spacing w:line="360" w:lineRule="auto"/>
              <w:jc w:val="center"/>
              <w:rPr>
                <w:rFonts w:ascii="宋体" w:hAnsi="宋体" w:cs="宋体"/>
                <w:color w:val="auto"/>
                <w:sz w:val="24"/>
                <w:highlight w:val="none"/>
              </w:rPr>
            </w:pPr>
          </w:p>
        </w:tc>
        <w:tc>
          <w:tcPr>
            <w:tcW w:w="2514" w:type="dxa"/>
            <w:vAlign w:val="center"/>
          </w:tcPr>
          <w:p w14:paraId="00091F6F">
            <w:pPr>
              <w:snapToGrid w:val="0"/>
              <w:spacing w:line="360" w:lineRule="auto"/>
              <w:jc w:val="center"/>
              <w:rPr>
                <w:rFonts w:ascii="宋体" w:hAnsi="宋体" w:cs="宋体"/>
                <w:color w:val="auto"/>
                <w:sz w:val="24"/>
                <w:highlight w:val="none"/>
              </w:rPr>
            </w:pPr>
          </w:p>
        </w:tc>
        <w:tc>
          <w:tcPr>
            <w:tcW w:w="2356" w:type="dxa"/>
            <w:vAlign w:val="center"/>
          </w:tcPr>
          <w:p w14:paraId="01BCB62F">
            <w:pPr>
              <w:spacing w:line="360" w:lineRule="auto"/>
              <w:jc w:val="center"/>
              <w:rPr>
                <w:rFonts w:ascii="宋体" w:hAnsi="宋体" w:cs="宋体"/>
                <w:color w:val="auto"/>
                <w:sz w:val="24"/>
                <w:highlight w:val="none"/>
              </w:rPr>
            </w:pPr>
          </w:p>
        </w:tc>
        <w:tc>
          <w:tcPr>
            <w:tcW w:w="2356" w:type="dxa"/>
            <w:vAlign w:val="center"/>
          </w:tcPr>
          <w:p w14:paraId="36576614">
            <w:pPr>
              <w:spacing w:line="360" w:lineRule="auto"/>
              <w:jc w:val="center"/>
              <w:rPr>
                <w:rFonts w:ascii="宋体" w:hAnsi="宋体" w:cs="宋体"/>
                <w:color w:val="auto"/>
                <w:sz w:val="24"/>
                <w:highlight w:val="none"/>
              </w:rPr>
            </w:pPr>
          </w:p>
        </w:tc>
      </w:tr>
      <w:tr w14:paraId="780E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05" w:type="dxa"/>
            <w:vAlign w:val="center"/>
          </w:tcPr>
          <w:p w14:paraId="089CA79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649" w:type="dxa"/>
            <w:vAlign w:val="center"/>
          </w:tcPr>
          <w:p w14:paraId="5735737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964" w:type="dxa"/>
            <w:vAlign w:val="center"/>
          </w:tcPr>
          <w:p w14:paraId="1D7FF75D">
            <w:pPr>
              <w:snapToGrid w:val="0"/>
              <w:spacing w:line="360" w:lineRule="auto"/>
              <w:jc w:val="center"/>
              <w:rPr>
                <w:rFonts w:ascii="宋体" w:hAnsi="宋体" w:cs="宋体"/>
                <w:color w:val="auto"/>
                <w:sz w:val="24"/>
                <w:highlight w:val="none"/>
              </w:rPr>
            </w:pPr>
          </w:p>
        </w:tc>
        <w:tc>
          <w:tcPr>
            <w:tcW w:w="2671" w:type="dxa"/>
            <w:vAlign w:val="center"/>
          </w:tcPr>
          <w:p w14:paraId="7A0E4074">
            <w:pPr>
              <w:snapToGrid w:val="0"/>
              <w:spacing w:line="360" w:lineRule="auto"/>
              <w:jc w:val="center"/>
              <w:rPr>
                <w:rFonts w:ascii="宋体" w:hAnsi="宋体" w:cs="宋体"/>
                <w:color w:val="auto"/>
                <w:sz w:val="24"/>
                <w:highlight w:val="none"/>
              </w:rPr>
            </w:pPr>
          </w:p>
        </w:tc>
        <w:tc>
          <w:tcPr>
            <w:tcW w:w="2514" w:type="dxa"/>
            <w:vAlign w:val="center"/>
          </w:tcPr>
          <w:p w14:paraId="7666FAD9">
            <w:pPr>
              <w:snapToGrid w:val="0"/>
              <w:spacing w:line="360" w:lineRule="auto"/>
              <w:jc w:val="center"/>
              <w:rPr>
                <w:rFonts w:ascii="宋体" w:hAnsi="宋体" w:cs="宋体"/>
                <w:color w:val="auto"/>
                <w:sz w:val="24"/>
                <w:highlight w:val="none"/>
              </w:rPr>
            </w:pPr>
          </w:p>
        </w:tc>
        <w:tc>
          <w:tcPr>
            <w:tcW w:w="2356" w:type="dxa"/>
            <w:vAlign w:val="center"/>
          </w:tcPr>
          <w:p w14:paraId="52E8B379">
            <w:pPr>
              <w:spacing w:line="360" w:lineRule="auto"/>
              <w:jc w:val="center"/>
              <w:rPr>
                <w:rFonts w:ascii="宋体" w:hAnsi="宋体" w:cs="宋体"/>
                <w:color w:val="auto"/>
                <w:sz w:val="24"/>
                <w:highlight w:val="none"/>
              </w:rPr>
            </w:pPr>
          </w:p>
        </w:tc>
        <w:tc>
          <w:tcPr>
            <w:tcW w:w="2356" w:type="dxa"/>
            <w:vAlign w:val="center"/>
          </w:tcPr>
          <w:p w14:paraId="510CD62A">
            <w:pPr>
              <w:spacing w:line="360" w:lineRule="auto"/>
              <w:jc w:val="center"/>
              <w:rPr>
                <w:rFonts w:ascii="宋体" w:hAnsi="宋体" w:cs="宋体"/>
                <w:color w:val="auto"/>
                <w:sz w:val="24"/>
                <w:highlight w:val="none"/>
              </w:rPr>
            </w:pPr>
          </w:p>
        </w:tc>
      </w:tr>
      <w:tr w14:paraId="5577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05" w:type="dxa"/>
            <w:vAlign w:val="center"/>
          </w:tcPr>
          <w:p w14:paraId="03043EF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649" w:type="dxa"/>
            <w:vAlign w:val="center"/>
          </w:tcPr>
          <w:p w14:paraId="7CD132B5">
            <w:pPr>
              <w:snapToGrid w:val="0"/>
              <w:spacing w:line="360" w:lineRule="auto"/>
              <w:jc w:val="center"/>
              <w:rPr>
                <w:rFonts w:ascii="宋体" w:hAnsi="宋体" w:cs="宋体"/>
                <w:color w:val="auto"/>
                <w:sz w:val="24"/>
                <w:highlight w:val="none"/>
              </w:rPr>
            </w:pPr>
          </w:p>
        </w:tc>
        <w:tc>
          <w:tcPr>
            <w:tcW w:w="1964" w:type="dxa"/>
            <w:vAlign w:val="center"/>
          </w:tcPr>
          <w:p w14:paraId="4A0AB38F">
            <w:pPr>
              <w:snapToGrid w:val="0"/>
              <w:spacing w:line="360" w:lineRule="auto"/>
              <w:jc w:val="center"/>
              <w:rPr>
                <w:rFonts w:ascii="宋体" w:hAnsi="宋体" w:cs="宋体"/>
                <w:color w:val="auto"/>
                <w:sz w:val="24"/>
                <w:highlight w:val="none"/>
              </w:rPr>
            </w:pPr>
          </w:p>
        </w:tc>
        <w:tc>
          <w:tcPr>
            <w:tcW w:w="2671" w:type="dxa"/>
            <w:vAlign w:val="center"/>
          </w:tcPr>
          <w:p w14:paraId="2765FE4F">
            <w:pPr>
              <w:snapToGrid w:val="0"/>
              <w:spacing w:line="360" w:lineRule="auto"/>
              <w:jc w:val="center"/>
              <w:rPr>
                <w:rFonts w:ascii="宋体" w:hAnsi="宋体" w:cs="宋体"/>
                <w:color w:val="auto"/>
                <w:sz w:val="24"/>
                <w:highlight w:val="none"/>
              </w:rPr>
            </w:pPr>
          </w:p>
        </w:tc>
        <w:tc>
          <w:tcPr>
            <w:tcW w:w="2514" w:type="dxa"/>
            <w:vAlign w:val="center"/>
          </w:tcPr>
          <w:p w14:paraId="4148C2E7">
            <w:pPr>
              <w:snapToGrid w:val="0"/>
              <w:spacing w:line="360" w:lineRule="auto"/>
              <w:jc w:val="center"/>
              <w:rPr>
                <w:rFonts w:ascii="宋体" w:hAnsi="宋体" w:cs="宋体"/>
                <w:color w:val="auto"/>
                <w:sz w:val="24"/>
                <w:highlight w:val="none"/>
              </w:rPr>
            </w:pPr>
          </w:p>
        </w:tc>
        <w:tc>
          <w:tcPr>
            <w:tcW w:w="2356" w:type="dxa"/>
            <w:vAlign w:val="center"/>
          </w:tcPr>
          <w:p w14:paraId="25EA684A">
            <w:pPr>
              <w:spacing w:line="360" w:lineRule="auto"/>
              <w:jc w:val="center"/>
              <w:rPr>
                <w:rFonts w:ascii="宋体" w:hAnsi="宋体" w:cs="宋体"/>
                <w:color w:val="auto"/>
                <w:sz w:val="24"/>
                <w:highlight w:val="none"/>
              </w:rPr>
            </w:pPr>
          </w:p>
        </w:tc>
        <w:tc>
          <w:tcPr>
            <w:tcW w:w="2356" w:type="dxa"/>
            <w:vAlign w:val="center"/>
          </w:tcPr>
          <w:p w14:paraId="15EBCBE8">
            <w:pPr>
              <w:spacing w:line="360" w:lineRule="auto"/>
              <w:jc w:val="center"/>
              <w:rPr>
                <w:rFonts w:ascii="宋体" w:hAnsi="宋体" w:cs="宋体"/>
                <w:color w:val="auto"/>
                <w:sz w:val="24"/>
                <w:highlight w:val="none"/>
              </w:rPr>
            </w:pPr>
          </w:p>
        </w:tc>
      </w:tr>
      <w:tr w14:paraId="35BA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05" w:type="dxa"/>
            <w:vAlign w:val="center"/>
          </w:tcPr>
          <w:p w14:paraId="15B045B8">
            <w:pPr>
              <w:spacing w:line="360" w:lineRule="auto"/>
              <w:jc w:val="center"/>
              <w:rPr>
                <w:rFonts w:ascii="宋体" w:hAnsi="宋体" w:cs="宋体"/>
                <w:color w:val="auto"/>
                <w:sz w:val="24"/>
                <w:highlight w:val="none"/>
              </w:rPr>
            </w:pPr>
          </w:p>
        </w:tc>
        <w:tc>
          <w:tcPr>
            <w:tcW w:w="1649" w:type="dxa"/>
            <w:vAlign w:val="center"/>
          </w:tcPr>
          <w:p w14:paraId="7777952C">
            <w:pPr>
              <w:snapToGrid w:val="0"/>
              <w:spacing w:line="360" w:lineRule="auto"/>
              <w:jc w:val="center"/>
              <w:rPr>
                <w:rFonts w:ascii="宋体" w:hAnsi="宋体" w:cs="宋体"/>
                <w:color w:val="auto"/>
                <w:sz w:val="24"/>
                <w:highlight w:val="none"/>
              </w:rPr>
            </w:pPr>
          </w:p>
        </w:tc>
        <w:tc>
          <w:tcPr>
            <w:tcW w:w="1964" w:type="dxa"/>
            <w:vAlign w:val="center"/>
          </w:tcPr>
          <w:p w14:paraId="1463A8ED">
            <w:pPr>
              <w:snapToGrid w:val="0"/>
              <w:spacing w:line="360" w:lineRule="auto"/>
              <w:jc w:val="center"/>
              <w:rPr>
                <w:rFonts w:ascii="宋体" w:hAnsi="宋体" w:cs="宋体"/>
                <w:color w:val="auto"/>
                <w:sz w:val="24"/>
                <w:highlight w:val="none"/>
              </w:rPr>
            </w:pPr>
          </w:p>
        </w:tc>
        <w:tc>
          <w:tcPr>
            <w:tcW w:w="2671" w:type="dxa"/>
            <w:vAlign w:val="center"/>
          </w:tcPr>
          <w:p w14:paraId="7A7BEA52">
            <w:pPr>
              <w:snapToGrid w:val="0"/>
              <w:spacing w:line="360" w:lineRule="auto"/>
              <w:jc w:val="center"/>
              <w:rPr>
                <w:rFonts w:ascii="宋体" w:hAnsi="宋体" w:cs="宋体"/>
                <w:color w:val="auto"/>
                <w:sz w:val="24"/>
                <w:highlight w:val="none"/>
              </w:rPr>
            </w:pPr>
          </w:p>
        </w:tc>
        <w:tc>
          <w:tcPr>
            <w:tcW w:w="2514" w:type="dxa"/>
            <w:vAlign w:val="center"/>
          </w:tcPr>
          <w:p w14:paraId="333A492A">
            <w:pPr>
              <w:snapToGrid w:val="0"/>
              <w:spacing w:line="360" w:lineRule="auto"/>
              <w:jc w:val="center"/>
              <w:rPr>
                <w:rFonts w:ascii="宋体" w:hAnsi="宋体" w:cs="宋体"/>
                <w:color w:val="auto"/>
                <w:sz w:val="24"/>
                <w:highlight w:val="none"/>
              </w:rPr>
            </w:pPr>
          </w:p>
        </w:tc>
        <w:tc>
          <w:tcPr>
            <w:tcW w:w="2356" w:type="dxa"/>
            <w:vAlign w:val="center"/>
          </w:tcPr>
          <w:p w14:paraId="5CC8681E">
            <w:pPr>
              <w:spacing w:line="360" w:lineRule="auto"/>
              <w:jc w:val="center"/>
              <w:rPr>
                <w:rFonts w:ascii="宋体" w:hAnsi="宋体" w:cs="宋体"/>
                <w:color w:val="auto"/>
                <w:sz w:val="24"/>
                <w:highlight w:val="none"/>
              </w:rPr>
            </w:pPr>
          </w:p>
        </w:tc>
        <w:tc>
          <w:tcPr>
            <w:tcW w:w="2356" w:type="dxa"/>
            <w:vAlign w:val="center"/>
          </w:tcPr>
          <w:p w14:paraId="5C091221">
            <w:pPr>
              <w:spacing w:line="360" w:lineRule="auto"/>
              <w:jc w:val="center"/>
              <w:rPr>
                <w:rFonts w:ascii="宋体" w:hAnsi="宋体" w:cs="宋体"/>
                <w:color w:val="auto"/>
                <w:sz w:val="24"/>
                <w:highlight w:val="none"/>
              </w:rPr>
            </w:pPr>
          </w:p>
        </w:tc>
      </w:tr>
      <w:tr w14:paraId="2989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05" w:type="dxa"/>
            <w:vAlign w:val="center"/>
          </w:tcPr>
          <w:p w14:paraId="5031CF89">
            <w:pPr>
              <w:spacing w:line="360" w:lineRule="auto"/>
              <w:jc w:val="center"/>
              <w:rPr>
                <w:rFonts w:ascii="宋体" w:hAnsi="宋体" w:cs="宋体"/>
                <w:color w:val="auto"/>
                <w:sz w:val="24"/>
                <w:highlight w:val="none"/>
              </w:rPr>
            </w:pPr>
          </w:p>
        </w:tc>
        <w:tc>
          <w:tcPr>
            <w:tcW w:w="1649" w:type="dxa"/>
            <w:vAlign w:val="center"/>
          </w:tcPr>
          <w:p w14:paraId="4C451512">
            <w:pPr>
              <w:snapToGrid w:val="0"/>
              <w:spacing w:line="360" w:lineRule="auto"/>
              <w:jc w:val="center"/>
              <w:rPr>
                <w:rFonts w:ascii="宋体" w:hAnsi="宋体" w:cs="宋体"/>
                <w:color w:val="auto"/>
                <w:sz w:val="24"/>
                <w:highlight w:val="none"/>
              </w:rPr>
            </w:pPr>
          </w:p>
        </w:tc>
        <w:tc>
          <w:tcPr>
            <w:tcW w:w="1964" w:type="dxa"/>
            <w:vAlign w:val="center"/>
          </w:tcPr>
          <w:p w14:paraId="0886BAB4">
            <w:pPr>
              <w:snapToGrid w:val="0"/>
              <w:spacing w:line="360" w:lineRule="auto"/>
              <w:jc w:val="center"/>
              <w:rPr>
                <w:rFonts w:ascii="宋体" w:hAnsi="宋体" w:cs="宋体"/>
                <w:color w:val="auto"/>
                <w:sz w:val="24"/>
                <w:highlight w:val="none"/>
              </w:rPr>
            </w:pPr>
          </w:p>
        </w:tc>
        <w:tc>
          <w:tcPr>
            <w:tcW w:w="2671" w:type="dxa"/>
            <w:vAlign w:val="center"/>
          </w:tcPr>
          <w:p w14:paraId="12F8EC7D">
            <w:pPr>
              <w:snapToGrid w:val="0"/>
              <w:spacing w:line="360" w:lineRule="auto"/>
              <w:jc w:val="center"/>
              <w:rPr>
                <w:rFonts w:ascii="宋体" w:hAnsi="宋体" w:cs="宋体"/>
                <w:color w:val="auto"/>
                <w:sz w:val="24"/>
                <w:highlight w:val="none"/>
              </w:rPr>
            </w:pPr>
          </w:p>
        </w:tc>
        <w:tc>
          <w:tcPr>
            <w:tcW w:w="2514" w:type="dxa"/>
            <w:vAlign w:val="center"/>
          </w:tcPr>
          <w:p w14:paraId="02A60D64">
            <w:pPr>
              <w:snapToGrid w:val="0"/>
              <w:spacing w:line="360" w:lineRule="auto"/>
              <w:jc w:val="center"/>
              <w:rPr>
                <w:rFonts w:ascii="宋体" w:hAnsi="宋体" w:cs="宋体"/>
                <w:color w:val="auto"/>
                <w:sz w:val="24"/>
                <w:highlight w:val="none"/>
              </w:rPr>
            </w:pPr>
          </w:p>
        </w:tc>
        <w:tc>
          <w:tcPr>
            <w:tcW w:w="2356" w:type="dxa"/>
            <w:vAlign w:val="center"/>
          </w:tcPr>
          <w:p w14:paraId="1F0A12DC">
            <w:pPr>
              <w:spacing w:line="360" w:lineRule="auto"/>
              <w:jc w:val="center"/>
              <w:rPr>
                <w:rFonts w:ascii="宋体" w:hAnsi="宋体" w:cs="宋体"/>
                <w:color w:val="auto"/>
                <w:sz w:val="24"/>
                <w:highlight w:val="none"/>
              </w:rPr>
            </w:pPr>
          </w:p>
        </w:tc>
        <w:tc>
          <w:tcPr>
            <w:tcW w:w="2356" w:type="dxa"/>
            <w:vAlign w:val="center"/>
          </w:tcPr>
          <w:p w14:paraId="377FBA0A">
            <w:pPr>
              <w:spacing w:line="360" w:lineRule="auto"/>
              <w:jc w:val="center"/>
              <w:rPr>
                <w:rFonts w:ascii="宋体" w:hAnsi="宋体" w:cs="宋体"/>
                <w:color w:val="auto"/>
                <w:sz w:val="24"/>
                <w:highlight w:val="none"/>
              </w:rPr>
            </w:pPr>
          </w:p>
        </w:tc>
      </w:tr>
      <w:tr w14:paraId="41E6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189" w:type="dxa"/>
            <w:gridSpan w:val="4"/>
            <w:vAlign w:val="center"/>
          </w:tcPr>
          <w:p w14:paraId="136E976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226" w:type="dxa"/>
            <w:gridSpan w:val="3"/>
          </w:tcPr>
          <w:p w14:paraId="12A2FFB0">
            <w:pPr>
              <w:spacing w:line="360" w:lineRule="auto"/>
              <w:jc w:val="center"/>
              <w:rPr>
                <w:rFonts w:ascii="宋体" w:hAnsi="宋体" w:cs="宋体"/>
                <w:color w:val="auto"/>
                <w:sz w:val="24"/>
                <w:highlight w:val="none"/>
              </w:rPr>
            </w:pPr>
          </w:p>
        </w:tc>
      </w:tr>
      <w:tr w14:paraId="373C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189" w:type="dxa"/>
            <w:gridSpan w:val="4"/>
            <w:vAlign w:val="center"/>
          </w:tcPr>
          <w:p w14:paraId="199F77B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226" w:type="dxa"/>
            <w:gridSpan w:val="3"/>
          </w:tcPr>
          <w:p w14:paraId="55D189D8">
            <w:pPr>
              <w:spacing w:line="360" w:lineRule="auto"/>
              <w:jc w:val="center"/>
              <w:rPr>
                <w:rFonts w:ascii="宋体" w:hAnsi="宋体" w:cs="宋体"/>
                <w:color w:val="auto"/>
                <w:sz w:val="24"/>
                <w:highlight w:val="none"/>
              </w:rPr>
            </w:pPr>
          </w:p>
        </w:tc>
      </w:tr>
    </w:tbl>
    <w:p w14:paraId="7120A398">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12B928AB">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5BFC3AC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6B2EFFAF">
      <w:pPr>
        <w:snapToGrid w:val="0"/>
        <w:spacing w:line="360" w:lineRule="auto"/>
        <w:ind w:firstLine="480" w:firstLineChars="200"/>
        <w:jc w:val="left"/>
        <w:rPr>
          <w:rFonts w:ascii="宋体" w:hAnsi="宋体" w:cs="宋体"/>
          <w:b/>
          <w:color w:val="auto"/>
          <w:kern w:val="0"/>
          <w:sz w:val="24"/>
          <w:highlight w:val="none"/>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6547FB84">
      <w:pPr>
        <w:pStyle w:val="69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258278C7">
      <w:pPr>
        <w:pStyle w:val="69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00E174E8">
      <w:pPr>
        <w:pStyle w:val="697"/>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二、关于符合本国产品标准的声明函</w:t>
      </w:r>
      <w:r>
        <w:rPr>
          <w:rFonts w:hint="eastAsia" w:ascii="宋体" w:hAnsi="宋体" w:eastAsia="宋体" w:cs="宋体"/>
          <w:b/>
          <w:color w:val="auto"/>
          <w:kern w:val="2"/>
          <w:sz w:val="32"/>
          <w:szCs w:val="32"/>
          <w:highlight w:val="none"/>
          <w:lang w:val="en-US" w:eastAsia="zh-CN"/>
        </w:rPr>
        <w:t>或财政部会同有关部门规定的有关证明文件</w:t>
      </w:r>
      <w:r>
        <w:rPr>
          <w:rFonts w:hint="eastAsia" w:ascii="宋体" w:hAnsi="宋体" w:eastAsia="宋体" w:cs="宋体"/>
          <w:color w:val="auto"/>
          <w:kern w:val="2"/>
          <w:sz w:val="32"/>
          <w:szCs w:val="32"/>
          <w:highlight w:val="none"/>
          <w:lang w:val="en-US" w:eastAsia="zh-CN"/>
        </w:rPr>
        <w:t>（如果有）</w:t>
      </w:r>
    </w:p>
    <w:p w14:paraId="2C30E6E3">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sz w:val="24"/>
          <w:highlight w:val="none"/>
        </w:rPr>
        <w:t>。]</w:t>
      </w:r>
    </w:p>
    <w:p w14:paraId="3E8AA700">
      <w:pPr>
        <w:widowControl/>
        <w:spacing w:line="360" w:lineRule="auto"/>
        <w:ind w:firstLine="0" w:firstLineChars="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）不符合要求的，</w:t>
      </w:r>
      <w:r>
        <w:rPr>
          <w:rFonts w:hint="eastAsia" w:ascii="宋体" w:hAnsi="宋体" w:cs="宋体"/>
          <w:b/>
          <w:color w:val="auto"/>
          <w:sz w:val="24"/>
          <w:highlight w:val="none"/>
          <w:u w:val="single"/>
          <w:lang w:val="en-US" w:eastAsia="zh-CN"/>
        </w:rPr>
        <w:t>不享受该价格扣除政策</w:t>
      </w:r>
      <w:r>
        <w:rPr>
          <w:rFonts w:hint="eastAsia" w:ascii="宋体" w:hAnsi="宋体" w:cs="宋体"/>
          <w:b/>
          <w:color w:val="auto"/>
          <w:sz w:val="24"/>
          <w:highlight w:val="none"/>
          <w:u w:val="single"/>
        </w:rPr>
        <w:t>。</w:t>
      </w:r>
    </w:p>
    <w:p w14:paraId="2B6EF78F">
      <w:pPr>
        <w:pStyle w:val="697"/>
        <w:keepNext w:val="0"/>
        <w:pageBreakBefore w:val="0"/>
        <w:tabs>
          <w:tab w:val="clear" w:pos="720"/>
        </w:tabs>
        <w:snapToGrid w:val="0"/>
        <w:spacing w:before="120" w:after="120"/>
        <w:ind w:firstLine="643"/>
        <w:outlineLvl w:val="9"/>
        <w:rPr>
          <w:rFonts w:hint="default" w:ascii="宋体" w:hAnsi="宋体" w:eastAsia="宋体" w:cs="宋体"/>
          <w:color w:val="auto"/>
          <w:sz w:val="32"/>
          <w:szCs w:val="32"/>
          <w:highlight w:val="none"/>
          <w:lang w:val="en-US" w:eastAsia="zh-CN"/>
        </w:rPr>
      </w:pPr>
    </w:p>
    <w:p w14:paraId="353F4083">
      <w:pPr>
        <w:pStyle w:val="697"/>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中小企业声明函（如果有）</w:t>
      </w:r>
    </w:p>
    <w:p w14:paraId="270568A5">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24BD91B8">
      <w:pPr>
        <w:pStyle w:val="84"/>
        <w:rPr>
          <w:rFonts w:hint="eastAsia" w:ascii="宋体" w:hAnsi="宋体" w:cs="宋体"/>
          <w:b/>
          <w:color w:val="auto"/>
          <w:sz w:val="24"/>
          <w:highlight w:val="none"/>
        </w:rPr>
      </w:pPr>
    </w:p>
    <w:p w14:paraId="64E2A1E8">
      <w:pPr>
        <w:pStyle w:val="697"/>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15633672">
      <w:pPr>
        <w:spacing w:line="360" w:lineRule="auto"/>
        <w:ind w:right="420" w:firstLine="3614" w:firstLineChars="1000"/>
        <w:rPr>
          <w:rFonts w:ascii="宋体" w:hAnsi="宋体" w:cs="宋体"/>
          <w:b/>
          <w:color w:val="auto"/>
          <w:kern w:val="0"/>
          <w:sz w:val="36"/>
          <w:szCs w:val="36"/>
          <w:highlight w:val="none"/>
        </w:rPr>
      </w:pPr>
    </w:p>
    <w:p w14:paraId="38F0B97B">
      <w:pPr>
        <w:spacing w:line="360" w:lineRule="auto"/>
        <w:ind w:right="420" w:firstLine="3614" w:firstLineChars="1000"/>
        <w:rPr>
          <w:rFonts w:ascii="宋体" w:hAnsi="宋体" w:cs="宋体"/>
          <w:b/>
          <w:color w:val="auto"/>
          <w:kern w:val="0"/>
          <w:sz w:val="36"/>
          <w:szCs w:val="36"/>
          <w:highlight w:val="none"/>
        </w:rPr>
      </w:pPr>
    </w:p>
    <w:p w14:paraId="0D8C6B7F">
      <w:pPr>
        <w:spacing w:line="360" w:lineRule="auto"/>
        <w:ind w:right="420" w:firstLine="3614" w:firstLineChars="1000"/>
        <w:rPr>
          <w:rFonts w:ascii="宋体" w:hAnsi="宋体" w:cs="宋体"/>
          <w:b/>
          <w:color w:val="auto"/>
          <w:kern w:val="0"/>
          <w:sz w:val="36"/>
          <w:szCs w:val="36"/>
          <w:highlight w:val="none"/>
        </w:rPr>
      </w:pPr>
    </w:p>
    <w:p w14:paraId="5588277B">
      <w:pPr>
        <w:spacing w:line="360" w:lineRule="auto"/>
        <w:ind w:right="420" w:firstLine="3614" w:firstLineChars="1000"/>
        <w:rPr>
          <w:rFonts w:ascii="宋体" w:hAnsi="宋体" w:cs="宋体"/>
          <w:b/>
          <w:color w:val="auto"/>
          <w:kern w:val="0"/>
          <w:sz w:val="36"/>
          <w:szCs w:val="36"/>
          <w:highlight w:val="none"/>
        </w:rPr>
      </w:pPr>
    </w:p>
    <w:p w14:paraId="19487C38">
      <w:pPr>
        <w:spacing w:line="360" w:lineRule="auto"/>
        <w:ind w:right="420" w:firstLine="3614" w:firstLineChars="1000"/>
        <w:rPr>
          <w:rFonts w:ascii="宋体" w:hAnsi="宋体" w:cs="宋体"/>
          <w:b/>
          <w:color w:val="auto"/>
          <w:kern w:val="0"/>
          <w:sz w:val="36"/>
          <w:szCs w:val="36"/>
          <w:highlight w:val="none"/>
        </w:rPr>
      </w:pPr>
    </w:p>
    <w:p w14:paraId="1C181DE7">
      <w:pPr>
        <w:spacing w:line="360" w:lineRule="auto"/>
        <w:ind w:right="420" w:firstLine="3614" w:firstLineChars="1000"/>
        <w:rPr>
          <w:rFonts w:ascii="宋体" w:hAnsi="宋体" w:cs="宋体"/>
          <w:b/>
          <w:color w:val="auto"/>
          <w:kern w:val="0"/>
          <w:sz w:val="36"/>
          <w:szCs w:val="36"/>
          <w:highlight w:val="none"/>
        </w:rPr>
      </w:pPr>
    </w:p>
    <w:p w14:paraId="720E55F0">
      <w:pPr>
        <w:spacing w:line="360" w:lineRule="auto"/>
        <w:ind w:right="420" w:firstLine="3614" w:firstLineChars="1000"/>
        <w:rPr>
          <w:rFonts w:ascii="宋体" w:hAnsi="宋体" w:cs="宋体"/>
          <w:b/>
          <w:color w:val="auto"/>
          <w:kern w:val="0"/>
          <w:sz w:val="36"/>
          <w:szCs w:val="36"/>
          <w:highlight w:val="none"/>
        </w:rPr>
      </w:pPr>
    </w:p>
    <w:p w14:paraId="54289961">
      <w:pPr>
        <w:spacing w:line="360" w:lineRule="auto"/>
        <w:ind w:right="420" w:firstLine="3614" w:firstLineChars="1000"/>
        <w:rPr>
          <w:rFonts w:ascii="宋体" w:hAnsi="宋体" w:cs="宋体"/>
          <w:b/>
          <w:color w:val="auto"/>
          <w:kern w:val="0"/>
          <w:sz w:val="36"/>
          <w:szCs w:val="36"/>
          <w:highlight w:val="none"/>
        </w:rPr>
      </w:pPr>
    </w:p>
    <w:p w14:paraId="35309E99">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17092833">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残疾人福利性单位声明函</w:t>
      </w:r>
    </w:p>
    <w:p w14:paraId="0012935A">
      <w:pPr>
        <w:spacing w:line="360" w:lineRule="auto"/>
        <w:rPr>
          <w:rFonts w:ascii="宋体" w:hAnsi="宋体" w:cs="宋体"/>
          <w:b/>
          <w:color w:val="auto"/>
          <w:spacing w:val="6"/>
          <w:sz w:val="30"/>
          <w:szCs w:val="30"/>
          <w:highlight w:val="none"/>
        </w:rPr>
      </w:pPr>
    </w:p>
    <w:p w14:paraId="7952C4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单位的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0B5BD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08F2CBBF">
      <w:pPr>
        <w:spacing w:line="360" w:lineRule="auto"/>
        <w:ind w:firstLine="480" w:firstLineChars="200"/>
        <w:rPr>
          <w:rFonts w:ascii="宋体" w:hAnsi="宋体" w:cs="宋体"/>
          <w:color w:val="auto"/>
          <w:sz w:val="24"/>
          <w:highlight w:val="none"/>
        </w:rPr>
      </w:pPr>
    </w:p>
    <w:p w14:paraId="3B223778">
      <w:pPr>
        <w:spacing w:line="360" w:lineRule="auto"/>
        <w:ind w:firstLine="480" w:firstLineChars="200"/>
        <w:rPr>
          <w:rFonts w:ascii="宋体" w:hAnsi="宋体" w:cs="宋体"/>
          <w:color w:val="auto"/>
          <w:sz w:val="24"/>
          <w:highlight w:val="none"/>
        </w:rPr>
      </w:pPr>
    </w:p>
    <w:p w14:paraId="6F74FB7F">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3C4447D5">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66FEFD66">
      <w:pPr>
        <w:spacing w:line="360" w:lineRule="auto"/>
        <w:ind w:firstLine="480" w:firstLineChars="200"/>
        <w:rPr>
          <w:rFonts w:ascii="宋体" w:hAnsi="宋体" w:cs="宋体"/>
          <w:color w:val="auto"/>
          <w:sz w:val="24"/>
          <w:highlight w:val="none"/>
        </w:rPr>
      </w:pPr>
    </w:p>
    <w:p w14:paraId="64C108C4">
      <w:pPr>
        <w:spacing w:line="360" w:lineRule="auto"/>
        <w:ind w:firstLine="420" w:firstLineChars="200"/>
        <w:rPr>
          <w:rFonts w:ascii="宋体" w:hAnsi="宋体" w:cs="宋体"/>
          <w:color w:val="auto"/>
          <w:highlight w:val="none"/>
        </w:rPr>
      </w:pPr>
    </w:p>
    <w:p w14:paraId="0FA9B5A8">
      <w:pPr>
        <w:spacing w:line="360" w:lineRule="auto"/>
        <w:ind w:firstLine="420" w:firstLineChars="200"/>
        <w:rPr>
          <w:rFonts w:ascii="宋体" w:hAnsi="宋体" w:cs="宋体"/>
          <w:color w:val="auto"/>
          <w:highlight w:val="none"/>
        </w:rPr>
      </w:pPr>
    </w:p>
    <w:p w14:paraId="72BF9CF5">
      <w:pPr>
        <w:spacing w:line="360" w:lineRule="auto"/>
        <w:ind w:firstLine="420" w:firstLineChars="200"/>
        <w:rPr>
          <w:rFonts w:ascii="宋体" w:hAnsi="宋体" w:cs="宋体"/>
          <w:color w:val="auto"/>
          <w:highlight w:val="none"/>
        </w:rPr>
      </w:pPr>
    </w:p>
    <w:p w14:paraId="35B868FA">
      <w:pPr>
        <w:spacing w:line="360" w:lineRule="auto"/>
        <w:ind w:firstLine="420" w:firstLineChars="200"/>
        <w:rPr>
          <w:rFonts w:ascii="宋体" w:hAnsi="宋体" w:cs="宋体"/>
          <w:color w:val="auto"/>
          <w:highlight w:val="none"/>
        </w:rPr>
      </w:pPr>
    </w:p>
    <w:p w14:paraId="11E2AE96">
      <w:pPr>
        <w:spacing w:line="360" w:lineRule="auto"/>
        <w:rPr>
          <w:rFonts w:ascii="宋体" w:hAnsi="宋体" w:cs="宋体"/>
          <w:b/>
          <w:color w:val="auto"/>
          <w:sz w:val="24"/>
          <w:highlight w:val="none"/>
        </w:rPr>
      </w:pPr>
    </w:p>
    <w:p w14:paraId="01C8B220">
      <w:pPr>
        <w:spacing w:line="360" w:lineRule="auto"/>
        <w:rPr>
          <w:rFonts w:ascii="宋体" w:hAnsi="宋体" w:cs="宋体"/>
          <w:b/>
          <w:color w:val="auto"/>
          <w:sz w:val="24"/>
          <w:highlight w:val="none"/>
        </w:rPr>
      </w:pPr>
    </w:p>
    <w:p w14:paraId="47E8E240">
      <w:pPr>
        <w:spacing w:line="360" w:lineRule="auto"/>
        <w:rPr>
          <w:rFonts w:ascii="宋体" w:hAnsi="宋体" w:cs="宋体"/>
          <w:b/>
          <w:color w:val="auto"/>
          <w:sz w:val="24"/>
          <w:highlight w:val="none"/>
        </w:rPr>
      </w:pPr>
    </w:p>
    <w:p w14:paraId="60D8447D">
      <w:pPr>
        <w:spacing w:line="360" w:lineRule="auto"/>
        <w:rPr>
          <w:rFonts w:ascii="宋体" w:hAnsi="宋体" w:cs="宋体"/>
          <w:b/>
          <w:color w:val="auto"/>
          <w:sz w:val="24"/>
          <w:highlight w:val="none"/>
        </w:rPr>
      </w:pPr>
    </w:p>
    <w:p w14:paraId="6C71D130">
      <w:pPr>
        <w:spacing w:line="360" w:lineRule="auto"/>
        <w:rPr>
          <w:rFonts w:ascii="宋体" w:hAnsi="宋体" w:cs="宋体"/>
          <w:b/>
          <w:color w:val="auto"/>
          <w:sz w:val="24"/>
          <w:highlight w:val="none"/>
        </w:rPr>
      </w:pPr>
    </w:p>
    <w:p w14:paraId="44029C14">
      <w:pPr>
        <w:spacing w:line="360" w:lineRule="auto"/>
        <w:rPr>
          <w:rFonts w:ascii="宋体" w:hAnsi="宋体" w:cs="宋体"/>
          <w:b/>
          <w:color w:val="auto"/>
          <w:sz w:val="24"/>
          <w:highlight w:val="none"/>
        </w:rPr>
      </w:pPr>
    </w:p>
    <w:p w14:paraId="4B6E0547">
      <w:pPr>
        <w:spacing w:line="360" w:lineRule="auto"/>
        <w:rPr>
          <w:rFonts w:ascii="宋体" w:hAnsi="宋体" w:cs="宋体"/>
          <w:b/>
          <w:color w:val="auto"/>
          <w:sz w:val="24"/>
          <w:highlight w:val="none"/>
        </w:rPr>
      </w:pPr>
    </w:p>
    <w:p w14:paraId="784301F9">
      <w:pPr>
        <w:spacing w:line="360" w:lineRule="auto"/>
        <w:rPr>
          <w:rFonts w:ascii="宋体" w:hAnsi="宋体" w:cs="宋体"/>
          <w:b/>
          <w:color w:val="auto"/>
          <w:sz w:val="24"/>
          <w:highlight w:val="none"/>
        </w:rPr>
      </w:pPr>
    </w:p>
    <w:p w14:paraId="4414CC63">
      <w:pPr>
        <w:spacing w:line="360" w:lineRule="auto"/>
        <w:rPr>
          <w:rFonts w:ascii="宋体" w:hAnsi="宋体" w:cs="宋体"/>
          <w:b/>
          <w:color w:val="auto"/>
          <w:sz w:val="24"/>
          <w:highlight w:val="none"/>
        </w:rPr>
      </w:pPr>
    </w:p>
    <w:p w14:paraId="2BAAB514">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475896EB">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2CED0F09">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24EB3E5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FDA6D0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2133E1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D05628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DCFC2C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1E8B14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90CB95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94020D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4631E86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D0D998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7F9144C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009F5EE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1A3B81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21A4BE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45C2FC33">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35AA1B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3C9E7C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2C584BF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042E348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30C180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DD8D9C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5B7ABCF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9859E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E9E9E60">
      <w:pPr>
        <w:spacing w:line="360" w:lineRule="auto"/>
        <w:jc w:val="center"/>
        <w:rPr>
          <w:rFonts w:ascii="宋体" w:hAnsi="宋体" w:cs="宋体"/>
          <w:b/>
          <w:bCs/>
          <w:color w:val="auto"/>
          <w:sz w:val="24"/>
          <w:highlight w:val="none"/>
        </w:rPr>
      </w:pPr>
    </w:p>
    <w:p w14:paraId="7784EF02">
      <w:pPr>
        <w:spacing w:line="360" w:lineRule="auto"/>
        <w:rPr>
          <w:rFonts w:ascii="宋体" w:hAnsi="宋体" w:cs="宋体"/>
          <w:b/>
          <w:color w:val="auto"/>
          <w:sz w:val="24"/>
          <w:highlight w:val="none"/>
        </w:rPr>
      </w:pPr>
    </w:p>
    <w:p w14:paraId="6F286DEF">
      <w:pPr>
        <w:spacing w:line="360" w:lineRule="auto"/>
        <w:rPr>
          <w:rFonts w:ascii="宋体" w:hAnsi="宋体" w:cs="宋体"/>
          <w:b/>
          <w:color w:val="auto"/>
          <w:sz w:val="24"/>
          <w:highlight w:val="none"/>
        </w:rPr>
      </w:pPr>
    </w:p>
    <w:p w14:paraId="122556D2">
      <w:pPr>
        <w:spacing w:line="360" w:lineRule="auto"/>
        <w:rPr>
          <w:rFonts w:ascii="宋体" w:hAnsi="宋体" w:cs="宋体"/>
          <w:b/>
          <w:color w:val="auto"/>
          <w:sz w:val="24"/>
          <w:highlight w:val="none"/>
        </w:rPr>
      </w:pPr>
    </w:p>
    <w:p w14:paraId="69015B43">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6396A48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6E24F0B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DB7321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4A23EB4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2D0BAD8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78A7C40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06804682">
      <w:pPr>
        <w:widowControl/>
        <w:spacing w:line="360" w:lineRule="auto"/>
        <w:ind w:firstLine="600" w:firstLineChars="200"/>
        <w:jc w:val="left"/>
        <w:rPr>
          <w:rFonts w:ascii="宋体" w:hAnsi="宋体" w:cs="宋体"/>
          <w:color w:val="auto"/>
          <w:sz w:val="30"/>
          <w:szCs w:val="30"/>
          <w:highlight w:val="none"/>
        </w:rPr>
      </w:pPr>
    </w:p>
    <w:p w14:paraId="0F3FC601">
      <w:pPr>
        <w:spacing w:line="360" w:lineRule="auto"/>
        <w:jc w:val="center"/>
        <w:rPr>
          <w:rFonts w:ascii="宋体" w:hAnsi="宋体" w:cs="宋体"/>
          <w:b/>
          <w:color w:val="auto"/>
          <w:spacing w:val="6"/>
          <w:sz w:val="32"/>
          <w:szCs w:val="32"/>
          <w:highlight w:val="none"/>
        </w:rPr>
      </w:pPr>
    </w:p>
    <w:p w14:paraId="5519F223">
      <w:pPr>
        <w:spacing w:line="360" w:lineRule="auto"/>
        <w:jc w:val="center"/>
        <w:rPr>
          <w:rFonts w:ascii="宋体" w:hAnsi="宋体" w:cs="宋体"/>
          <w:b/>
          <w:color w:val="auto"/>
          <w:spacing w:val="6"/>
          <w:sz w:val="32"/>
          <w:szCs w:val="32"/>
          <w:highlight w:val="none"/>
        </w:rPr>
      </w:pPr>
    </w:p>
    <w:p w14:paraId="47142FDE">
      <w:pPr>
        <w:spacing w:line="360" w:lineRule="auto"/>
        <w:jc w:val="center"/>
        <w:rPr>
          <w:rFonts w:ascii="宋体" w:hAnsi="宋体" w:cs="宋体"/>
          <w:b/>
          <w:color w:val="auto"/>
          <w:spacing w:val="6"/>
          <w:sz w:val="32"/>
          <w:szCs w:val="32"/>
          <w:highlight w:val="none"/>
        </w:rPr>
      </w:pPr>
    </w:p>
    <w:p w14:paraId="1EC217D4">
      <w:pPr>
        <w:spacing w:line="360" w:lineRule="auto"/>
        <w:jc w:val="center"/>
        <w:rPr>
          <w:rFonts w:ascii="宋体" w:hAnsi="宋体" w:cs="宋体"/>
          <w:b/>
          <w:color w:val="auto"/>
          <w:spacing w:val="6"/>
          <w:sz w:val="32"/>
          <w:szCs w:val="32"/>
          <w:highlight w:val="none"/>
        </w:rPr>
      </w:pPr>
    </w:p>
    <w:p w14:paraId="4AA2FD35">
      <w:pPr>
        <w:spacing w:line="360" w:lineRule="auto"/>
        <w:jc w:val="center"/>
        <w:rPr>
          <w:rFonts w:ascii="宋体" w:hAnsi="宋体" w:cs="宋体"/>
          <w:b/>
          <w:color w:val="auto"/>
          <w:spacing w:val="6"/>
          <w:sz w:val="32"/>
          <w:szCs w:val="32"/>
          <w:highlight w:val="none"/>
        </w:rPr>
      </w:pPr>
    </w:p>
    <w:p w14:paraId="08E5192E">
      <w:pPr>
        <w:spacing w:line="360" w:lineRule="auto"/>
        <w:jc w:val="center"/>
        <w:rPr>
          <w:rFonts w:ascii="宋体" w:hAnsi="宋体" w:cs="宋体"/>
          <w:b/>
          <w:color w:val="auto"/>
          <w:spacing w:val="6"/>
          <w:sz w:val="32"/>
          <w:szCs w:val="32"/>
          <w:highlight w:val="none"/>
        </w:rPr>
      </w:pPr>
    </w:p>
    <w:p w14:paraId="53192EE1">
      <w:pPr>
        <w:spacing w:line="360" w:lineRule="auto"/>
        <w:jc w:val="center"/>
        <w:rPr>
          <w:rFonts w:ascii="宋体" w:hAnsi="宋体" w:cs="宋体"/>
          <w:b/>
          <w:color w:val="auto"/>
          <w:spacing w:val="6"/>
          <w:sz w:val="32"/>
          <w:szCs w:val="32"/>
          <w:highlight w:val="none"/>
        </w:rPr>
      </w:pPr>
    </w:p>
    <w:p w14:paraId="34CF7757">
      <w:pPr>
        <w:spacing w:line="360" w:lineRule="auto"/>
        <w:jc w:val="center"/>
        <w:rPr>
          <w:rFonts w:ascii="宋体" w:hAnsi="宋体" w:cs="宋体"/>
          <w:b/>
          <w:color w:val="auto"/>
          <w:spacing w:val="6"/>
          <w:sz w:val="32"/>
          <w:szCs w:val="32"/>
          <w:highlight w:val="none"/>
        </w:rPr>
      </w:pPr>
    </w:p>
    <w:p w14:paraId="5D746390">
      <w:pPr>
        <w:spacing w:line="360" w:lineRule="auto"/>
        <w:jc w:val="center"/>
        <w:rPr>
          <w:rFonts w:ascii="宋体" w:hAnsi="宋体" w:cs="宋体"/>
          <w:b/>
          <w:color w:val="auto"/>
          <w:spacing w:val="6"/>
          <w:sz w:val="32"/>
          <w:szCs w:val="32"/>
          <w:highlight w:val="none"/>
        </w:rPr>
      </w:pPr>
    </w:p>
    <w:p w14:paraId="4D0D63F1">
      <w:pPr>
        <w:spacing w:line="360" w:lineRule="auto"/>
        <w:jc w:val="center"/>
        <w:rPr>
          <w:rFonts w:ascii="宋体" w:hAnsi="宋体" w:cs="宋体"/>
          <w:b/>
          <w:color w:val="auto"/>
          <w:spacing w:val="6"/>
          <w:sz w:val="32"/>
          <w:szCs w:val="32"/>
          <w:highlight w:val="none"/>
        </w:rPr>
      </w:pPr>
    </w:p>
    <w:p w14:paraId="05CBF4DB">
      <w:pPr>
        <w:spacing w:line="360" w:lineRule="auto"/>
        <w:jc w:val="center"/>
        <w:rPr>
          <w:rFonts w:ascii="宋体" w:hAnsi="宋体" w:cs="宋体"/>
          <w:b/>
          <w:color w:val="auto"/>
          <w:spacing w:val="6"/>
          <w:sz w:val="32"/>
          <w:szCs w:val="32"/>
          <w:highlight w:val="none"/>
        </w:rPr>
      </w:pPr>
    </w:p>
    <w:p w14:paraId="517AA532">
      <w:pPr>
        <w:spacing w:line="360" w:lineRule="auto"/>
        <w:jc w:val="center"/>
        <w:rPr>
          <w:rFonts w:ascii="宋体" w:hAnsi="宋体" w:cs="宋体"/>
          <w:b/>
          <w:color w:val="auto"/>
          <w:spacing w:val="6"/>
          <w:sz w:val="32"/>
          <w:szCs w:val="32"/>
          <w:highlight w:val="none"/>
        </w:rPr>
      </w:pPr>
    </w:p>
    <w:p w14:paraId="541151A2">
      <w:pPr>
        <w:spacing w:line="360" w:lineRule="auto"/>
        <w:jc w:val="left"/>
        <w:rPr>
          <w:rFonts w:ascii="宋体" w:hAnsi="宋体" w:cs="宋体"/>
          <w:b/>
          <w:color w:val="auto"/>
          <w:spacing w:val="6"/>
          <w:sz w:val="32"/>
          <w:szCs w:val="32"/>
          <w:highlight w:val="none"/>
        </w:rPr>
      </w:pPr>
    </w:p>
    <w:p w14:paraId="491A0327">
      <w:pPr>
        <w:spacing w:line="360" w:lineRule="auto"/>
        <w:jc w:val="left"/>
        <w:rPr>
          <w:rFonts w:ascii="宋体" w:hAnsi="宋体" w:cs="宋体"/>
          <w:b/>
          <w:color w:val="auto"/>
          <w:spacing w:val="6"/>
          <w:sz w:val="32"/>
          <w:szCs w:val="32"/>
          <w:highlight w:val="none"/>
        </w:rPr>
      </w:pPr>
    </w:p>
    <w:p w14:paraId="459006A8">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10529D5C">
      <w:pPr>
        <w:spacing w:line="360" w:lineRule="auto"/>
        <w:jc w:val="center"/>
        <w:rPr>
          <w:rFonts w:ascii="宋体" w:hAnsi="宋体" w:cs="宋体"/>
          <w:b/>
          <w:color w:val="auto"/>
          <w:sz w:val="24"/>
          <w:highlight w:val="none"/>
        </w:rPr>
      </w:pPr>
    </w:p>
    <w:p w14:paraId="226D9635">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4483CA15">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54136C02">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35404510">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6B3FE77">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79F9FF1">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A5B0BDC">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469C66A">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10C0766B">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45DAA3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AF7C28F">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034ECAD">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0B8111C1">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457C610B">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FA47454">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C846D0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6FBA4A4">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08F53441">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7F279354">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79DE2EC">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8E9504D">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428DB5BB">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1B35002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41D073E7">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565EC61E">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57A2D5B0">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6E8CAF8">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31F935A8">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3F536D5D">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6FF8FE10">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7C9B2C8">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AFDB596">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2997468">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5138D17">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1D8EEDD0">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519BD488">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201A7B78">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2C282BE">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127D05D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33FE33B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18494C2">
      <w:pPr>
        <w:spacing w:line="360" w:lineRule="auto"/>
        <w:rPr>
          <w:rFonts w:ascii="宋体" w:hAnsi="宋体" w:cs="宋体"/>
          <w:b/>
          <w:color w:val="auto"/>
          <w:sz w:val="24"/>
          <w:highlight w:val="none"/>
        </w:rPr>
      </w:pPr>
    </w:p>
    <w:p w14:paraId="5B5E4E3F">
      <w:pPr>
        <w:spacing w:line="360" w:lineRule="auto"/>
        <w:rPr>
          <w:rFonts w:ascii="宋体" w:hAnsi="宋体" w:cs="宋体"/>
          <w:b/>
          <w:color w:val="auto"/>
          <w:sz w:val="24"/>
          <w:highlight w:val="none"/>
        </w:rPr>
      </w:pPr>
    </w:p>
    <w:p w14:paraId="3A1D2DC8">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1C87B820">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4661035C">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5C146E9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72771D8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5C73381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5C21F4D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3DC6F032">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0398BF00">
      <w:pPr>
        <w:spacing w:line="360" w:lineRule="auto"/>
        <w:rPr>
          <w:rFonts w:ascii="宋体" w:hAnsi="宋体" w:cs="宋体"/>
          <w:b/>
          <w:color w:val="auto"/>
          <w:sz w:val="24"/>
          <w:highlight w:val="none"/>
        </w:rPr>
      </w:pPr>
    </w:p>
    <w:p w14:paraId="5F8FC4F7">
      <w:pPr>
        <w:autoSpaceDE w:val="0"/>
        <w:autoSpaceDN w:val="0"/>
        <w:jc w:val="center"/>
        <w:rPr>
          <w:rFonts w:ascii="宋体" w:hAnsi="宋体" w:cs="宋体"/>
          <w:b/>
          <w:color w:val="auto"/>
          <w:spacing w:val="6"/>
          <w:sz w:val="32"/>
          <w:szCs w:val="32"/>
          <w:highlight w:val="none"/>
        </w:rPr>
      </w:pPr>
    </w:p>
    <w:p w14:paraId="42A3CB13">
      <w:pPr>
        <w:autoSpaceDE w:val="0"/>
        <w:autoSpaceDN w:val="0"/>
        <w:jc w:val="center"/>
        <w:rPr>
          <w:rFonts w:ascii="宋体" w:hAnsi="宋体" w:cs="宋体"/>
          <w:b/>
          <w:color w:val="auto"/>
          <w:spacing w:val="6"/>
          <w:sz w:val="32"/>
          <w:szCs w:val="32"/>
          <w:highlight w:val="none"/>
        </w:rPr>
      </w:pPr>
    </w:p>
    <w:p w14:paraId="4101B180">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64BDA63D">
      <w:pPr>
        <w:spacing w:line="360" w:lineRule="auto"/>
        <w:rPr>
          <w:rFonts w:ascii="宋体" w:hAnsi="宋体" w:cs="宋体"/>
          <w:color w:val="auto"/>
          <w:sz w:val="24"/>
          <w:highlight w:val="none"/>
          <w:u w:val="single"/>
        </w:rPr>
      </w:pPr>
    </w:p>
    <w:p w14:paraId="0D53B616">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w:t>
      </w:r>
      <w:r>
        <w:rPr>
          <w:rFonts w:hint="eastAsia" w:ascii="宋体" w:hAnsi="宋体" w:cs="宋体"/>
          <w:color w:val="auto"/>
          <w:sz w:val="24"/>
          <w:highlight w:val="none"/>
          <w:u w:val="single"/>
          <w:lang w:eastAsia="zh-CN"/>
        </w:rPr>
        <w:t>（采购代理机构）</w:t>
      </w:r>
      <w:r>
        <w:rPr>
          <w:rFonts w:hint="eastAsia" w:ascii="宋体" w:hAnsi="宋体" w:cs="宋体"/>
          <w:color w:val="auto"/>
          <w:sz w:val="24"/>
          <w:highlight w:val="none"/>
          <w:u w:val="single"/>
        </w:rPr>
        <w:t>：</w:t>
      </w:r>
    </w:p>
    <w:p w14:paraId="16C18BDC">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60CCD7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1BBD9A32">
      <w:pPr>
        <w:spacing w:line="360" w:lineRule="auto"/>
        <w:ind w:firstLine="494"/>
        <w:rPr>
          <w:rFonts w:ascii="宋体" w:hAnsi="宋体" w:cs="宋体"/>
          <w:color w:val="auto"/>
          <w:sz w:val="24"/>
          <w:highlight w:val="none"/>
        </w:rPr>
      </w:pPr>
    </w:p>
    <w:p w14:paraId="754CE0C6">
      <w:pPr>
        <w:spacing w:line="360" w:lineRule="auto"/>
        <w:ind w:firstLine="494"/>
        <w:rPr>
          <w:rFonts w:ascii="宋体" w:hAnsi="宋体" w:cs="宋体"/>
          <w:color w:val="auto"/>
          <w:sz w:val="24"/>
          <w:highlight w:val="none"/>
        </w:rPr>
      </w:pPr>
    </w:p>
    <w:p w14:paraId="4F11C2EC">
      <w:pPr>
        <w:spacing w:line="360" w:lineRule="auto"/>
        <w:ind w:firstLine="494"/>
        <w:rPr>
          <w:rFonts w:ascii="宋体" w:hAnsi="宋体" w:cs="宋体"/>
          <w:color w:val="auto"/>
          <w:sz w:val="24"/>
          <w:highlight w:val="none"/>
        </w:rPr>
      </w:pPr>
    </w:p>
    <w:p w14:paraId="38594B9E">
      <w:pPr>
        <w:spacing w:line="360" w:lineRule="auto"/>
        <w:ind w:firstLine="494"/>
        <w:rPr>
          <w:rFonts w:ascii="宋体" w:hAnsi="宋体" w:cs="宋体"/>
          <w:color w:val="auto"/>
          <w:sz w:val="24"/>
          <w:highlight w:val="none"/>
        </w:rPr>
      </w:pPr>
    </w:p>
    <w:p w14:paraId="79D39D61">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4F8565A9">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28A288F">
      <w:pPr>
        <w:rPr>
          <w:rFonts w:ascii="宋体" w:hAnsi="宋体" w:cs="宋体"/>
          <w:color w:val="auto"/>
          <w:sz w:val="24"/>
          <w:highlight w:val="none"/>
        </w:rPr>
      </w:pPr>
      <w:r>
        <w:rPr>
          <w:rFonts w:hint="eastAsia" w:ascii="宋体" w:hAnsi="宋体" w:cs="宋体"/>
          <w:b/>
          <w:bCs/>
          <w:color w:val="auto"/>
          <w:sz w:val="24"/>
          <w:highlight w:val="none"/>
        </w:rPr>
        <w:t>附：</w:t>
      </w:r>
    </w:p>
    <w:p w14:paraId="1900D7A9">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8255" b="15240"/>
                <wp:wrapNone/>
                <wp:docPr id="1"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nFoJq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15240"/>
                <wp:wrapNone/>
                <wp:docPr id="2"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BO+fS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tBO+f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5C4F4DED">
      <w:pPr>
        <w:autoSpaceDE w:val="0"/>
        <w:autoSpaceDN w:val="0"/>
        <w:jc w:val="center"/>
        <w:rPr>
          <w:rFonts w:ascii="宋体" w:hAnsi="宋体" w:cs="宋体"/>
          <w:b/>
          <w:color w:val="auto"/>
          <w:spacing w:val="6"/>
          <w:sz w:val="32"/>
          <w:szCs w:val="32"/>
          <w:highlight w:val="none"/>
        </w:rPr>
      </w:pPr>
    </w:p>
    <w:p w14:paraId="214BD61B">
      <w:pPr>
        <w:autoSpaceDE w:val="0"/>
        <w:autoSpaceDN w:val="0"/>
        <w:jc w:val="center"/>
        <w:rPr>
          <w:rFonts w:ascii="宋体" w:hAnsi="宋体" w:cs="宋体"/>
          <w:b/>
          <w:color w:val="auto"/>
          <w:spacing w:val="6"/>
          <w:sz w:val="32"/>
          <w:szCs w:val="32"/>
          <w:highlight w:val="none"/>
        </w:rPr>
      </w:pPr>
    </w:p>
    <w:p w14:paraId="29968325">
      <w:pPr>
        <w:autoSpaceDE w:val="0"/>
        <w:autoSpaceDN w:val="0"/>
        <w:jc w:val="center"/>
        <w:rPr>
          <w:rFonts w:ascii="宋体" w:hAnsi="宋体" w:cs="宋体"/>
          <w:b/>
          <w:color w:val="auto"/>
          <w:spacing w:val="6"/>
          <w:sz w:val="32"/>
          <w:szCs w:val="32"/>
          <w:highlight w:val="none"/>
        </w:rPr>
      </w:pPr>
    </w:p>
    <w:p w14:paraId="1DB6BE38">
      <w:pPr>
        <w:autoSpaceDE w:val="0"/>
        <w:autoSpaceDN w:val="0"/>
        <w:jc w:val="center"/>
        <w:rPr>
          <w:rFonts w:ascii="宋体" w:hAnsi="宋体" w:cs="宋体"/>
          <w:b/>
          <w:color w:val="auto"/>
          <w:spacing w:val="6"/>
          <w:sz w:val="32"/>
          <w:szCs w:val="32"/>
          <w:highlight w:val="none"/>
        </w:rPr>
      </w:pPr>
    </w:p>
    <w:p w14:paraId="39EB4313">
      <w:pPr>
        <w:autoSpaceDE w:val="0"/>
        <w:autoSpaceDN w:val="0"/>
        <w:jc w:val="center"/>
        <w:rPr>
          <w:rFonts w:ascii="宋体" w:hAnsi="宋体" w:cs="宋体"/>
          <w:b/>
          <w:color w:val="auto"/>
          <w:spacing w:val="6"/>
          <w:sz w:val="32"/>
          <w:szCs w:val="32"/>
          <w:highlight w:val="none"/>
        </w:rPr>
      </w:pPr>
    </w:p>
    <w:p w14:paraId="5DB551ED">
      <w:pPr>
        <w:autoSpaceDE w:val="0"/>
        <w:autoSpaceDN w:val="0"/>
        <w:jc w:val="center"/>
        <w:rPr>
          <w:rFonts w:ascii="宋体" w:hAnsi="宋体" w:cs="宋体"/>
          <w:b/>
          <w:color w:val="auto"/>
          <w:spacing w:val="6"/>
          <w:sz w:val="32"/>
          <w:szCs w:val="32"/>
          <w:highlight w:val="none"/>
        </w:rPr>
      </w:pPr>
    </w:p>
    <w:p w14:paraId="5CC56D02">
      <w:pPr>
        <w:autoSpaceDE w:val="0"/>
        <w:autoSpaceDN w:val="0"/>
        <w:jc w:val="center"/>
        <w:rPr>
          <w:rFonts w:ascii="宋体" w:hAnsi="宋体" w:cs="宋体"/>
          <w:b/>
          <w:color w:val="auto"/>
          <w:spacing w:val="6"/>
          <w:sz w:val="32"/>
          <w:szCs w:val="32"/>
          <w:highlight w:val="none"/>
        </w:rPr>
      </w:pPr>
    </w:p>
    <w:p w14:paraId="652A4604">
      <w:pPr>
        <w:autoSpaceDE w:val="0"/>
        <w:autoSpaceDN w:val="0"/>
        <w:jc w:val="center"/>
        <w:rPr>
          <w:rFonts w:ascii="宋体" w:hAnsi="宋体" w:cs="宋体"/>
          <w:b/>
          <w:color w:val="auto"/>
          <w:spacing w:val="6"/>
          <w:sz w:val="32"/>
          <w:szCs w:val="32"/>
          <w:highlight w:val="none"/>
        </w:rPr>
      </w:pPr>
    </w:p>
    <w:p w14:paraId="622D2EF5">
      <w:pPr>
        <w:autoSpaceDE w:val="0"/>
        <w:autoSpaceDN w:val="0"/>
        <w:jc w:val="center"/>
        <w:rPr>
          <w:rFonts w:ascii="宋体" w:hAnsi="宋体" w:cs="宋体"/>
          <w:b/>
          <w:color w:val="auto"/>
          <w:spacing w:val="6"/>
          <w:sz w:val="32"/>
          <w:szCs w:val="32"/>
          <w:highlight w:val="none"/>
        </w:rPr>
      </w:pPr>
    </w:p>
    <w:p w14:paraId="116BDE02">
      <w:pPr>
        <w:autoSpaceDE w:val="0"/>
        <w:autoSpaceDN w:val="0"/>
        <w:jc w:val="center"/>
        <w:rPr>
          <w:rFonts w:ascii="宋体" w:hAnsi="宋体" w:cs="宋体"/>
          <w:b/>
          <w:color w:val="auto"/>
          <w:spacing w:val="6"/>
          <w:sz w:val="32"/>
          <w:szCs w:val="32"/>
          <w:highlight w:val="none"/>
        </w:rPr>
      </w:pPr>
    </w:p>
    <w:p w14:paraId="39E83C9F">
      <w:pPr>
        <w:autoSpaceDE w:val="0"/>
        <w:autoSpaceDN w:val="0"/>
        <w:jc w:val="center"/>
        <w:rPr>
          <w:rFonts w:ascii="宋体" w:hAnsi="宋体" w:cs="宋体"/>
          <w:b/>
          <w:color w:val="auto"/>
          <w:spacing w:val="6"/>
          <w:sz w:val="32"/>
          <w:szCs w:val="32"/>
          <w:highlight w:val="none"/>
        </w:rPr>
      </w:pPr>
    </w:p>
    <w:p w14:paraId="4C87A850">
      <w:pPr>
        <w:autoSpaceDE w:val="0"/>
        <w:autoSpaceDN w:val="0"/>
        <w:jc w:val="center"/>
        <w:rPr>
          <w:rFonts w:ascii="宋体" w:hAnsi="宋体" w:cs="宋体"/>
          <w:b/>
          <w:color w:val="auto"/>
          <w:spacing w:val="6"/>
          <w:sz w:val="32"/>
          <w:szCs w:val="32"/>
          <w:highlight w:val="none"/>
        </w:rPr>
      </w:pPr>
    </w:p>
    <w:p w14:paraId="0293241C">
      <w:pPr>
        <w:autoSpaceDE w:val="0"/>
        <w:autoSpaceDN w:val="0"/>
        <w:jc w:val="center"/>
        <w:rPr>
          <w:rFonts w:ascii="宋体" w:hAnsi="宋体" w:cs="宋体"/>
          <w:b/>
          <w:color w:val="auto"/>
          <w:spacing w:val="6"/>
          <w:sz w:val="32"/>
          <w:szCs w:val="32"/>
          <w:highlight w:val="none"/>
        </w:rPr>
      </w:pPr>
    </w:p>
    <w:p w14:paraId="15CB7B9E">
      <w:pPr>
        <w:autoSpaceDE w:val="0"/>
        <w:autoSpaceDN w:val="0"/>
        <w:jc w:val="center"/>
        <w:rPr>
          <w:rFonts w:ascii="宋体" w:hAnsi="宋体" w:cs="宋体"/>
          <w:b/>
          <w:color w:val="auto"/>
          <w:spacing w:val="6"/>
          <w:sz w:val="32"/>
          <w:szCs w:val="32"/>
          <w:highlight w:val="none"/>
        </w:rPr>
      </w:pPr>
    </w:p>
    <w:p w14:paraId="5C0CC843">
      <w:pPr>
        <w:autoSpaceDE w:val="0"/>
        <w:autoSpaceDN w:val="0"/>
        <w:jc w:val="center"/>
        <w:rPr>
          <w:rFonts w:ascii="宋体" w:hAnsi="宋体" w:cs="宋体"/>
          <w:b/>
          <w:color w:val="auto"/>
          <w:spacing w:val="6"/>
          <w:sz w:val="32"/>
          <w:szCs w:val="32"/>
          <w:highlight w:val="none"/>
        </w:rPr>
      </w:pPr>
    </w:p>
    <w:p w14:paraId="7A1F1CF0">
      <w:pPr>
        <w:autoSpaceDE w:val="0"/>
        <w:autoSpaceDN w:val="0"/>
        <w:jc w:val="center"/>
        <w:rPr>
          <w:rFonts w:ascii="宋体" w:hAnsi="宋体" w:cs="宋体"/>
          <w:b/>
          <w:color w:val="auto"/>
          <w:spacing w:val="6"/>
          <w:sz w:val="32"/>
          <w:szCs w:val="32"/>
          <w:highlight w:val="none"/>
        </w:rPr>
      </w:pPr>
    </w:p>
    <w:p w14:paraId="6448651F">
      <w:pPr>
        <w:autoSpaceDE w:val="0"/>
        <w:autoSpaceDN w:val="0"/>
        <w:jc w:val="center"/>
        <w:rPr>
          <w:rFonts w:ascii="宋体" w:hAnsi="宋体" w:cs="宋体"/>
          <w:b/>
          <w:color w:val="auto"/>
          <w:spacing w:val="6"/>
          <w:sz w:val="32"/>
          <w:szCs w:val="32"/>
          <w:highlight w:val="none"/>
        </w:rPr>
      </w:pPr>
    </w:p>
    <w:p w14:paraId="51F809F0">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63BCEAC9">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5545092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4B4F89F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4096E2A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w:t>
      </w:r>
      <w:r>
        <w:rPr>
          <w:rFonts w:hint="eastAsia" w:ascii="宋体" w:hAnsi="宋体" w:cs="宋体"/>
          <w:color w:val="auto"/>
          <w:kern w:val="0"/>
          <w:sz w:val="24"/>
          <w:highlight w:val="none"/>
          <w:lang w:val="en-US" w:eastAsia="zh-CN"/>
        </w:rPr>
        <w:t>响</w:t>
      </w:r>
      <w:r>
        <w:rPr>
          <w:rFonts w:hint="eastAsia" w:ascii="宋体" w:hAnsi="宋体" w:cs="宋体"/>
          <w:color w:val="auto"/>
          <w:kern w:val="0"/>
          <w:sz w:val="24"/>
          <w:highlight w:val="none"/>
          <w:lang w:val="zh-CN"/>
        </w:rPr>
        <w:t>应等均对联合投标各方产生约束力。</w:t>
      </w:r>
    </w:p>
    <w:p w14:paraId="4B35453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w:t>
      </w:r>
      <w:r>
        <w:rPr>
          <w:rFonts w:hint="eastAsia" w:ascii="宋体" w:hAnsi="宋体" w:cs="宋体"/>
          <w:color w:val="auto"/>
          <w:kern w:val="0"/>
          <w:sz w:val="24"/>
          <w:highlight w:val="none"/>
          <w:lang w:val="en-US" w:eastAsia="zh-CN"/>
        </w:rPr>
        <w:t>所有联合体成员</w:t>
      </w:r>
      <w:r>
        <w:rPr>
          <w:rFonts w:hint="eastAsia" w:ascii="宋体" w:hAnsi="宋体" w:cs="宋体"/>
          <w:color w:val="auto"/>
          <w:kern w:val="0"/>
          <w:sz w:val="24"/>
          <w:highlight w:val="none"/>
          <w:lang w:val="zh-CN"/>
        </w:rPr>
        <w:t>分工如下：</w:t>
      </w:r>
    </w:p>
    <w:p w14:paraId="4CB0D52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5A852C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3CF9719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367FD2B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14:paraId="121ACE26">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066EBC0">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638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22E2B82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430B8E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31850BB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528D4C6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1F5098D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2C06F3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7137931">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4D9EC0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35DD21C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07A6E81">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6CBDBAF">
      <w:pPr>
        <w:autoSpaceDE w:val="0"/>
        <w:autoSpaceDN w:val="0"/>
        <w:jc w:val="center"/>
        <w:rPr>
          <w:rFonts w:ascii="宋体" w:hAnsi="宋体" w:cs="宋体"/>
          <w:b/>
          <w:color w:val="auto"/>
          <w:spacing w:val="6"/>
          <w:sz w:val="32"/>
          <w:szCs w:val="32"/>
          <w:highlight w:val="none"/>
        </w:rPr>
      </w:pPr>
    </w:p>
    <w:p w14:paraId="583B54F0">
      <w:pPr>
        <w:autoSpaceDE w:val="0"/>
        <w:autoSpaceDN w:val="0"/>
        <w:jc w:val="center"/>
        <w:rPr>
          <w:rFonts w:ascii="宋体" w:hAnsi="宋体" w:cs="宋体"/>
          <w:b/>
          <w:color w:val="auto"/>
          <w:spacing w:val="6"/>
          <w:sz w:val="32"/>
          <w:szCs w:val="32"/>
          <w:highlight w:val="none"/>
        </w:rPr>
      </w:pPr>
    </w:p>
    <w:p w14:paraId="6C4802D6">
      <w:pPr>
        <w:autoSpaceDE w:val="0"/>
        <w:autoSpaceDN w:val="0"/>
        <w:jc w:val="center"/>
        <w:rPr>
          <w:rFonts w:ascii="宋体" w:hAnsi="宋体" w:cs="宋体"/>
          <w:b/>
          <w:color w:val="auto"/>
          <w:spacing w:val="6"/>
          <w:sz w:val="32"/>
          <w:szCs w:val="32"/>
          <w:highlight w:val="none"/>
        </w:rPr>
      </w:pPr>
    </w:p>
    <w:p w14:paraId="3DD57FE4">
      <w:pPr>
        <w:autoSpaceDE w:val="0"/>
        <w:autoSpaceDN w:val="0"/>
        <w:jc w:val="center"/>
        <w:rPr>
          <w:rFonts w:ascii="宋体" w:hAnsi="宋体" w:cs="宋体"/>
          <w:b/>
          <w:color w:val="auto"/>
          <w:spacing w:val="6"/>
          <w:sz w:val="32"/>
          <w:szCs w:val="32"/>
          <w:highlight w:val="none"/>
        </w:rPr>
      </w:pPr>
    </w:p>
    <w:p w14:paraId="754A50BE">
      <w:pPr>
        <w:autoSpaceDE w:val="0"/>
        <w:autoSpaceDN w:val="0"/>
        <w:jc w:val="center"/>
        <w:rPr>
          <w:rFonts w:ascii="宋体" w:hAnsi="宋体" w:cs="宋体"/>
          <w:b/>
          <w:color w:val="auto"/>
          <w:spacing w:val="6"/>
          <w:sz w:val="32"/>
          <w:szCs w:val="32"/>
          <w:highlight w:val="none"/>
        </w:rPr>
      </w:pPr>
    </w:p>
    <w:p w14:paraId="33D7C2EE">
      <w:pPr>
        <w:autoSpaceDE w:val="0"/>
        <w:autoSpaceDN w:val="0"/>
        <w:jc w:val="center"/>
        <w:rPr>
          <w:rFonts w:ascii="宋体" w:hAnsi="宋体" w:cs="宋体"/>
          <w:b/>
          <w:color w:val="auto"/>
          <w:spacing w:val="6"/>
          <w:sz w:val="32"/>
          <w:szCs w:val="32"/>
          <w:highlight w:val="none"/>
        </w:rPr>
      </w:pPr>
    </w:p>
    <w:p w14:paraId="2A4C98FE">
      <w:pPr>
        <w:autoSpaceDE w:val="0"/>
        <w:autoSpaceDN w:val="0"/>
        <w:jc w:val="center"/>
        <w:rPr>
          <w:rFonts w:ascii="宋体" w:hAnsi="宋体" w:cs="宋体"/>
          <w:b/>
          <w:color w:val="auto"/>
          <w:spacing w:val="6"/>
          <w:sz w:val="32"/>
          <w:szCs w:val="32"/>
          <w:highlight w:val="none"/>
        </w:rPr>
      </w:pPr>
    </w:p>
    <w:p w14:paraId="60D1A12D">
      <w:pPr>
        <w:autoSpaceDE w:val="0"/>
        <w:autoSpaceDN w:val="0"/>
        <w:jc w:val="center"/>
        <w:rPr>
          <w:rFonts w:ascii="宋体" w:hAnsi="宋体" w:cs="宋体"/>
          <w:b/>
          <w:color w:val="auto"/>
          <w:spacing w:val="6"/>
          <w:sz w:val="32"/>
          <w:szCs w:val="32"/>
          <w:highlight w:val="none"/>
        </w:rPr>
      </w:pPr>
    </w:p>
    <w:p w14:paraId="426823EC">
      <w:pPr>
        <w:autoSpaceDE w:val="0"/>
        <w:autoSpaceDN w:val="0"/>
        <w:jc w:val="center"/>
        <w:rPr>
          <w:rFonts w:ascii="宋体" w:hAnsi="宋体" w:cs="宋体"/>
          <w:b/>
          <w:color w:val="auto"/>
          <w:spacing w:val="6"/>
          <w:sz w:val="32"/>
          <w:szCs w:val="32"/>
          <w:highlight w:val="none"/>
        </w:rPr>
      </w:pPr>
    </w:p>
    <w:p w14:paraId="70B3BEB6">
      <w:pPr>
        <w:autoSpaceDE w:val="0"/>
        <w:autoSpaceDN w:val="0"/>
        <w:jc w:val="center"/>
        <w:rPr>
          <w:rFonts w:ascii="宋体" w:hAnsi="宋体" w:cs="宋体"/>
          <w:b/>
          <w:color w:val="auto"/>
          <w:spacing w:val="6"/>
          <w:sz w:val="32"/>
          <w:szCs w:val="32"/>
          <w:highlight w:val="none"/>
        </w:rPr>
      </w:pPr>
    </w:p>
    <w:p w14:paraId="50C988B1">
      <w:pPr>
        <w:autoSpaceDE w:val="0"/>
        <w:autoSpaceDN w:val="0"/>
        <w:jc w:val="center"/>
        <w:rPr>
          <w:rFonts w:ascii="宋体" w:hAnsi="宋体" w:cs="宋体"/>
          <w:b/>
          <w:color w:val="auto"/>
          <w:spacing w:val="6"/>
          <w:sz w:val="32"/>
          <w:szCs w:val="32"/>
          <w:highlight w:val="none"/>
        </w:rPr>
      </w:pPr>
    </w:p>
    <w:p w14:paraId="4D85E9E8">
      <w:pPr>
        <w:autoSpaceDE w:val="0"/>
        <w:autoSpaceDN w:val="0"/>
        <w:jc w:val="center"/>
        <w:rPr>
          <w:rFonts w:ascii="宋体" w:hAnsi="宋体" w:cs="宋体"/>
          <w:b/>
          <w:color w:val="auto"/>
          <w:spacing w:val="6"/>
          <w:sz w:val="32"/>
          <w:szCs w:val="32"/>
          <w:highlight w:val="none"/>
        </w:rPr>
      </w:pPr>
    </w:p>
    <w:p w14:paraId="4E6DA55E">
      <w:pPr>
        <w:autoSpaceDE w:val="0"/>
        <w:autoSpaceDN w:val="0"/>
        <w:jc w:val="center"/>
        <w:rPr>
          <w:rFonts w:ascii="宋体" w:hAnsi="宋体" w:cs="宋体"/>
          <w:b/>
          <w:color w:val="auto"/>
          <w:spacing w:val="6"/>
          <w:sz w:val="32"/>
          <w:szCs w:val="32"/>
          <w:highlight w:val="none"/>
        </w:rPr>
      </w:pPr>
    </w:p>
    <w:p w14:paraId="3A305E50">
      <w:pPr>
        <w:autoSpaceDE w:val="0"/>
        <w:autoSpaceDN w:val="0"/>
        <w:jc w:val="center"/>
        <w:rPr>
          <w:rFonts w:ascii="宋体" w:hAnsi="宋体" w:cs="宋体"/>
          <w:b/>
          <w:color w:val="auto"/>
          <w:spacing w:val="6"/>
          <w:sz w:val="32"/>
          <w:szCs w:val="32"/>
          <w:highlight w:val="none"/>
        </w:rPr>
      </w:pPr>
    </w:p>
    <w:p w14:paraId="6CE356B4">
      <w:pPr>
        <w:autoSpaceDE w:val="0"/>
        <w:autoSpaceDN w:val="0"/>
        <w:jc w:val="center"/>
        <w:rPr>
          <w:rFonts w:ascii="宋体" w:hAnsi="宋体" w:cs="宋体"/>
          <w:b/>
          <w:color w:val="auto"/>
          <w:spacing w:val="6"/>
          <w:sz w:val="32"/>
          <w:szCs w:val="32"/>
          <w:highlight w:val="none"/>
        </w:rPr>
      </w:pPr>
    </w:p>
    <w:p w14:paraId="2AA83F9B">
      <w:pPr>
        <w:autoSpaceDE w:val="0"/>
        <w:autoSpaceDN w:val="0"/>
        <w:jc w:val="center"/>
        <w:rPr>
          <w:rFonts w:ascii="宋体" w:hAnsi="宋体" w:cs="宋体"/>
          <w:b/>
          <w:color w:val="auto"/>
          <w:spacing w:val="6"/>
          <w:sz w:val="32"/>
          <w:szCs w:val="32"/>
          <w:highlight w:val="none"/>
        </w:rPr>
      </w:pPr>
    </w:p>
    <w:p w14:paraId="2DF35A02">
      <w:pPr>
        <w:autoSpaceDE w:val="0"/>
        <w:autoSpaceDN w:val="0"/>
        <w:jc w:val="center"/>
        <w:rPr>
          <w:rFonts w:ascii="宋体" w:hAnsi="宋体" w:cs="宋体"/>
          <w:b/>
          <w:color w:val="auto"/>
          <w:spacing w:val="6"/>
          <w:sz w:val="32"/>
          <w:szCs w:val="32"/>
          <w:highlight w:val="none"/>
        </w:rPr>
      </w:pPr>
    </w:p>
    <w:p w14:paraId="755007E2">
      <w:pPr>
        <w:autoSpaceDE w:val="0"/>
        <w:autoSpaceDN w:val="0"/>
        <w:jc w:val="center"/>
        <w:rPr>
          <w:rFonts w:ascii="宋体" w:hAnsi="宋体" w:cs="宋体"/>
          <w:b/>
          <w:color w:val="auto"/>
          <w:spacing w:val="6"/>
          <w:sz w:val="32"/>
          <w:szCs w:val="32"/>
          <w:highlight w:val="none"/>
        </w:rPr>
      </w:pPr>
    </w:p>
    <w:p w14:paraId="6A5B1853">
      <w:pPr>
        <w:autoSpaceDE w:val="0"/>
        <w:autoSpaceDN w:val="0"/>
        <w:jc w:val="center"/>
        <w:rPr>
          <w:rFonts w:ascii="宋体" w:hAnsi="宋体" w:cs="宋体"/>
          <w:b/>
          <w:color w:val="auto"/>
          <w:spacing w:val="6"/>
          <w:sz w:val="32"/>
          <w:szCs w:val="32"/>
          <w:highlight w:val="none"/>
        </w:rPr>
      </w:pPr>
    </w:p>
    <w:p w14:paraId="3530A571">
      <w:pPr>
        <w:autoSpaceDE w:val="0"/>
        <w:autoSpaceDN w:val="0"/>
        <w:jc w:val="center"/>
        <w:rPr>
          <w:rFonts w:ascii="宋体" w:hAnsi="宋体" w:cs="宋体"/>
          <w:b/>
          <w:color w:val="auto"/>
          <w:spacing w:val="6"/>
          <w:sz w:val="32"/>
          <w:szCs w:val="32"/>
          <w:highlight w:val="none"/>
        </w:rPr>
      </w:pPr>
    </w:p>
    <w:p w14:paraId="48FE97F3">
      <w:pPr>
        <w:autoSpaceDE w:val="0"/>
        <w:autoSpaceDN w:val="0"/>
        <w:jc w:val="center"/>
        <w:rPr>
          <w:rFonts w:ascii="宋体" w:hAnsi="宋体" w:cs="宋体"/>
          <w:b/>
          <w:color w:val="auto"/>
          <w:spacing w:val="6"/>
          <w:sz w:val="32"/>
          <w:szCs w:val="32"/>
          <w:highlight w:val="none"/>
        </w:rPr>
      </w:pPr>
    </w:p>
    <w:p w14:paraId="6CC9AF40">
      <w:pPr>
        <w:autoSpaceDE w:val="0"/>
        <w:autoSpaceDN w:val="0"/>
        <w:jc w:val="center"/>
        <w:rPr>
          <w:rFonts w:ascii="宋体" w:hAnsi="宋体" w:cs="宋体"/>
          <w:b/>
          <w:color w:val="auto"/>
          <w:spacing w:val="6"/>
          <w:sz w:val="32"/>
          <w:szCs w:val="32"/>
          <w:highlight w:val="none"/>
        </w:rPr>
      </w:pPr>
    </w:p>
    <w:p w14:paraId="7B3E4197">
      <w:pPr>
        <w:autoSpaceDE w:val="0"/>
        <w:autoSpaceDN w:val="0"/>
        <w:jc w:val="center"/>
        <w:rPr>
          <w:rFonts w:ascii="宋体" w:hAnsi="宋体" w:cs="宋体"/>
          <w:b/>
          <w:color w:val="auto"/>
          <w:spacing w:val="6"/>
          <w:sz w:val="32"/>
          <w:szCs w:val="32"/>
          <w:highlight w:val="none"/>
        </w:rPr>
      </w:pPr>
    </w:p>
    <w:p w14:paraId="61F7FDD0">
      <w:pPr>
        <w:snapToGrid w:val="0"/>
        <w:spacing w:line="360" w:lineRule="auto"/>
        <w:ind w:firstLine="3666" w:firstLineChars="1100"/>
        <w:rPr>
          <w:rFonts w:ascii="宋体" w:hAnsi="宋体" w:cs="宋体"/>
          <w:b/>
          <w:color w:val="auto"/>
          <w:spacing w:val="6"/>
          <w:sz w:val="32"/>
          <w:szCs w:val="32"/>
          <w:highlight w:val="none"/>
        </w:rPr>
      </w:pPr>
    </w:p>
    <w:p w14:paraId="06630DD7">
      <w:pPr>
        <w:widowControl/>
        <w:adjustRightInd/>
        <w:jc w:val="left"/>
        <w:rPr>
          <w:rFonts w:ascii="宋体" w:hAnsi="宋体" w:cs="宋体"/>
          <w:b/>
          <w:color w:val="auto"/>
          <w:spacing w:val="6"/>
          <w:sz w:val="32"/>
          <w:szCs w:val="32"/>
          <w:highlight w:val="none"/>
        </w:rPr>
      </w:pPr>
      <w:r>
        <w:rPr>
          <w:rFonts w:ascii="宋体" w:hAnsi="宋体" w:cs="宋体"/>
          <w:b/>
          <w:color w:val="auto"/>
          <w:spacing w:val="6"/>
          <w:sz w:val="32"/>
          <w:szCs w:val="32"/>
          <w:highlight w:val="none"/>
        </w:rPr>
        <w:br w:type="page"/>
      </w:r>
    </w:p>
    <w:p w14:paraId="7E359A6F">
      <w:pPr>
        <w:snapToGrid w:val="0"/>
        <w:spacing w:line="360" w:lineRule="auto"/>
        <w:ind w:firstLine="3666" w:firstLineChars="1100"/>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19A9D018">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4CFCBF3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4C07817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14:paraId="68C1D446">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14:paraId="52663B3F">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14:paraId="56D87000">
      <w:pPr>
        <w:pStyle w:val="8"/>
        <w:spacing w:line="360" w:lineRule="auto"/>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325EE71D">
      <w:pPr>
        <w:tabs>
          <w:tab w:val="left" w:pos="432"/>
        </w:tabs>
        <w:snapToGrid w:val="0"/>
        <w:ind w:left="664" w:leftChars="316" w:firstLine="228" w:firstLineChars="95"/>
        <w:rPr>
          <w:rFonts w:ascii="宋体" w:hAnsi="宋体" w:eastAsia="宋体" w:cs="宋体"/>
          <w:color w:val="auto"/>
          <w:kern w:val="0"/>
          <w:sz w:val="24"/>
          <w:szCs w:val="24"/>
          <w:highlight w:val="none"/>
        </w:rPr>
      </w:pPr>
      <w:r>
        <w:rPr>
          <w:rFonts w:hint="eastAsia" w:ascii="宋体" w:hAnsi="宋体" w:cs="宋体"/>
          <w:color w:val="auto"/>
          <w:kern w:val="0"/>
          <w:sz w:val="24"/>
          <w:highlight w:val="none"/>
          <w:u w:val="none"/>
          <w:lang w:eastAsia="zh-CN"/>
        </w:rPr>
        <w:t>以上分包供应商</w:t>
      </w:r>
      <w:r>
        <w:rPr>
          <w:rFonts w:hint="eastAsia" w:ascii="宋体" w:hAnsi="宋体" w:cs="宋体"/>
          <w:color w:val="auto"/>
          <w:kern w:val="0"/>
          <w:sz w:val="24"/>
          <w:highlight w:val="none"/>
          <w:u w:val="none"/>
          <w:lang w:val="zh-CN"/>
        </w:rPr>
        <w:t>具备所承</w:t>
      </w:r>
      <w:r>
        <w:rPr>
          <w:rFonts w:hint="eastAsia" w:ascii="宋体" w:hAnsi="宋体" w:cs="宋体"/>
          <w:color w:val="auto"/>
          <w:kern w:val="0"/>
          <w:sz w:val="24"/>
          <w:highlight w:val="none"/>
          <w:u w:val="none"/>
        </w:rPr>
        <w:t>担</w:t>
      </w:r>
      <w:r>
        <w:rPr>
          <w:rFonts w:hint="eastAsia" w:ascii="宋体" w:hAnsi="宋体" w:cs="宋体"/>
          <w:color w:val="auto"/>
          <w:kern w:val="0"/>
          <w:sz w:val="24"/>
          <w:highlight w:val="none"/>
          <w:u w:val="none"/>
          <w:lang w:val="zh-CN"/>
        </w:rPr>
        <w:t>分包工作内容相应的资质条件且不得再次分包。</w:t>
      </w:r>
    </w:p>
    <w:p w14:paraId="5910E047">
      <w:pPr>
        <w:pStyle w:val="8"/>
        <w:ind w:left="664" w:leftChars="316" w:firstLine="305" w:firstLineChars="95"/>
        <w:rPr>
          <w:color w:val="auto"/>
          <w:highlight w:val="none"/>
        </w:rPr>
      </w:pPr>
    </w:p>
    <w:p w14:paraId="13F1812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en-US" w:eastAsia="zh-CN"/>
        </w:rPr>
        <w:t>根据项目具体情况二选一填写）。</w:t>
      </w:r>
    </w:p>
    <w:p w14:paraId="14F7CD6C">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199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3465F83C">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52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4CAAAA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2E803D99">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E3A71E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6E669E5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92CC0E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154C6C7A">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89832AD">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A57F46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A08DE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70D59A2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B18E09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6DA7D16E">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14:paraId="31009F4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2EC9E9EB">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3D24E7E">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0518B3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A2FEA80">
      <w:pPr>
        <w:autoSpaceDE w:val="0"/>
        <w:autoSpaceDN w:val="0"/>
        <w:jc w:val="center"/>
        <w:rPr>
          <w:rFonts w:ascii="宋体" w:hAnsi="宋体" w:cs="宋体"/>
          <w:b/>
          <w:color w:val="auto"/>
          <w:spacing w:val="6"/>
          <w:sz w:val="32"/>
          <w:szCs w:val="32"/>
          <w:highlight w:val="none"/>
        </w:rPr>
      </w:pPr>
    </w:p>
    <w:p w14:paraId="38374CD1">
      <w:pPr>
        <w:autoSpaceDE w:val="0"/>
        <w:autoSpaceDN w:val="0"/>
        <w:jc w:val="center"/>
        <w:rPr>
          <w:rFonts w:ascii="宋体" w:hAnsi="宋体" w:cs="宋体"/>
          <w:b/>
          <w:color w:val="auto"/>
          <w:spacing w:val="6"/>
          <w:sz w:val="32"/>
          <w:szCs w:val="32"/>
          <w:highlight w:val="none"/>
        </w:rPr>
      </w:pPr>
    </w:p>
    <w:p w14:paraId="5A6199BE">
      <w:pPr>
        <w:autoSpaceDE w:val="0"/>
        <w:autoSpaceDN w:val="0"/>
        <w:jc w:val="center"/>
        <w:rPr>
          <w:rFonts w:ascii="宋体" w:hAnsi="宋体" w:cs="宋体"/>
          <w:b/>
          <w:color w:val="auto"/>
          <w:spacing w:val="6"/>
          <w:sz w:val="32"/>
          <w:szCs w:val="32"/>
          <w:highlight w:val="none"/>
        </w:rPr>
      </w:pPr>
    </w:p>
    <w:p w14:paraId="28F359BF">
      <w:pPr>
        <w:autoSpaceDE w:val="0"/>
        <w:autoSpaceDN w:val="0"/>
        <w:jc w:val="center"/>
        <w:rPr>
          <w:rFonts w:ascii="宋体" w:hAnsi="宋体" w:cs="宋体"/>
          <w:b/>
          <w:color w:val="auto"/>
          <w:spacing w:val="6"/>
          <w:sz w:val="32"/>
          <w:szCs w:val="32"/>
          <w:highlight w:val="none"/>
        </w:rPr>
      </w:pPr>
    </w:p>
    <w:p w14:paraId="7BD8B98A">
      <w:pPr>
        <w:autoSpaceDE w:val="0"/>
        <w:autoSpaceDN w:val="0"/>
        <w:jc w:val="center"/>
        <w:rPr>
          <w:rFonts w:ascii="宋体" w:hAnsi="宋体" w:cs="宋体"/>
          <w:b/>
          <w:color w:val="auto"/>
          <w:spacing w:val="6"/>
          <w:sz w:val="32"/>
          <w:szCs w:val="32"/>
          <w:highlight w:val="none"/>
        </w:rPr>
      </w:pPr>
    </w:p>
    <w:p w14:paraId="0013B789">
      <w:pPr>
        <w:autoSpaceDE w:val="0"/>
        <w:autoSpaceDN w:val="0"/>
        <w:jc w:val="center"/>
        <w:rPr>
          <w:rFonts w:ascii="宋体" w:hAnsi="宋体" w:cs="宋体"/>
          <w:b/>
          <w:color w:val="auto"/>
          <w:spacing w:val="6"/>
          <w:sz w:val="32"/>
          <w:szCs w:val="32"/>
          <w:highlight w:val="none"/>
        </w:rPr>
      </w:pPr>
    </w:p>
    <w:p w14:paraId="06CB5D0F">
      <w:pPr>
        <w:autoSpaceDE w:val="0"/>
        <w:autoSpaceDN w:val="0"/>
        <w:jc w:val="center"/>
        <w:rPr>
          <w:rFonts w:ascii="宋体" w:hAnsi="宋体" w:cs="宋体"/>
          <w:b/>
          <w:color w:val="auto"/>
          <w:spacing w:val="6"/>
          <w:sz w:val="32"/>
          <w:szCs w:val="32"/>
          <w:highlight w:val="none"/>
        </w:rPr>
      </w:pPr>
    </w:p>
    <w:p w14:paraId="747DE748">
      <w:pPr>
        <w:autoSpaceDE w:val="0"/>
        <w:autoSpaceDN w:val="0"/>
        <w:jc w:val="center"/>
        <w:rPr>
          <w:rFonts w:ascii="宋体" w:hAnsi="宋体" w:cs="宋体"/>
          <w:b/>
          <w:color w:val="auto"/>
          <w:spacing w:val="6"/>
          <w:sz w:val="32"/>
          <w:szCs w:val="32"/>
          <w:highlight w:val="none"/>
        </w:rPr>
      </w:pPr>
    </w:p>
    <w:p w14:paraId="10CBC65E">
      <w:pPr>
        <w:autoSpaceDE w:val="0"/>
        <w:autoSpaceDN w:val="0"/>
        <w:jc w:val="center"/>
        <w:rPr>
          <w:rFonts w:ascii="宋体" w:hAnsi="宋体" w:cs="宋体"/>
          <w:b/>
          <w:color w:val="auto"/>
          <w:spacing w:val="6"/>
          <w:sz w:val="32"/>
          <w:szCs w:val="32"/>
          <w:highlight w:val="none"/>
        </w:rPr>
      </w:pPr>
    </w:p>
    <w:p w14:paraId="01FD6F61">
      <w:pPr>
        <w:autoSpaceDE w:val="0"/>
        <w:autoSpaceDN w:val="0"/>
        <w:jc w:val="center"/>
        <w:rPr>
          <w:rFonts w:ascii="宋体" w:hAnsi="宋体" w:cs="宋体"/>
          <w:b/>
          <w:color w:val="auto"/>
          <w:spacing w:val="6"/>
          <w:sz w:val="32"/>
          <w:szCs w:val="32"/>
          <w:highlight w:val="none"/>
        </w:rPr>
      </w:pPr>
    </w:p>
    <w:p w14:paraId="7A9E3C96">
      <w:pPr>
        <w:autoSpaceDE w:val="0"/>
        <w:autoSpaceDN w:val="0"/>
        <w:jc w:val="center"/>
        <w:rPr>
          <w:rFonts w:ascii="宋体" w:hAnsi="宋体" w:cs="宋体"/>
          <w:b/>
          <w:color w:val="auto"/>
          <w:spacing w:val="6"/>
          <w:sz w:val="32"/>
          <w:szCs w:val="32"/>
          <w:highlight w:val="none"/>
        </w:rPr>
      </w:pPr>
    </w:p>
    <w:p w14:paraId="7C1D51B0">
      <w:pPr>
        <w:autoSpaceDE w:val="0"/>
        <w:autoSpaceDN w:val="0"/>
        <w:jc w:val="center"/>
        <w:rPr>
          <w:rFonts w:ascii="宋体" w:hAnsi="宋体" w:cs="宋体"/>
          <w:b/>
          <w:color w:val="auto"/>
          <w:spacing w:val="6"/>
          <w:sz w:val="32"/>
          <w:szCs w:val="32"/>
          <w:highlight w:val="none"/>
        </w:rPr>
      </w:pPr>
    </w:p>
    <w:p w14:paraId="0A8B1EF5">
      <w:pPr>
        <w:autoSpaceDE w:val="0"/>
        <w:autoSpaceDN w:val="0"/>
        <w:jc w:val="center"/>
        <w:rPr>
          <w:rFonts w:ascii="宋体" w:hAnsi="宋体" w:cs="宋体"/>
          <w:b/>
          <w:color w:val="auto"/>
          <w:spacing w:val="6"/>
          <w:sz w:val="32"/>
          <w:szCs w:val="32"/>
          <w:highlight w:val="none"/>
        </w:rPr>
      </w:pPr>
    </w:p>
    <w:p w14:paraId="2EF80E99">
      <w:pPr>
        <w:autoSpaceDE w:val="0"/>
        <w:autoSpaceDN w:val="0"/>
        <w:jc w:val="center"/>
        <w:rPr>
          <w:rFonts w:ascii="宋体" w:hAnsi="宋体" w:cs="宋体"/>
          <w:b/>
          <w:color w:val="auto"/>
          <w:spacing w:val="6"/>
          <w:sz w:val="32"/>
          <w:szCs w:val="32"/>
          <w:highlight w:val="none"/>
        </w:rPr>
      </w:pPr>
    </w:p>
    <w:p w14:paraId="54A73023">
      <w:pPr>
        <w:autoSpaceDE w:val="0"/>
        <w:autoSpaceDN w:val="0"/>
        <w:jc w:val="center"/>
        <w:rPr>
          <w:rFonts w:ascii="宋体" w:hAnsi="宋体" w:cs="宋体"/>
          <w:b/>
          <w:color w:val="auto"/>
          <w:spacing w:val="6"/>
          <w:sz w:val="32"/>
          <w:szCs w:val="32"/>
          <w:highlight w:val="none"/>
        </w:rPr>
      </w:pPr>
    </w:p>
    <w:p w14:paraId="70401871">
      <w:pPr>
        <w:autoSpaceDE w:val="0"/>
        <w:autoSpaceDN w:val="0"/>
        <w:jc w:val="center"/>
        <w:rPr>
          <w:rFonts w:ascii="宋体" w:hAnsi="宋体" w:cs="宋体"/>
          <w:b/>
          <w:color w:val="auto"/>
          <w:spacing w:val="6"/>
          <w:sz w:val="32"/>
          <w:szCs w:val="32"/>
          <w:highlight w:val="none"/>
        </w:rPr>
      </w:pPr>
    </w:p>
    <w:p w14:paraId="75422342">
      <w:pPr>
        <w:autoSpaceDE w:val="0"/>
        <w:autoSpaceDN w:val="0"/>
        <w:jc w:val="center"/>
        <w:rPr>
          <w:rFonts w:ascii="宋体" w:hAnsi="宋体" w:cs="宋体"/>
          <w:b/>
          <w:color w:val="auto"/>
          <w:spacing w:val="6"/>
          <w:sz w:val="32"/>
          <w:szCs w:val="32"/>
          <w:highlight w:val="none"/>
        </w:rPr>
      </w:pPr>
    </w:p>
    <w:p w14:paraId="3D61A1E7">
      <w:pPr>
        <w:autoSpaceDE w:val="0"/>
        <w:autoSpaceDN w:val="0"/>
        <w:jc w:val="center"/>
        <w:rPr>
          <w:rFonts w:ascii="宋体" w:hAnsi="宋体" w:cs="宋体"/>
          <w:b/>
          <w:color w:val="auto"/>
          <w:spacing w:val="6"/>
          <w:sz w:val="32"/>
          <w:szCs w:val="32"/>
          <w:highlight w:val="none"/>
        </w:rPr>
      </w:pPr>
    </w:p>
    <w:p w14:paraId="19BDD522">
      <w:pPr>
        <w:autoSpaceDE w:val="0"/>
        <w:autoSpaceDN w:val="0"/>
        <w:jc w:val="center"/>
        <w:rPr>
          <w:rFonts w:ascii="宋体" w:hAnsi="宋体" w:cs="宋体"/>
          <w:b/>
          <w:color w:val="auto"/>
          <w:spacing w:val="6"/>
          <w:sz w:val="32"/>
          <w:szCs w:val="32"/>
          <w:highlight w:val="none"/>
        </w:rPr>
      </w:pPr>
    </w:p>
    <w:p w14:paraId="3C9D468F">
      <w:pPr>
        <w:autoSpaceDE w:val="0"/>
        <w:autoSpaceDN w:val="0"/>
        <w:jc w:val="center"/>
        <w:rPr>
          <w:rFonts w:ascii="宋体" w:hAnsi="宋体" w:cs="宋体"/>
          <w:b/>
          <w:color w:val="auto"/>
          <w:spacing w:val="6"/>
          <w:sz w:val="32"/>
          <w:szCs w:val="32"/>
          <w:highlight w:val="none"/>
        </w:rPr>
      </w:pPr>
    </w:p>
    <w:p w14:paraId="7C9AE4FE">
      <w:pPr>
        <w:autoSpaceDE w:val="0"/>
        <w:autoSpaceDN w:val="0"/>
        <w:jc w:val="center"/>
        <w:rPr>
          <w:rFonts w:ascii="宋体" w:hAnsi="宋体" w:cs="宋体"/>
          <w:b/>
          <w:color w:val="auto"/>
          <w:spacing w:val="6"/>
          <w:sz w:val="32"/>
          <w:szCs w:val="32"/>
          <w:highlight w:val="none"/>
        </w:rPr>
      </w:pPr>
    </w:p>
    <w:p w14:paraId="0BDF6F48">
      <w:pPr>
        <w:autoSpaceDE w:val="0"/>
        <w:autoSpaceDN w:val="0"/>
        <w:jc w:val="center"/>
        <w:rPr>
          <w:rFonts w:ascii="宋体" w:hAnsi="宋体" w:cs="宋体"/>
          <w:b/>
          <w:color w:val="auto"/>
          <w:spacing w:val="6"/>
          <w:sz w:val="32"/>
          <w:szCs w:val="32"/>
          <w:highlight w:val="none"/>
        </w:rPr>
      </w:pPr>
    </w:p>
    <w:p w14:paraId="19624A6C">
      <w:pPr>
        <w:autoSpaceDE w:val="0"/>
        <w:autoSpaceDN w:val="0"/>
        <w:jc w:val="center"/>
        <w:rPr>
          <w:rFonts w:ascii="宋体" w:hAnsi="宋体" w:cs="宋体"/>
          <w:b/>
          <w:color w:val="auto"/>
          <w:spacing w:val="6"/>
          <w:sz w:val="32"/>
          <w:szCs w:val="32"/>
          <w:highlight w:val="none"/>
        </w:rPr>
      </w:pPr>
    </w:p>
    <w:p w14:paraId="5E050116">
      <w:pPr>
        <w:autoSpaceDE w:val="0"/>
        <w:autoSpaceDN w:val="0"/>
        <w:jc w:val="center"/>
        <w:rPr>
          <w:rFonts w:ascii="宋体" w:hAnsi="宋体" w:cs="宋体"/>
          <w:b/>
          <w:color w:val="auto"/>
          <w:spacing w:val="6"/>
          <w:sz w:val="32"/>
          <w:szCs w:val="32"/>
          <w:highlight w:val="none"/>
        </w:rPr>
      </w:pPr>
    </w:p>
    <w:p w14:paraId="46C720E1">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256E8C3E">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369F91B5">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0427FD2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lang w:eastAsia="zh-CN"/>
        </w:rPr>
        <w:t>标的名称：</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；承接企业为 </w:t>
      </w:r>
      <w:r>
        <w:rPr>
          <w:rFonts w:hint="eastAsia" w:ascii="宋体" w:hAnsi="宋体" w:eastAsia="宋体" w:cs="宋体"/>
          <w:color w:val="auto"/>
          <w:sz w:val="24"/>
          <w:highlight w:val="none"/>
          <w:u w:val="single"/>
        </w:rPr>
        <w:t>①</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②</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14:paraId="2BB28A0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lang w:eastAsia="zh-CN"/>
        </w:rPr>
        <w:t>标的名称：</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；承接企业为 </w:t>
      </w:r>
      <w:r>
        <w:rPr>
          <w:rFonts w:hint="eastAsia" w:ascii="宋体" w:hAnsi="宋体" w:eastAsia="宋体" w:cs="宋体"/>
          <w:color w:val="auto"/>
          <w:sz w:val="24"/>
          <w:highlight w:val="none"/>
          <w:u w:val="single"/>
        </w:rPr>
        <w:t>①</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②</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14:paraId="1D61A5A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6F71CD9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28E9450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DBF3A9B">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68DBD025">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47FC78AA">
      <w:pPr>
        <w:spacing w:line="360" w:lineRule="auto"/>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从业人员、营业收入、资产总额填报上一年度数据，无上一年度数据的新成立企业可不填报。</w:t>
      </w:r>
    </w:p>
    <w:p w14:paraId="3F5F3D35">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 xml:space="preserve">   注：</w:t>
      </w:r>
    </w:p>
    <w:p w14:paraId="207BD506">
      <w:pPr>
        <w:spacing w:line="360" w:lineRule="auto"/>
        <w:ind w:right="42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1、应</w:t>
      </w:r>
      <w:r>
        <w:rPr>
          <w:rFonts w:hint="eastAsia" w:ascii="宋体" w:hAnsi="宋体" w:cs="宋体"/>
          <w:color w:val="auto"/>
          <w:sz w:val="24"/>
          <w:highlight w:val="none"/>
        </w:rPr>
        <w:t>按本格式</w:t>
      </w:r>
      <w:r>
        <w:rPr>
          <w:rFonts w:hint="eastAsia" w:ascii="宋体" w:hAnsi="宋体" w:cs="宋体"/>
          <w:color w:val="auto"/>
          <w:sz w:val="24"/>
          <w:highlight w:val="none"/>
          <w:lang w:eastAsia="zh-CN"/>
        </w:rPr>
        <w:t>和</w:t>
      </w:r>
      <w:r>
        <w:rPr>
          <w:rFonts w:hint="eastAsia" w:ascii="宋体" w:hAnsi="宋体" w:cs="宋体"/>
          <w:color w:val="auto"/>
          <w:sz w:val="24"/>
          <w:highlight w:val="none"/>
        </w:rPr>
        <w:t>要求填写</w:t>
      </w:r>
      <w:r>
        <w:rPr>
          <w:rFonts w:hint="eastAsia" w:ascii="宋体" w:hAnsi="宋体" w:cs="宋体"/>
          <w:color w:val="auto"/>
          <w:sz w:val="24"/>
          <w:highlight w:val="none"/>
          <w:lang w:eastAsia="zh-CN"/>
        </w:rPr>
        <w:t>。其中，</w:t>
      </w:r>
      <w:r>
        <w:rPr>
          <w:rFonts w:hint="eastAsia" w:ascii="宋体" w:hAnsi="宋体" w:cs="宋体"/>
          <w:color w:val="auto"/>
          <w:sz w:val="24"/>
          <w:highlight w:val="none"/>
        </w:rPr>
        <w:t>标的名称</w:t>
      </w:r>
      <w:r>
        <w:rPr>
          <w:rFonts w:hint="eastAsia" w:ascii="宋体" w:hAnsi="宋体" w:cs="宋体"/>
          <w:color w:val="auto"/>
          <w:sz w:val="24"/>
          <w:highlight w:val="none"/>
          <w:lang w:eastAsia="zh-CN"/>
        </w:rPr>
        <w:t>和</w:t>
      </w:r>
      <w:r>
        <w:rPr>
          <w:rFonts w:hint="eastAsia" w:ascii="宋体" w:hAnsi="宋体" w:cs="宋体"/>
          <w:color w:val="auto"/>
          <w:sz w:val="24"/>
          <w:highlight w:val="none"/>
        </w:rPr>
        <w:t>所属行业依据招标文件第二部分投标人须知前附表中“采购标的及其对应的中小企业划分标准所属行业”</w:t>
      </w:r>
      <w:r>
        <w:rPr>
          <w:rFonts w:hint="eastAsia" w:ascii="宋体" w:hAnsi="宋体" w:cs="宋体"/>
          <w:color w:val="auto"/>
          <w:sz w:val="24"/>
          <w:highlight w:val="none"/>
          <w:lang w:eastAsia="zh-CN"/>
        </w:rPr>
        <w:t>规定的要求</w:t>
      </w:r>
      <w:r>
        <w:rPr>
          <w:rFonts w:hint="eastAsia" w:ascii="宋体" w:hAnsi="宋体" w:cs="宋体"/>
          <w:color w:val="auto"/>
          <w:sz w:val="24"/>
          <w:highlight w:val="none"/>
        </w:rPr>
        <w:t>填写，不得缺漏</w:t>
      </w:r>
      <w:r>
        <w:rPr>
          <w:rFonts w:hint="eastAsia" w:ascii="宋体" w:hAnsi="宋体" w:cs="宋体"/>
          <w:color w:val="auto"/>
          <w:sz w:val="24"/>
          <w:highlight w:val="none"/>
          <w:lang w:eastAsia="zh-CN"/>
        </w:rPr>
        <w:t>（声明函格式内容中已填写的，无需改动）；标记“</w:t>
      </w:r>
      <w:r>
        <w:rPr>
          <w:rFonts w:hint="eastAsia" w:ascii="宋体" w:hAnsi="宋体" w:eastAsia="宋体" w:cs="宋体"/>
          <w:color w:val="auto"/>
          <w:sz w:val="24"/>
          <w:highlight w:val="none"/>
        </w:rPr>
        <w:t>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处填写企业名称；</w:t>
      </w:r>
      <w:r>
        <w:rPr>
          <w:rFonts w:hint="eastAsia" w:ascii="宋体" w:hAnsi="宋体" w:cs="宋体"/>
          <w:color w:val="auto"/>
          <w:sz w:val="24"/>
          <w:highlight w:val="none"/>
        </w:rPr>
        <w:t>从业人员、营业收入、资产总额填报上一年度数据，无上一年度数据的新成立企业可不填报；结合</w:t>
      </w:r>
      <w:r>
        <w:rPr>
          <w:rFonts w:hint="eastAsia" w:ascii="宋体" w:hAnsi="宋体" w:cs="宋体"/>
          <w:color w:val="auto"/>
          <w:sz w:val="24"/>
          <w:highlight w:val="none"/>
          <w:lang w:eastAsia="zh-CN"/>
        </w:rPr>
        <w:t>所填</w:t>
      </w:r>
      <w:r>
        <w:rPr>
          <w:rFonts w:hint="eastAsia" w:ascii="宋体" w:hAnsi="宋体" w:cs="宋体"/>
          <w:color w:val="auto"/>
          <w:sz w:val="24"/>
          <w:highlight w:val="none"/>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rPr>
        <w:t>依据《中小企业划型标准规定》（工信部联企业〔2011〕300号）</w:t>
      </w:r>
      <w:r>
        <w:rPr>
          <w:rFonts w:hint="eastAsia" w:ascii="宋体" w:hAnsi="宋体" w:cs="宋体"/>
          <w:color w:val="auto"/>
          <w:sz w:val="24"/>
          <w:highlight w:val="none"/>
          <w:lang w:eastAsia="zh-CN"/>
        </w:rPr>
        <w:t>规定</w:t>
      </w:r>
      <w:r>
        <w:rPr>
          <w:rFonts w:hint="eastAsia" w:ascii="宋体" w:hAnsi="宋体" w:cs="宋体"/>
          <w:color w:val="auto"/>
          <w:sz w:val="24"/>
          <w:highlight w:val="none"/>
        </w:rPr>
        <w:t>，确定中型企业、小型企业、微型企业</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种企业类型中</w:t>
      </w:r>
      <w:r>
        <w:rPr>
          <w:rFonts w:hint="eastAsia" w:ascii="宋体" w:hAnsi="宋体" w:cs="宋体"/>
          <w:color w:val="auto"/>
          <w:sz w:val="24"/>
          <w:highlight w:val="none"/>
          <w:lang w:eastAsia="zh-CN"/>
        </w:rPr>
        <w:t>的其中一</w:t>
      </w:r>
      <w:r>
        <w:rPr>
          <w:rFonts w:hint="eastAsia" w:ascii="宋体" w:hAnsi="宋体" w:cs="宋体"/>
          <w:color w:val="auto"/>
          <w:sz w:val="24"/>
          <w:highlight w:val="none"/>
        </w:rPr>
        <w:t>种</w:t>
      </w:r>
      <w:r>
        <w:rPr>
          <w:rFonts w:hint="eastAsia" w:ascii="宋体" w:hAnsi="宋体" w:cs="宋体"/>
          <w:color w:val="auto"/>
          <w:sz w:val="24"/>
          <w:highlight w:val="none"/>
          <w:lang w:eastAsia="zh-CN"/>
        </w:rPr>
        <w:t>在标记“②”处</w:t>
      </w:r>
      <w:r>
        <w:rPr>
          <w:rFonts w:hint="eastAsia" w:ascii="宋体" w:hAnsi="宋体" w:cs="宋体"/>
          <w:color w:val="auto"/>
          <w:sz w:val="24"/>
          <w:highlight w:val="none"/>
        </w:rPr>
        <w:t>填写。</w:t>
      </w:r>
    </w:p>
    <w:p w14:paraId="4E2B36BD">
      <w:pPr>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21FA635A">
      <w:pPr>
        <w:spacing w:line="240" w:lineRule="auto"/>
        <w:ind w:right="0"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21A49325">
      <w:pPr>
        <w:pStyle w:val="8"/>
        <w:rPr>
          <w:rFonts w:hint="eastAsia" w:ascii="宋体" w:hAnsi="宋体" w:eastAsia="宋体" w:cs="宋体"/>
          <w:b/>
          <w:bCs w:val="0"/>
          <w:color w:val="auto"/>
          <w:sz w:val="36"/>
          <w:szCs w:val="20"/>
          <w:highlight w:val="none"/>
          <w:lang w:val="en-US" w:eastAsia="zh-CN"/>
        </w:rPr>
      </w:pPr>
      <w:r>
        <w:rPr>
          <w:rFonts w:hint="eastAsia" w:ascii="宋体" w:hAnsi="宋体" w:eastAsia="宋体" w:cs="宋体"/>
          <w:b/>
          <w:bCs w:val="0"/>
          <w:color w:val="auto"/>
          <w:sz w:val="36"/>
          <w:szCs w:val="20"/>
          <w:highlight w:val="none"/>
          <w:lang w:val="en-US"/>
        </w:rPr>
        <w:t>附件</w:t>
      </w:r>
      <w:r>
        <w:rPr>
          <w:rFonts w:hint="eastAsia" w:ascii="宋体" w:hAnsi="宋体" w:eastAsia="宋体" w:cs="宋体"/>
          <w:b/>
          <w:bCs w:val="0"/>
          <w:color w:val="auto"/>
          <w:sz w:val="36"/>
          <w:szCs w:val="20"/>
          <w:highlight w:val="none"/>
          <w:lang w:val="en-US" w:eastAsia="zh-CN"/>
        </w:rPr>
        <w:t>8</w:t>
      </w:r>
      <w:r>
        <w:rPr>
          <w:rFonts w:hint="eastAsia" w:ascii="宋体" w:hAnsi="宋体" w:eastAsia="宋体" w:cs="宋体"/>
          <w:b/>
          <w:bCs w:val="0"/>
          <w:color w:val="auto"/>
          <w:sz w:val="36"/>
          <w:szCs w:val="20"/>
          <w:highlight w:val="none"/>
          <w:lang w:val="en-US"/>
        </w:rPr>
        <w:t>：中小企业</w:t>
      </w:r>
      <w:r>
        <w:rPr>
          <w:rFonts w:hint="eastAsia" w:ascii="宋体" w:hAnsi="宋体" w:eastAsia="宋体" w:cs="宋体"/>
          <w:b/>
          <w:bCs w:val="0"/>
          <w:color w:val="auto"/>
          <w:sz w:val="36"/>
          <w:szCs w:val="20"/>
          <w:highlight w:val="none"/>
          <w:lang w:val="en-US" w:eastAsia="zh-CN"/>
        </w:rPr>
        <w:t>划型标准</w:t>
      </w:r>
    </w:p>
    <w:p w14:paraId="06D37BB3">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170160B1">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44420FAB">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9</w:t>
      </w:r>
      <w:r>
        <w:rPr>
          <w:rFonts w:hint="eastAsia" w:ascii="宋体" w:hAnsi="宋体" w:eastAsia="宋体" w:cs="宋体"/>
          <w:b/>
          <w:color w:val="auto"/>
          <w:spacing w:val="0"/>
          <w:kern w:val="0"/>
          <w:sz w:val="32"/>
          <w:szCs w:val="32"/>
          <w:highlight w:val="none"/>
          <w:lang w:val="en-US" w:eastAsia="zh-CN"/>
        </w:rPr>
        <w:t>：</w:t>
      </w:r>
    </w:p>
    <w:p w14:paraId="32748981">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14:paraId="45F23031">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157D4EA6">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356D8F23">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7C42C10B">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55DD3A84">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14:paraId="1FE2BE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14C5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3A97B3F4">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3531D8A8">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14:paraId="3596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28D0F748">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14:paraId="4109CC10">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14:paraId="7E078F4A">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14:paraId="0215B14A">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00CBD3C8">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14:paraId="5D312336">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14:paraId="2CB09A36">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2D9EF451">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570A3531">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1D2D49F7">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3AB66BA5">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14:paraId="2BEF1DC8">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5A398F71">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075BEB96">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0E26B2D9">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10FE3D06">
      <w:pPr>
        <w:pStyle w:val="79"/>
        <w:rPr>
          <w:rFonts w:hint="eastAsia"/>
          <w:color w:val="auto"/>
          <w:highlight w:val="none"/>
          <w:lang w:val="en-US" w:eastAsia="zh-CN"/>
        </w:rPr>
      </w:pPr>
    </w:p>
    <w:p w14:paraId="3410552A">
      <w:pPr>
        <w:pStyle w:val="8"/>
        <w:rPr>
          <w:rFonts w:ascii="宋体" w:hAnsi="宋体" w:eastAsia="宋体" w:cs="宋体"/>
          <w:color w:val="auto"/>
          <w:highlight w:val="none"/>
          <w:lang w:val="en-US"/>
        </w:rPr>
      </w:pPr>
    </w:p>
    <w:p w14:paraId="46F68E54">
      <w:pPr>
        <w:spacing w:line="360" w:lineRule="auto"/>
        <w:ind w:right="420"/>
        <w:rPr>
          <w:rFonts w:ascii="宋体" w:hAnsi="宋体" w:cs="宋体"/>
          <w:color w:val="auto"/>
          <w:highlight w:val="none"/>
        </w:rPr>
      </w:pPr>
    </w:p>
    <w:p w14:paraId="6FA0EB70">
      <w:pPr>
        <w:spacing w:line="360" w:lineRule="auto"/>
        <w:rPr>
          <w:rFonts w:ascii="宋体" w:hAnsi="宋体" w:cs="宋体"/>
          <w:bCs/>
          <w:color w:val="auto"/>
          <w:sz w:val="24"/>
          <w:highlight w:val="none"/>
        </w:rPr>
      </w:pPr>
    </w:p>
    <w:p w14:paraId="030FBC52">
      <w:pPr>
        <w:spacing w:line="360" w:lineRule="auto"/>
        <w:ind w:right="420" w:firstLine="480" w:firstLineChars="200"/>
        <w:rPr>
          <w:rFonts w:hint="eastAsia" w:ascii="宋体" w:hAnsi="宋体" w:eastAsia="宋体" w:cs="宋体"/>
          <w:color w:val="auto"/>
          <w:sz w:val="24"/>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
    <w:altName w:val="yyb"/>
    <w:panose1 w:val="00000000000000000000"/>
    <w:charset w:val="00"/>
    <w:family w:val="auto"/>
    <w:pitch w:val="default"/>
    <w:sig w:usb0="00000000" w:usb1="00000000" w:usb2="00000010" w:usb3="00000000" w:csb0="00040001" w:csb1="00000000"/>
  </w:font>
  <w:font w:name="yyb">
    <w:panose1 w:val="020B0200000000000000"/>
    <w:charset w:val="86"/>
    <w:family w:val="auto"/>
    <w:pitch w:val="default"/>
    <w:sig w:usb0="20000083" w:usb1="10000000" w:usb2="00000016" w:usb3="00000000" w:csb0="60060107"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yyb"/>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Cumberland">
    <w:altName w:val="yyb"/>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yyb"/>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auto"/>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6829">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078FA">
    <w:pPr>
      <w:pStyle w:val="42"/>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F454">
    <w:pPr>
      <w:pStyle w:val="42"/>
      <w:framePr w:wrap="around" w:vAnchor="text" w:hAnchor="margin" w:xAlign="right" w:y="1"/>
      <w:rPr>
        <w:rStyle w:val="72"/>
      </w:rPr>
    </w:pPr>
    <w:r>
      <w:fldChar w:fldCharType="begin"/>
    </w:r>
    <w:r>
      <w:rPr>
        <w:rStyle w:val="72"/>
      </w:rPr>
      <w:instrText xml:space="preserve">PAGE  </w:instrText>
    </w:r>
    <w:r>
      <w:fldChar w:fldCharType="end"/>
    </w:r>
  </w:p>
  <w:p w14:paraId="4C8FBF51">
    <w:pPr>
      <w:pStyle w:val="42"/>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2968B">
    <w:pPr>
      <w:pStyle w:val="42"/>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400" w:name="_Toc91899912"/>
    <w:bookmarkStart w:id="401" w:name="_Toc164085800"/>
    <w:bookmarkStart w:id="402" w:name="_Toc131845147"/>
    <w:bookmarkStart w:id="403" w:name="_Toc36110187"/>
    <w:r>
      <w:rPr>
        <w:rFonts w:hint="eastAsia" w:ascii="仿宋_GB2312" w:eastAsia="仿宋_GB2312"/>
        <w:kern w:val="0"/>
        <w:szCs w:val="21"/>
      </w:rPr>
      <w:t xml:space="preserve"> 页</w:t>
    </w:r>
    <w:bookmarkEnd w:id="400"/>
    <w:bookmarkEnd w:id="401"/>
    <w:bookmarkEnd w:id="402"/>
    <w:bookmarkEnd w:id="40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E72E">
    <w:pPr>
      <w:pStyle w:val="42"/>
      <w:framePr w:wrap="around" w:vAnchor="text" w:hAnchor="margin" w:xAlign="right" w:y="1"/>
      <w:rPr>
        <w:rStyle w:val="72"/>
      </w:rPr>
    </w:pPr>
    <w:r>
      <w:fldChar w:fldCharType="begin"/>
    </w:r>
    <w:r>
      <w:rPr>
        <w:rStyle w:val="72"/>
      </w:rPr>
      <w:instrText xml:space="preserve">PAGE  </w:instrText>
    </w:r>
    <w:r>
      <w:fldChar w:fldCharType="end"/>
    </w:r>
  </w:p>
  <w:p w14:paraId="3C19ECAA">
    <w:pPr>
      <w:pStyle w:val="4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3E0D7">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C1ABA">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564DFE81">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13320">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5335477">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DB5DA">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36DD39B2">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8BFF0">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58EFBACC">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DC551">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D9DFF3F">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DE4C5">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8277D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50A06">
    <w:pPr>
      <w:pStyle w:val="43"/>
      <w:pBdr>
        <w:bottom w:val="single" w:color="auto" w:sz="6" w:space="4"/>
      </w:pBdr>
      <w:jc w:val="right"/>
    </w:pPr>
    <w:r>
      <w:t></w:t>
    </w:r>
    <w:r>
      <w:rPr>
        <w:rFonts w:hint="eastAsia"/>
      </w:rPr>
      <w:t xml:space="preserve">             </w:t>
    </w:r>
    <w:r>
      <w:t>杭州市政府采购公开招标文件</w:t>
    </w:r>
  </w:p>
  <w:p w14:paraId="59514677">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F4772">
    <w:pPr>
      <w:pStyle w:val="43"/>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CB74">
    <w:pPr>
      <w:pStyle w:val="43"/>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4E0F9">
    <w:pPr>
      <w:pStyle w:val="43"/>
      <w:rPr>
        <w:rFonts w:ascii="仿宋_GB2312" w:eastAsia="仿宋_GB2312"/>
        <w:b/>
        <w:i/>
        <w:u w:val="single"/>
      </w:rPr>
    </w:pPr>
    <w:r>
      <w:t></w:t>
    </w:r>
    <w:r>
      <w:rPr>
        <w:rFonts w:hint="eastAsia"/>
      </w:rPr>
      <w:t xml:space="preserve">                                                  </w:t>
    </w:r>
    <w:r>
      <w:t xml:space="preserve">             杭州市政府采购公开招标文件</w:t>
    </w:r>
  </w:p>
  <w:p w14:paraId="3807DEDC">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AE8BC">
    <w:pPr>
      <w:pStyle w:val="43"/>
    </w:pPr>
    <w:r>
      <w:t></w:t>
    </w:r>
    <w:r>
      <w:rPr>
        <w:rFonts w:hint="eastAsia"/>
      </w:rPr>
      <w:t xml:space="preserve">         </w:t>
    </w:r>
  </w:p>
  <w:p w14:paraId="2419EF16">
    <w:pPr>
      <w:pStyle w:val="43"/>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FF814">
    <w:pPr>
      <w:pStyle w:val="43"/>
      <w:rPr>
        <w:rFonts w:ascii="仿宋_GB2312" w:eastAsia="仿宋_GB2312"/>
        <w:b/>
        <w:i/>
        <w:u w:val="single"/>
      </w:rPr>
    </w:pPr>
    <w:r>
      <w:t></w:t>
    </w:r>
    <w:r>
      <w:rPr>
        <w:rFonts w:hint="eastAsia"/>
      </w:rPr>
      <w:t xml:space="preserve">                                                  </w:t>
    </w:r>
    <w:r>
      <w:t>杭州市政府采购公开招标文件</w:t>
    </w:r>
  </w:p>
  <w:p w14:paraId="62347DA4">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EE06C">
    <w:pPr>
      <w:pStyle w:val="43"/>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E5160">
    <w:pPr>
      <w:pStyle w:val="43"/>
      <w:jc w:val="right"/>
      <w:rPr>
        <w:rFonts w:ascii="仿宋_GB2312" w:eastAsia="仿宋_GB2312"/>
        <w:b/>
        <w:i/>
        <w:u w:val="single"/>
      </w:rPr>
    </w:pPr>
    <w:r>
      <w:rPr>
        <w:rFonts w:hint="eastAsia"/>
      </w:rPr>
      <w:t xml:space="preserve">                                  </w:t>
    </w:r>
    <w:r>
      <w:t>杭州市政府采购公开招标文件</w:t>
    </w:r>
  </w:p>
  <w:p w14:paraId="5D07FBD6">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8821D">
    <w:pPr>
      <w:pStyle w:val="43"/>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47E58">
    <w:pPr>
      <w:pStyle w:val="43"/>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961AC"/>
    <w:multiLevelType w:val="singleLevel"/>
    <w:tmpl w:val="AE3961A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392302"/>
    <w:rsid w:val="014F4518"/>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A82AD6"/>
    <w:rsid w:val="03DD35E4"/>
    <w:rsid w:val="04076900"/>
    <w:rsid w:val="041A5A3B"/>
    <w:rsid w:val="042311BA"/>
    <w:rsid w:val="042B157A"/>
    <w:rsid w:val="044675AB"/>
    <w:rsid w:val="04626187"/>
    <w:rsid w:val="048F763B"/>
    <w:rsid w:val="049F330E"/>
    <w:rsid w:val="04AA775C"/>
    <w:rsid w:val="04AF1889"/>
    <w:rsid w:val="04F66F48"/>
    <w:rsid w:val="050B1C88"/>
    <w:rsid w:val="05251E14"/>
    <w:rsid w:val="05A16594"/>
    <w:rsid w:val="05A7762D"/>
    <w:rsid w:val="060E5941"/>
    <w:rsid w:val="06110FAF"/>
    <w:rsid w:val="063B2F9E"/>
    <w:rsid w:val="06493CA7"/>
    <w:rsid w:val="065A6178"/>
    <w:rsid w:val="066F1CF3"/>
    <w:rsid w:val="06930BB8"/>
    <w:rsid w:val="06CE11DC"/>
    <w:rsid w:val="07245D42"/>
    <w:rsid w:val="07264C62"/>
    <w:rsid w:val="0779354C"/>
    <w:rsid w:val="08061376"/>
    <w:rsid w:val="080A5CE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856708"/>
    <w:rsid w:val="09A92330"/>
    <w:rsid w:val="09B06B87"/>
    <w:rsid w:val="09C13146"/>
    <w:rsid w:val="09E04166"/>
    <w:rsid w:val="0A1C0718"/>
    <w:rsid w:val="0A3E7710"/>
    <w:rsid w:val="0A4E70E3"/>
    <w:rsid w:val="0A5B7E63"/>
    <w:rsid w:val="0AA374A5"/>
    <w:rsid w:val="0AAB7649"/>
    <w:rsid w:val="0ABC5606"/>
    <w:rsid w:val="0B30404E"/>
    <w:rsid w:val="0B3E5CE0"/>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877E2"/>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0FDC0012"/>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A253E7"/>
    <w:rsid w:val="13BF3CE4"/>
    <w:rsid w:val="13CE750E"/>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5E1EBB"/>
    <w:rsid w:val="17D349C1"/>
    <w:rsid w:val="1830729E"/>
    <w:rsid w:val="18667337"/>
    <w:rsid w:val="1870062C"/>
    <w:rsid w:val="18817102"/>
    <w:rsid w:val="18830A15"/>
    <w:rsid w:val="18852B28"/>
    <w:rsid w:val="188B5321"/>
    <w:rsid w:val="19932372"/>
    <w:rsid w:val="19A20DD5"/>
    <w:rsid w:val="19AE03F1"/>
    <w:rsid w:val="1A071A03"/>
    <w:rsid w:val="1A1F16AE"/>
    <w:rsid w:val="1A3325CE"/>
    <w:rsid w:val="1A3B5C77"/>
    <w:rsid w:val="1A6A2DC8"/>
    <w:rsid w:val="1A984BAD"/>
    <w:rsid w:val="1AB8220E"/>
    <w:rsid w:val="1AE4166C"/>
    <w:rsid w:val="1AF06CFB"/>
    <w:rsid w:val="1AF11B8D"/>
    <w:rsid w:val="1B11359C"/>
    <w:rsid w:val="1B2A271F"/>
    <w:rsid w:val="1B530544"/>
    <w:rsid w:val="1B713184"/>
    <w:rsid w:val="1BA209CF"/>
    <w:rsid w:val="1BAF75A2"/>
    <w:rsid w:val="1BB4777D"/>
    <w:rsid w:val="1BD75AB8"/>
    <w:rsid w:val="1C0459C2"/>
    <w:rsid w:val="1C1B3B4A"/>
    <w:rsid w:val="1C88086E"/>
    <w:rsid w:val="1CF356AF"/>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D52DD5"/>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6D06CE"/>
    <w:rsid w:val="2275071E"/>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417961"/>
    <w:rsid w:val="2CE82D6F"/>
    <w:rsid w:val="2D343236"/>
    <w:rsid w:val="2DAB32CE"/>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0402C4"/>
    <w:rsid w:val="314550B7"/>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90A91"/>
    <w:rsid w:val="34FA6E12"/>
    <w:rsid w:val="354D7158"/>
    <w:rsid w:val="358D5588"/>
    <w:rsid w:val="35C65FCA"/>
    <w:rsid w:val="363A3B40"/>
    <w:rsid w:val="365302AE"/>
    <w:rsid w:val="36607A0A"/>
    <w:rsid w:val="366E227C"/>
    <w:rsid w:val="366F2E0D"/>
    <w:rsid w:val="367B6A5C"/>
    <w:rsid w:val="36A74ADA"/>
    <w:rsid w:val="36AD60D5"/>
    <w:rsid w:val="36B224F9"/>
    <w:rsid w:val="36EC0CC9"/>
    <w:rsid w:val="373F410B"/>
    <w:rsid w:val="37BD5F16"/>
    <w:rsid w:val="37EE7094"/>
    <w:rsid w:val="38296C89"/>
    <w:rsid w:val="383002EB"/>
    <w:rsid w:val="38586797"/>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5765F"/>
    <w:rsid w:val="3EAF4836"/>
    <w:rsid w:val="3EC33DFA"/>
    <w:rsid w:val="3F060E16"/>
    <w:rsid w:val="3F1D1096"/>
    <w:rsid w:val="3F2F0234"/>
    <w:rsid w:val="3F6363FE"/>
    <w:rsid w:val="3F756B8F"/>
    <w:rsid w:val="3F95482B"/>
    <w:rsid w:val="3F9A30DC"/>
    <w:rsid w:val="3FB293CC"/>
    <w:rsid w:val="3FD6382D"/>
    <w:rsid w:val="4019356B"/>
    <w:rsid w:val="40592157"/>
    <w:rsid w:val="406E1CAE"/>
    <w:rsid w:val="40A0133A"/>
    <w:rsid w:val="40C31A53"/>
    <w:rsid w:val="40FA066D"/>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B90E2E"/>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7C6C28"/>
    <w:rsid w:val="49B64211"/>
    <w:rsid w:val="49E56AF9"/>
    <w:rsid w:val="49F6167F"/>
    <w:rsid w:val="4A064FA0"/>
    <w:rsid w:val="4A16615C"/>
    <w:rsid w:val="4A4424D7"/>
    <w:rsid w:val="4AB82D0F"/>
    <w:rsid w:val="4AE33A6B"/>
    <w:rsid w:val="4AE84A5B"/>
    <w:rsid w:val="4AEB7664"/>
    <w:rsid w:val="4AFD7C19"/>
    <w:rsid w:val="4B0567D1"/>
    <w:rsid w:val="4B12643C"/>
    <w:rsid w:val="4B236AAE"/>
    <w:rsid w:val="4B65492A"/>
    <w:rsid w:val="4B707271"/>
    <w:rsid w:val="4B9739F7"/>
    <w:rsid w:val="4B986A23"/>
    <w:rsid w:val="4BEE2503"/>
    <w:rsid w:val="4C114B1F"/>
    <w:rsid w:val="4C245A30"/>
    <w:rsid w:val="4CB6685F"/>
    <w:rsid w:val="4CC367FE"/>
    <w:rsid w:val="4D077F3C"/>
    <w:rsid w:val="4D123355"/>
    <w:rsid w:val="4D2A3B31"/>
    <w:rsid w:val="4D312C52"/>
    <w:rsid w:val="4D905305"/>
    <w:rsid w:val="4D9119EC"/>
    <w:rsid w:val="4D964A72"/>
    <w:rsid w:val="4D9C1254"/>
    <w:rsid w:val="4E793892"/>
    <w:rsid w:val="4E800872"/>
    <w:rsid w:val="4EC569ED"/>
    <w:rsid w:val="4ED50EA1"/>
    <w:rsid w:val="4EEC050C"/>
    <w:rsid w:val="4EFA390F"/>
    <w:rsid w:val="4F104EC3"/>
    <w:rsid w:val="4F47354A"/>
    <w:rsid w:val="4F6D4A83"/>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3BF04F3"/>
    <w:rsid w:val="54013861"/>
    <w:rsid w:val="54487265"/>
    <w:rsid w:val="544D6070"/>
    <w:rsid w:val="54605E1E"/>
    <w:rsid w:val="54B3506A"/>
    <w:rsid w:val="54CA0D16"/>
    <w:rsid w:val="54DD4057"/>
    <w:rsid w:val="54E7490F"/>
    <w:rsid w:val="550764A4"/>
    <w:rsid w:val="550B2BF6"/>
    <w:rsid w:val="55214EB5"/>
    <w:rsid w:val="552B699F"/>
    <w:rsid w:val="55364EFD"/>
    <w:rsid w:val="555D4828"/>
    <w:rsid w:val="557A4C8B"/>
    <w:rsid w:val="558931E1"/>
    <w:rsid w:val="55923347"/>
    <w:rsid w:val="55925180"/>
    <w:rsid w:val="55983B1B"/>
    <w:rsid w:val="55A8376B"/>
    <w:rsid w:val="55DC29B6"/>
    <w:rsid w:val="55DD4241"/>
    <w:rsid w:val="5643222C"/>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8327E6"/>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B971BA4"/>
    <w:rsid w:val="5C02690E"/>
    <w:rsid w:val="5C196DA7"/>
    <w:rsid w:val="5C2A048C"/>
    <w:rsid w:val="5C80234E"/>
    <w:rsid w:val="5C8A680C"/>
    <w:rsid w:val="5CF35D1E"/>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07761"/>
    <w:rsid w:val="5E7A0F3F"/>
    <w:rsid w:val="5EFC7377"/>
    <w:rsid w:val="5F06174D"/>
    <w:rsid w:val="5F3A3602"/>
    <w:rsid w:val="5F45733B"/>
    <w:rsid w:val="5F6277C6"/>
    <w:rsid w:val="5F6D0B1D"/>
    <w:rsid w:val="5F8D0B82"/>
    <w:rsid w:val="5FAE7616"/>
    <w:rsid w:val="5FCC5339"/>
    <w:rsid w:val="5FD35F28"/>
    <w:rsid w:val="5FE34A5B"/>
    <w:rsid w:val="5FFE1E36"/>
    <w:rsid w:val="601B04E8"/>
    <w:rsid w:val="60232584"/>
    <w:rsid w:val="607330CE"/>
    <w:rsid w:val="60825176"/>
    <w:rsid w:val="609F2AC4"/>
    <w:rsid w:val="60A50D05"/>
    <w:rsid w:val="60DD3FBD"/>
    <w:rsid w:val="60FA2EE8"/>
    <w:rsid w:val="60FC0DF8"/>
    <w:rsid w:val="61054A27"/>
    <w:rsid w:val="610A52BC"/>
    <w:rsid w:val="61120B1F"/>
    <w:rsid w:val="611D2366"/>
    <w:rsid w:val="611F725E"/>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59E7745"/>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5709F4"/>
    <w:rsid w:val="687C10C9"/>
    <w:rsid w:val="68840C16"/>
    <w:rsid w:val="68872541"/>
    <w:rsid w:val="68876EFB"/>
    <w:rsid w:val="68884654"/>
    <w:rsid w:val="689F444F"/>
    <w:rsid w:val="68B96DBB"/>
    <w:rsid w:val="68CA2805"/>
    <w:rsid w:val="68E937A3"/>
    <w:rsid w:val="691664E5"/>
    <w:rsid w:val="693E15D3"/>
    <w:rsid w:val="69627681"/>
    <w:rsid w:val="6977531D"/>
    <w:rsid w:val="69CC2BFF"/>
    <w:rsid w:val="69D12060"/>
    <w:rsid w:val="69FD55B8"/>
    <w:rsid w:val="6A0B1C62"/>
    <w:rsid w:val="6A2406C8"/>
    <w:rsid w:val="6ADE0BD1"/>
    <w:rsid w:val="6AE96859"/>
    <w:rsid w:val="6B147746"/>
    <w:rsid w:val="6B24787C"/>
    <w:rsid w:val="6B573233"/>
    <w:rsid w:val="6B5B6274"/>
    <w:rsid w:val="6B935D53"/>
    <w:rsid w:val="6C0076F2"/>
    <w:rsid w:val="6C196F71"/>
    <w:rsid w:val="6C226FCB"/>
    <w:rsid w:val="6C31226F"/>
    <w:rsid w:val="6C552F0B"/>
    <w:rsid w:val="6C8C67B7"/>
    <w:rsid w:val="6C9D744C"/>
    <w:rsid w:val="6D167928"/>
    <w:rsid w:val="6D26299B"/>
    <w:rsid w:val="6D4772EC"/>
    <w:rsid w:val="6D610A8C"/>
    <w:rsid w:val="6D9078AF"/>
    <w:rsid w:val="6DAA3FEF"/>
    <w:rsid w:val="6DC0172B"/>
    <w:rsid w:val="6DCB690C"/>
    <w:rsid w:val="6DD41A5B"/>
    <w:rsid w:val="6DF43C2E"/>
    <w:rsid w:val="6DF51CA3"/>
    <w:rsid w:val="6E8335BD"/>
    <w:rsid w:val="6E8E12EF"/>
    <w:rsid w:val="6E972936"/>
    <w:rsid w:val="6ED446C5"/>
    <w:rsid w:val="6F2A7D94"/>
    <w:rsid w:val="6F3225A3"/>
    <w:rsid w:val="6F8331F1"/>
    <w:rsid w:val="6FAE1A09"/>
    <w:rsid w:val="6FD75BF8"/>
    <w:rsid w:val="6FDE71D6"/>
    <w:rsid w:val="70460641"/>
    <w:rsid w:val="704B4683"/>
    <w:rsid w:val="707723D0"/>
    <w:rsid w:val="70F5661B"/>
    <w:rsid w:val="71360107"/>
    <w:rsid w:val="713B688E"/>
    <w:rsid w:val="71D43752"/>
    <w:rsid w:val="71F1796A"/>
    <w:rsid w:val="72154626"/>
    <w:rsid w:val="72262B5D"/>
    <w:rsid w:val="72283FF7"/>
    <w:rsid w:val="722E7212"/>
    <w:rsid w:val="723A0474"/>
    <w:rsid w:val="725923E4"/>
    <w:rsid w:val="72733556"/>
    <w:rsid w:val="72864BF7"/>
    <w:rsid w:val="728C5401"/>
    <w:rsid w:val="729023FC"/>
    <w:rsid w:val="72CB7976"/>
    <w:rsid w:val="73C0646E"/>
    <w:rsid w:val="73D62196"/>
    <w:rsid w:val="73E7CF11"/>
    <w:rsid w:val="742222F5"/>
    <w:rsid w:val="74476126"/>
    <w:rsid w:val="74706664"/>
    <w:rsid w:val="747F3682"/>
    <w:rsid w:val="749C4185"/>
    <w:rsid w:val="75067759"/>
    <w:rsid w:val="752E6DCD"/>
    <w:rsid w:val="7551380D"/>
    <w:rsid w:val="75600BE5"/>
    <w:rsid w:val="7564475C"/>
    <w:rsid w:val="7583797F"/>
    <w:rsid w:val="758E6848"/>
    <w:rsid w:val="75D20F1D"/>
    <w:rsid w:val="75DA2C18"/>
    <w:rsid w:val="75DD2268"/>
    <w:rsid w:val="75F54412"/>
    <w:rsid w:val="761D08E0"/>
    <w:rsid w:val="765D347C"/>
    <w:rsid w:val="767D3FF3"/>
    <w:rsid w:val="76826699"/>
    <w:rsid w:val="76C87133"/>
    <w:rsid w:val="76CD08D5"/>
    <w:rsid w:val="76DB4B92"/>
    <w:rsid w:val="76FD013A"/>
    <w:rsid w:val="77052AA4"/>
    <w:rsid w:val="77136511"/>
    <w:rsid w:val="77340A39"/>
    <w:rsid w:val="77351FD0"/>
    <w:rsid w:val="77472422"/>
    <w:rsid w:val="777F31F2"/>
    <w:rsid w:val="77D1700D"/>
    <w:rsid w:val="77EC04CC"/>
    <w:rsid w:val="77FF900B"/>
    <w:rsid w:val="78775729"/>
    <w:rsid w:val="78A42DB0"/>
    <w:rsid w:val="78A656AB"/>
    <w:rsid w:val="78B2245C"/>
    <w:rsid w:val="78E172CC"/>
    <w:rsid w:val="78EA1D1F"/>
    <w:rsid w:val="7904172F"/>
    <w:rsid w:val="790C7206"/>
    <w:rsid w:val="790F7E27"/>
    <w:rsid w:val="792A231A"/>
    <w:rsid w:val="79316829"/>
    <w:rsid w:val="794717EC"/>
    <w:rsid w:val="797E66A9"/>
    <w:rsid w:val="798518A4"/>
    <w:rsid w:val="79A97383"/>
    <w:rsid w:val="79B9568A"/>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A9702E"/>
    <w:rsid w:val="7BEE0103"/>
    <w:rsid w:val="7C0A0FE4"/>
    <w:rsid w:val="7C254906"/>
    <w:rsid w:val="7C590818"/>
    <w:rsid w:val="7C7C10F6"/>
    <w:rsid w:val="7C853BEA"/>
    <w:rsid w:val="7C881368"/>
    <w:rsid w:val="7CE27788"/>
    <w:rsid w:val="7D0C32F1"/>
    <w:rsid w:val="7D0F408D"/>
    <w:rsid w:val="7D491C6C"/>
    <w:rsid w:val="7D5429C0"/>
    <w:rsid w:val="7D6E6D43"/>
    <w:rsid w:val="7D733B0F"/>
    <w:rsid w:val="7D867F10"/>
    <w:rsid w:val="7DB57A34"/>
    <w:rsid w:val="7DE60973"/>
    <w:rsid w:val="7DEF0916"/>
    <w:rsid w:val="7E1E5218"/>
    <w:rsid w:val="7E9A4E1F"/>
    <w:rsid w:val="7EA7723A"/>
    <w:rsid w:val="7EF56FBB"/>
    <w:rsid w:val="7F0768EB"/>
    <w:rsid w:val="7F143BEC"/>
    <w:rsid w:val="7F715AF2"/>
    <w:rsid w:val="7F886E69"/>
    <w:rsid w:val="BB7FA927"/>
    <w:rsid w:val="D7FEB807"/>
    <w:rsid w:val="F3FFBFA4"/>
    <w:rsid w:val="F5FFD31F"/>
    <w:rsid w:val="F6FF6924"/>
    <w:rsid w:val="F7BF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287"/>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8">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9">
    <w:name w:val="heading 3"/>
    <w:basedOn w:val="1"/>
    <w:next w:val="10"/>
    <w:qFormat/>
    <w:uiPriority w:val="0"/>
    <w:pPr>
      <w:keepNext/>
      <w:keepLines/>
      <w:tabs>
        <w:tab w:val="left" w:pos="900"/>
      </w:tabs>
      <w:spacing w:before="260" w:after="260" w:line="416" w:lineRule="auto"/>
      <w:ind w:left="900" w:hanging="720"/>
      <w:outlineLvl w:val="2"/>
    </w:pPr>
    <w:rPr>
      <w:b/>
      <w:bCs/>
      <w:sz w:val="32"/>
      <w:szCs w:val="32"/>
    </w:rPr>
  </w:style>
  <w:style w:type="paragraph" w:styleId="11">
    <w:name w:val="heading 4"/>
    <w:basedOn w:val="1"/>
    <w:next w:val="1"/>
    <w:link w:val="331"/>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12">
    <w:name w:val="heading 5"/>
    <w:basedOn w:val="1"/>
    <w:next w:val="1"/>
    <w:link w:val="297"/>
    <w:qFormat/>
    <w:uiPriority w:val="0"/>
    <w:pPr>
      <w:keepNext/>
      <w:keepLines/>
      <w:tabs>
        <w:tab w:val="left" w:pos="1008"/>
      </w:tabs>
      <w:spacing w:before="280" w:after="290" w:line="376" w:lineRule="auto"/>
      <w:ind w:left="1008" w:hanging="1008"/>
      <w:outlineLvl w:val="4"/>
    </w:pPr>
    <w:rPr>
      <w:b/>
      <w:bCs/>
      <w:sz w:val="28"/>
      <w:szCs w:val="28"/>
    </w:rPr>
  </w:style>
  <w:style w:type="paragraph" w:styleId="13">
    <w:name w:val="heading 6"/>
    <w:basedOn w:val="1"/>
    <w:next w:val="1"/>
    <w:link w:val="15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4">
    <w:name w:val="heading 7"/>
    <w:basedOn w:val="1"/>
    <w:next w:val="1"/>
    <w:link w:val="311"/>
    <w:qFormat/>
    <w:uiPriority w:val="0"/>
    <w:pPr>
      <w:keepNext/>
      <w:keepLines/>
      <w:tabs>
        <w:tab w:val="left" w:pos="1296"/>
      </w:tabs>
      <w:spacing w:before="240" w:after="64" w:line="320" w:lineRule="auto"/>
      <w:ind w:left="1296" w:hanging="1296"/>
      <w:outlineLvl w:val="6"/>
    </w:pPr>
    <w:rPr>
      <w:b/>
      <w:bCs/>
      <w:sz w:val="24"/>
    </w:rPr>
  </w:style>
  <w:style w:type="paragraph" w:styleId="15">
    <w:name w:val="heading 8"/>
    <w:basedOn w:val="1"/>
    <w:next w:val="1"/>
    <w:link w:val="362"/>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6">
    <w:name w:val="heading 9"/>
    <w:basedOn w:val="1"/>
    <w:next w:val="1"/>
    <w:link w:val="186"/>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125"/>
    <w:qFormat/>
    <w:uiPriority w:val="0"/>
    <w:pPr>
      <w:adjustRightInd/>
      <w:spacing w:after="120" w:line="240" w:lineRule="auto"/>
      <w:ind w:left="420" w:leftChars="200" w:firstLine="210"/>
    </w:pPr>
    <w:rPr>
      <w:sz w:val="21"/>
    </w:rPr>
  </w:style>
  <w:style w:type="paragraph" w:styleId="3">
    <w:name w:val="Body Text Indent"/>
    <w:basedOn w:val="1"/>
    <w:next w:val="1"/>
    <w:link w:val="269"/>
    <w:qFormat/>
    <w:uiPriority w:val="0"/>
    <w:pPr>
      <w:spacing w:line="480" w:lineRule="exact"/>
      <w:ind w:firstLine="480" w:firstLineChars="200"/>
    </w:pPr>
    <w:rPr>
      <w:rFonts w:ascii="宋体" w:hAnsi="宋体"/>
      <w:sz w:val="24"/>
    </w:rPr>
  </w:style>
  <w:style w:type="paragraph" w:styleId="4">
    <w:name w:val="Body Text First Indent"/>
    <w:basedOn w:val="5"/>
    <w:next w:val="6"/>
    <w:link w:val="325"/>
    <w:qFormat/>
    <w:uiPriority w:val="0"/>
    <w:pPr>
      <w:ind w:firstLine="420"/>
    </w:pPr>
    <w:rPr>
      <w:rFonts w:hAnsi="Calibri" w:cs="Times New Roman"/>
      <w:snapToGrid/>
      <w:szCs w:val="20"/>
    </w:rPr>
  </w:style>
  <w:style w:type="paragraph" w:styleId="5">
    <w:name w:val="Body Text"/>
    <w:basedOn w:val="1"/>
    <w:next w:val="4"/>
    <w:link w:val="434"/>
    <w:qFormat/>
    <w:uiPriority w:val="0"/>
    <w:pPr>
      <w:autoSpaceDE w:val="0"/>
      <w:autoSpaceDN w:val="0"/>
      <w:spacing w:line="360" w:lineRule="auto"/>
    </w:pPr>
    <w:rPr>
      <w:rFonts w:ascii="宋体" w:hAnsi="Arial" w:cs="Arial"/>
      <w:snapToGrid w:val="0"/>
      <w:sz w:val="24"/>
      <w:szCs w:val="21"/>
      <w:lang w:val="zh-CN"/>
    </w:rPr>
  </w:style>
  <w:style w:type="paragraph" w:styleId="6">
    <w:name w:val="toc 6"/>
    <w:basedOn w:val="1"/>
    <w:next w:val="1"/>
    <w:qFormat/>
    <w:uiPriority w:val="0"/>
    <w:pPr>
      <w:ind w:left="2100" w:leftChars="1000"/>
    </w:pPr>
  </w:style>
  <w:style w:type="paragraph" w:styleId="10">
    <w:name w:val="Normal Indent"/>
    <w:basedOn w:val="1"/>
    <w:link w:val="197"/>
    <w:qFormat/>
    <w:uiPriority w:val="0"/>
    <w:pPr>
      <w:widowControl/>
      <w:snapToGrid w:val="0"/>
      <w:spacing w:line="480" w:lineRule="exact"/>
      <w:ind w:firstLine="567"/>
    </w:pPr>
    <w:rPr>
      <w:rFonts w:ascii="宋体"/>
      <w:snapToGrid w:val="0"/>
      <w:color w:val="000000"/>
      <w:kern w:val="28"/>
      <w:sz w:val="28"/>
      <w:szCs w:val="20"/>
    </w:rPr>
  </w:style>
  <w:style w:type="paragraph" w:styleId="17">
    <w:name w:val="toc 7"/>
    <w:basedOn w:val="1"/>
    <w:next w:val="1"/>
    <w:qFormat/>
    <w:uiPriority w:val="0"/>
    <w:pPr>
      <w:ind w:left="2520" w:leftChars="1200"/>
    </w:pPr>
  </w:style>
  <w:style w:type="paragraph" w:styleId="18">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9">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20">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21">
    <w:name w:val="caption"/>
    <w:basedOn w:val="1"/>
    <w:next w:val="1"/>
    <w:link w:val="233"/>
    <w:qFormat/>
    <w:uiPriority w:val="0"/>
    <w:rPr>
      <w:b/>
      <w:sz w:val="28"/>
      <w:szCs w:val="20"/>
    </w:rPr>
  </w:style>
  <w:style w:type="paragraph" w:styleId="22">
    <w:name w:val="index 5"/>
    <w:basedOn w:val="1"/>
    <w:next w:val="1"/>
    <w:qFormat/>
    <w:uiPriority w:val="0"/>
    <w:pPr>
      <w:adjustRightInd/>
      <w:ind w:left="800" w:leftChars="800" w:firstLine="200" w:firstLineChars="200"/>
    </w:pPr>
  </w:style>
  <w:style w:type="paragraph" w:styleId="23">
    <w:name w:val="Document Map"/>
    <w:basedOn w:val="1"/>
    <w:link w:val="206"/>
    <w:qFormat/>
    <w:uiPriority w:val="0"/>
    <w:pPr>
      <w:shd w:val="clear" w:color="auto" w:fill="000080"/>
    </w:pPr>
  </w:style>
  <w:style w:type="paragraph" w:styleId="24">
    <w:name w:val="annotation text"/>
    <w:basedOn w:val="1"/>
    <w:link w:val="348"/>
    <w:qFormat/>
    <w:uiPriority w:val="99"/>
    <w:pPr>
      <w:jc w:val="left"/>
    </w:pPr>
  </w:style>
  <w:style w:type="paragraph" w:styleId="25">
    <w:name w:val="Salutation"/>
    <w:basedOn w:val="1"/>
    <w:next w:val="1"/>
    <w:link w:val="302"/>
    <w:qFormat/>
    <w:uiPriority w:val="0"/>
    <w:rPr>
      <w:rFonts w:ascii="仿宋_GB2312" w:eastAsia="仿宋_GB2312"/>
      <w:sz w:val="28"/>
      <w:szCs w:val="20"/>
    </w:rPr>
  </w:style>
  <w:style w:type="paragraph" w:styleId="26">
    <w:name w:val="Body Text 3"/>
    <w:basedOn w:val="1"/>
    <w:link w:val="334"/>
    <w:qFormat/>
    <w:uiPriority w:val="0"/>
    <w:pPr>
      <w:jc w:val="center"/>
    </w:pPr>
    <w:rPr>
      <w:szCs w:val="20"/>
    </w:rPr>
  </w:style>
  <w:style w:type="paragraph" w:styleId="27">
    <w:name w:val="List Bullet 3"/>
    <w:basedOn w:val="1"/>
    <w:unhideWhenUsed/>
    <w:qFormat/>
    <w:uiPriority w:val="0"/>
    <w:pPr>
      <w:snapToGrid w:val="0"/>
      <w:spacing w:line="360" w:lineRule="auto"/>
      <w:ind w:left="360" w:right="238" w:hanging="360"/>
      <w:contextualSpacing/>
    </w:pPr>
    <w:rPr>
      <w:sz w:val="24"/>
    </w:rPr>
  </w:style>
  <w:style w:type="paragraph" w:styleId="28">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qFormat/>
    <w:uiPriority w:val="0"/>
    <w:pPr>
      <w:adjustRightInd/>
      <w:spacing w:line="360" w:lineRule="auto"/>
      <w:ind w:left="100" w:leftChars="200" w:hanging="200" w:hangingChars="200"/>
    </w:pPr>
    <w:rPr>
      <w:rFonts w:eastAsia="微软雅黑"/>
    </w:rPr>
  </w:style>
  <w:style w:type="paragraph" w:styleId="30">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223"/>
    <w:qFormat/>
    <w:uiPriority w:val="0"/>
    <w:pPr>
      <w:widowControl/>
      <w:adjustRightInd/>
      <w:ind w:firstLine="200" w:firstLineChars="200"/>
      <w:jc w:val="left"/>
    </w:pPr>
    <w:rPr>
      <w:rFonts w:ascii="宋体" w:hAnsi="宋体"/>
      <w:i/>
      <w:iCs/>
      <w:kern w:val="0"/>
      <w:sz w:val="24"/>
    </w:rPr>
  </w:style>
  <w:style w:type="paragraph" w:styleId="33">
    <w:name w:val="toc 5"/>
    <w:basedOn w:val="1"/>
    <w:next w:val="1"/>
    <w:qFormat/>
    <w:uiPriority w:val="0"/>
    <w:pPr>
      <w:ind w:left="1680" w:leftChars="800"/>
    </w:pPr>
  </w:style>
  <w:style w:type="paragraph" w:styleId="3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5">
    <w:name w:val="Plain Text"/>
    <w:basedOn w:val="1"/>
    <w:link w:val="129"/>
    <w:qFormat/>
    <w:uiPriority w:val="0"/>
    <w:rPr>
      <w:rFonts w:ascii="宋体" w:hAnsi="Courier New" w:cs="Arial"/>
      <w:snapToGrid w:val="0"/>
      <w:szCs w:val="21"/>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185"/>
    <w:qFormat/>
    <w:uiPriority w:val="0"/>
    <w:pPr>
      <w:ind w:left="100" w:leftChars="2500"/>
    </w:pPr>
    <w:rPr>
      <w:rFonts w:ascii="宋体"/>
      <w:sz w:val="24"/>
      <w:szCs w:val="21"/>
      <w:lang w:val="zh-CN"/>
    </w:rPr>
  </w:style>
  <w:style w:type="paragraph" w:styleId="39">
    <w:name w:val="Body Text Indent 2"/>
    <w:basedOn w:val="1"/>
    <w:link w:val="312"/>
    <w:qFormat/>
    <w:uiPriority w:val="0"/>
    <w:pPr>
      <w:spacing w:line="360" w:lineRule="auto"/>
      <w:ind w:firstLine="601"/>
      <w:textAlignment w:val="baseline"/>
    </w:pPr>
    <w:rPr>
      <w:rFonts w:ascii="宋体"/>
      <w:kern w:val="0"/>
      <w:sz w:val="28"/>
      <w:szCs w:val="20"/>
    </w:rPr>
  </w:style>
  <w:style w:type="paragraph" w:styleId="40">
    <w:name w:val="endnote text"/>
    <w:basedOn w:val="1"/>
    <w:link w:val="934"/>
    <w:qFormat/>
    <w:uiPriority w:val="0"/>
    <w:rPr>
      <w:lang w:val="zh-CN"/>
    </w:rPr>
  </w:style>
  <w:style w:type="paragraph" w:styleId="41">
    <w:name w:val="Balloon Text"/>
    <w:basedOn w:val="1"/>
    <w:link w:val="192"/>
    <w:qFormat/>
    <w:uiPriority w:val="0"/>
    <w:rPr>
      <w:sz w:val="18"/>
      <w:szCs w:val="18"/>
    </w:rPr>
  </w:style>
  <w:style w:type="paragraph" w:styleId="42">
    <w:name w:val="footer"/>
    <w:basedOn w:val="1"/>
    <w:link w:val="387"/>
    <w:qFormat/>
    <w:uiPriority w:val="99"/>
    <w:pPr>
      <w:tabs>
        <w:tab w:val="center" w:pos="4153"/>
        <w:tab w:val="right" w:pos="8306"/>
      </w:tabs>
      <w:snapToGrid w:val="0"/>
      <w:jc w:val="left"/>
    </w:pPr>
    <w:rPr>
      <w:sz w:val="18"/>
      <w:szCs w:val="18"/>
    </w:rPr>
  </w:style>
  <w:style w:type="paragraph" w:styleId="43">
    <w:name w:val="header"/>
    <w:basedOn w:val="1"/>
    <w:link w:val="396"/>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9"/>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0"/>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10"/>
    <w:link w:val="314"/>
    <w:qFormat/>
    <w:uiPriority w:val="0"/>
    <w:pPr>
      <w:adjustRightInd/>
      <w:snapToGrid/>
      <w:spacing w:before="60" w:after="60" w:line="300" w:lineRule="exact"/>
      <w:ind w:firstLine="0"/>
    </w:pPr>
    <w:rPr>
      <w:rFonts w:ascii="Calibri"/>
      <w:snapToGrid/>
      <w:color w:val="0000FF"/>
      <w:kern w:val="0"/>
      <w:sz w:val="21"/>
    </w:r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9"/>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6"/>
    <w:qFormat/>
    <w:uiPriority w:val="0"/>
    <w:pPr>
      <w:spacing w:after="120" w:line="480" w:lineRule="auto"/>
    </w:pPr>
  </w:style>
  <w:style w:type="paragraph" w:styleId="58">
    <w:name w:val="HTML Preformatted"/>
    <w:basedOn w:val="1"/>
    <w:link w:val="3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90"/>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4"/>
    <w:next w:val="24"/>
    <w:link w:val="100"/>
    <w:qFormat/>
    <w:uiPriority w:val="0"/>
    <w:rPr>
      <w:b/>
      <w:bCs/>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文本首行缩进 2"/>
    <w:basedOn w:val="81"/>
    <w:qFormat/>
    <w:uiPriority w:val="99"/>
    <w:pPr>
      <w:tabs>
        <w:tab w:val="right" w:leader="dot" w:pos="8268"/>
      </w:tabs>
      <w:spacing w:line="200" w:lineRule="atLeast"/>
      <w:ind w:firstLine="420"/>
    </w:pPr>
    <w:rPr>
      <w:rFonts w:ascii="宋体" w:hAnsi="Courier New"/>
      <w:spacing w:val="-4"/>
      <w:sz w:val="18"/>
    </w:rPr>
  </w:style>
  <w:style w:type="paragraph" w:customStyle="1" w:styleId="81">
    <w:name w:val="正文缩进1"/>
    <w:basedOn w:val="82"/>
    <w:next w:val="3"/>
    <w:qFormat/>
    <w:uiPriority w:val="0"/>
    <w:pPr>
      <w:tabs>
        <w:tab w:val="right" w:leader="dot" w:pos="8268"/>
      </w:tabs>
      <w:autoSpaceDE w:val="0"/>
      <w:autoSpaceDN w:val="0"/>
      <w:snapToGrid w:val="0"/>
      <w:spacing w:after="120" w:line="360" w:lineRule="auto"/>
      <w:ind w:left="420" w:leftChars="200" w:firstLine="480" w:firstLineChars="200"/>
    </w:pPr>
    <w:rPr>
      <w:sz w:val="24"/>
      <w:szCs w:val="21"/>
    </w:rPr>
  </w:style>
  <w:style w:type="paragraph" w:customStyle="1" w:styleId="82">
    <w:name w:val="正文1"/>
    <w:basedOn w:val="34"/>
    <w:next w:val="83"/>
    <w:qFormat/>
    <w:uiPriority w:val="0"/>
    <w:pPr>
      <w:ind w:left="0" w:leftChars="0" w:firstLine="480" w:firstLineChars="200"/>
    </w:pPr>
    <w:rPr>
      <w:rFonts w:ascii="仿宋_GB2312" w:hAnsi="Courier New" w:eastAsia="仿宋_GB2312"/>
      <w:kern w:val="28"/>
      <w:sz w:val="24"/>
    </w:rPr>
  </w:style>
  <w:style w:type="paragraph" w:customStyle="1" w:styleId="83">
    <w:name w:val="标题 21"/>
    <w:basedOn w:val="82"/>
    <w:next w:val="82"/>
    <w:qFormat/>
    <w:uiPriority w:val="0"/>
    <w:pPr>
      <w:keepNext/>
      <w:keepLines/>
      <w:tabs>
        <w:tab w:val="left" w:pos="706"/>
        <w:tab w:val="clear" w:pos="8268"/>
      </w:tabs>
      <w:spacing w:line="360" w:lineRule="auto"/>
      <w:ind w:left="106" w:firstLine="454"/>
      <w:outlineLvl w:val="1"/>
    </w:pPr>
    <w:rPr>
      <w:rFonts w:ascii="Arial" w:hAnsi="Arial" w:eastAsia="??"/>
      <w:b/>
      <w:bCs/>
      <w:szCs w:val="32"/>
    </w:rPr>
  </w:style>
  <w:style w:type="paragraph" w:customStyle="1" w:styleId="84">
    <w:name w:val="正文空2字"/>
    <w:basedOn w:val="85"/>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5">
    <w:name w:val="左对齐正文"/>
    <w:qFormat/>
    <w:uiPriority w:val="99"/>
    <w:rPr>
      <w:rFonts w:ascii="Calibri" w:hAnsi="Calibri" w:eastAsia="仿宋_GB2312" w:cs="Calibri"/>
      <w:kern w:val="2"/>
      <w:sz w:val="32"/>
      <w:szCs w:val="32"/>
      <w:lang w:val="en-US" w:eastAsia="zh-CN" w:bidi="ar-SA"/>
    </w:rPr>
  </w:style>
  <w:style w:type="character" w:customStyle="1" w:styleId="86">
    <w:name w:val="表格非标题文字 Char"/>
    <w:link w:val="87"/>
    <w:qFormat/>
    <w:uiPriority w:val="0"/>
    <w:rPr>
      <w:rFonts w:ascii="Futura Bk" w:hAnsi="Futura Bk"/>
      <w:kern w:val="2"/>
      <w:sz w:val="18"/>
      <w:szCs w:val="21"/>
      <w:lang w:val="en-US" w:eastAsia="zh-CN" w:bidi="ar-SA"/>
    </w:rPr>
  </w:style>
  <w:style w:type="paragraph" w:customStyle="1" w:styleId="87">
    <w:name w:val="表格非标题文字"/>
    <w:link w:val="86"/>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8">
    <w:name w:val="*正文 Char"/>
    <w:link w:val="89"/>
    <w:qFormat/>
    <w:locked/>
    <w:uiPriority w:val="0"/>
    <w:rPr>
      <w:rFonts w:ascii="宋体" w:hAnsi="宋体"/>
      <w:sz w:val="24"/>
    </w:rPr>
  </w:style>
  <w:style w:type="paragraph" w:customStyle="1" w:styleId="89">
    <w:name w:val="*正文"/>
    <w:basedOn w:val="1"/>
    <w:link w:val="88"/>
    <w:qFormat/>
    <w:uiPriority w:val="0"/>
    <w:pPr>
      <w:snapToGrid w:val="0"/>
      <w:spacing w:line="360" w:lineRule="auto"/>
      <w:ind w:firstLine="482"/>
      <w:jc w:val="left"/>
    </w:pPr>
    <w:rPr>
      <w:rFonts w:ascii="宋体" w:hAnsi="宋体"/>
      <w:kern w:val="0"/>
      <w:sz w:val="24"/>
      <w:szCs w:val="20"/>
    </w:rPr>
  </w:style>
  <w:style w:type="character" w:customStyle="1" w:styleId="90">
    <w:name w:val="Char Char71"/>
    <w:semiHidden/>
    <w:qFormat/>
    <w:uiPriority w:val="0"/>
    <w:rPr>
      <w:rFonts w:eastAsia="宋体"/>
      <w:kern w:val="2"/>
      <w:sz w:val="21"/>
      <w:szCs w:val="24"/>
      <w:lang w:val="en-US" w:eastAsia="zh-CN" w:bidi="ar-SA"/>
    </w:rPr>
  </w:style>
  <w:style w:type="character" w:customStyle="1" w:styleId="91">
    <w:name w:val="Char Char6"/>
    <w:qFormat/>
    <w:uiPriority w:val="0"/>
    <w:rPr>
      <w:rFonts w:eastAsia="宋体"/>
      <w:kern w:val="2"/>
      <w:sz w:val="21"/>
      <w:szCs w:val="24"/>
      <w:lang w:val="en-US" w:eastAsia="zh-CN" w:bidi="ar-SA"/>
    </w:rPr>
  </w:style>
  <w:style w:type="character" w:customStyle="1" w:styleId="92">
    <w:name w:val="正文缩进 Char"/>
    <w:qFormat/>
    <w:uiPriority w:val="0"/>
    <w:rPr>
      <w:rFonts w:eastAsia="宋体"/>
      <w:kern w:val="2"/>
      <w:sz w:val="21"/>
      <w:lang w:val="en-US" w:eastAsia="zh-CN"/>
    </w:rPr>
  </w:style>
  <w:style w:type="character" w:customStyle="1" w:styleId="93">
    <w:name w:val="正文首行缩进 Char1"/>
    <w:qFormat/>
    <w:uiPriority w:val="0"/>
    <w:rPr>
      <w:rFonts w:ascii="宋体" w:hAnsi="Times New Roman" w:eastAsia="宋体" w:cs="Times New Roman"/>
      <w:snapToGrid w:val="0"/>
      <w:kern w:val="2"/>
      <w:sz w:val="24"/>
      <w:szCs w:val="21"/>
      <w:lang w:val="zh-CN"/>
    </w:rPr>
  </w:style>
  <w:style w:type="character" w:customStyle="1" w:styleId="94">
    <w:name w:val="Char Char28"/>
    <w:qFormat/>
    <w:uiPriority w:val="6"/>
    <w:rPr>
      <w:rFonts w:ascii="仿宋_GB2312" w:hAnsi="仿宋_GB2312" w:eastAsia="仿宋_GB2312"/>
      <w:kern w:val="1"/>
      <w:sz w:val="28"/>
    </w:rPr>
  </w:style>
  <w:style w:type="character" w:customStyle="1" w:styleId="9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6">
    <w:name w:val="Heading 1 Char"/>
    <w:qFormat/>
    <w:uiPriority w:val="6"/>
    <w:rPr>
      <w:rFonts w:ascii="Times New Roman" w:hAnsi="Times New Roman" w:eastAsia="黑体" w:cs="Times New Roman"/>
      <w:b/>
      <w:kern w:val="0"/>
      <w:sz w:val="24"/>
      <w:szCs w:val="24"/>
    </w:rPr>
  </w:style>
  <w:style w:type="character" w:customStyle="1" w:styleId="97">
    <w:name w:val="U_正文 Char"/>
    <w:link w:val="98"/>
    <w:qFormat/>
    <w:uiPriority w:val="0"/>
    <w:rPr>
      <w:sz w:val="24"/>
      <w:szCs w:val="24"/>
    </w:rPr>
  </w:style>
  <w:style w:type="paragraph" w:customStyle="1" w:styleId="98">
    <w:name w:val="U_正文"/>
    <w:basedOn w:val="1"/>
    <w:link w:val="97"/>
    <w:qFormat/>
    <w:uiPriority w:val="0"/>
    <w:pPr>
      <w:adjustRightInd/>
      <w:spacing w:beforeLines="20" w:afterLines="20" w:line="300" w:lineRule="auto"/>
      <w:ind w:firstLine="200" w:firstLineChars="200"/>
    </w:pPr>
    <w:rPr>
      <w:kern w:val="0"/>
      <w:sz w:val="24"/>
    </w:rPr>
  </w:style>
  <w:style w:type="character" w:customStyle="1" w:styleId="99">
    <w:name w:val="HTML 地址 Char1"/>
    <w:qFormat/>
    <w:uiPriority w:val="0"/>
    <w:rPr>
      <w:rFonts w:ascii="Times New Roman" w:hAnsi="Times New Roman" w:eastAsia="宋体" w:cs="Times New Roman"/>
      <w:i/>
      <w:iCs/>
      <w:szCs w:val="24"/>
    </w:rPr>
  </w:style>
  <w:style w:type="character" w:customStyle="1" w:styleId="100">
    <w:name w:val="批注主题 Char1"/>
    <w:link w:val="61"/>
    <w:qFormat/>
    <w:uiPriority w:val="0"/>
    <w:rPr>
      <w:b/>
      <w:bCs/>
      <w:kern w:val="2"/>
      <w:sz w:val="21"/>
      <w:szCs w:val="24"/>
    </w:rPr>
  </w:style>
  <w:style w:type="character" w:customStyle="1" w:styleId="101">
    <w:name w:val="Char Char51"/>
    <w:qFormat/>
    <w:uiPriority w:val="0"/>
    <w:rPr>
      <w:rFonts w:ascii="宋体" w:hAnsi="Courier New" w:eastAsia="宋体"/>
      <w:kern w:val="2"/>
      <w:sz w:val="21"/>
      <w:lang w:val="en-US" w:eastAsia="zh-CN"/>
    </w:rPr>
  </w:style>
  <w:style w:type="character" w:customStyle="1" w:styleId="102">
    <w:name w:val="表正文 Char"/>
    <w:qFormat/>
    <w:uiPriority w:val="0"/>
    <w:rPr>
      <w:rFonts w:ascii="宋体" w:eastAsia="宋体"/>
      <w:snapToGrid w:val="0"/>
      <w:color w:val="000000"/>
      <w:kern w:val="28"/>
      <w:sz w:val="28"/>
      <w:lang w:val="en-US" w:eastAsia="zh-CN" w:bidi="ar-SA"/>
    </w:rPr>
  </w:style>
  <w:style w:type="character" w:customStyle="1" w:styleId="103">
    <w:name w:val="Char Char34"/>
    <w:qFormat/>
    <w:uiPriority w:val="6"/>
    <w:rPr>
      <w:b/>
      <w:kern w:val="1"/>
      <w:sz w:val="28"/>
      <w:szCs w:val="28"/>
    </w:rPr>
  </w:style>
  <w:style w:type="character" w:customStyle="1" w:styleId="104">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5">
    <w:name w:val="哈哈正文 Char"/>
    <w:link w:val="106"/>
    <w:qFormat/>
    <w:uiPriority w:val="0"/>
    <w:rPr>
      <w:rFonts w:ascii="宋体" w:hAnsi="宋体" w:eastAsia="宋体"/>
      <w:kern w:val="2"/>
      <w:sz w:val="24"/>
      <w:lang w:bidi="ar-SA"/>
    </w:rPr>
  </w:style>
  <w:style w:type="paragraph" w:customStyle="1" w:styleId="106">
    <w:name w:val="哈哈正文"/>
    <w:basedOn w:val="1"/>
    <w:link w:val="105"/>
    <w:qFormat/>
    <w:uiPriority w:val="0"/>
    <w:pPr>
      <w:adjustRightInd/>
      <w:spacing w:line="360" w:lineRule="auto"/>
      <w:ind w:firstLine="200" w:firstLineChars="200"/>
    </w:pPr>
    <w:rPr>
      <w:rFonts w:ascii="宋体" w:hAnsi="宋体"/>
      <w:sz w:val="24"/>
      <w:szCs w:val="20"/>
    </w:rPr>
  </w:style>
  <w:style w:type="character" w:customStyle="1" w:styleId="107">
    <w:name w:val="未处理的提及1"/>
    <w:qFormat/>
    <w:uiPriority w:val="0"/>
    <w:rPr>
      <w:color w:val="808080"/>
      <w:shd w:val="clear" w:color="auto" w:fill="E6E6E6"/>
    </w:rPr>
  </w:style>
  <w:style w:type="character" w:customStyle="1" w:styleId="108">
    <w:name w:val="txt"/>
    <w:qFormat/>
    <w:uiPriority w:val="0"/>
    <w:rPr>
      <w:rFonts w:ascii="仿宋_GB2312" w:eastAsia="微软雅黑"/>
      <w:b/>
      <w:kern w:val="2"/>
      <w:sz w:val="32"/>
      <w:szCs w:val="32"/>
      <w:lang w:val="en-US" w:eastAsia="zh-CN" w:bidi="ar-SA"/>
    </w:rPr>
  </w:style>
  <w:style w:type="character" w:customStyle="1" w:styleId="109">
    <w:name w:val="二级标题 Char Char"/>
    <w:qFormat/>
    <w:uiPriority w:val="0"/>
    <w:rPr>
      <w:rFonts w:ascii="宋体" w:hAnsi="宋体" w:eastAsia="宋体"/>
      <w:b/>
      <w:snapToGrid w:val="0"/>
      <w:kern w:val="2"/>
      <w:sz w:val="24"/>
      <w:szCs w:val="24"/>
      <w:lang w:val="en-US" w:eastAsia="zh-CN" w:bidi="ar-SA"/>
    </w:rPr>
  </w:style>
  <w:style w:type="character" w:customStyle="1" w:styleId="110">
    <w:name w:val="Char Char32"/>
    <w:qFormat/>
    <w:uiPriority w:val="6"/>
    <w:rPr>
      <w:b/>
      <w:kern w:val="1"/>
      <w:sz w:val="24"/>
      <w:szCs w:val="24"/>
    </w:rPr>
  </w:style>
  <w:style w:type="character" w:customStyle="1" w:styleId="111">
    <w:name w:val="PI Char1"/>
    <w:qFormat/>
    <w:uiPriority w:val="0"/>
    <w:rPr>
      <w:rFonts w:ascii="宋体" w:hAnsi="宋体"/>
      <w:kern w:val="2"/>
      <w:sz w:val="24"/>
      <w:szCs w:val="24"/>
    </w:rPr>
  </w:style>
  <w:style w:type="character" w:customStyle="1" w:styleId="112">
    <w:name w:val="tw4winTerm"/>
    <w:qFormat/>
    <w:uiPriority w:val="0"/>
    <w:rPr>
      <w:color w:val="0000FF"/>
    </w:rPr>
  </w:style>
  <w:style w:type="character" w:customStyle="1" w:styleId="113">
    <w:name w:val="Footer Char"/>
    <w:qFormat/>
    <w:locked/>
    <w:uiPriority w:val="0"/>
    <w:rPr>
      <w:rFonts w:eastAsia="宋体"/>
      <w:kern w:val="2"/>
      <w:sz w:val="18"/>
      <w:lang w:val="en-US" w:eastAsia="zh-CN" w:bidi="ar-SA"/>
    </w:rPr>
  </w:style>
  <w:style w:type="character" w:customStyle="1" w:styleId="114">
    <w:name w:val="普通文字 Char Char1"/>
    <w:qFormat/>
    <w:uiPriority w:val="0"/>
    <w:rPr>
      <w:rFonts w:ascii="宋体" w:hAnsi="Courier New"/>
      <w:kern w:val="2"/>
      <w:sz w:val="21"/>
    </w:rPr>
  </w:style>
  <w:style w:type="character" w:customStyle="1" w:styleId="115">
    <w:name w:val="Char Char101"/>
    <w:qFormat/>
    <w:uiPriority w:val="6"/>
    <w:rPr>
      <w:rFonts w:ascii="宋体" w:hAnsi="宋体"/>
      <w:kern w:val="2"/>
      <w:sz w:val="21"/>
      <w:szCs w:val="24"/>
      <w:lang w:val="en-US" w:eastAsia="zh-CN"/>
    </w:rPr>
  </w:style>
  <w:style w:type="character" w:customStyle="1" w:styleId="116">
    <w:name w:val="标题 4 Char"/>
    <w:qFormat/>
    <w:uiPriority w:val="0"/>
    <w:rPr>
      <w:rFonts w:ascii="Arial" w:hAnsi="Arial" w:eastAsia="黑体"/>
      <w:b/>
      <w:kern w:val="2"/>
      <w:sz w:val="28"/>
    </w:rPr>
  </w:style>
  <w:style w:type="character" w:customStyle="1" w:styleId="117">
    <w:name w:val="链接"/>
    <w:qFormat/>
    <w:uiPriority w:val="0"/>
    <w:rPr>
      <w:color w:val="0000FF"/>
      <w:sz w:val="21"/>
      <w:szCs w:val="21"/>
      <w:u w:val="single"/>
    </w:rPr>
  </w:style>
  <w:style w:type="character" w:customStyle="1" w:styleId="118">
    <w:name w:val="h4 Char"/>
    <w:qFormat/>
    <w:uiPriority w:val="0"/>
    <w:rPr>
      <w:rFonts w:ascii="Arial" w:hAnsi="Arial" w:eastAsia="黑体"/>
      <w:b/>
      <w:bCs/>
      <w:kern w:val="2"/>
      <w:sz w:val="28"/>
      <w:szCs w:val="28"/>
      <w:lang w:val="zh-CN" w:eastAsia="zh-CN" w:bidi="ar-SA"/>
    </w:rPr>
  </w:style>
  <w:style w:type="character" w:customStyle="1" w:styleId="119">
    <w:name w:val="5正文 Char"/>
    <w:link w:val="120"/>
    <w:qFormat/>
    <w:uiPriority w:val="0"/>
    <w:rPr>
      <w:rFonts w:ascii="仿宋_GB2312" w:hAnsi="微软雅黑" w:eastAsia="仿宋_GB2312"/>
      <w:sz w:val="28"/>
      <w:szCs w:val="21"/>
    </w:rPr>
  </w:style>
  <w:style w:type="paragraph" w:customStyle="1" w:styleId="120">
    <w:name w:val="5正文"/>
    <w:basedOn w:val="1"/>
    <w:link w:val="119"/>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1">
    <w:name w:val="标题 3 字符"/>
    <w:qFormat/>
    <w:uiPriority w:val="9"/>
    <w:rPr>
      <w:b/>
      <w:bCs/>
      <w:kern w:val="2"/>
      <w:sz w:val="32"/>
      <w:szCs w:val="32"/>
    </w:rPr>
  </w:style>
  <w:style w:type="character" w:customStyle="1" w:styleId="122">
    <w:name w:val="样式6 Char"/>
    <w:qFormat/>
    <w:uiPriority w:val="0"/>
    <w:rPr>
      <w:rFonts w:ascii="仿宋_GB2312" w:hAnsi="宋体" w:eastAsia="仿宋_GB2312"/>
      <w:b/>
      <w:bCs/>
      <w:kern w:val="2"/>
      <w:sz w:val="24"/>
      <w:szCs w:val="24"/>
      <w:lang w:val="en-US" w:eastAsia="zh-CN" w:bidi="ar-SA"/>
    </w:rPr>
  </w:style>
  <w:style w:type="character" w:customStyle="1" w:styleId="123">
    <w:name w:val="Char Char14"/>
    <w:qFormat/>
    <w:uiPriority w:val="6"/>
    <w:rPr>
      <w:rFonts w:ascii="黑体" w:hAnsi="黑体" w:eastAsia="黑体"/>
    </w:rPr>
  </w:style>
  <w:style w:type="character" w:customStyle="1" w:styleId="124">
    <w:name w:val="Heading 2 Hidden Char"/>
    <w:qFormat/>
    <w:uiPriority w:val="0"/>
    <w:rPr>
      <w:rFonts w:ascii="仿宋_GB2312" w:eastAsia="仿宋_GB2312"/>
      <w:b/>
      <w:bCs/>
      <w:kern w:val="2"/>
      <w:sz w:val="24"/>
      <w:szCs w:val="24"/>
      <w:lang w:val="zh-CN" w:eastAsia="zh-CN" w:bidi="ar-SA"/>
    </w:rPr>
  </w:style>
  <w:style w:type="character" w:customStyle="1" w:styleId="125">
    <w:name w:val="正文首行缩进 2 Char"/>
    <w:link w:val="2"/>
    <w:qFormat/>
    <w:uiPriority w:val="0"/>
    <w:rPr>
      <w:rFonts w:ascii="宋体" w:hAnsi="宋体"/>
      <w:kern w:val="2"/>
      <w:sz w:val="21"/>
      <w:szCs w:val="24"/>
    </w:rPr>
  </w:style>
  <w:style w:type="character" w:customStyle="1" w:styleId="126">
    <w:name w:val="font11"/>
    <w:qFormat/>
    <w:uiPriority w:val="0"/>
    <w:rPr>
      <w:rFonts w:hint="default" w:ascii="Times New Roman" w:hAnsi="Times New Roman" w:cs="Times New Roman"/>
      <w:color w:val="000000"/>
      <w:sz w:val="22"/>
      <w:szCs w:val="22"/>
      <w:u w:val="none"/>
    </w:rPr>
  </w:style>
  <w:style w:type="character" w:customStyle="1" w:styleId="127">
    <w:name w:val="表正文 Char1"/>
    <w:qFormat/>
    <w:uiPriority w:val="0"/>
    <w:rPr>
      <w:rFonts w:ascii="宋体" w:eastAsia="宋体"/>
      <w:snapToGrid w:val="0"/>
      <w:color w:val="000000"/>
      <w:kern w:val="28"/>
      <w:sz w:val="28"/>
    </w:rPr>
  </w:style>
  <w:style w:type="character" w:customStyle="1" w:styleId="128">
    <w:name w:val="blue1"/>
    <w:basedOn w:val="69"/>
    <w:qFormat/>
    <w:uiPriority w:val="0"/>
    <w:rPr>
      <w:rFonts w:ascii="Arial" w:hAnsi="Arial" w:eastAsia="黑体" w:cs="Arial"/>
      <w:snapToGrid w:val="0"/>
      <w:kern w:val="0"/>
      <w:szCs w:val="21"/>
    </w:rPr>
  </w:style>
  <w:style w:type="character" w:customStyle="1" w:styleId="129">
    <w:name w:val="纯文本 Char"/>
    <w:link w:val="35"/>
    <w:qFormat/>
    <w:uiPriority w:val="0"/>
    <w:rPr>
      <w:rFonts w:ascii="宋体" w:hAnsi="Courier New" w:eastAsia="宋体" w:cs="Arial"/>
      <w:snapToGrid w:val="0"/>
      <w:kern w:val="2"/>
      <w:sz w:val="21"/>
      <w:szCs w:val="21"/>
      <w:lang w:val="en-US" w:eastAsia="zh-CN" w:bidi="ar-SA"/>
    </w:rPr>
  </w:style>
  <w:style w:type="character" w:customStyle="1" w:styleId="130">
    <w:name w:val="标书1 Char"/>
    <w:qFormat/>
    <w:uiPriority w:val="0"/>
    <w:rPr>
      <w:rFonts w:eastAsia="宋体"/>
      <w:b/>
      <w:bCs/>
      <w:kern w:val="44"/>
      <w:sz w:val="44"/>
      <w:szCs w:val="44"/>
      <w:lang w:val="en-US" w:eastAsia="zh-CN" w:bidi="ar-SA"/>
    </w:rPr>
  </w:style>
  <w:style w:type="character" w:customStyle="1" w:styleId="131">
    <w:name w:val="样式5 Char"/>
    <w:qFormat/>
    <w:uiPriority w:val="0"/>
    <w:rPr>
      <w:rFonts w:ascii="仿宋_GB2312" w:hAnsi="仿宋" w:eastAsia="仿宋_GB2312"/>
      <w:kern w:val="2"/>
      <w:sz w:val="24"/>
      <w:szCs w:val="24"/>
    </w:rPr>
  </w:style>
  <w:style w:type="character" w:customStyle="1" w:styleId="132">
    <w:name w:val="样式4 Char"/>
    <w:qFormat/>
    <w:uiPriority w:val="0"/>
    <w:rPr>
      <w:rFonts w:ascii="仿宋_GB2312" w:hAnsi="仿宋" w:eastAsia="仿宋_GB2312"/>
      <w:b/>
      <w:kern w:val="2"/>
      <w:sz w:val="32"/>
      <w:szCs w:val="32"/>
      <w:lang w:bidi="ar-SA"/>
    </w:rPr>
  </w:style>
  <w:style w:type="character" w:customStyle="1" w:styleId="133">
    <w:name w:val="插图说明 Char"/>
    <w:qFormat/>
    <w:uiPriority w:val="0"/>
    <w:rPr>
      <w:rFonts w:eastAsia="黑体"/>
      <w:sz w:val="24"/>
      <w:lang w:val="en-US" w:eastAsia="zh-CN"/>
    </w:rPr>
  </w:style>
  <w:style w:type="character" w:customStyle="1" w:styleId="134">
    <w:name w:val="正文2 Char Char"/>
    <w:link w:val="135"/>
    <w:qFormat/>
    <w:uiPriority w:val="0"/>
    <w:rPr>
      <w:rFonts w:eastAsia="宋体"/>
      <w:kern w:val="2"/>
      <w:sz w:val="24"/>
      <w:lang w:val="en-US" w:eastAsia="zh-CN" w:bidi="ar-SA"/>
    </w:rPr>
  </w:style>
  <w:style w:type="paragraph" w:customStyle="1" w:styleId="135">
    <w:name w:val="正文2"/>
    <w:basedOn w:val="1"/>
    <w:link w:val="134"/>
    <w:qFormat/>
    <w:uiPriority w:val="0"/>
    <w:pPr>
      <w:spacing w:before="156" w:line="360" w:lineRule="auto"/>
      <w:ind w:firstLine="510" w:firstLineChars="200"/>
    </w:pPr>
    <w:rPr>
      <w:sz w:val="24"/>
      <w:szCs w:val="20"/>
    </w:rPr>
  </w:style>
  <w:style w:type="character" w:customStyle="1" w:styleId="136">
    <w:name w:val="Char Char24"/>
    <w:qFormat/>
    <w:uiPriority w:val="6"/>
    <w:rPr>
      <w:kern w:val="1"/>
      <w:sz w:val="21"/>
    </w:rPr>
  </w:style>
  <w:style w:type="character" w:customStyle="1" w:styleId="137">
    <w:name w:val="副标题 Char"/>
    <w:link w:val="49"/>
    <w:qFormat/>
    <w:uiPriority w:val="0"/>
    <w:rPr>
      <w:rFonts w:ascii="Arial" w:hAnsi="Arial" w:eastAsia="隶书"/>
      <w:b/>
      <w:bCs/>
      <w:kern w:val="28"/>
      <w:sz w:val="44"/>
      <w:szCs w:val="32"/>
      <w:lang w:val="en-US" w:eastAsia="zh-CN" w:bidi="ar-SA"/>
    </w:rPr>
  </w:style>
  <w:style w:type="character" w:customStyle="1" w:styleId="138">
    <w:name w:val="普通文字 Char1 Char"/>
    <w:qFormat/>
    <w:uiPriority w:val="0"/>
    <w:rPr>
      <w:rFonts w:ascii="宋体" w:hAnsi="Courier New" w:eastAsia="宋体"/>
      <w:kern w:val="2"/>
      <w:sz w:val="21"/>
      <w:szCs w:val="24"/>
      <w:lang w:val="en-US" w:eastAsia="zh-CN" w:bidi="ar-SA"/>
    </w:rPr>
  </w:style>
  <w:style w:type="character" w:customStyle="1" w:styleId="139">
    <w:name w:val="h3 Char1"/>
    <w:qFormat/>
    <w:uiPriority w:val="0"/>
    <w:rPr>
      <w:rFonts w:eastAsia="宋体"/>
      <w:b/>
      <w:bCs/>
      <w:kern w:val="2"/>
      <w:sz w:val="32"/>
      <w:szCs w:val="32"/>
      <w:lang w:bidi="ar-SA"/>
    </w:rPr>
  </w:style>
  <w:style w:type="character" w:customStyle="1" w:styleId="140">
    <w:name w:val="标题 Char1"/>
    <w:qFormat/>
    <w:uiPriority w:val="0"/>
    <w:rPr>
      <w:rFonts w:ascii="Cambria" w:hAnsi="Cambria" w:eastAsia="宋体" w:cs="Times New Roman"/>
      <w:b/>
      <w:bCs/>
      <w:sz w:val="32"/>
      <w:szCs w:val="32"/>
      <w:lang w:bidi="ar-SA"/>
    </w:rPr>
  </w:style>
  <w:style w:type="character" w:customStyle="1" w:styleId="141">
    <w:name w:val="gf正文1 Char"/>
    <w:qFormat/>
    <w:uiPriority w:val="0"/>
    <w:rPr>
      <w:rFonts w:ascii="宋体" w:hAnsi="宋体" w:eastAsia="宋体" w:cs="宋体"/>
      <w:kern w:val="2"/>
      <w:sz w:val="24"/>
      <w:szCs w:val="24"/>
      <w:lang w:val="en-US" w:eastAsia="zh-CN" w:bidi="ar-SA"/>
    </w:rPr>
  </w:style>
  <w:style w:type="character" w:customStyle="1" w:styleId="142">
    <w:name w:val="正文文本缩进 Char1"/>
    <w:qFormat/>
    <w:uiPriority w:val="0"/>
    <w:rPr>
      <w:rFonts w:ascii="Calibri" w:hAnsi="Calibri"/>
      <w:sz w:val="28"/>
    </w:rPr>
  </w:style>
  <w:style w:type="character" w:customStyle="1" w:styleId="143">
    <w:name w:val="No Spacing Char"/>
    <w:link w:val="144"/>
    <w:qFormat/>
    <w:uiPriority w:val="1"/>
    <w:rPr>
      <w:sz w:val="22"/>
      <w:szCs w:val="22"/>
      <w:lang w:val="en-US" w:eastAsia="zh-CN" w:bidi="ar-SA"/>
    </w:rPr>
  </w:style>
  <w:style w:type="paragraph" w:customStyle="1" w:styleId="144">
    <w:name w:val="无间隔1"/>
    <w:link w:val="143"/>
    <w:qFormat/>
    <w:uiPriority w:val="1"/>
    <w:rPr>
      <w:rFonts w:ascii="Times New Roman" w:hAnsi="Times New Roman" w:eastAsia="宋体" w:cs="Times New Roman"/>
      <w:sz w:val="22"/>
      <w:szCs w:val="22"/>
      <w:lang w:val="en-US" w:eastAsia="zh-CN" w:bidi="ar-SA"/>
    </w:rPr>
  </w:style>
  <w:style w:type="character" w:customStyle="1" w:styleId="145">
    <w:name w:val="样式7 Char"/>
    <w:qFormat/>
    <w:uiPriority w:val="0"/>
    <w:rPr>
      <w:rFonts w:ascii="仿宋_GB2312" w:hAnsi="仿宋" w:eastAsia="仿宋_GB2312"/>
      <w:b/>
      <w:kern w:val="2"/>
      <w:sz w:val="24"/>
      <w:szCs w:val="24"/>
    </w:rPr>
  </w:style>
  <w:style w:type="character" w:customStyle="1" w:styleId="146">
    <w:name w:val="font12gray1"/>
    <w:qFormat/>
    <w:uiPriority w:val="0"/>
    <w:rPr>
      <w:rFonts w:ascii="仿宋_GB2312" w:eastAsia="微软雅黑"/>
      <w:b/>
      <w:spacing w:val="300"/>
      <w:kern w:val="2"/>
      <w:sz w:val="18"/>
      <w:szCs w:val="18"/>
      <w:lang w:val="en-US" w:eastAsia="zh-CN" w:bidi="ar-SA"/>
    </w:rPr>
  </w:style>
  <w:style w:type="character" w:customStyle="1" w:styleId="147">
    <w:name w:val="Char Char7"/>
    <w:semiHidden/>
    <w:qFormat/>
    <w:uiPriority w:val="0"/>
    <w:rPr>
      <w:rFonts w:eastAsia="宋体"/>
      <w:kern w:val="2"/>
      <w:sz w:val="21"/>
      <w:szCs w:val="24"/>
      <w:lang w:val="en-US" w:eastAsia="zh-CN" w:bidi="ar-SA"/>
    </w:rPr>
  </w:style>
  <w:style w:type="character" w:customStyle="1" w:styleId="148">
    <w:name w:val="表名 Char"/>
    <w:qFormat/>
    <w:uiPriority w:val="0"/>
    <w:rPr>
      <w:rFonts w:eastAsia="宋体"/>
      <w:b/>
      <w:bCs/>
      <w:kern w:val="2"/>
      <w:sz w:val="24"/>
      <w:szCs w:val="24"/>
      <w:lang w:val="en-US" w:eastAsia="zh-CN" w:bidi="ar-SA"/>
    </w:rPr>
  </w:style>
  <w:style w:type="character" w:customStyle="1" w:styleId="149">
    <w:name w:val="Document Map Char"/>
    <w:qFormat/>
    <w:locked/>
    <w:uiPriority w:val="0"/>
    <w:rPr>
      <w:rFonts w:eastAsia="宋体"/>
      <w:kern w:val="2"/>
      <w:sz w:val="21"/>
      <w:szCs w:val="24"/>
      <w:lang w:val="en-US" w:eastAsia="zh-CN" w:bidi="ar-SA"/>
    </w:rPr>
  </w:style>
  <w:style w:type="character" w:customStyle="1" w:styleId="150">
    <w:name w:val="font41"/>
    <w:qFormat/>
    <w:uiPriority w:val="0"/>
    <w:rPr>
      <w:rFonts w:hint="eastAsia" w:ascii="仿宋_GB2312" w:eastAsia="仿宋_GB2312" w:cs="仿宋_GB2312"/>
      <w:color w:val="000000"/>
      <w:sz w:val="22"/>
      <w:szCs w:val="22"/>
      <w:u w:val="none"/>
    </w:rPr>
  </w:style>
  <w:style w:type="character" w:customStyle="1" w:styleId="151">
    <w:name w:val="标题 6 Char"/>
    <w:link w:val="13"/>
    <w:qFormat/>
    <w:uiPriority w:val="0"/>
    <w:rPr>
      <w:rFonts w:ascii="Arial" w:hAnsi="Arial" w:eastAsia="黑体"/>
      <w:b/>
      <w:bCs/>
      <w:kern w:val="2"/>
      <w:sz w:val="24"/>
      <w:szCs w:val="24"/>
    </w:rPr>
  </w:style>
  <w:style w:type="character" w:customStyle="1" w:styleId="152">
    <w:name w:val="纯文本 Char_0"/>
    <w:link w:val="153"/>
    <w:qFormat/>
    <w:uiPriority w:val="0"/>
    <w:rPr>
      <w:rFonts w:ascii="宋体" w:hAnsi="Courier New"/>
      <w:kern w:val="2"/>
      <w:sz w:val="21"/>
      <w:szCs w:val="21"/>
      <w:lang w:val="en-US" w:eastAsia="zh-CN"/>
    </w:rPr>
  </w:style>
  <w:style w:type="paragraph" w:customStyle="1" w:styleId="153">
    <w:name w:val="纯文本_0_0"/>
    <w:basedOn w:val="154"/>
    <w:link w:val="152"/>
    <w:qFormat/>
    <w:uiPriority w:val="0"/>
    <w:rPr>
      <w:rFonts w:ascii="宋体" w:hAnsi="Courier New"/>
      <w:szCs w:val="21"/>
    </w:rPr>
  </w:style>
  <w:style w:type="paragraph" w:customStyle="1" w:styleId="15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5">
    <w:name w:val="Balloon Text Char"/>
    <w:qFormat/>
    <w:locked/>
    <w:uiPriority w:val="0"/>
    <w:rPr>
      <w:rFonts w:eastAsia="宋体"/>
      <w:kern w:val="2"/>
      <w:sz w:val="18"/>
      <w:szCs w:val="18"/>
      <w:lang w:val="en-US" w:eastAsia="zh-CN" w:bidi="ar-SA"/>
    </w:rPr>
  </w:style>
  <w:style w:type="character" w:customStyle="1" w:styleId="156">
    <w:name w:val="正文 项目2 Char"/>
    <w:basedOn w:val="157"/>
    <w:qFormat/>
    <w:uiPriority w:val="0"/>
    <w:rPr>
      <w:rFonts w:ascii="仿宋_GB2312" w:hAnsi="仿宋_GB2312" w:eastAsia="仿宋_GB2312"/>
      <w:kern w:val="2"/>
      <w:sz w:val="24"/>
      <w:lang w:bidi="ar-SA"/>
    </w:rPr>
  </w:style>
  <w:style w:type="character" w:customStyle="1" w:styleId="157">
    <w:name w:val="正文 项目 Char"/>
    <w:qFormat/>
    <w:uiPriority w:val="0"/>
    <w:rPr>
      <w:rFonts w:ascii="仿宋_GB2312" w:hAnsi="仿宋_GB2312" w:eastAsia="仿宋_GB2312"/>
      <w:kern w:val="2"/>
      <w:sz w:val="24"/>
      <w:lang w:bidi="ar-SA"/>
    </w:rPr>
  </w:style>
  <w:style w:type="character" w:customStyle="1" w:styleId="158">
    <w:name w:val="h Char Char1"/>
    <w:qFormat/>
    <w:uiPriority w:val="0"/>
    <w:rPr>
      <w:rFonts w:eastAsia="宋体"/>
      <w:kern w:val="2"/>
      <w:sz w:val="18"/>
      <w:szCs w:val="18"/>
      <w:lang w:val="en-US" w:eastAsia="zh-CN" w:bidi="ar-SA"/>
    </w:rPr>
  </w:style>
  <w:style w:type="character" w:customStyle="1" w:styleId="159">
    <w:name w:val="Char Char27"/>
    <w:qFormat/>
    <w:uiPriority w:val="6"/>
    <w:rPr>
      <w:rFonts w:ascii="宋体" w:hAnsi="宋体" w:eastAsia="宋体"/>
      <w:color w:val="000000"/>
      <w:kern w:val="1"/>
      <w:sz w:val="28"/>
      <w:lang w:val="en-US" w:eastAsia="zh-CN" w:bidi="ar-SA"/>
    </w:rPr>
  </w:style>
  <w:style w:type="character" w:customStyle="1" w:styleId="160">
    <w:name w:val="px14"/>
    <w:qFormat/>
    <w:uiPriority w:val="0"/>
    <w:rPr>
      <w:rFonts w:ascii="仿宋_GB2312" w:eastAsia="微软雅黑" w:cs="Times New Roman"/>
      <w:b/>
      <w:kern w:val="2"/>
      <w:sz w:val="32"/>
      <w:szCs w:val="32"/>
      <w:lang w:val="en-US" w:eastAsia="zh-CN" w:bidi="ar-SA"/>
    </w:rPr>
  </w:style>
  <w:style w:type="character" w:customStyle="1" w:styleId="161">
    <w:name w:val="HTML 预设格式 Char1"/>
    <w:qFormat/>
    <w:uiPriority w:val="0"/>
    <w:rPr>
      <w:rFonts w:ascii="Courier New" w:hAnsi="Courier New" w:eastAsia="宋体" w:cs="Courier New"/>
      <w:sz w:val="20"/>
      <w:szCs w:val="20"/>
    </w:rPr>
  </w:style>
  <w:style w:type="character" w:customStyle="1" w:styleId="162">
    <w:name w:val="普通文字 Char1"/>
    <w:qFormat/>
    <w:uiPriority w:val="0"/>
    <w:rPr>
      <w:rFonts w:ascii="宋体" w:hAnsi="Courier New" w:eastAsia="宋体"/>
      <w:kern w:val="2"/>
      <w:sz w:val="21"/>
      <w:lang w:val="en-US" w:eastAsia="zh-CN"/>
    </w:rPr>
  </w:style>
  <w:style w:type="character" w:customStyle="1" w:styleId="163">
    <w:name w:val="hei16b1"/>
    <w:qFormat/>
    <w:uiPriority w:val="0"/>
    <w:rPr>
      <w:rFonts w:hint="default" w:ascii="Arial" w:hAnsi="Arial" w:cs="Arial"/>
      <w:b/>
      <w:bCs/>
      <w:color w:val="000000"/>
      <w:sz w:val="24"/>
      <w:szCs w:val="24"/>
    </w:rPr>
  </w:style>
  <w:style w:type="character" w:customStyle="1" w:styleId="164">
    <w:name w:val="正文（绿盟科技） Char"/>
    <w:link w:val="165"/>
    <w:qFormat/>
    <w:uiPriority w:val="0"/>
    <w:rPr>
      <w:rFonts w:ascii="Arial" w:hAnsi="Arial"/>
      <w:sz w:val="21"/>
      <w:szCs w:val="21"/>
    </w:rPr>
  </w:style>
  <w:style w:type="paragraph" w:customStyle="1" w:styleId="165">
    <w:name w:val="正文（绿盟科技）"/>
    <w:link w:val="164"/>
    <w:qFormat/>
    <w:uiPriority w:val="0"/>
    <w:pPr>
      <w:spacing w:line="300" w:lineRule="auto"/>
    </w:pPr>
    <w:rPr>
      <w:rFonts w:ascii="Arial" w:hAnsi="Arial" w:eastAsia="宋体" w:cs="Times New Roman"/>
      <w:sz w:val="21"/>
      <w:szCs w:val="21"/>
      <w:lang w:val="en-US" w:eastAsia="zh-CN" w:bidi="ar-SA"/>
    </w:rPr>
  </w:style>
  <w:style w:type="character" w:customStyle="1" w:styleId="166">
    <w:name w:val="Char Char19"/>
    <w:qFormat/>
    <w:uiPriority w:val="6"/>
    <w:rPr>
      <w:rFonts w:ascii="宋体" w:hAnsi="宋体"/>
      <w:i/>
      <w:sz w:val="24"/>
      <w:szCs w:val="24"/>
    </w:rPr>
  </w:style>
  <w:style w:type="character" w:customStyle="1" w:styleId="167">
    <w:name w:val="页脚 Char"/>
    <w:qFormat/>
    <w:uiPriority w:val="0"/>
    <w:rPr>
      <w:rFonts w:eastAsia="仿宋_GB2312"/>
      <w:kern w:val="2"/>
      <w:sz w:val="18"/>
      <w:lang w:val="en-US" w:eastAsia="zh-CN"/>
    </w:rPr>
  </w:style>
  <w:style w:type="character" w:customStyle="1" w:styleId="168">
    <w:name w:val="批注主题 Char"/>
    <w:qFormat/>
    <w:uiPriority w:val="0"/>
    <w:rPr>
      <w:rFonts w:eastAsia="宋体"/>
      <w:b/>
      <w:bCs/>
      <w:kern w:val="2"/>
      <w:sz w:val="21"/>
      <w:szCs w:val="24"/>
      <w:lang w:val="en-US" w:eastAsia="zh-CN" w:bidi="ar-SA"/>
    </w:rPr>
  </w:style>
  <w:style w:type="character" w:customStyle="1" w:styleId="169">
    <w:name w:val="Comment Text Char"/>
    <w:qFormat/>
    <w:locked/>
    <w:uiPriority w:val="0"/>
    <w:rPr>
      <w:rFonts w:ascii="宋体" w:hAnsi="宋体" w:eastAsia="宋体"/>
      <w:kern w:val="2"/>
      <w:sz w:val="24"/>
      <w:lang w:val="en-US" w:eastAsia="zh-CN" w:bidi="ar-SA"/>
    </w:rPr>
  </w:style>
  <w:style w:type="character" w:customStyle="1" w:styleId="170">
    <w:name w:val="标题 2 字符"/>
    <w:qFormat/>
    <w:uiPriority w:val="1"/>
    <w:rPr>
      <w:rFonts w:ascii="仿宋_GB2312" w:hAnsi="Times New Roman" w:eastAsia="仿宋_GB2312" w:cs="Times New Roman"/>
      <w:b/>
      <w:kern w:val="2"/>
      <w:sz w:val="24"/>
      <w:lang w:val="zh-CN"/>
    </w:rPr>
  </w:style>
  <w:style w:type="character" w:customStyle="1" w:styleId="171">
    <w:name w:val="Char Char72"/>
    <w:qFormat/>
    <w:uiPriority w:val="0"/>
    <w:rPr>
      <w:rFonts w:eastAsia="宋体"/>
      <w:kern w:val="2"/>
      <w:sz w:val="21"/>
      <w:szCs w:val="24"/>
      <w:lang w:val="en-US" w:eastAsia="zh-CN" w:bidi="ar-SA"/>
    </w:rPr>
  </w:style>
  <w:style w:type="character" w:customStyle="1" w:styleId="172">
    <w:name w:val="正文文本缩进 Char2"/>
    <w:qFormat/>
    <w:uiPriority w:val="0"/>
    <w:rPr>
      <w:rFonts w:ascii="Times New Roman" w:hAnsi="Times New Roman" w:eastAsia="宋体" w:cs="Times New Roman"/>
      <w:snapToGrid w:val="0"/>
      <w:kern w:val="0"/>
      <w:szCs w:val="24"/>
    </w:rPr>
  </w:style>
  <w:style w:type="character" w:customStyle="1" w:styleId="173">
    <w:name w:val="样式2 Char"/>
    <w:qFormat/>
    <w:uiPriority w:val="0"/>
    <w:rPr>
      <w:rFonts w:ascii="仿宋_GB2312" w:hAnsi="仿宋" w:eastAsia="仿宋_GB2312" w:cs="仿宋_GB2312"/>
      <w:b/>
      <w:bCs/>
      <w:sz w:val="32"/>
      <w:szCs w:val="30"/>
      <w:lang w:val="zh-CN"/>
    </w:rPr>
  </w:style>
  <w:style w:type="character" w:customStyle="1" w:styleId="174">
    <w:name w:val="表格名称[858D7CFB-ED40-4347-BF05-701D383B685F]"/>
    <w:link w:val="175"/>
    <w:qFormat/>
    <w:uiPriority w:val="0"/>
    <w:rPr>
      <w:sz w:val="32"/>
    </w:rPr>
  </w:style>
  <w:style w:type="paragraph" w:customStyle="1" w:styleId="175">
    <w:name w:val="表格名称"/>
    <w:basedOn w:val="8"/>
    <w:link w:val="174"/>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6">
    <w:name w:val="Char Char4"/>
    <w:qFormat/>
    <w:uiPriority w:val="0"/>
    <w:rPr>
      <w:rFonts w:eastAsia="宋体"/>
      <w:b/>
      <w:sz w:val="24"/>
      <w:lang w:val="en-GB" w:eastAsia="zh-CN" w:bidi="ar-SA"/>
    </w:rPr>
  </w:style>
  <w:style w:type="character" w:customStyle="1" w:styleId="177">
    <w:name w:val="c7 style3"/>
    <w:qFormat/>
    <w:uiPriority w:val="0"/>
  </w:style>
  <w:style w:type="character" w:customStyle="1" w:styleId="178">
    <w:name w:val="正文文本 3 Char1"/>
    <w:semiHidden/>
    <w:qFormat/>
    <w:uiPriority w:val="99"/>
    <w:rPr>
      <w:rFonts w:ascii="Times New Roman" w:hAnsi="Times New Roman" w:eastAsia="宋体" w:cs="Times New Roman"/>
      <w:sz w:val="16"/>
      <w:szCs w:val="16"/>
    </w:rPr>
  </w:style>
  <w:style w:type="character" w:customStyle="1" w:styleId="179">
    <w:name w:val="tw4winInternal"/>
    <w:qFormat/>
    <w:uiPriority w:val="0"/>
    <w:rPr>
      <w:rFonts w:ascii="Courier New" w:hAnsi="Courier New" w:cs="Courier New"/>
      <w:color w:val="FF0000"/>
      <w:lang w:val="en-US" w:eastAsia="zh-CN"/>
    </w:rPr>
  </w:style>
  <w:style w:type="character" w:customStyle="1" w:styleId="180">
    <w:name w:val="Char Char10"/>
    <w:semiHidden/>
    <w:qFormat/>
    <w:uiPriority w:val="0"/>
    <w:rPr>
      <w:rFonts w:ascii="宋体" w:hAnsi="宋体"/>
      <w:kern w:val="2"/>
      <w:sz w:val="21"/>
      <w:szCs w:val="24"/>
      <w:lang w:val="en-US" w:eastAsia="zh-CN"/>
    </w:rPr>
  </w:style>
  <w:style w:type="character" w:customStyle="1" w:styleId="181">
    <w:name w:val="shadow11"/>
    <w:qFormat/>
    <w:uiPriority w:val="0"/>
    <w:rPr>
      <w:color w:val="000000"/>
      <w:sz w:val="21"/>
    </w:rPr>
  </w:style>
  <w:style w:type="character" w:customStyle="1" w:styleId="182">
    <w:name w:val="正文非缩进 Char3"/>
    <w:qFormat/>
    <w:uiPriority w:val="0"/>
    <w:rPr>
      <w:rFonts w:ascii="宋体" w:eastAsia="宋体"/>
      <w:snapToGrid w:val="0"/>
      <w:color w:val="000000"/>
      <w:kern w:val="28"/>
      <w:sz w:val="28"/>
      <w:lang w:val="en-US" w:eastAsia="zh-CN" w:bidi="ar-SA"/>
    </w:rPr>
  </w:style>
  <w:style w:type="character" w:customStyle="1" w:styleId="183">
    <w:name w:val="Char Char"/>
    <w:qFormat/>
    <w:uiPriority w:val="0"/>
    <w:rPr>
      <w:rFonts w:ascii="宋体" w:hAnsi="Courier New" w:eastAsia="宋体"/>
      <w:kern w:val="2"/>
      <w:sz w:val="21"/>
      <w:lang w:val="en-US" w:eastAsia="zh-CN" w:bidi="ar-SA"/>
    </w:rPr>
  </w:style>
  <w:style w:type="character" w:customStyle="1" w:styleId="184">
    <w:name w:val="签名 Char1"/>
    <w:qFormat/>
    <w:uiPriority w:val="0"/>
    <w:rPr>
      <w:rFonts w:ascii="Times New Roman" w:hAnsi="Times New Roman" w:eastAsia="宋体" w:cs="Times New Roman"/>
      <w:szCs w:val="24"/>
    </w:rPr>
  </w:style>
  <w:style w:type="character" w:customStyle="1" w:styleId="185">
    <w:name w:val="日期 Char"/>
    <w:link w:val="38"/>
    <w:qFormat/>
    <w:uiPriority w:val="0"/>
    <w:rPr>
      <w:rFonts w:ascii="宋体"/>
      <w:kern w:val="2"/>
      <w:sz w:val="24"/>
      <w:szCs w:val="21"/>
      <w:lang w:val="zh-CN"/>
    </w:rPr>
  </w:style>
  <w:style w:type="character" w:customStyle="1" w:styleId="186">
    <w:name w:val="标题 9 Char"/>
    <w:link w:val="16"/>
    <w:qFormat/>
    <w:uiPriority w:val="0"/>
    <w:rPr>
      <w:rFonts w:ascii="Arial" w:hAnsi="Arial" w:eastAsia="黑体"/>
      <w:kern w:val="2"/>
      <w:sz w:val="21"/>
      <w:szCs w:val="21"/>
    </w:rPr>
  </w:style>
  <w:style w:type="character" w:customStyle="1" w:styleId="187">
    <w:name w:val="Char Char18"/>
    <w:qFormat/>
    <w:uiPriority w:val="6"/>
    <w:rPr>
      <w:rFonts w:ascii="宋体" w:hAnsi="宋体"/>
      <w:sz w:val="28"/>
    </w:rPr>
  </w:style>
  <w:style w:type="character" w:customStyle="1" w:styleId="188">
    <w:name w:val="批注文字 Char"/>
    <w:qFormat/>
    <w:uiPriority w:val="99"/>
    <w:rPr>
      <w:kern w:val="2"/>
      <w:sz w:val="21"/>
      <w:szCs w:val="24"/>
    </w:rPr>
  </w:style>
  <w:style w:type="character" w:customStyle="1" w:styleId="189">
    <w:name w:val="Char Char22"/>
    <w:qFormat/>
    <w:uiPriority w:val="6"/>
    <w:rPr>
      <w:rFonts w:ascii="宋体" w:hAnsi="宋体"/>
      <w:kern w:val="1"/>
      <w:sz w:val="24"/>
      <w:szCs w:val="24"/>
    </w:rPr>
  </w:style>
  <w:style w:type="character" w:customStyle="1" w:styleId="190">
    <w:name w:val="pt141"/>
    <w:qFormat/>
    <w:uiPriority w:val="0"/>
    <w:rPr>
      <w:color w:val="330066"/>
      <w:sz w:val="22"/>
      <w:szCs w:val="22"/>
    </w:rPr>
  </w:style>
  <w:style w:type="character" w:customStyle="1" w:styleId="191">
    <w:name w:val="正文文本缩进 2 Char1"/>
    <w:semiHidden/>
    <w:qFormat/>
    <w:uiPriority w:val="99"/>
    <w:rPr>
      <w:rFonts w:ascii="Times New Roman" w:hAnsi="Times New Roman" w:eastAsia="宋体" w:cs="Times New Roman"/>
      <w:szCs w:val="24"/>
    </w:rPr>
  </w:style>
  <w:style w:type="character" w:customStyle="1" w:styleId="192">
    <w:name w:val="批注框文本 Char"/>
    <w:link w:val="41"/>
    <w:qFormat/>
    <w:uiPriority w:val="0"/>
    <w:rPr>
      <w:kern w:val="2"/>
      <w:sz w:val="18"/>
      <w:szCs w:val="18"/>
    </w:rPr>
  </w:style>
  <w:style w:type="character" w:customStyle="1" w:styleId="193">
    <w:name w:val="Char Char611"/>
    <w:qFormat/>
    <w:uiPriority w:val="0"/>
    <w:rPr>
      <w:rFonts w:eastAsia="宋体"/>
      <w:kern w:val="2"/>
      <w:sz w:val="21"/>
      <w:szCs w:val="24"/>
      <w:lang w:val="en-US" w:eastAsia="zh-CN" w:bidi="ar-SA"/>
    </w:rPr>
  </w:style>
  <w:style w:type="character" w:customStyle="1" w:styleId="194">
    <w:name w:val="highlight1"/>
    <w:qFormat/>
    <w:uiPriority w:val="0"/>
    <w:rPr>
      <w:rFonts w:ascii="仿宋_GB2312" w:eastAsia="微软雅黑"/>
      <w:b/>
      <w:kern w:val="2"/>
      <w:sz w:val="23"/>
      <w:szCs w:val="23"/>
      <w:lang w:val="en-US" w:eastAsia="zh-CN" w:bidi="ar-SA"/>
    </w:rPr>
  </w:style>
  <w:style w:type="character" w:customStyle="1" w:styleId="195">
    <w:name w:val="my正文 Char"/>
    <w:link w:val="196"/>
    <w:qFormat/>
    <w:locked/>
    <w:uiPriority w:val="0"/>
    <w:rPr>
      <w:rFonts w:ascii="Tahoma" w:hAnsi="Tahoma"/>
      <w:sz w:val="24"/>
      <w:szCs w:val="24"/>
    </w:rPr>
  </w:style>
  <w:style w:type="paragraph" w:customStyle="1" w:styleId="196">
    <w:name w:val="my正文"/>
    <w:basedOn w:val="1"/>
    <w:link w:val="195"/>
    <w:qFormat/>
    <w:uiPriority w:val="0"/>
    <w:pPr>
      <w:adjustRightInd/>
      <w:spacing w:line="360" w:lineRule="auto"/>
      <w:ind w:firstLine="480" w:firstLineChars="200"/>
    </w:pPr>
    <w:rPr>
      <w:rFonts w:ascii="Tahoma" w:hAnsi="Tahoma"/>
      <w:kern w:val="0"/>
      <w:sz w:val="24"/>
    </w:rPr>
  </w:style>
  <w:style w:type="character" w:customStyle="1" w:styleId="197">
    <w:name w:val="正文缩进 Char2"/>
    <w:link w:val="10"/>
    <w:qFormat/>
    <w:uiPriority w:val="0"/>
    <w:rPr>
      <w:rFonts w:ascii="宋体" w:eastAsia="宋体"/>
      <w:snapToGrid w:val="0"/>
      <w:color w:val="000000"/>
      <w:kern w:val="28"/>
      <w:sz w:val="28"/>
      <w:lang w:val="en-US" w:eastAsia="zh-CN" w:bidi="ar-SA"/>
    </w:rPr>
  </w:style>
  <w:style w:type="character" w:customStyle="1" w:styleId="198">
    <w:name w:val="Used by Word for text of Help footnotes Char Char1"/>
    <w:qFormat/>
    <w:uiPriority w:val="0"/>
    <w:rPr>
      <w:color w:val="0000FF"/>
      <w:sz w:val="21"/>
    </w:rPr>
  </w:style>
  <w:style w:type="character" w:customStyle="1" w:styleId="199">
    <w:name w:val="页眉 Char"/>
    <w:qFormat/>
    <w:uiPriority w:val="0"/>
    <w:rPr>
      <w:rFonts w:eastAsia="仿宋_GB2312"/>
      <w:kern w:val="2"/>
      <w:sz w:val="18"/>
      <w:lang w:val="en-US" w:eastAsia="zh-CN"/>
    </w:rPr>
  </w:style>
  <w:style w:type="character" w:customStyle="1" w:styleId="200">
    <w:name w:val="FA正文 Char Char"/>
    <w:qFormat/>
    <w:uiPriority w:val="0"/>
    <w:rPr>
      <w:rFonts w:hAnsi="宋体"/>
      <w:kern w:val="2"/>
      <w:sz w:val="24"/>
      <w:lang w:bidi="ar-SA"/>
    </w:rPr>
  </w:style>
  <w:style w:type="character" w:customStyle="1" w:styleId="201">
    <w:name w:val="纯文本 字符"/>
    <w:qFormat/>
    <w:uiPriority w:val="0"/>
    <w:rPr>
      <w:rFonts w:ascii="宋体" w:hAnsi="Courier New" w:eastAsia="宋体" w:cs="Arial"/>
      <w:snapToGrid w:val="0"/>
      <w:kern w:val="2"/>
      <w:sz w:val="21"/>
      <w:szCs w:val="21"/>
      <w:lang w:val="en-US" w:eastAsia="zh-CN" w:bidi="ar-SA"/>
    </w:rPr>
  </w:style>
  <w:style w:type="character" w:customStyle="1" w:styleId="202">
    <w:name w:val="3级 Char"/>
    <w:link w:val="203"/>
    <w:qFormat/>
    <w:uiPriority w:val="0"/>
    <w:rPr>
      <w:rFonts w:ascii="宋体" w:hAnsi="宋体"/>
      <w:b/>
      <w:bCs/>
      <w:snapToGrid/>
      <w:sz w:val="28"/>
    </w:rPr>
  </w:style>
  <w:style w:type="paragraph" w:customStyle="1" w:styleId="203">
    <w:name w:val="3级"/>
    <w:basedOn w:val="204"/>
    <w:link w:val="202"/>
    <w:qFormat/>
    <w:uiPriority w:val="0"/>
    <w:pPr>
      <w:ind w:left="0" w:right="466" w:firstLine="288"/>
    </w:pPr>
    <w:rPr>
      <w:rFonts w:hAnsi="宋体"/>
      <w:snapToGrid/>
    </w:rPr>
  </w:style>
  <w:style w:type="paragraph" w:customStyle="1" w:styleId="204">
    <w:name w:val="样式 标题 3h33rd level3BOD 0H3l3CTHeading 3 - oldLevel 3 He..."/>
    <w:basedOn w:val="9"/>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5">
    <w:name w:val="myp11"/>
    <w:qFormat/>
    <w:uiPriority w:val="0"/>
    <w:rPr>
      <w:rFonts w:ascii="仿宋_GB2312" w:eastAsia="微软雅黑"/>
      <w:b/>
      <w:kern w:val="2"/>
      <w:sz w:val="32"/>
      <w:szCs w:val="32"/>
      <w:lang w:val="en-US" w:eastAsia="zh-CN" w:bidi="ar-SA"/>
    </w:rPr>
  </w:style>
  <w:style w:type="character" w:customStyle="1" w:styleId="206">
    <w:name w:val="文档结构图 Char1"/>
    <w:link w:val="23"/>
    <w:qFormat/>
    <w:uiPriority w:val="0"/>
    <w:rPr>
      <w:kern w:val="2"/>
      <w:sz w:val="21"/>
      <w:szCs w:val="24"/>
      <w:shd w:val="clear" w:color="auto" w:fill="000080"/>
    </w:rPr>
  </w:style>
  <w:style w:type="character" w:customStyle="1" w:styleId="207">
    <w:name w:val="H6 Char"/>
    <w:qFormat/>
    <w:uiPriority w:val="0"/>
    <w:rPr>
      <w:rFonts w:ascii="Arial" w:hAnsi="Arial" w:eastAsia="黑体"/>
      <w:b/>
      <w:bCs/>
      <w:kern w:val="2"/>
      <w:sz w:val="24"/>
      <w:szCs w:val="24"/>
    </w:rPr>
  </w:style>
  <w:style w:type="character" w:customStyle="1" w:styleId="208">
    <w:name w:val="Char Char91"/>
    <w:qFormat/>
    <w:uiPriority w:val="0"/>
    <w:rPr>
      <w:rFonts w:eastAsia="宋体"/>
      <w:kern w:val="2"/>
      <w:sz w:val="18"/>
      <w:szCs w:val="18"/>
      <w:lang w:val="en-US" w:eastAsia="zh-CN" w:bidi="ar-SA"/>
    </w:rPr>
  </w:style>
  <w:style w:type="character" w:customStyle="1" w:styleId="209">
    <w:name w:val="副标题 Char1"/>
    <w:qFormat/>
    <w:uiPriority w:val="0"/>
    <w:rPr>
      <w:rFonts w:ascii="Cambria" w:hAnsi="Cambria" w:eastAsia="宋体" w:cs="Times New Roman"/>
      <w:b/>
      <w:bCs/>
      <w:snapToGrid w:val="0"/>
      <w:kern w:val="28"/>
      <w:sz w:val="32"/>
      <w:szCs w:val="32"/>
    </w:rPr>
  </w:style>
  <w:style w:type="character" w:customStyle="1" w:styleId="210">
    <w:name w:val="font61"/>
    <w:qFormat/>
    <w:uiPriority w:val="0"/>
    <w:rPr>
      <w:rFonts w:hint="eastAsia" w:ascii="仿宋" w:hAnsi="仿宋" w:eastAsia="仿宋" w:cs="仿宋"/>
      <w:color w:val="000000"/>
      <w:sz w:val="20"/>
      <w:szCs w:val="20"/>
      <w:u w:val="none"/>
    </w:rPr>
  </w:style>
  <w:style w:type="character" w:customStyle="1" w:styleId="21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2">
    <w:name w:val="Char Char211"/>
    <w:qFormat/>
    <w:uiPriority w:val="0"/>
    <w:rPr>
      <w:rFonts w:eastAsia="宋体"/>
      <w:b/>
      <w:bCs/>
      <w:kern w:val="2"/>
      <w:sz w:val="21"/>
      <w:szCs w:val="24"/>
      <w:lang w:val="en-US" w:eastAsia="zh-CN" w:bidi="ar-SA"/>
    </w:rPr>
  </w:style>
  <w:style w:type="character" w:customStyle="1" w:styleId="213">
    <w:name w:val="标题 2 Char"/>
    <w:qFormat/>
    <w:uiPriority w:val="0"/>
    <w:rPr>
      <w:rFonts w:ascii="Arial" w:hAnsi="Arial" w:eastAsia="黑体"/>
      <w:b/>
      <w:kern w:val="2"/>
      <w:sz w:val="32"/>
      <w:lang w:val="en-US" w:eastAsia="zh-CN"/>
    </w:rPr>
  </w:style>
  <w:style w:type="character" w:customStyle="1" w:styleId="214">
    <w:name w:val="maywed421"/>
    <w:qFormat/>
    <w:uiPriority w:val="0"/>
    <w:rPr>
      <w:color w:val="366FB6"/>
      <w:u w:val="none"/>
    </w:rPr>
  </w:style>
  <w:style w:type="character" w:customStyle="1" w:styleId="215">
    <w:name w:val="正文文本缩进 Char"/>
    <w:qFormat/>
    <w:uiPriority w:val="0"/>
    <w:rPr>
      <w:rFonts w:ascii="宋体" w:hAnsi="宋体"/>
      <w:kern w:val="2"/>
      <w:sz w:val="24"/>
      <w:szCs w:val="24"/>
    </w:rPr>
  </w:style>
  <w:style w:type="character" w:customStyle="1" w:styleId="216">
    <w:name w:val="Char Char102"/>
    <w:semiHidden/>
    <w:qFormat/>
    <w:uiPriority w:val="0"/>
    <w:rPr>
      <w:rFonts w:ascii="宋体" w:hAnsi="宋体"/>
      <w:kern w:val="2"/>
      <w:sz w:val="21"/>
      <w:szCs w:val="24"/>
      <w:lang w:val="en-US" w:eastAsia="zh-CN"/>
    </w:rPr>
  </w:style>
  <w:style w:type="character" w:customStyle="1" w:styleId="217">
    <w:name w:val="页眉 Char1"/>
    <w:qFormat/>
    <w:uiPriority w:val="0"/>
    <w:rPr>
      <w:rFonts w:eastAsia="宋体"/>
      <w:kern w:val="2"/>
      <w:sz w:val="18"/>
      <w:szCs w:val="18"/>
      <w:lang w:val="en-US" w:eastAsia="zh-CN" w:bidi="ar-SA"/>
    </w:rPr>
  </w:style>
  <w:style w:type="character" w:customStyle="1" w:styleId="218">
    <w:name w:val="md"/>
    <w:basedOn w:val="69"/>
    <w:qFormat/>
    <w:uiPriority w:val="0"/>
    <w:rPr>
      <w:rFonts w:ascii="Arial" w:hAnsi="Arial" w:eastAsia="黑体" w:cs="Arial"/>
      <w:snapToGrid w:val="0"/>
      <w:kern w:val="0"/>
      <w:szCs w:val="21"/>
    </w:rPr>
  </w:style>
  <w:style w:type="character" w:customStyle="1" w:styleId="219">
    <w:name w:val="big1"/>
    <w:qFormat/>
    <w:uiPriority w:val="0"/>
    <w:rPr>
      <w:rFonts w:hint="eastAsia" w:ascii="宋体" w:hAnsi="宋体" w:eastAsia="宋体"/>
      <w:color w:val="333333"/>
      <w:sz w:val="22"/>
      <w:szCs w:val="22"/>
    </w:rPr>
  </w:style>
  <w:style w:type="character" w:customStyle="1" w:styleId="220">
    <w:name w:val="Char Char311"/>
    <w:qFormat/>
    <w:uiPriority w:val="0"/>
    <w:rPr>
      <w:rFonts w:eastAsia="宋体"/>
      <w:kern w:val="2"/>
      <w:sz w:val="21"/>
      <w:szCs w:val="24"/>
      <w:lang w:val="en-US" w:eastAsia="zh-CN" w:bidi="ar-SA"/>
    </w:rPr>
  </w:style>
  <w:style w:type="character" w:customStyle="1" w:styleId="221">
    <w:name w:val="Char Char81"/>
    <w:qFormat/>
    <w:uiPriority w:val="6"/>
    <w:rPr>
      <w:rFonts w:eastAsia="宋体"/>
      <w:b/>
      <w:sz w:val="24"/>
      <w:lang w:val="en-GB" w:eastAsia="zh-CN"/>
    </w:rPr>
  </w:style>
  <w:style w:type="character" w:customStyle="1" w:styleId="222">
    <w:name w:val="样式3 Char"/>
    <w:basedOn w:val="173"/>
    <w:qFormat/>
    <w:uiPriority w:val="0"/>
    <w:rPr>
      <w:rFonts w:ascii="仿宋_GB2312" w:hAnsi="仿宋" w:eastAsia="仿宋_GB2312" w:cs="仿宋_GB2312"/>
      <w:sz w:val="32"/>
      <w:szCs w:val="30"/>
      <w:lang w:val="zh-CN"/>
    </w:rPr>
  </w:style>
  <w:style w:type="character" w:customStyle="1" w:styleId="223">
    <w:name w:val="HTML 地址 Char"/>
    <w:link w:val="32"/>
    <w:qFormat/>
    <w:uiPriority w:val="0"/>
    <w:rPr>
      <w:rFonts w:ascii="宋体" w:hAnsi="宋体"/>
      <w:i/>
      <w:iCs/>
      <w:sz w:val="24"/>
      <w:szCs w:val="24"/>
    </w:rPr>
  </w:style>
  <w:style w:type="character" w:customStyle="1" w:styleId="224">
    <w:name w:val="正文首行缩进 2 Char1"/>
    <w:qFormat/>
    <w:uiPriority w:val="0"/>
    <w:rPr>
      <w:rFonts w:ascii="Times New Roman" w:hAnsi="Times New Roman" w:eastAsia="宋体" w:cs="Times New Roman"/>
      <w:kern w:val="2"/>
      <w:sz w:val="24"/>
      <w:szCs w:val="24"/>
    </w:rPr>
  </w:style>
  <w:style w:type="character" w:customStyle="1" w:styleId="225">
    <w:name w:val="副标题 Char2"/>
    <w:qFormat/>
    <w:uiPriority w:val="0"/>
    <w:rPr>
      <w:rFonts w:ascii="Cambria" w:hAnsi="Cambria" w:eastAsia="宋体" w:cs="Times New Roman"/>
      <w:b/>
      <w:bCs/>
      <w:snapToGrid w:val="0"/>
      <w:kern w:val="28"/>
      <w:sz w:val="32"/>
      <w:szCs w:val="32"/>
    </w:rPr>
  </w:style>
  <w:style w:type="character" w:customStyle="1" w:styleId="226">
    <w:name w:val="标题4-dyf Char"/>
    <w:link w:val="227"/>
    <w:qFormat/>
    <w:uiPriority w:val="0"/>
    <w:rPr>
      <w:rFonts w:ascii="Cambria" w:hAnsi="Cambria"/>
      <w:b/>
      <w:bCs/>
      <w:color w:val="000000"/>
      <w:kern w:val="2"/>
      <w:sz w:val="21"/>
      <w:szCs w:val="21"/>
    </w:rPr>
  </w:style>
  <w:style w:type="paragraph" w:customStyle="1" w:styleId="227">
    <w:name w:val="标题4-dyf"/>
    <w:basedOn w:val="11"/>
    <w:link w:val="226"/>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8">
    <w:name w:val="dectext1"/>
    <w:qFormat/>
    <w:uiPriority w:val="0"/>
    <w:rPr>
      <w:rFonts w:ascii="宋体" w:hAnsi="宋体" w:eastAsia="宋体"/>
      <w:color w:val="333333"/>
      <w:sz w:val="21"/>
      <w:szCs w:val="21"/>
      <w:u w:val="none"/>
    </w:rPr>
  </w:style>
  <w:style w:type="character" w:customStyle="1" w:styleId="229">
    <w:name w:val="冯 Char"/>
    <w:link w:val="230"/>
    <w:qFormat/>
    <w:uiPriority w:val="0"/>
    <w:rPr>
      <w:rFonts w:ascii="宋体" w:hAnsi="宋体"/>
      <w:color w:val="000000"/>
      <w:sz w:val="24"/>
      <w:szCs w:val="24"/>
    </w:rPr>
  </w:style>
  <w:style w:type="paragraph" w:customStyle="1" w:styleId="230">
    <w:name w:val="冯"/>
    <w:basedOn w:val="1"/>
    <w:link w:val="229"/>
    <w:qFormat/>
    <w:uiPriority w:val="0"/>
    <w:pPr>
      <w:widowControl/>
      <w:adjustRightInd/>
      <w:spacing w:line="360" w:lineRule="auto"/>
      <w:ind w:firstLine="480" w:firstLineChars="200"/>
    </w:pPr>
    <w:rPr>
      <w:rFonts w:ascii="宋体" w:hAnsi="宋体"/>
      <w:color w:val="000000"/>
      <w:kern w:val="0"/>
      <w:sz w:val="24"/>
    </w:rPr>
  </w:style>
  <w:style w:type="character" w:customStyle="1" w:styleId="231">
    <w:name w:val="Header Char"/>
    <w:qFormat/>
    <w:locked/>
    <w:uiPriority w:val="0"/>
    <w:rPr>
      <w:rFonts w:eastAsia="宋体"/>
      <w:kern w:val="2"/>
      <w:sz w:val="18"/>
      <w:szCs w:val="18"/>
      <w:lang w:val="en-US" w:eastAsia="zh-CN" w:bidi="ar-SA"/>
    </w:rPr>
  </w:style>
  <w:style w:type="character" w:customStyle="1" w:styleId="232">
    <w:name w:val="Char Char12"/>
    <w:qFormat/>
    <w:uiPriority w:val="0"/>
    <w:rPr>
      <w:rFonts w:ascii="仿宋_GB2312" w:eastAsia="仿宋_GB2312"/>
      <w:b/>
      <w:bCs/>
      <w:kern w:val="2"/>
      <w:sz w:val="24"/>
      <w:szCs w:val="24"/>
      <w:lang w:val="zh-CN" w:eastAsia="zh-CN" w:bidi="ar-SA"/>
    </w:rPr>
  </w:style>
  <w:style w:type="character" w:customStyle="1" w:styleId="233">
    <w:name w:val="题注 Char"/>
    <w:link w:val="21"/>
    <w:qFormat/>
    <w:uiPriority w:val="0"/>
    <w:rPr>
      <w:b/>
      <w:kern w:val="2"/>
      <w:sz w:val="28"/>
    </w:rPr>
  </w:style>
  <w:style w:type="character" w:customStyle="1" w:styleId="234">
    <w:name w:val="普通文字 Char3"/>
    <w:qFormat/>
    <w:uiPriority w:val="0"/>
    <w:rPr>
      <w:rFonts w:ascii="宋体" w:hAnsi="Courier New" w:eastAsia="宋体"/>
      <w:kern w:val="2"/>
      <w:sz w:val="21"/>
      <w:lang w:val="en-US" w:eastAsia="zh-CN" w:bidi="ar-SA"/>
    </w:rPr>
  </w:style>
  <w:style w:type="character" w:customStyle="1" w:styleId="235">
    <w:name w:val="公文正文 Char"/>
    <w:qFormat/>
    <w:uiPriority w:val="0"/>
    <w:rPr>
      <w:rFonts w:ascii="仿宋_GB2312" w:eastAsia="仿宋_GB2312"/>
      <w:kern w:val="2"/>
      <w:sz w:val="24"/>
      <w:szCs w:val="24"/>
      <w:lang w:val="en-US" w:eastAsia="zh-CN" w:bidi="ar-SA"/>
    </w:rPr>
  </w:style>
  <w:style w:type="character" w:customStyle="1" w:styleId="236">
    <w:name w:val="正文首行缩进 Char Char Char Char Char"/>
    <w:qFormat/>
    <w:uiPriority w:val="0"/>
    <w:rPr>
      <w:rFonts w:ascii="宋体"/>
      <w:kern w:val="2"/>
      <w:sz w:val="24"/>
      <w:lang w:val="zh-CN"/>
    </w:rPr>
  </w:style>
  <w:style w:type="character" w:customStyle="1" w:styleId="237">
    <w:name w:val="PI Char"/>
    <w:qFormat/>
    <w:uiPriority w:val="0"/>
    <w:rPr>
      <w:rFonts w:ascii="宋体" w:hAnsi="宋体" w:eastAsia="宋体"/>
      <w:kern w:val="2"/>
      <w:sz w:val="24"/>
      <w:szCs w:val="24"/>
      <w:lang w:val="en-US" w:eastAsia="zh-CN" w:bidi="ar-SA"/>
    </w:rPr>
  </w:style>
  <w:style w:type="character" w:customStyle="1" w:styleId="238">
    <w:name w:val="Default Char"/>
    <w:link w:val="239"/>
    <w:qFormat/>
    <w:uiPriority w:val="0"/>
    <w:rPr>
      <w:rFonts w:ascii="仿宋_GB2312" w:eastAsia="仿宋_GB2312" w:cs="仿宋_GB2312"/>
      <w:color w:val="000000"/>
      <w:sz w:val="24"/>
      <w:szCs w:val="24"/>
      <w:lang w:val="en-US" w:eastAsia="zh-CN" w:bidi="ar-SA"/>
    </w:rPr>
  </w:style>
  <w:style w:type="paragraph" w:customStyle="1" w:styleId="239">
    <w:name w:val="Default"/>
    <w:link w:val="23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40">
    <w:name w:val="style91"/>
    <w:qFormat/>
    <w:uiPriority w:val="0"/>
    <w:rPr>
      <w:color w:val="333333"/>
    </w:rPr>
  </w:style>
  <w:style w:type="character" w:customStyle="1" w:styleId="241">
    <w:name w:val="列出段落 Char2"/>
    <w:qFormat/>
    <w:uiPriority w:val="34"/>
    <w:rPr>
      <w:rFonts w:ascii="Calibri" w:hAnsi="Calibri"/>
      <w:kern w:val="2"/>
      <w:sz w:val="28"/>
    </w:rPr>
  </w:style>
  <w:style w:type="character" w:customStyle="1" w:styleId="242">
    <w:name w:val="mdeck"/>
    <w:qFormat/>
    <w:uiPriority w:val="0"/>
    <w:rPr>
      <w:rFonts w:ascii="仿宋_GB2312" w:eastAsia="微软雅黑"/>
      <w:b/>
      <w:kern w:val="2"/>
      <w:sz w:val="32"/>
      <w:szCs w:val="32"/>
      <w:lang w:val="en-US" w:eastAsia="zh-CN" w:bidi="ar-SA"/>
    </w:rPr>
  </w:style>
  <w:style w:type="character" w:customStyle="1" w:styleId="243">
    <w:name w:val="unnamed11"/>
    <w:qFormat/>
    <w:uiPriority w:val="0"/>
    <w:rPr>
      <w:sz w:val="20"/>
      <w:szCs w:val="20"/>
    </w:rPr>
  </w:style>
  <w:style w:type="character" w:customStyle="1" w:styleId="244">
    <w:name w:val="正文文本 Char2"/>
    <w:semiHidden/>
    <w:qFormat/>
    <w:uiPriority w:val="99"/>
    <w:rPr>
      <w:rFonts w:ascii="Times New Roman" w:hAnsi="Times New Roman" w:eastAsia="宋体" w:cs="Times New Roman"/>
      <w:snapToGrid w:val="0"/>
      <w:kern w:val="0"/>
      <w:szCs w:val="24"/>
    </w:rPr>
  </w:style>
  <w:style w:type="character" w:customStyle="1" w:styleId="245">
    <w:name w:val="标书正文格式 Char"/>
    <w:qFormat/>
    <w:uiPriority w:val="0"/>
    <w:rPr>
      <w:rFonts w:eastAsia="楷体_GB2312"/>
      <w:kern w:val="2"/>
      <w:sz w:val="24"/>
      <w:szCs w:val="24"/>
      <w:lang w:bidi="ar-SA"/>
    </w:rPr>
  </w:style>
  <w:style w:type="character" w:customStyle="1" w:styleId="246">
    <w:name w:val="Char Char11"/>
    <w:qFormat/>
    <w:locked/>
    <w:uiPriority w:val="0"/>
    <w:rPr>
      <w:rFonts w:ascii="宋体" w:hAnsi="宋体" w:eastAsia="宋体"/>
      <w:b/>
      <w:kern w:val="2"/>
      <w:sz w:val="24"/>
      <w:szCs w:val="24"/>
      <w:lang w:val="en-US" w:eastAsia="zh-CN" w:bidi="ar-SA"/>
    </w:rPr>
  </w:style>
  <w:style w:type="character" w:customStyle="1" w:styleId="247">
    <w:name w:val="ca-131"/>
    <w:qFormat/>
    <w:uiPriority w:val="0"/>
    <w:rPr>
      <w:rFonts w:hint="eastAsia" w:ascii="仿宋_GB2312" w:eastAsia="仿宋_GB2312"/>
      <w:b/>
      <w:bCs/>
      <w:color w:val="000000"/>
      <w:spacing w:val="-20"/>
      <w:sz w:val="24"/>
      <w:szCs w:val="24"/>
    </w:rPr>
  </w:style>
  <w:style w:type="character" w:customStyle="1" w:styleId="248">
    <w:name w:val="tw4winMark"/>
    <w:qFormat/>
    <w:uiPriority w:val="0"/>
    <w:rPr>
      <w:rFonts w:ascii="Courier New" w:hAnsi="Courier New" w:cs="Courier New"/>
      <w:vanish/>
      <w:color w:val="800080"/>
      <w:sz w:val="24"/>
      <w:szCs w:val="24"/>
      <w:vertAlign w:val="subscript"/>
    </w:rPr>
  </w:style>
  <w:style w:type="character" w:customStyle="1" w:styleId="249">
    <w:name w:val="正文样式 Char"/>
    <w:link w:val="250"/>
    <w:qFormat/>
    <w:uiPriority w:val="0"/>
    <w:rPr>
      <w:rFonts w:ascii="Calibri" w:hAnsi="Calibri"/>
      <w:sz w:val="24"/>
      <w:szCs w:val="24"/>
    </w:rPr>
  </w:style>
  <w:style w:type="paragraph" w:customStyle="1" w:styleId="250">
    <w:name w:val="正文样式"/>
    <w:basedOn w:val="1"/>
    <w:link w:val="249"/>
    <w:qFormat/>
    <w:uiPriority w:val="0"/>
    <w:pPr>
      <w:adjustRightInd/>
      <w:spacing w:line="360" w:lineRule="auto"/>
      <w:ind w:firstLine="480" w:firstLineChars="200"/>
    </w:pPr>
    <w:rPr>
      <w:kern w:val="0"/>
      <w:sz w:val="24"/>
    </w:rPr>
  </w:style>
  <w:style w:type="character" w:customStyle="1" w:styleId="251">
    <w:name w:val="表正文 Char3"/>
    <w:qFormat/>
    <w:uiPriority w:val="0"/>
    <w:rPr>
      <w:rFonts w:eastAsia="宋体"/>
    </w:rPr>
  </w:style>
  <w:style w:type="character" w:customStyle="1" w:styleId="252">
    <w:name w:val="H5 Char"/>
    <w:qFormat/>
    <w:uiPriority w:val="0"/>
    <w:rPr>
      <w:b/>
      <w:bCs/>
      <w:kern w:val="2"/>
      <w:sz w:val="28"/>
      <w:szCs w:val="28"/>
    </w:rPr>
  </w:style>
  <w:style w:type="character" w:customStyle="1" w:styleId="253">
    <w:name w:val="Char Char3"/>
    <w:qFormat/>
    <w:uiPriority w:val="0"/>
    <w:rPr>
      <w:rFonts w:eastAsia="宋体"/>
      <w:kern w:val="2"/>
      <w:sz w:val="21"/>
      <w:szCs w:val="24"/>
      <w:lang w:val="en-US" w:eastAsia="zh-CN" w:bidi="ar-SA"/>
    </w:rPr>
  </w:style>
  <w:style w:type="character" w:customStyle="1" w:styleId="254">
    <w:name w:val="正文 编号 Char"/>
    <w:qFormat/>
    <w:uiPriority w:val="0"/>
    <w:rPr>
      <w:rFonts w:ascii="仿宋_GB2312" w:hAnsi="仿宋_GB2312" w:eastAsia="仿宋_GB2312"/>
      <w:kern w:val="2"/>
      <w:sz w:val="24"/>
      <w:lang w:bidi="ar-SA"/>
    </w:rPr>
  </w:style>
  <w:style w:type="character" w:customStyle="1" w:styleId="255">
    <w:name w:val="question-title2"/>
    <w:qFormat/>
    <w:uiPriority w:val="6"/>
    <w:rPr>
      <w:rFonts w:ascii="Arial" w:hAnsi="Arial" w:eastAsia="黑体" w:cs="Arial"/>
      <w:snapToGrid w:val="0"/>
      <w:kern w:val="0"/>
      <w:szCs w:val="21"/>
    </w:rPr>
  </w:style>
  <w:style w:type="character" w:customStyle="1" w:styleId="256">
    <w:name w:val="gf正文1 Char Char"/>
    <w:link w:val="257"/>
    <w:qFormat/>
    <w:uiPriority w:val="0"/>
    <w:rPr>
      <w:rFonts w:ascii="宋体" w:hAnsi="宋体" w:cs="宋体"/>
      <w:kern w:val="2"/>
      <w:sz w:val="24"/>
      <w:szCs w:val="24"/>
    </w:rPr>
  </w:style>
  <w:style w:type="paragraph" w:customStyle="1" w:styleId="257">
    <w:name w:val="gf正文1"/>
    <w:basedOn w:val="1"/>
    <w:link w:val="256"/>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8">
    <w:name w:val="Char Char15"/>
    <w:qFormat/>
    <w:uiPriority w:val="6"/>
    <w:rPr>
      <w:rFonts w:ascii="宋体" w:hAnsi="宋体"/>
      <w:kern w:val="1"/>
      <w:sz w:val="21"/>
    </w:rPr>
  </w:style>
  <w:style w:type="character" w:customStyle="1" w:styleId="259">
    <w:name w:val="正文缩进 Char3"/>
    <w:qFormat/>
    <w:uiPriority w:val="0"/>
    <w:rPr>
      <w:rFonts w:ascii="宋体" w:eastAsia="宋体"/>
      <w:snapToGrid w:val="0"/>
      <w:color w:val="000000"/>
      <w:kern w:val="28"/>
      <w:sz w:val="28"/>
      <w:lang w:val="en-US" w:eastAsia="zh-CN" w:bidi="ar-SA"/>
    </w:rPr>
  </w:style>
  <w:style w:type="character" w:customStyle="1" w:styleId="260">
    <w:name w:val="列出段落 Char1"/>
    <w:link w:val="261"/>
    <w:qFormat/>
    <w:uiPriority w:val="0"/>
    <w:rPr>
      <w:rFonts w:ascii="Calibri" w:hAnsi="Calibri"/>
      <w:sz w:val="24"/>
      <w:lang w:eastAsia="en-US"/>
    </w:rPr>
  </w:style>
  <w:style w:type="paragraph" w:customStyle="1" w:styleId="261">
    <w:name w:val="列表1"/>
    <w:basedOn w:val="1"/>
    <w:next w:val="262"/>
    <w:link w:val="260"/>
    <w:qFormat/>
    <w:uiPriority w:val="0"/>
    <w:pPr>
      <w:widowControl/>
      <w:adjustRightInd/>
      <w:spacing w:after="200" w:line="360" w:lineRule="auto"/>
      <w:ind w:left="720" w:firstLine="200" w:firstLineChars="200"/>
      <w:jc w:val="left"/>
    </w:pPr>
    <w:rPr>
      <w:kern w:val="0"/>
      <w:sz w:val="24"/>
      <w:szCs w:val="20"/>
      <w:lang w:eastAsia="en-US"/>
    </w:rPr>
  </w:style>
  <w:style w:type="paragraph" w:styleId="262">
    <w:name w:val="List Paragraph"/>
    <w:basedOn w:val="1"/>
    <w:qFormat/>
    <w:uiPriority w:val="34"/>
    <w:pPr>
      <w:spacing w:line="360" w:lineRule="auto"/>
      <w:ind w:firstLine="200" w:firstLineChars="200"/>
    </w:pPr>
    <w:rPr>
      <w:rFonts w:eastAsia="楷体_GB2312" w:cs="Lucida Sans"/>
      <w:sz w:val="24"/>
    </w:rPr>
  </w:style>
  <w:style w:type="character" w:customStyle="1" w:styleId="263">
    <w:name w:val="Char Char8"/>
    <w:qFormat/>
    <w:uiPriority w:val="0"/>
    <w:rPr>
      <w:rFonts w:eastAsia="宋体"/>
      <w:b/>
      <w:sz w:val="24"/>
      <w:lang w:val="en-GB" w:eastAsia="zh-CN"/>
    </w:rPr>
  </w:style>
  <w:style w:type="character" w:customStyle="1" w:styleId="264">
    <w:name w:val="Normal Indent Char Char"/>
    <w:qFormat/>
    <w:uiPriority w:val="0"/>
    <w:rPr>
      <w:rFonts w:eastAsia="宋体"/>
      <w:kern w:val="2"/>
      <w:sz w:val="21"/>
      <w:lang w:val="en-US" w:eastAsia="zh-CN" w:bidi="ar-SA"/>
    </w:rPr>
  </w:style>
  <w:style w:type="character" w:customStyle="1" w:styleId="265">
    <w:name w:val="列表段落 字符"/>
    <w:qFormat/>
    <w:uiPriority w:val="99"/>
  </w:style>
  <w:style w:type="character" w:customStyle="1" w:styleId="266">
    <w:name w:val="Ò³Ã¼ Char Char1"/>
    <w:qFormat/>
    <w:uiPriority w:val="0"/>
    <w:rPr>
      <w:rFonts w:eastAsia="宋体"/>
      <w:kern w:val="2"/>
      <w:sz w:val="18"/>
      <w:szCs w:val="18"/>
      <w:lang w:val="en-US" w:eastAsia="zh-CN" w:bidi="ar-SA"/>
    </w:rPr>
  </w:style>
  <w:style w:type="character" w:customStyle="1" w:styleId="267">
    <w:name w:val="方案正文 Char"/>
    <w:qFormat/>
    <w:uiPriority w:val="0"/>
    <w:rPr>
      <w:rFonts w:ascii="仿宋_GB2312" w:eastAsia="仿宋_GB2312"/>
      <w:b/>
      <w:color w:val="000000"/>
      <w:kern w:val="2"/>
      <w:sz w:val="24"/>
      <w:lang w:val="en-US" w:eastAsia="zh-CN" w:bidi="ar-SA"/>
    </w:rPr>
  </w:style>
  <w:style w:type="character" w:customStyle="1" w:styleId="268">
    <w:name w:val="Char Char30"/>
    <w:qFormat/>
    <w:uiPriority w:val="6"/>
    <w:rPr>
      <w:rFonts w:ascii="Arial" w:hAnsi="Arial" w:eastAsia="黑体"/>
      <w:kern w:val="1"/>
      <w:sz w:val="21"/>
      <w:szCs w:val="21"/>
    </w:rPr>
  </w:style>
  <w:style w:type="character" w:customStyle="1" w:styleId="269">
    <w:name w:val="正文文本缩进 Char3"/>
    <w:link w:val="3"/>
    <w:qFormat/>
    <w:uiPriority w:val="0"/>
    <w:rPr>
      <w:rFonts w:ascii="宋体" w:hAnsi="宋体"/>
      <w:kern w:val="2"/>
      <w:sz w:val="24"/>
      <w:szCs w:val="24"/>
    </w:rPr>
  </w:style>
  <w:style w:type="character" w:customStyle="1" w:styleId="270">
    <w:name w:val="font01"/>
    <w:qFormat/>
    <w:uiPriority w:val="0"/>
    <w:rPr>
      <w:rFonts w:hint="eastAsia" w:ascii="微软雅黑" w:hAnsi="微软雅黑" w:eastAsia="微软雅黑" w:cs="微软雅黑"/>
      <w:color w:val="000000"/>
      <w:sz w:val="20"/>
      <w:szCs w:val="20"/>
      <w:u w:val="none"/>
    </w:rPr>
  </w:style>
  <w:style w:type="character" w:customStyle="1" w:styleId="271">
    <w:name w:val="Char Char20"/>
    <w:qFormat/>
    <w:uiPriority w:val="6"/>
    <w:rPr>
      <w:kern w:val="1"/>
      <w:sz w:val="24"/>
    </w:rPr>
  </w:style>
  <w:style w:type="character" w:customStyle="1" w:styleId="272">
    <w:name w:val="tw4winExternal"/>
    <w:qFormat/>
    <w:uiPriority w:val="0"/>
    <w:rPr>
      <w:rFonts w:ascii="Courier New" w:hAnsi="Courier New" w:cs="Courier New"/>
      <w:color w:val="808080"/>
      <w:lang w:val="en-US" w:eastAsia="zh-CN"/>
    </w:rPr>
  </w:style>
  <w:style w:type="character" w:customStyle="1" w:styleId="273">
    <w:name w:val="标题 4 Char1"/>
    <w:qFormat/>
    <w:uiPriority w:val="9"/>
    <w:rPr>
      <w:rFonts w:ascii="Cambria" w:hAnsi="Cambria" w:eastAsia="宋体" w:cs="Times New Roman"/>
      <w:b/>
      <w:bCs/>
      <w:kern w:val="2"/>
      <w:sz w:val="28"/>
      <w:szCs w:val="28"/>
    </w:rPr>
  </w:style>
  <w:style w:type="character" w:customStyle="1" w:styleId="274">
    <w:name w:val="批注文字 Char2"/>
    <w:qFormat/>
    <w:uiPriority w:val="99"/>
    <w:rPr>
      <w:rFonts w:ascii="Times New Roman" w:hAnsi="Times New Roman" w:eastAsia="宋体" w:cs="Times New Roman"/>
      <w:snapToGrid w:val="0"/>
      <w:kern w:val="0"/>
      <w:szCs w:val="24"/>
    </w:rPr>
  </w:style>
  <w:style w:type="character" w:customStyle="1" w:styleId="275">
    <w:name w:val="正文文本 2 Char"/>
    <w:qFormat/>
    <w:uiPriority w:val="0"/>
    <w:rPr>
      <w:rFonts w:eastAsia="宋体"/>
      <w:kern w:val="2"/>
      <w:sz w:val="21"/>
      <w:szCs w:val="24"/>
      <w:lang w:val="en-US" w:eastAsia="zh-CN" w:bidi="ar-SA"/>
    </w:rPr>
  </w:style>
  <w:style w:type="character" w:customStyle="1" w:styleId="276">
    <w:name w:val="Ò³Ã¼ Char Char"/>
    <w:qFormat/>
    <w:uiPriority w:val="0"/>
    <w:rPr>
      <w:rFonts w:eastAsia="宋体"/>
      <w:kern w:val="2"/>
      <w:sz w:val="18"/>
      <w:lang w:val="en-US" w:eastAsia="zh-CN" w:bidi="ar-SA"/>
    </w:rPr>
  </w:style>
  <w:style w:type="character" w:customStyle="1" w:styleId="277">
    <w:name w:val="message1"/>
    <w:qFormat/>
    <w:uiPriority w:val="0"/>
    <w:rPr>
      <w:rFonts w:hint="default" w:ascii="Tahoma" w:hAnsi="Tahoma" w:cs="Tahoma"/>
      <w:sz w:val="18"/>
      <w:szCs w:val="18"/>
    </w:rPr>
  </w:style>
  <w:style w:type="character" w:customStyle="1" w:styleId="278">
    <w:name w:val="Char Char23"/>
    <w:qFormat/>
    <w:uiPriority w:val="6"/>
    <w:rPr>
      <w:color w:val="0000FF"/>
      <w:sz w:val="21"/>
    </w:rPr>
  </w:style>
  <w:style w:type="character" w:customStyle="1" w:styleId="279">
    <w:name w:val="批注框文本 字符"/>
    <w:qFormat/>
    <w:uiPriority w:val="0"/>
    <w:rPr>
      <w:rFonts w:ascii="Arial" w:hAnsi="Arial" w:eastAsia="黑体" w:cs="Arial"/>
      <w:snapToGrid w:val="0"/>
      <w:kern w:val="0"/>
      <w:sz w:val="18"/>
      <w:szCs w:val="18"/>
    </w:rPr>
  </w:style>
  <w:style w:type="character" w:customStyle="1" w:styleId="280">
    <w:name w:val="纯文本 Char2"/>
    <w:semiHidden/>
    <w:qFormat/>
    <w:uiPriority w:val="99"/>
    <w:rPr>
      <w:rFonts w:ascii="宋体" w:hAnsi="Courier New" w:eastAsia="宋体" w:cs="Courier New"/>
    </w:rPr>
  </w:style>
  <w:style w:type="character" w:customStyle="1" w:styleId="281">
    <w:name w:val="Char Char25"/>
    <w:qFormat/>
    <w:uiPriority w:val="6"/>
    <w:rPr>
      <w:rFonts w:ascii="宋体" w:hAnsi="宋体"/>
      <w:kern w:val="1"/>
      <w:sz w:val="24"/>
      <w:lang w:val="zh-CN"/>
    </w:rPr>
  </w:style>
  <w:style w:type="character" w:customStyle="1" w:styleId="282">
    <w:name w:val="Char Char411"/>
    <w:qFormat/>
    <w:uiPriority w:val="0"/>
    <w:rPr>
      <w:rFonts w:eastAsia="宋体"/>
      <w:b/>
      <w:sz w:val="24"/>
      <w:lang w:val="en-GB" w:eastAsia="zh-CN" w:bidi="ar-SA"/>
    </w:rPr>
  </w:style>
  <w:style w:type="character" w:customStyle="1" w:styleId="283">
    <w:name w:val="Heading 7 Char"/>
    <w:qFormat/>
    <w:locked/>
    <w:uiPriority w:val="0"/>
    <w:rPr>
      <w:rFonts w:ascii="宋体" w:hAnsi="宋体" w:eastAsia="宋体"/>
      <w:b/>
      <w:bCs/>
      <w:kern w:val="2"/>
      <w:sz w:val="24"/>
      <w:szCs w:val="24"/>
      <w:lang w:val="en-US" w:eastAsia="zh-CN" w:bidi="ar-SA"/>
    </w:rPr>
  </w:style>
  <w:style w:type="character" w:customStyle="1" w:styleId="284">
    <w:name w:val="此正文 Char"/>
    <w:link w:val="285"/>
    <w:qFormat/>
    <w:uiPriority w:val="0"/>
    <w:rPr>
      <w:kern w:val="2"/>
      <w:sz w:val="24"/>
      <w:szCs w:val="24"/>
    </w:rPr>
  </w:style>
  <w:style w:type="paragraph" w:customStyle="1" w:styleId="285">
    <w:name w:val="此正文"/>
    <w:basedOn w:val="1"/>
    <w:link w:val="284"/>
    <w:qFormat/>
    <w:uiPriority w:val="0"/>
    <w:pPr>
      <w:adjustRightInd/>
      <w:spacing w:line="360" w:lineRule="auto"/>
      <w:ind w:firstLine="200" w:firstLineChars="200"/>
    </w:pPr>
    <w:rPr>
      <w:sz w:val="24"/>
    </w:rPr>
  </w:style>
  <w:style w:type="character" w:customStyle="1" w:styleId="286">
    <w:name w:val="Char Char2"/>
    <w:qFormat/>
    <w:uiPriority w:val="0"/>
    <w:rPr>
      <w:rFonts w:eastAsia="宋体"/>
      <w:b/>
      <w:bCs/>
      <w:kern w:val="2"/>
      <w:sz w:val="21"/>
      <w:szCs w:val="24"/>
      <w:lang w:val="en-US" w:eastAsia="zh-CN" w:bidi="ar-SA"/>
    </w:rPr>
  </w:style>
  <w:style w:type="character" w:customStyle="1" w:styleId="287">
    <w:name w:val="标题 1 Char"/>
    <w:link w:val="7"/>
    <w:qFormat/>
    <w:uiPriority w:val="9"/>
    <w:rPr>
      <w:b/>
      <w:bCs/>
      <w:kern w:val="44"/>
      <w:sz w:val="44"/>
      <w:szCs w:val="44"/>
    </w:rPr>
  </w:style>
  <w:style w:type="character" w:customStyle="1" w:styleId="288">
    <w:name w:val="Footer-Even Char1"/>
    <w:qFormat/>
    <w:uiPriority w:val="0"/>
    <w:rPr>
      <w:rFonts w:eastAsia="宋体"/>
      <w:kern w:val="2"/>
      <w:sz w:val="18"/>
      <w:szCs w:val="18"/>
      <w:lang w:val="en-US" w:eastAsia="zh-CN" w:bidi="ar-SA"/>
    </w:rPr>
  </w:style>
  <w:style w:type="character" w:customStyle="1" w:styleId="289">
    <w:name w:val="Char Char29"/>
    <w:qFormat/>
    <w:uiPriority w:val="6"/>
    <w:rPr>
      <w:rFonts w:ascii="Arial" w:hAnsi="Arial" w:eastAsia="微软雅黑"/>
      <w:b/>
      <w:kern w:val="1"/>
      <w:sz w:val="44"/>
      <w:szCs w:val="32"/>
      <w:lang w:val="en-US" w:eastAsia="zh-CN" w:bidi="ar-SA"/>
    </w:rPr>
  </w:style>
  <w:style w:type="character" w:customStyle="1" w:styleId="290">
    <w:name w:val="标题 Char2"/>
    <w:link w:val="60"/>
    <w:qFormat/>
    <w:uiPriority w:val="10"/>
    <w:rPr>
      <w:b/>
      <w:sz w:val="24"/>
      <w:lang w:val="en-GB"/>
    </w:rPr>
  </w:style>
  <w:style w:type="character" w:customStyle="1" w:styleId="291">
    <w:name w:val="font81"/>
    <w:qFormat/>
    <w:uiPriority w:val="0"/>
    <w:rPr>
      <w:rFonts w:ascii="微软雅黑" w:hAnsi="微软雅黑" w:eastAsia="微软雅黑" w:cs="微软雅黑"/>
      <w:color w:val="000000"/>
      <w:sz w:val="20"/>
      <w:szCs w:val="20"/>
      <w:u w:val="none"/>
    </w:rPr>
  </w:style>
  <w:style w:type="character" w:customStyle="1" w:styleId="292">
    <w:name w:val="Char Char312"/>
    <w:qFormat/>
    <w:uiPriority w:val="0"/>
    <w:rPr>
      <w:rFonts w:ascii="Times New Roman" w:hAnsi="Times New Roman" w:eastAsia="宋体" w:cs="Times New Roman"/>
      <w:b/>
      <w:kern w:val="2"/>
      <w:sz w:val="32"/>
      <w:szCs w:val="24"/>
      <w:lang w:val="en-US" w:eastAsia="zh-CN" w:bidi="ar-SA"/>
    </w:rPr>
  </w:style>
  <w:style w:type="character" w:customStyle="1" w:styleId="293">
    <w:name w:val="t21"/>
    <w:qFormat/>
    <w:uiPriority w:val="0"/>
    <w:rPr>
      <w:rFonts w:ascii="仿宋_GB2312" w:eastAsia="微软雅黑"/>
      <w:b/>
      <w:kern w:val="2"/>
      <w:sz w:val="23"/>
      <w:szCs w:val="23"/>
      <w:lang w:val="en-US" w:eastAsia="zh-CN" w:bidi="ar-SA"/>
    </w:rPr>
  </w:style>
  <w:style w:type="character" w:customStyle="1" w:styleId="294">
    <w:name w:val="样式8 Char"/>
    <w:qFormat/>
    <w:uiPriority w:val="0"/>
    <w:rPr>
      <w:rFonts w:ascii="仿宋_GB2312" w:hAnsi="宋体" w:eastAsia="仿宋_GB2312"/>
      <w:b/>
      <w:bCs/>
      <w:kern w:val="2"/>
      <w:sz w:val="24"/>
      <w:szCs w:val="24"/>
    </w:rPr>
  </w:style>
  <w:style w:type="character" w:customStyle="1" w:styleId="295">
    <w:name w:val="表格 Char Char"/>
    <w:qFormat/>
    <w:uiPriority w:val="0"/>
    <w:rPr>
      <w:rFonts w:ascii="宋体" w:hAnsi="宋体" w:eastAsia="宋体"/>
      <w:lang w:bidi="ar-SA"/>
    </w:rPr>
  </w:style>
  <w:style w:type="character" w:customStyle="1" w:styleId="296">
    <w:name w:val="正文文本 字符1"/>
    <w:qFormat/>
    <w:uiPriority w:val="0"/>
    <w:rPr>
      <w:rFonts w:ascii="Calibri" w:hAnsi="Calibri" w:eastAsia="黑体" w:cs="Arial"/>
      <w:snapToGrid w:val="0"/>
      <w:kern w:val="2"/>
      <w:sz w:val="28"/>
      <w:szCs w:val="21"/>
    </w:rPr>
  </w:style>
  <w:style w:type="character" w:customStyle="1" w:styleId="297">
    <w:name w:val="标题 5 Char"/>
    <w:link w:val="12"/>
    <w:qFormat/>
    <w:uiPriority w:val="9"/>
    <w:rPr>
      <w:b/>
      <w:bCs/>
      <w:kern w:val="2"/>
      <w:sz w:val="28"/>
      <w:szCs w:val="28"/>
    </w:rPr>
  </w:style>
  <w:style w:type="character" w:customStyle="1" w:styleId="298">
    <w:name w:val="标题 6 Char1"/>
    <w:qFormat/>
    <w:uiPriority w:val="0"/>
    <w:rPr>
      <w:rFonts w:ascii="Arial" w:hAnsi="Arial" w:eastAsia="黑体" w:cs="Times New Roman"/>
      <w:b/>
      <w:sz w:val="24"/>
      <w:szCs w:val="20"/>
      <w:lang w:bidi="ar-SA"/>
    </w:rPr>
  </w:style>
  <w:style w:type="character" w:customStyle="1" w:styleId="299">
    <w:name w:val="带编号样式 Char"/>
    <w:qFormat/>
    <w:uiPriority w:val="0"/>
    <w:rPr>
      <w:rFonts w:ascii="仿宋_GB2312" w:eastAsia="仿宋_GB2312"/>
      <w:color w:val="000000"/>
      <w:sz w:val="24"/>
      <w:lang w:bidi="ar-SA"/>
    </w:rPr>
  </w:style>
  <w:style w:type="character" w:customStyle="1" w:styleId="300">
    <w:name w:val="unnamed31"/>
    <w:qFormat/>
    <w:uiPriority w:val="0"/>
    <w:rPr>
      <w:rFonts w:ascii="Tahoma" w:hAnsi="Tahoma" w:eastAsia="宋体"/>
      <w:b/>
      <w:kern w:val="2"/>
      <w:sz w:val="24"/>
      <w:szCs w:val="32"/>
      <w:u w:val="none"/>
      <w:lang w:val="en-US" w:eastAsia="zh-CN" w:bidi="ar-SA"/>
    </w:rPr>
  </w:style>
  <w:style w:type="character" w:customStyle="1" w:styleId="301">
    <w:name w:val="正文首行缩进 Char Char Char Char Char Char1"/>
    <w:qFormat/>
    <w:uiPriority w:val="0"/>
    <w:rPr>
      <w:rFonts w:ascii="宋体" w:eastAsia="宋体"/>
      <w:kern w:val="2"/>
      <w:sz w:val="24"/>
      <w:szCs w:val="24"/>
      <w:lang w:val="zh-CN" w:bidi="ar-SA"/>
    </w:rPr>
  </w:style>
  <w:style w:type="character" w:customStyle="1" w:styleId="302">
    <w:name w:val="称呼 Char"/>
    <w:link w:val="25"/>
    <w:qFormat/>
    <w:uiPriority w:val="0"/>
    <w:rPr>
      <w:rFonts w:ascii="仿宋_GB2312" w:eastAsia="仿宋_GB2312"/>
      <w:kern w:val="2"/>
      <w:sz w:val="28"/>
    </w:rPr>
  </w:style>
  <w:style w:type="character" w:customStyle="1" w:styleId="303">
    <w:name w:val="文本正文 Char Char"/>
    <w:qFormat/>
    <w:locked/>
    <w:uiPriority w:val="0"/>
    <w:rPr>
      <w:sz w:val="24"/>
      <w:lang w:bidi="ar-SA"/>
    </w:rPr>
  </w:style>
  <w:style w:type="character" w:customStyle="1" w:styleId="304">
    <w:name w:val="正文缩进 字符"/>
    <w:qFormat/>
    <w:uiPriority w:val="0"/>
    <w:rPr>
      <w:rFonts w:ascii="宋体" w:eastAsia="宋体"/>
      <w:snapToGrid w:val="0"/>
      <w:color w:val="000000"/>
      <w:kern w:val="28"/>
      <w:sz w:val="28"/>
      <w:lang w:val="en-US" w:eastAsia="zh-CN" w:bidi="ar-SA"/>
    </w:rPr>
  </w:style>
  <w:style w:type="character" w:customStyle="1" w:styleId="305">
    <w:name w:val="HTML 预设格式 Char"/>
    <w:link w:val="58"/>
    <w:qFormat/>
    <w:uiPriority w:val="0"/>
    <w:rPr>
      <w:rFonts w:ascii="黑体" w:hAnsi="Courier New" w:eastAsia="黑体"/>
    </w:rPr>
  </w:style>
  <w:style w:type="character" w:customStyle="1" w:styleId="306">
    <w:name w:val="正文文本 2 Char1"/>
    <w:link w:val="57"/>
    <w:qFormat/>
    <w:uiPriority w:val="0"/>
    <w:rPr>
      <w:kern w:val="2"/>
      <w:sz w:val="21"/>
      <w:szCs w:val="24"/>
    </w:rPr>
  </w:style>
  <w:style w:type="character" w:customStyle="1" w:styleId="307">
    <w:name w:val="样式 样式 标题 4h4H4Fab-4T5Ref Heading 1rh1Heading sqlsect 1.2.3.... +... Char"/>
    <w:link w:val="308"/>
    <w:qFormat/>
    <w:uiPriority w:val="0"/>
    <w:rPr>
      <w:rFonts w:ascii="微软雅黑" w:hAnsi="微软雅黑" w:eastAsia="微软雅黑"/>
      <w:b/>
      <w:bCs/>
      <w:kern w:val="2"/>
      <w:sz w:val="24"/>
      <w:szCs w:val="28"/>
    </w:rPr>
  </w:style>
  <w:style w:type="paragraph" w:customStyle="1" w:styleId="308">
    <w:name w:val="样式 样式 标题 4h4H4Fab-4T5Ref Heading 1rh1Heading sqlsect 1.2.3.... +..."/>
    <w:basedOn w:val="309"/>
    <w:link w:val="307"/>
    <w:qFormat/>
    <w:uiPriority w:val="0"/>
    <w:pPr>
      <w:tabs>
        <w:tab w:val="left" w:pos="2356"/>
      </w:tabs>
    </w:pPr>
  </w:style>
  <w:style w:type="paragraph" w:customStyle="1" w:styleId="309">
    <w:name w:val="样式 标题 4h4H4Fab-4T5Ref Heading 1rh1Heading sqlsect 1.2.3...."/>
    <w:basedOn w:val="11"/>
    <w:link w:val="417"/>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0">
    <w:name w:val="正文非缩进 Char"/>
    <w:qFormat/>
    <w:uiPriority w:val="0"/>
    <w:rPr>
      <w:rFonts w:ascii="宋体" w:eastAsia="宋体"/>
      <w:snapToGrid w:val="0"/>
      <w:color w:val="000000"/>
      <w:kern w:val="28"/>
      <w:sz w:val="28"/>
      <w:lang w:val="en-US" w:eastAsia="zh-CN" w:bidi="ar-SA"/>
    </w:rPr>
  </w:style>
  <w:style w:type="character" w:customStyle="1" w:styleId="311">
    <w:name w:val="标题 7 Char"/>
    <w:link w:val="14"/>
    <w:qFormat/>
    <w:uiPriority w:val="0"/>
    <w:rPr>
      <w:b/>
      <w:bCs/>
      <w:kern w:val="2"/>
      <w:sz w:val="24"/>
      <w:szCs w:val="24"/>
    </w:rPr>
  </w:style>
  <w:style w:type="character" w:customStyle="1" w:styleId="312">
    <w:name w:val="正文文本缩进 2 Char"/>
    <w:link w:val="39"/>
    <w:qFormat/>
    <w:uiPriority w:val="0"/>
    <w:rPr>
      <w:rFonts w:ascii="宋体"/>
      <w:sz w:val="28"/>
    </w:rPr>
  </w:style>
  <w:style w:type="character" w:customStyle="1" w:styleId="313">
    <w:name w:val="Char Char5"/>
    <w:qFormat/>
    <w:uiPriority w:val="0"/>
    <w:rPr>
      <w:rFonts w:ascii="宋体" w:hAnsi="Courier New" w:eastAsia="宋体"/>
      <w:kern w:val="2"/>
      <w:sz w:val="21"/>
      <w:lang w:val="en-US" w:eastAsia="zh-CN"/>
    </w:rPr>
  </w:style>
  <w:style w:type="character" w:customStyle="1" w:styleId="314">
    <w:name w:val="脚注文本 Char"/>
    <w:link w:val="52"/>
    <w:qFormat/>
    <w:uiPriority w:val="0"/>
    <w:rPr>
      <w:color w:val="0000FF"/>
      <w:sz w:val="21"/>
    </w:rPr>
  </w:style>
  <w:style w:type="character" w:customStyle="1" w:styleId="315">
    <w:name w:val="称呼 Char1"/>
    <w:qFormat/>
    <w:uiPriority w:val="0"/>
    <w:rPr>
      <w:rFonts w:ascii="Times New Roman" w:hAnsi="Times New Roman" w:eastAsia="宋体" w:cs="Times New Roman"/>
      <w:szCs w:val="24"/>
    </w:rPr>
  </w:style>
  <w:style w:type="character" w:customStyle="1" w:styleId="316">
    <w:name w:val="正文1 Char"/>
    <w:qFormat/>
    <w:uiPriority w:val="0"/>
    <w:rPr>
      <w:rFonts w:ascii="宋体" w:eastAsia="宋体"/>
      <w:snapToGrid w:val="0"/>
      <w:color w:val="000000"/>
      <w:kern w:val="28"/>
      <w:sz w:val="28"/>
      <w:lang w:val="en-US" w:eastAsia="zh-CN" w:bidi="ar-SA"/>
    </w:rPr>
  </w:style>
  <w:style w:type="character" w:customStyle="1" w:styleId="317">
    <w:name w:val="正文缩进 Char1"/>
    <w:qFormat/>
    <w:uiPriority w:val="0"/>
    <w:rPr>
      <w:rFonts w:ascii="宋体" w:eastAsia="宋体"/>
      <w:snapToGrid w:val="0"/>
      <w:color w:val="000000"/>
      <w:kern w:val="28"/>
      <w:sz w:val="28"/>
      <w:lang w:val="en-US" w:eastAsia="zh-CN" w:bidi="ar-SA"/>
    </w:rPr>
  </w:style>
  <w:style w:type="character" w:customStyle="1" w:styleId="318">
    <w:name w:val="font21"/>
    <w:qFormat/>
    <w:uiPriority w:val="0"/>
    <w:rPr>
      <w:rFonts w:hint="eastAsia" w:ascii="宋体" w:hAnsi="宋体" w:eastAsia="宋体"/>
      <w:kern w:val="2"/>
      <w:sz w:val="28"/>
      <w:szCs w:val="28"/>
      <w:lang w:val="en-US" w:eastAsia="zh-CN" w:bidi="ar-SA"/>
    </w:rPr>
  </w:style>
  <w:style w:type="character" w:customStyle="1" w:styleId="319">
    <w:name w:val="Char Char26"/>
    <w:qFormat/>
    <w:uiPriority w:val="6"/>
    <w:rPr>
      <w:kern w:val="1"/>
      <w:sz w:val="21"/>
      <w:szCs w:val="24"/>
    </w:rPr>
  </w:style>
  <w:style w:type="character" w:customStyle="1" w:styleId="320">
    <w:name w:val="Item List Char"/>
    <w:link w:val="321"/>
    <w:qFormat/>
    <w:uiPriority w:val="0"/>
    <w:rPr>
      <w:rFonts w:ascii="Arial"/>
      <w:bCs/>
      <w:sz w:val="21"/>
      <w:szCs w:val="21"/>
      <w:lang w:val="en-US" w:eastAsia="zh-CN" w:bidi="ar-SA"/>
    </w:rPr>
  </w:style>
  <w:style w:type="paragraph" w:customStyle="1" w:styleId="321">
    <w:name w:val="Item List"/>
    <w:link w:val="320"/>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2">
    <w:name w:val="批注框文本 Char1"/>
    <w:qFormat/>
    <w:uiPriority w:val="0"/>
    <w:rPr>
      <w:rFonts w:ascii="Times New Roman" w:hAnsi="Times New Roman" w:eastAsia="宋体" w:cs="Times New Roman"/>
      <w:sz w:val="18"/>
      <w:szCs w:val="18"/>
    </w:rPr>
  </w:style>
  <w:style w:type="character" w:customStyle="1" w:styleId="323">
    <w:name w:val="纯文本 Char1"/>
    <w:link w:val="324"/>
    <w:qFormat/>
    <w:uiPriority w:val="0"/>
    <w:rPr>
      <w:rFonts w:ascii="宋体" w:hAnsi="Courier New"/>
    </w:rPr>
  </w:style>
  <w:style w:type="paragraph" w:customStyle="1" w:styleId="324">
    <w:name w:val="纯文本1"/>
    <w:basedOn w:val="1"/>
    <w:link w:val="323"/>
    <w:qFormat/>
    <w:uiPriority w:val="0"/>
    <w:pPr>
      <w:adjustRightInd/>
    </w:pPr>
    <w:rPr>
      <w:rFonts w:ascii="宋体" w:hAnsi="Courier New"/>
      <w:kern w:val="0"/>
      <w:sz w:val="20"/>
      <w:szCs w:val="20"/>
    </w:rPr>
  </w:style>
  <w:style w:type="character" w:customStyle="1" w:styleId="325">
    <w:name w:val="正文首行缩进 Char"/>
    <w:link w:val="4"/>
    <w:qFormat/>
    <w:uiPriority w:val="0"/>
    <w:rPr>
      <w:rFonts w:ascii="宋体"/>
      <w:kern w:val="2"/>
      <w:sz w:val="24"/>
      <w:lang w:val="zh-CN"/>
    </w:rPr>
  </w:style>
  <w:style w:type="character" w:customStyle="1" w:styleId="326">
    <w:name w:val="h3 Char"/>
    <w:qFormat/>
    <w:uiPriority w:val="0"/>
    <w:rPr>
      <w:rFonts w:eastAsia="宋体"/>
      <w:b/>
      <w:kern w:val="2"/>
      <w:sz w:val="32"/>
      <w:lang w:val="en-US" w:eastAsia="zh-CN" w:bidi="ar-SA"/>
    </w:rPr>
  </w:style>
  <w:style w:type="character" w:customStyle="1" w:styleId="327">
    <w:name w:val="dandyren_title1"/>
    <w:qFormat/>
    <w:uiPriority w:val="0"/>
    <w:rPr>
      <w:b/>
      <w:bCs/>
      <w:color w:val="FF6633"/>
      <w:sz w:val="18"/>
      <w:szCs w:val="18"/>
    </w:rPr>
  </w:style>
  <w:style w:type="character" w:customStyle="1" w:styleId="328">
    <w:name w:val="Char Char31"/>
    <w:qFormat/>
    <w:uiPriority w:val="6"/>
    <w:rPr>
      <w:rFonts w:ascii="Arial" w:hAnsi="Arial" w:eastAsia="黑体"/>
      <w:kern w:val="1"/>
      <w:sz w:val="24"/>
      <w:szCs w:val="24"/>
    </w:rPr>
  </w:style>
  <w:style w:type="character" w:customStyle="1" w:styleId="329">
    <w:name w:val="h Char1"/>
    <w:qFormat/>
    <w:uiPriority w:val="0"/>
    <w:rPr>
      <w:sz w:val="18"/>
      <w:szCs w:val="18"/>
    </w:rPr>
  </w:style>
  <w:style w:type="character" w:customStyle="1" w:styleId="330">
    <w:name w:val="solutionfonts"/>
    <w:qFormat/>
    <w:uiPriority w:val="0"/>
  </w:style>
  <w:style w:type="character" w:customStyle="1" w:styleId="331">
    <w:name w:val="标题 4 Char2"/>
    <w:link w:val="11"/>
    <w:qFormat/>
    <w:uiPriority w:val="9"/>
    <w:rPr>
      <w:rFonts w:ascii="Arial" w:hAnsi="Arial" w:eastAsia="黑体"/>
      <w:b/>
      <w:bCs/>
      <w:kern w:val="2"/>
      <w:sz w:val="28"/>
      <w:szCs w:val="28"/>
      <w:lang w:val="zh-CN"/>
    </w:rPr>
  </w:style>
  <w:style w:type="character" w:customStyle="1" w:styleId="332">
    <w:name w:val="首行缩进 Char"/>
    <w:qFormat/>
    <w:uiPriority w:val="0"/>
    <w:rPr>
      <w:rFonts w:ascii="宋体" w:eastAsia="宋体"/>
      <w:kern w:val="2"/>
      <w:sz w:val="24"/>
      <w:lang w:val="en-US" w:eastAsia="zh-CN" w:bidi="ar-SA"/>
    </w:rPr>
  </w:style>
  <w:style w:type="character" w:customStyle="1" w:styleId="333">
    <w:name w:val="Char Char52"/>
    <w:qFormat/>
    <w:uiPriority w:val="0"/>
    <w:rPr>
      <w:rFonts w:ascii="宋体" w:hAnsi="Courier New" w:eastAsia="宋体"/>
      <w:kern w:val="2"/>
      <w:sz w:val="21"/>
      <w:lang w:val="en-US" w:eastAsia="zh-CN"/>
    </w:rPr>
  </w:style>
  <w:style w:type="character" w:customStyle="1" w:styleId="334">
    <w:name w:val="正文文本 3 Char"/>
    <w:link w:val="26"/>
    <w:qFormat/>
    <w:uiPriority w:val="0"/>
    <w:rPr>
      <w:kern w:val="2"/>
      <w:sz w:val="21"/>
    </w:rPr>
  </w:style>
  <w:style w:type="character" w:customStyle="1" w:styleId="335">
    <w:name w:val="font31"/>
    <w:qFormat/>
    <w:uiPriority w:val="0"/>
    <w:rPr>
      <w:rFonts w:hint="eastAsia" w:ascii="仿宋" w:hAnsi="仿宋" w:eastAsia="仿宋" w:cs="仿宋"/>
      <w:color w:val="000000"/>
      <w:sz w:val="20"/>
      <w:szCs w:val="20"/>
      <w:u w:val="none"/>
    </w:rPr>
  </w:style>
  <w:style w:type="character" w:customStyle="1" w:styleId="336">
    <w:name w:val="正文说明 Char"/>
    <w:link w:val="337"/>
    <w:qFormat/>
    <w:uiPriority w:val="0"/>
    <w:rPr>
      <w:sz w:val="24"/>
      <w:szCs w:val="24"/>
    </w:rPr>
  </w:style>
  <w:style w:type="paragraph" w:customStyle="1" w:styleId="337">
    <w:name w:val="正文说明"/>
    <w:basedOn w:val="1"/>
    <w:link w:val="336"/>
    <w:qFormat/>
    <w:uiPriority w:val="0"/>
    <w:pPr>
      <w:adjustRightInd/>
      <w:spacing w:line="360" w:lineRule="auto"/>
    </w:pPr>
    <w:rPr>
      <w:kern w:val="0"/>
      <w:sz w:val="24"/>
    </w:rPr>
  </w:style>
  <w:style w:type="character" w:customStyle="1" w:styleId="338">
    <w:name w:val="脚注文本 Char1"/>
    <w:qFormat/>
    <w:uiPriority w:val="0"/>
    <w:rPr>
      <w:rFonts w:ascii="Times New Roman" w:hAnsi="Times New Roman" w:eastAsia="宋体" w:cs="Times New Roman"/>
      <w:sz w:val="18"/>
      <w:szCs w:val="18"/>
    </w:rPr>
  </w:style>
  <w:style w:type="character" w:customStyle="1" w:styleId="339">
    <w:name w:val="Char Char1211"/>
    <w:qFormat/>
    <w:uiPriority w:val="0"/>
    <w:rPr>
      <w:rFonts w:ascii="仿宋_GB2312" w:eastAsia="仿宋_GB2312"/>
      <w:b/>
      <w:bCs/>
      <w:kern w:val="2"/>
      <w:sz w:val="24"/>
      <w:szCs w:val="24"/>
      <w:lang w:val="zh-CN" w:eastAsia="zh-CN" w:bidi="ar-SA"/>
    </w:rPr>
  </w:style>
  <w:style w:type="character" w:customStyle="1" w:styleId="340">
    <w:name w:val="标题 Char"/>
    <w:qFormat/>
    <w:uiPriority w:val="0"/>
    <w:rPr>
      <w:rFonts w:eastAsia="宋体"/>
      <w:b/>
      <w:sz w:val="24"/>
      <w:lang w:val="en-GB" w:eastAsia="zh-CN" w:bidi="ar-SA"/>
    </w:rPr>
  </w:style>
  <w:style w:type="character" w:customStyle="1" w:styleId="341">
    <w:name w:val="Char Char35"/>
    <w:qFormat/>
    <w:uiPriority w:val="6"/>
    <w:rPr>
      <w:rFonts w:ascii="Arial" w:hAnsi="Arial" w:eastAsia="黑体"/>
      <w:b/>
      <w:kern w:val="1"/>
      <w:sz w:val="28"/>
      <w:szCs w:val="28"/>
      <w:lang w:val="zh-CN"/>
    </w:rPr>
  </w:style>
  <w:style w:type="character" w:customStyle="1" w:styleId="342">
    <w:name w:val="纯文本 Char Char Char"/>
    <w:qFormat/>
    <w:uiPriority w:val="0"/>
    <w:rPr>
      <w:rFonts w:ascii="宋体" w:hAnsi="Courier New" w:eastAsia="宋体"/>
      <w:kern w:val="2"/>
      <w:sz w:val="21"/>
      <w:lang w:val="en-US" w:eastAsia="zh-CN" w:bidi="ar-SA"/>
    </w:rPr>
  </w:style>
  <w:style w:type="character" w:customStyle="1" w:styleId="343">
    <w:name w:val="Table Text Char"/>
    <w:link w:val="344"/>
    <w:qFormat/>
    <w:uiPriority w:val="0"/>
    <w:rPr>
      <w:sz w:val="24"/>
      <w:szCs w:val="24"/>
    </w:rPr>
  </w:style>
  <w:style w:type="paragraph" w:customStyle="1" w:styleId="344">
    <w:name w:val="Table Text"/>
    <w:basedOn w:val="1"/>
    <w:link w:val="343"/>
    <w:qFormat/>
    <w:uiPriority w:val="0"/>
    <w:pPr>
      <w:widowControl/>
      <w:spacing w:before="60" w:after="60"/>
      <w:jc w:val="left"/>
    </w:pPr>
    <w:rPr>
      <w:kern w:val="0"/>
      <w:sz w:val="24"/>
    </w:rPr>
  </w:style>
  <w:style w:type="character" w:customStyle="1" w:styleId="345">
    <w:name w:val="正文1 Char1"/>
    <w:qFormat/>
    <w:uiPriority w:val="0"/>
    <w:rPr>
      <w:rFonts w:ascii="仿宋_GB2312" w:hAnsi="Courier New" w:eastAsia="仿宋_GB2312"/>
      <w:kern w:val="28"/>
      <w:sz w:val="24"/>
      <w:szCs w:val="24"/>
      <w:lang w:val="en-US" w:eastAsia="zh-CN"/>
    </w:rPr>
  </w:style>
  <w:style w:type="character" w:customStyle="1" w:styleId="346">
    <w:name w:val="页脚 Char1"/>
    <w:qFormat/>
    <w:uiPriority w:val="0"/>
    <w:rPr>
      <w:rFonts w:eastAsia="宋体"/>
      <w:kern w:val="2"/>
      <w:sz w:val="18"/>
      <w:szCs w:val="18"/>
      <w:lang w:val="en-US" w:eastAsia="zh-CN" w:bidi="ar-SA"/>
    </w:rPr>
  </w:style>
  <w:style w:type="character" w:customStyle="1" w:styleId="347">
    <w:name w:val="Bold"/>
    <w:qFormat/>
    <w:uiPriority w:val="0"/>
    <w:rPr>
      <w:rFonts w:ascii="Arial" w:hAnsi="Arial" w:eastAsia="黑体" w:cs="Times New Roman"/>
      <w:b/>
      <w:kern w:val="2"/>
      <w:sz w:val="32"/>
      <w:szCs w:val="32"/>
      <w:lang w:val="en-US" w:eastAsia="zh-CN" w:bidi="ar-SA"/>
    </w:rPr>
  </w:style>
  <w:style w:type="character" w:customStyle="1" w:styleId="348">
    <w:name w:val="批注文字 Char1"/>
    <w:link w:val="24"/>
    <w:qFormat/>
    <w:uiPriority w:val="99"/>
    <w:rPr>
      <w:kern w:val="2"/>
      <w:sz w:val="21"/>
      <w:szCs w:val="24"/>
    </w:rPr>
  </w:style>
  <w:style w:type="character" w:customStyle="1" w:styleId="349">
    <w:name w:val="签名 Char"/>
    <w:link w:val="44"/>
    <w:qFormat/>
    <w:uiPriority w:val="0"/>
    <w:rPr>
      <w:rFonts w:eastAsia="仿宋_GB2312"/>
      <w:sz w:val="24"/>
    </w:rPr>
  </w:style>
  <w:style w:type="character" w:customStyle="1" w:styleId="350">
    <w:name w:val="hui3"/>
    <w:qFormat/>
    <w:uiPriority w:val="0"/>
    <w:rPr>
      <w:color w:val="333333"/>
    </w:rPr>
  </w:style>
  <w:style w:type="character" w:customStyle="1" w:styleId="351">
    <w:name w:val="Char Char17"/>
    <w:qFormat/>
    <w:uiPriority w:val="6"/>
    <w:rPr>
      <w:rFonts w:eastAsia="仿宋_GB2312"/>
      <w:sz w:val="24"/>
    </w:rPr>
  </w:style>
  <w:style w:type="character" w:customStyle="1" w:styleId="352">
    <w:name w:val="标题 4 字符"/>
    <w:qFormat/>
    <w:uiPriority w:val="9"/>
    <w:rPr>
      <w:rFonts w:ascii="等线 Light" w:hAnsi="等线 Light" w:eastAsia="等线 Light" w:cs="Times New Roman"/>
      <w:b/>
      <w:bCs/>
      <w:snapToGrid w:val="0"/>
      <w:kern w:val="0"/>
      <w:sz w:val="28"/>
      <w:szCs w:val="28"/>
    </w:rPr>
  </w:style>
  <w:style w:type="character" w:customStyle="1" w:styleId="353">
    <w:name w:val="Char Char37"/>
    <w:qFormat/>
    <w:uiPriority w:val="6"/>
    <w:rPr>
      <w:b/>
      <w:kern w:val="1"/>
      <w:sz w:val="44"/>
      <w:szCs w:val="44"/>
    </w:rPr>
  </w:style>
  <w:style w:type="character" w:customStyle="1" w:styleId="354">
    <w:name w:val="列出段落 Char"/>
    <w:qFormat/>
    <w:uiPriority w:val="0"/>
    <w:rPr>
      <w:rFonts w:eastAsia="楷体_GB2312" w:cs="Lucida Sans"/>
      <w:kern w:val="2"/>
      <w:sz w:val="24"/>
      <w:szCs w:val="24"/>
      <w:lang w:val="en-US" w:eastAsia="zh-CN" w:bidi="ar-SA"/>
    </w:rPr>
  </w:style>
  <w:style w:type="character" w:customStyle="1" w:styleId="355">
    <w:name w:val="正文文本缩进 3 Char1"/>
    <w:semiHidden/>
    <w:qFormat/>
    <w:uiPriority w:val="99"/>
    <w:rPr>
      <w:rFonts w:ascii="Times New Roman" w:hAnsi="Times New Roman" w:eastAsia="宋体" w:cs="Times New Roman"/>
      <w:sz w:val="16"/>
      <w:szCs w:val="16"/>
    </w:rPr>
  </w:style>
  <w:style w:type="character" w:customStyle="1" w:styleId="356">
    <w:name w:val="公文正文 Char Char"/>
    <w:link w:val="357"/>
    <w:qFormat/>
    <w:uiPriority w:val="0"/>
    <w:rPr>
      <w:rFonts w:ascii="仿宋_GB2312" w:eastAsia="仿宋_GB2312"/>
      <w:kern w:val="2"/>
      <w:sz w:val="24"/>
      <w:szCs w:val="24"/>
    </w:rPr>
  </w:style>
  <w:style w:type="paragraph" w:customStyle="1" w:styleId="357">
    <w:name w:val="公文正文"/>
    <w:basedOn w:val="1"/>
    <w:link w:val="356"/>
    <w:qFormat/>
    <w:uiPriority w:val="0"/>
    <w:pPr>
      <w:adjustRightInd/>
      <w:spacing w:before="156" w:line="360" w:lineRule="auto"/>
      <w:ind w:firstLine="360" w:firstLineChars="200"/>
    </w:pPr>
    <w:rPr>
      <w:rFonts w:ascii="仿宋_GB2312" w:eastAsia="仿宋_GB2312"/>
      <w:sz w:val="24"/>
    </w:rPr>
  </w:style>
  <w:style w:type="character" w:customStyle="1" w:styleId="358">
    <w:name w:val="Table Text Char1"/>
    <w:qFormat/>
    <w:uiPriority w:val="0"/>
    <w:rPr>
      <w:rFonts w:eastAsia="宋体"/>
      <w:sz w:val="24"/>
      <w:szCs w:val="24"/>
      <w:lang w:val="en-US" w:eastAsia="zh-CN" w:bidi="ar-SA"/>
    </w:rPr>
  </w:style>
  <w:style w:type="character" w:customStyle="1" w:styleId="359">
    <w:name w:val="标题 1 Char Char"/>
    <w:qFormat/>
    <w:uiPriority w:val="0"/>
    <w:rPr>
      <w:rFonts w:hint="eastAsia" w:ascii="宋体" w:hAnsi="宋体" w:eastAsia="宋体"/>
      <w:b/>
      <w:spacing w:val="-2"/>
      <w:sz w:val="24"/>
      <w:lang w:val="en-US" w:eastAsia="zh-CN" w:bidi="ar-SA"/>
    </w:rPr>
  </w:style>
  <w:style w:type="character" w:customStyle="1" w:styleId="360">
    <w:name w:val="正文（缩进2汉字） Char"/>
    <w:link w:val="361"/>
    <w:qFormat/>
    <w:uiPriority w:val="0"/>
    <w:rPr>
      <w:rFonts w:ascii="宋体"/>
    </w:rPr>
  </w:style>
  <w:style w:type="paragraph" w:customStyle="1" w:styleId="361">
    <w:name w:val="正文（缩进2汉字）"/>
    <w:basedOn w:val="1"/>
    <w:link w:val="360"/>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2">
    <w:name w:val="标题 8 Char"/>
    <w:link w:val="15"/>
    <w:qFormat/>
    <w:uiPriority w:val="0"/>
    <w:rPr>
      <w:rFonts w:ascii="Arial" w:hAnsi="Arial" w:eastAsia="黑体"/>
      <w:kern w:val="2"/>
      <w:sz w:val="24"/>
      <w:szCs w:val="24"/>
    </w:rPr>
  </w:style>
  <w:style w:type="character" w:customStyle="1" w:styleId="363">
    <w:name w:val="标书表格字体格式 Char"/>
    <w:qFormat/>
    <w:uiPriority w:val="0"/>
    <w:rPr>
      <w:kern w:val="2"/>
      <w:sz w:val="21"/>
      <w:szCs w:val="24"/>
      <w:lang w:bidi="ar-SA"/>
    </w:rPr>
  </w:style>
  <w:style w:type="character" w:customStyle="1" w:styleId="364">
    <w:name w:val="tw4winError"/>
    <w:qFormat/>
    <w:uiPriority w:val="0"/>
    <w:rPr>
      <w:rFonts w:ascii="Courier New" w:hAnsi="Courier New" w:cs="Courier New"/>
      <w:color w:val="00FF00"/>
      <w:sz w:val="40"/>
      <w:szCs w:val="40"/>
    </w:rPr>
  </w:style>
  <w:style w:type="character" w:customStyle="1" w:styleId="365">
    <w:name w:val="Body Text(ch) Char Char"/>
    <w:qFormat/>
    <w:uiPriority w:val="0"/>
    <w:rPr>
      <w:rFonts w:ascii="宋体"/>
      <w:kern w:val="2"/>
      <w:sz w:val="24"/>
      <w:szCs w:val="21"/>
      <w:lang w:val="zh-CN"/>
    </w:rPr>
  </w:style>
  <w:style w:type="character" w:customStyle="1" w:styleId="366">
    <w:name w:val="正文首行缩进两字 Char"/>
    <w:qFormat/>
    <w:uiPriority w:val="0"/>
    <w:rPr>
      <w:sz w:val="24"/>
      <w:szCs w:val="24"/>
      <w:lang w:val="en-US" w:eastAsia="zh-CN" w:bidi="ar-SA"/>
    </w:rPr>
  </w:style>
  <w:style w:type="character" w:customStyle="1" w:styleId="367">
    <w:name w:val="正文文本 Char"/>
    <w:qFormat/>
    <w:uiPriority w:val="0"/>
    <w:rPr>
      <w:rFonts w:eastAsia="宋体"/>
      <w:kern w:val="2"/>
      <w:sz w:val="24"/>
      <w:szCs w:val="24"/>
      <w:lang w:val="en-US" w:eastAsia="zh-CN" w:bidi="ar-SA"/>
    </w:rPr>
  </w:style>
  <w:style w:type="character" w:customStyle="1" w:styleId="368">
    <w:name w:val="文档结构图 字符1"/>
    <w:qFormat/>
    <w:uiPriority w:val="0"/>
    <w:rPr>
      <w:rFonts w:ascii="宋体" w:hAnsi="Calibri" w:eastAsia="黑体" w:cs="Arial"/>
      <w:snapToGrid w:val="0"/>
      <w:kern w:val="2"/>
      <w:sz w:val="18"/>
      <w:szCs w:val="18"/>
    </w:rPr>
  </w:style>
  <w:style w:type="character" w:customStyle="1" w:styleId="369">
    <w:name w:val="content"/>
    <w:qFormat/>
    <w:uiPriority w:val="0"/>
  </w:style>
  <w:style w:type="character" w:customStyle="1" w:styleId="370">
    <w:name w:val="tw4winPopup"/>
    <w:qFormat/>
    <w:uiPriority w:val="0"/>
    <w:rPr>
      <w:rFonts w:ascii="Courier New" w:hAnsi="Courier New" w:cs="Courier New"/>
      <w:color w:val="008000"/>
      <w:lang w:val="en-US" w:eastAsia="zh-CN"/>
    </w:rPr>
  </w:style>
  <w:style w:type="character" w:customStyle="1" w:styleId="371">
    <w:name w:val="param-name"/>
    <w:qFormat/>
    <w:uiPriority w:val="99"/>
    <w:rPr>
      <w:rFonts w:ascii="Arial" w:hAnsi="Arial" w:eastAsia="黑体" w:cs="Arial"/>
      <w:snapToGrid w:val="0"/>
      <w:kern w:val="0"/>
      <w:szCs w:val="21"/>
    </w:rPr>
  </w:style>
  <w:style w:type="character" w:customStyle="1" w:styleId="372">
    <w:name w:val="标准正文格式 Char"/>
    <w:qFormat/>
    <w:uiPriority w:val="0"/>
    <w:rPr>
      <w:rFonts w:ascii="宋体" w:eastAsia="仿宋_GB2312" w:cs="宋体"/>
      <w:color w:val="000000"/>
      <w:sz w:val="24"/>
      <w:lang w:val="en-US" w:eastAsia="zh-CN" w:bidi="ar-SA"/>
    </w:rPr>
  </w:style>
  <w:style w:type="character" w:customStyle="1" w:styleId="373">
    <w:name w:val="Char Char212"/>
    <w:qFormat/>
    <w:uiPriority w:val="0"/>
    <w:rPr>
      <w:rFonts w:eastAsia="宋体"/>
      <w:b/>
      <w:bCs/>
      <w:kern w:val="2"/>
      <w:sz w:val="21"/>
      <w:szCs w:val="24"/>
      <w:lang w:val="en-US" w:eastAsia="zh-CN" w:bidi="ar-SA"/>
    </w:rPr>
  </w:style>
  <w:style w:type="character" w:customStyle="1" w:styleId="374">
    <w:name w:val="文档结构图 Char"/>
    <w:qFormat/>
    <w:uiPriority w:val="0"/>
    <w:rPr>
      <w:rFonts w:eastAsia="宋体"/>
      <w:kern w:val="2"/>
      <w:sz w:val="21"/>
      <w:szCs w:val="24"/>
      <w:lang w:val="en-US" w:eastAsia="zh-CN" w:bidi="ar-SA"/>
    </w:rPr>
  </w:style>
  <w:style w:type="character" w:customStyle="1" w:styleId="375">
    <w:name w:val="zbggmain style9"/>
    <w:qFormat/>
    <w:uiPriority w:val="0"/>
  </w:style>
  <w:style w:type="character" w:customStyle="1" w:styleId="376">
    <w:name w:val="Char Char16"/>
    <w:qFormat/>
    <w:uiPriority w:val="6"/>
    <w:rPr>
      <w:kern w:val="1"/>
      <w:sz w:val="18"/>
      <w:szCs w:val="18"/>
    </w:rPr>
  </w:style>
  <w:style w:type="character" w:customStyle="1" w:styleId="377">
    <w:name w:val="font51"/>
    <w:qFormat/>
    <w:uiPriority w:val="0"/>
    <w:rPr>
      <w:rFonts w:hint="eastAsia" w:ascii="仿宋" w:hAnsi="仿宋" w:eastAsia="仿宋" w:cs="仿宋"/>
      <w:color w:val="000000"/>
      <w:sz w:val="20"/>
      <w:szCs w:val="20"/>
      <w:u w:val="none"/>
    </w:rPr>
  </w:style>
  <w:style w:type="character" w:customStyle="1" w:styleId="378">
    <w:name w:val="Char Char82"/>
    <w:qFormat/>
    <w:uiPriority w:val="0"/>
    <w:rPr>
      <w:rFonts w:eastAsia="宋体"/>
      <w:b/>
      <w:sz w:val="24"/>
      <w:lang w:val="en-GB" w:eastAsia="zh-CN"/>
    </w:rPr>
  </w:style>
  <w:style w:type="character" w:customStyle="1" w:styleId="379">
    <w:name w:val="正文文本缩进 3 Char"/>
    <w:link w:val="54"/>
    <w:qFormat/>
    <w:uiPriority w:val="0"/>
    <w:rPr>
      <w:kern w:val="2"/>
      <w:sz w:val="24"/>
    </w:rPr>
  </w:style>
  <w:style w:type="character" w:customStyle="1" w:styleId="380">
    <w:name w:val="日期 Char1"/>
    <w:semiHidden/>
    <w:qFormat/>
    <w:uiPriority w:val="99"/>
    <w:rPr>
      <w:rFonts w:ascii="Times New Roman" w:hAnsi="Times New Roman" w:eastAsia="宋体" w:cs="Times New Roman"/>
      <w:szCs w:val="24"/>
    </w:rPr>
  </w:style>
  <w:style w:type="character" w:customStyle="1" w:styleId="381">
    <w:name w:val="页眉 字符"/>
    <w:qFormat/>
    <w:uiPriority w:val="99"/>
    <w:rPr>
      <w:kern w:val="2"/>
      <w:sz w:val="18"/>
      <w:szCs w:val="18"/>
    </w:rPr>
  </w:style>
  <w:style w:type="character" w:customStyle="1" w:styleId="382">
    <w:name w:val="Char Char33"/>
    <w:qFormat/>
    <w:uiPriority w:val="6"/>
    <w:rPr>
      <w:rFonts w:ascii="Arial" w:hAnsi="Arial" w:eastAsia="黑体"/>
      <w:b/>
      <w:kern w:val="1"/>
      <w:sz w:val="24"/>
      <w:szCs w:val="24"/>
    </w:rPr>
  </w:style>
  <w:style w:type="character" w:customStyle="1" w:styleId="383">
    <w:name w:val="b11_01b Char"/>
    <w:link w:val="384"/>
    <w:qFormat/>
    <w:uiPriority w:val="0"/>
    <w:rPr>
      <w:rFonts w:ascii="Verdana" w:hAnsi="Verdana"/>
      <w:b/>
      <w:bCs/>
      <w:color w:val="4A82CA"/>
      <w:sz w:val="17"/>
      <w:szCs w:val="17"/>
    </w:rPr>
  </w:style>
  <w:style w:type="paragraph" w:customStyle="1" w:styleId="384">
    <w:name w:val="b11_01b"/>
    <w:basedOn w:val="1"/>
    <w:next w:val="1"/>
    <w:link w:val="383"/>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5">
    <w:name w:val="Char Char121"/>
    <w:qFormat/>
    <w:uiPriority w:val="6"/>
    <w:rPr>
      <w:rFonts w:ascii="仿宋_GB2312" w:eastAsia="仿宋_GB2312"/>
      <w:b/>
      <w:bCs/>
      <w:kern w:val="2"/>
      <w:sz w:val="24"/>
      <w:szCs w:val="24"/>
      <w:lang w:val="zh-CN" w:eastAsia="zh-CN" w:bidi="ar-SA"/>
    </w:rPr>
  </w:style>
  <w:style w:type="character" w:customStyle="1" w:styleId="386">
    <w:name w:val="Footer-Even Char"/>
    <w:qFormat/>
    <w:uiPriority w:val="0"/>
    <w:rPr>
      <w:rFonts w:eastAsia="宋体"/>
      <w:kern w:val="2"/>
      <w:sz w:val="18"/>
      <w:lang w:val="en-US" w:eastAsia="zh-CN" w:bidi="ar-SA"/>
    </w:rPr>
  </w:style>
  <w:style w:type="character" w:customStyle="1" w:styleId="387">
    <w:name w:val="页脚 Char2"/>
    <w:link w:val="42"/>
    <w:qFormat/>
    <w:locked/>
    <w:uiPriority w:val="99"/>
    <w:rPr>
      <w:kern w:val="2"/>
      <w:sz w:val="18"/>
      <w:szCs w:val="18"/>
    </w:rPr>
  </w:style>
  <w:style w:type="character" w:customStyle="1" w:styleId="388">
    <w:name w:val="Char Char36"/>
    <w:qFormat/>
    <w:uiPriority w:val="6"/>
    <w:rPr>
      <w:rFonts w:ascii="仿宋_GB2312" w:hAnsi="仿宋_GB2312" w:eastAsia="仿宋_GB2312" w:cs="Arial"/>
      <w:b/>
      <w:kern w:val="1"/>
      <w:sz w:val="32"/>
      <w:szCs w:val="32"/>
      <w:lang w:val="zh-CN" w:eastAsia="zh-CN" w:bidi="ar-SA"/>
    </w:rPr>
  </w:style>
  <w:style w:type="character" w:customStyle="1" w:styleId="389">
    <w:name w:val="Char Char61"/>
    <w:qFormat/>
    <w:uiPriority w:val="6"/>
    <w:rPr>
      <w:rFonts w:eastAsia="宋体"/>
      <w:kern w:val="2"/>
      <w:sz w:val="21"/>
      <w:szCs w:val="24"/>
      <w:lang w:val="en-US" w:eastAsia="zh-CN" w:bidi="ar-SA"/>
    </w:rPr>
  </w:style>
  <w:style w:type="character" w:customStyle="1" w:styleId="390">
    <w:name w:val="正文文字缩进 2 Char Char"/>
    <w:qFormat/>
    <w:uiPriority w:val="0"/>
    <w:rPr>
      <w:rFonts w:ascii="宋体"/>
      <w:sz w:val="28"/>
    </w:rPr>
  </w:style>
  <w:style w:type="character" w:customStyle="1" w:styleId="391">
    <w:name w:val="f141"/>
    <w:qFormat/>
    <w:uiPriority w:val="0"/>
    <w:rPr>
      <w:rFonts w:ascii="Tahoma" w:hAnsi="Tahoma" w:eastAsia="宋体"/>
      <w:b/>
      <w:kern w:val="2"/>
      <w:sz w:val="21"/>
      <w:szCs w:val="21"/>
      <w:lang w:val="en-US" w:eastAsia="zh-CN" w:bidi="ar-SA"/>
    </w:rPr>
  </w:style>
  <w:style w:type="character" w:customStyle="1" w:styleId="392">
    <w:name w:val="段落 Char Char"/>
    <w:link w:val="393"/>
    <w:qFormat/>
    <w:uiPriority w:val="0"/>
    <w:rPr>
      <w:rFonts w:ascii="宋体" w:hAnsi="宋体"/>
      <w:sz w:val="24"/>
    </w:rPr>
  </w:style>
  <w:style w:type="paragraph" w:customStyle="1" w:styleId="393">
    <w:name w:val="段落"/>
    <w:basedOn w:val="1"/>
    <w:link w:val="392"/>
    <w:qFormat/>
    <w:uiPriority w:val="0"/>
    <w:pPr>
      <w:adjustRightInd/>
      <w:spacing w:line="360" w:lineRule="auto"/>
      <w:ind w:firstLine="480" w:firstLineChars="200"/>
    </w:pPr>
    <w:rPr>
      <w:rFonts w:ascii="宋体" w:hAnsi="宋体"/>
      <w:kern w:val="0"/>
      <w:sz w:val="24"/>
      <w:szCs w:val="20"/>
    </w:rPr>
  </w:style>
  <w:style w:type="character" w:customStyle="1" w:styleId="394">
    <w:name w:val="标题 3 Char2"/>
    <w:qFormat/>
    <w:uiPriority w:val="0"/>
    <w:rPr>
      <w:rFonts w:eastAsia="宋体"/>
      <w:b/>
      <w:bCs/>
      <w:kern w:val="2"/>
      <w:sz w:val="32"/>
      <w:szCs w:val="32"/>
      <w:lang w:val="en-US" w:eastAsia="zh-CN" w:bidi="ar-SA"/>
    </w:rPr>
  </w:style>
  <w:style w:type="character" w:customStyle="1" w:styleId="395">
    <w:name w:val="apple-converted-space"/>
    <w:qFormat/>
    <w:uiPriority w:val="0"/>
  </w:style>
  <w:style w:type="character" w:customStyle="1" w:styleId="396">
    <w:name w:val="页眉 Char2"/>
    <w:link w:val="43"/>
    <w:qFormat/>
    <w:uiPriority w:val="99"/>
    <w:rPr>
      <w:kern w:val="2"/>
      <w:sz w:val="18"/>
      <w:szCs w:val="18"/>
    </w:rPr>
  </w:style>
  <w:style w:type="character" w:customStyle="1" w:styleId="397">
    <w:name w:val="Char Char9"/>
    <w:qFormat/>
    <w:uiPriority w:val="0"/>
    <w:rPr>
      <w:rFonts w:eastAsia="宋体"/>
      <w:kern w:val="2"/>
      <w:sz w:val="18"/>
      <w:szCs w:val="18"/>
      <w:lang w:val="en-US" w:eastAsia="zh-CN" w:bidi="ar-SA"/>
    </w:rPr>
  </w:style>
  <w:style w:type="character" w:customStyle="1" w:styleId="398">
    <w:name w:val="Char Char41"/>
    <w:qFormat/>
    <w:uiPriority w:val="0"/>
    <w:rPr>
      <w:rFonts w:eastAsia="宋体"/>
      <w:b/>
      <w:sz w:val="24"/>
      <w:lang w:val="en-GB" w:eastAsia="zh-CN" w:bidi="ar-SA"/>
    </w:rPr>
  </w:style>
  <w:style w:type="character" w:customStyle="1" w:styleId="399">
    <w:name w:val="large1"/>
    <w:qFormat/>
    <w:uiPriority w:val="0"/>
    <w:rPr>
      <w:rFonts w:hint="eastAsia" w:ascii="宋体" w:hAnsi="宋体" w:eastAsia="宋体"/>
      <w:sz w:val="21"/>
      <w:szCs w:val="21"/>
    </w:rPr>
  </w:style>
  <w:style w:type="character" w:customStyle="1" w:styleId="400">
    <w:name w:val="正文段 Char"/>
    <w:link w:val="401"/>
    <w:qFormat/>
    <w:uiPriority w:val="0"/>
    <w:rPr>
      <w:sz w:val="24"/>
    </w:rPr>
  </w:style>
  <w:style w:type="paragraph" w:customStyle="1" w:styleId="401">
    <w:name w:val="正文段"/>
    <w:basedOn w:val="1"/>
    <w:link w:val="400"/>
    <w:qFormat/>
    <w:uiPriority w:val="0"/>
    <w:pPr>
      <w:widowControl/>
      <w:snapToGrid w:val="0"/>
      <w:spacing w:after="156" w:afterLines="50"/>
      <w:ind w:firstLine="200" w:firstLineChars="200"/>
    </w:pPr>
    <w:rPr>
      <w:kern w:val="0"/>
      <w:sz w:val="24"/>
      <w:szCs w:val="20"/>
    </w:rPr>
  </w:style>
  <w:style w:type="character" w:customStyle="1" w:styleId="402">
    <w:name w:val="Char Char13"/>
    <w:qFormat/>
    <w:uiPriority w:val="6"/>
    <w:rPr>
      <w:rFonts w:ascii="宋体" w:hAnsi="宋体"/>
      <w:kern w:val="1"/>
      <w:sz w:val="21"/>
      <w:szCs w:val="24"/>
    </w:rPr>
  </w:style>
  <w:style w:type="character" w:customStyle="1" w:styleId="403">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4">
    <w:name w:val="冯广丽 Char"/>
    <w:link w:val="405"/>
    <w:qFormat/>
    <w:uiPriority w:val="0"/>
    <w:rPr>
      <w:rFonts w:ascii="宋体" w:hAnsi="宋体"/>
      <w:kern w:val="2"/>
      <w:sz w:val="24"/>
      <w:szCs w:val="22"/>
    </w:rPr>
  </w:style>
  <w:style w:type="paragraph" w:customStyle="1" w:styleId="405">
    <w:name w:val="冯广丽"/>
    <w:basedOn w:val="1"/>
    <w:link w:val="404"/>
    <w:qFormat/>
    <w:uiPriority w:val="0"/>
    <w:pPr>
      <w:adjustRightInd/>
      <w:spacing w:line="360" w:lineRule="auto"/>
      <w:ind w:firstLine="480" w:firstLineChars="200"/>
    </w:pPr>
    <w:rPr>
      <w:rFonts w:ascii="宋体" w:hAnsi="宋体"/>
      <w:sz w:val="24"/>
      <w:szCs w:val="22"/>
    </w:rPr>
  </w:style>
  <w:style w:type="character" w:customStyle="1" w:styleId="406">
    <w:name w:val="批注文字 字符"/>
    <w:qFormat/>
    <w:uiPriority w:val="0"/>
    <w:rPr>
      <w:rFonts w:ascii="Arial" w:hAnsi="Arial" w:eastAsia="黑体" w:cs="Arial"/>
      <w:snapToGrid w:val="0"/>
      <w:kern w:val="0"/>
      <w:szCs w:val="21"/>
    </w:rPr>
  </w:style>
  <w:style w:type="character" w:customStyle="1" w:styleId="407">
    <w:name w:val="Char Char161"/>
    <w:qFormat/>
    <w:uiPriority w:val="0"/>
    <w:rPr>
      <w:rFonts w:eastAsia="宋体"/>
      <w:b/>
      <w:kern w:val="2"/>
      <w:sz w:val="32"/>
      <w:lang w:val="en-US" w:eastAsia="zh-CN"/>
    </w:rPr>
  </w:style>
  <w:style w:type="character" w:customStyle="1" w:styleId="408">
    <w:name w:val="javascript"/>
    <w:qFormat/>
    <w:uiPriority w:val="0"/>
  </w:style>
  <w:style w:type="character" w:customStyle="1" w:styleId="409">
    <w:name w:val="图名 Char"/>
    <w:qFormat/>
    <w:uiPriority w:val="0"/>
    <w:rPr>
      <w:rFonts w:ascii="Arial" w:hAnsi="Arial" w:eastAsia="黑体"/>
      <w:kern w:val="2"/>
      <w:sz w:val="24"/>
      <w:szCs w:val="24"/>
      <w:lang w:val="en-US" w:eastAsia="zh-CN" w:bidi="ar-SA"/>
    </w:rPr>
  </w:style>
  <w:style w:type="character" w:customStyle="1" w:styleId="410">
    <w:name w:val="Used by Word for text of Help footnotes Char Char"/>
    <w:qFormat/>
    <w:uiPriority w:val="0"/>
    <w:rPr>
      <w:rFonts w:ascii="Times New Roman" w:hAnsi="Times New Roman" w:eastAsia="宋体" w:cs="Times New Roman"/>
      <w:sz w:val="20"/>
      <w:szCs w:val="20"/>
    </w:rPr>
  </w:style>
  <w:style w:type="character" w:customStyle="1" w:styleId="411">
    <w:name w:val="编号，小四 Char"/>
    <w:link w:val="412"/>
    <w:qFormat/>
    <w:uiPriority w:val="0"/>
    <w:rPr>
      <w:rFonts w:ascii="Arial" w:hAnsi="Arial"/>
      <w:sz w:val="24"/>
    </w:rPr>
  </w:style>
  <w:style w:type="paragraph" w:customStyle="1" w:styleId="412">
    <w:name w:val="编号，小四"/>
    <w:basedOn w:val="1"/>
    <w:link w:val="411"/>
    <w:qFormat/>
    <w:uiPriority w:val="0"/>
    <w:pPr>
      <w:tabs>
        <w:tab w:val="left" w:pos="432"/>
      </w:tabs>
      <w:adjustRightInd/>
      <w:spacing w:line="360" w:lineRule="auto"/>
      <w:ind w:left="432" w:hanging="432"/>
    </w:pPr>
    <w:rPr>
      <w:rFonts w:ascii="Arial" w:hAnsi="Arial"/>
      <w:kern w:val="0"/>
      <w:sz w:val="24"/>
      <w:szCs w:val="20"/>
    </w:rPr>
  </w:style>
  <w:style w:type="character" w:customStyle="1" w:styleId="413">
    <w:name w:val="Font Style82"/>
    <w:qFormat/>
    <w:uiPriority w:val="99"/>
    <w:rPr>
      <w:rFonts w:ascii="宋体" w:eastAsia="宋体" w:cs="宋体"/>
      <w:color w:val="000000"/>
      <w:sz w:val="14"/>
      <w:szCs w:val="14"/>
    </w:rPr>
  </w:style>
  <w:style w:type="character" w:customStyle="1" w:styleId="414">
    <w:name w:val="标题 2 Char Char"/>
    <w:qFormat/>
    <w:uiPriority w:val="0"/>
    <w:rPr>
      <w:rFonts w:ascii="楷体_GB2312" w:hAnsi="Arial" w:eastAsia="楷体_GB2312"/>
      <w:b/>
      <w:bCs/>
      <w:kern w:val="2"/>
      <w:sz w:val="24"/>
      <w:szCs w:val="32"/>
      <w:lang w:val="en-US" w:eastAsia="zh-CN" w:bidi="ar-SA"/>
    </w:rPr>
  </w:style>
  <w:style w:type="character" w:customStyle="1" w:styleId="415">
    <w:name w:val="未用 Char"/>
    <w:qFormat/>
    <w:uiPriority w:val="0"/>
    <w:rPr>
      <w:rFonts w:ascii="Arial" w:hAnsi="Arial" w:eastAsia="黑体"/>
      <w:kern w:val="2"/>
      <w:sz w:val="21"/>
      <w:szCs w:val="21"/>
      <w:lang w:val="en-US" w:eastAsia="zh-CN" w:bidi="ar-SA"/>
    </w:rPr>
  </w:style>
  <w:style w:type="character" w:customStyle="1" w:styleId="416">
    <w:name w:val="myp1111"/>
    <w:qFormat/>
    <w:uiPriority w:val="0"/>
    <w:rPr>
      <w:rFonts w:hint="default" w:ascii="ˎ̥" w:hAnsi="ˎ̥"/>
      <w:color w:val="000000"/>
      <w:sz w:val="20"/>
      <w:szCs w:val="20"/>
      <w:u w:val="none"/>
    </w:rPr>
  </w:style>
  <w:style w:type="character" w:customStyle="1" w:styleId="417">
    <w:name w:val="样式 标题 4h4H4Fab-4T5Ref Heading 1rh1Heading sqlsect 1.2.3.... Char"/>
    <w:link w:val="309"/>
    <w:qFormat/>
    <w:uiPriority w:val="0"/>
    <w:rPr>
      <w:rFonts w:ascii="微软雅黑" w:hAnsi="微软雅黑" w:eastAsia="微软雅黑"/>
      <w:b/>
      <w:bCs/>
      <w:kern w:val="2"/>
      <w:sz w:val="24"/>
      <w:szCs w:val="28"/>
    </w:rPr>
  </w:style>
  <w:style w:type="character" w:customStyle="1" w:styleId="418">
    <w:name w:val="h Char Char"/>
    <w:qFormat/>
    <w:uiPriority w:val="0"/>
    <w:rPr>
      <w:rFonts w:eastAsia="宋体"/>
      <w:kern w:val="2"/>
      <w:sz w:val="18"/>
      <w:lang w:val="en-US" w:eastAsia="zh-CN" w:bidi="ar-SA"/>
    </w:rPr>
  </w:style>
  <w:style w:type="character" w:customStyle="1" w:styleId="419">
    <w:name w:val="仿宋正文 Char"/>
    <w:link w:val="420"/>
    <w:qFormat/>
    <w:uiPriority w:val="0"/>
    <w:rPr>
      <w:rFonts w:ascii="仿宋_GB2312" w:eastAsia="仿宋_GB2312"/>
      <w:kern w:val="2"/>
      <w:sz w:val="24"/>
      <w:lang w:val="en-US" w:eastAsia="zh-CN" w:bidi="ar-SA"/>
    </w:rPr>
  </w:style>
  <w:style w:type="paragraph" w:customStyle="1" w:styleId="420">
    <w:name w:val="仿宋正文"/>
    <w:basedOn w:val="1"/>
    <w:link w:val="419"/>
    <w:qFormat/>
    <w:uiPriority w:val="0"/>
    <w:pPr>
      <w:adjustRightInd/>
      <w:spacing w:line="360" w:lineRule="auto"/>
      <w:ind w:firstLine="480" w:firstLineChars="200"/>
    </w:pPr>
    <w:rPr>
      <w:rFonts w:ascii="仿宋_GB2312" w:eastAsia="仿宋_GB2312"/>
      <w:sz w:val="24"/>
      <w:szCs w:val="20"/>
    </w:rPr>
  </w:style>
  <w:style w:type="character" w:customStyle="1" w:styleId="421">
    <w:name w:val="正文首行缩进 Char Char Char Char Char Char"/>
    <w:qFormat/>
    <w:uiPriority w:val="0"/>
    <w:rPr>
      <w:rFonts w:ascii="宋体" w:eastAsia="宋体"/>
      <w:kern w:val="2"/>
      <w:sz w:val="24"/>
      <w:lang w:val="zh-CN" w:bidi="ar-SA"/>
    </w:rPr>
  </w:style>
  <w:style w:type="character" w:customStyle="1" w:styleId="422">
    <w:name w:val="样式 宋体"/>
    <w:qFormat/>
    <w:uiPriority w:val="0"/>
    <w:rPr>
      <w:rFonts w:ascii="宋体" w:hAnsi="宋体"/>
      <w:sz w:val="24"/>
    </w:rPr>
  </w:style>
  <w:style w:type="character" w:customStyle="1" w:styleId="423">
    <w:name w:val="tw4winJump"/>
    <w:qFormat/>
    <w:uiPriority w:val="0"/>
    <w:rPr>
      <w:rFonts w:ascii="Courier New" w:hAnsi="Courier New" w:cs="Courier New"/>
      <w:color w:val="008080"/>
      <w:lang w:val="en-US" w:eastAsia="zh-CN"/>
    </w:rPr>
  </w:style>
  <w:style w:type="character" w:customStyle="1" w:styleId="424">
    <w:name w:val="标题 1 字符"/>
    <w:qFormat/>
    <w:uiPriority w:val="9"/>
    <w:rPr>
      <w:rFonts w:ascii="Arial" w:hAnsi="Arial" w:eastAsia="黑体" w:cs="Arial"/>
      <w:b/>
      <w:bCs/>
      <w:snapToGrid w:val="0"/>
      <w:kern w:val="44"/>
      <w:sz w:val="44"/>
      <w:szCs w:val="44"/>
    </w:rPr>
  </w:style>
  <w:style w:type="character" w:customStyle="1" w:styleId="425">
    <w:name w:val="style36"/>
    <w:basedOn w:val="69"/>
    <w:qFormat/>
    <w:uiPriority w:val="0"/>
    <w:rPr>
      <w:rFonts w:ascii="Arial" w:hAnsi="Arial" w:eastAsia="黑体" w:cs="Arial"/>
      <w:snapToGrid w:val="0"/>
      <w:kern w:val="0"/>
      <w:szCs w:val="21"/>
    </w:rPr>
  </w:style>
  <w:style w:type="character" w:customStyle="1" w:styleId="426">
    <w:name w:val="pt9"/>
    <w:qFormat/>
    <w:uiPriority w:val="0"/>
    <w:rPr>
      <w:rFonts w:ascii="仿宋_GB2312" w:eastAsia="微软雅黑"/>
      <w:b/>
      <w:kern w:val="2"/>
      <w:sz w:val="32"/>
      <w:szCs w:val="32"/>
      <w:lang w:val="en-US" w:eastAsia="zh-CN" w:bidi="ar-SA"/>
    </w:rPr>
  </w:style>
  <w:style w:type="character" w:customStyle="1" w:styleId="427">
    <w:name w:val="DO_NOT_TRANSLATE"/>
    <w:qFormat/>
    <w:uiPriority w:val="0"/>
    <w:rPr>
      <w:rFonts w:ascii="Courier New" w:hAnsi="Courier New" w:cs="Courier New"/>
      <w:color w:val="800000"/>
      <w:lang w:val="en-US" w:eastAsia="zh-CN"/>
    </w:rPr>
  </w:style>
  <w:style w:type="character" w:customStyle="1" w:styleId="428">
    <w:name w:val="标书1 Char1"/>
    <w:qFormat/>
    <w:uiPriority w:val="0"/>
    <w:rPr>
      <w:rFonts w:eastAsia="宋体"/>
      <w:b/>
      <w:bCs/>
      <w:kern w:val="44"/>
      <w:sz w:val="44"/>
      <w:szCs w:val="44"/>
      <w:lang w:val="en-US" w:eastAsia="zh-CN" w:bidi="ar-SA"/>
    </w:rPr>
  </w:style>
  <w:style w:type="character" w:customStyle="1" w:styleId="429">
    <w:name w:val="页脚 字符"/>
    <w:qFormat/>
    <w:uiPriority w:val="99"/>
    <w:rPr>
      <w:kern w:val="2"/>
      <w:sz w:val="18"/>
      <w:szCs w:val="18"/>
    </w:rPr>
  </w:style>
  <w:style w:type="character" w:customStyle="1" w:styleId="430">
    <w:name w:val="正文2 Char"/>
    <w:qFormat/>
    <w:uiPriority w:val="0"/>
    <w:rPr>
      <w:rFonts w:eastAsia="宋体"/>
      <w:kern w:val="2"/>
      <w:sz w:val="24"/>
      <w:lang w:val="en-US" w:eastAsia="zh-CN" w:bidi="ar-SA"/>
    </w:rPr>
  </w:style>
  <w:style w:type="character" w:customStyle="1" w:styleId="431">
    <w:name w:val="Char Char21"/>
    <w:qFormat/>
    <w:uiPriority w:val="6"/>
    <w:rPr>
      <w:rFonts w:ascii="宋体" w:hAnsi="宋体"/>
      <w:kern w:val="1"/>
      <w:sz w:val="24"/>
      <w:szCs w:val="21"/>
      <w:lang w:val="zh-CN"/>
    </w:rPr>
  </w:style>
  <w:style w:type="character" w:customStyle="1" w:styleId="432">
    <w:name w:val="样式 正文缩进 + 首行缩进:  2 字符 Char Char"/>
    <w:link w:val="433"/>
    <w:qFormat/>
    <w:uiPriority w:val="0"/>
    <w:rPr>
      <w:rFonts w:cs="宋体"/>
      <w:kern w:val="2"/>
      <w:sz w:val="24"/>
    </w:rPr>
  </w:style>
  <w:style w:type="paragraph" w:customStyle="1" w:styleId="433">
    <w:name w:val="样式 正文缩进 + 首行缩进:  2 字符"/>
    <w:basedOn w:val="10"/>
    <w:link w:val="432"/>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4">
    <w:name w:val="正文文本 Char1"/>
    <w:link w:val="5"/>
    <w:qFormat/>
    <w:uiPriority w:val="0"/>
    <w:rPr>
      <w:rFonts w:ascii="宋体" w:hAnsi="Arial" w:eastAsia="宋体" w:cs="Arial"/>
      <w:snapToGrid w:val="0"/>
      <w:kern w:val="2"/>
      <w:sz w:val="24"/>
      <w:szCs w:val="21"/>
      <w:lang w:val="zh-CN" w:eastAsia="zh-CN" w:bidi="ar-SA"/>
    </w:rPr>
  </w:style>
  <w:style w:type="character" w:customStyle="1" w:styleId="435">
    <w:name w:val="gray6"/>
    <w:basedOn w:val="69"/>
    <w:qFormat/>
    <w:uiPriority w:val="0"/>
    <w:rPr>
      <w:rFonts w:ascii="Arial" w:hAnsi="Arial" w:eastAsia="黑体" w:cs="Arial"/>
      <w:snapToGrid w:val="0"/>
      <w:kern w:val="0"/>
      <w:szCs w:val="21"/>
    </w:rPr>
  </w:style>
  <w:style w:type="character" w:customStyle="1" w:styleId="436">
    <w:name w:val="hui"/>
    <w:basedOn w:val="69"/>
    <w:qFormat/>
    <w:uiPriority w:val="0"/>
    <w:rPr>
      <w:rFonts w:ascii="Arial" w:hAnsi="Arial" w:eastAsia="黑体" w:cs="Arial"/>
      <w:snapToGrid w:val="0"/>
      <w:kern w:val="0"/>
      <w:szCs w:val="21"/>
    </w:rPr>
  </w:style>
  <w:style w:type="character" w:customStyle="1" w:styleId="437">
    <w:name w:val="哈哈正文 Char Char"/>
    <w:qFormat/>
    <w:uiPriority w:val="0"/>
    <w:rPr>
      <w:rFonts w:ascii="宋体" w:hAnsi="宋体" w:eastAsia="宋体" w:cs="宋体"/>
      <w:kern w:val="2"/>
      <w:sz w:val="24"/>
      <w:lang w:val="en-US" w:eastAsia="zh-CN" w:bidi="ar-SA"/>
    </w:rPr>
  </w:style>
  <w:style w:type="paragraph" w:customStyle="1" w:styleId="438">
    <w:name w:val="样式 正文文本缩进 + 左侧:  2 字符 首行缩进:  2 字符"/>
    <w:basedOn w:val="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40">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1">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2">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3">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4">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5">
    <w:name w:val="标题4_自定义"/>
    <w:basedOn w:val="11"/>
    <w:qFormat/>
    <w:uiPriority w:val="0"/>
    <w:pPr>
      <w:adjustRightInd/>
      <w:spacing w:before="0" w:after="0" w:line="360" w:lineRule="auto"/>
    </w:pPr>
    <w:rPr>
      <w:rFonts w:ascii="Verdana" w:eastAsia="Verdana"/>
      <w:sz w:val="21"/>
      <w:lang w:val="en-US"/>
    </w:rPr>
  </w:style>
  <w:style w:type="paragraph" w:customStyle="1" w:styleId="446">
    <w:name w:val="正文 内标 序号标"/>
    <w:basedOn w:val="447"/>
    <w:qFormat/>
    <w:uiPriority w:val="0"/>
    <w:pPr>
      <w:tabs>
        <w:tab w:val="left" w:pos="0"/>
      </w:tabs>
      <w:adjustRightInd/>
      <w:spacing w:before="0"/>
      <w:ind w:firstLine="482"/>
    </w:pPr>
    <w:rPr>
      <w:rFonts w:ascii="微软雅黑" w:hAnsi="微软雅黑"/>
      <w:sz w:val="24"/>
      <w:szCs w:val="24"/>
    </w:rPr>
  </w:style>
  <w:style w:type="paragraph" w:customStyle="1" w:styleId="447">
    <w:name w:val="My正文"/>
    <w:basedOn w:val="1"/>
    <w:qFormat/>
    <w:uiPriority w:val="0"/>
    <w:pPr>
      <w:spacing w:before="120" w:line="360" w:lineRule="auto"/>
      <w:ind w:firstLine="567"/>
    </w:pPr>
    <w:rPr>
      <w:rFonts w:ascii="Arial" w:hAnsi="Arial"/>
      <w:sz w:val="20"/>
      <w:szCs w:val="20"/>
    </w:rPr>
  </w:style>
  <w:style w:type="paragraph" w:customStyle="1" w:styleId="448">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9">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50">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1">
    <w:name w:val="修订2"/>
    <w:qFormat/>
    <w:uiPriority w:val="0"/>
    <w:rPr>
      <w:rFonts w:ascii="Times New Roman" w:hAnsi="Times New Roman" w:eastAsia="宋体" w:cs="Times New Roman"/>
      <w:kern w:val="2"/>
      <w:sz w:val="21"/>
      <w:lang w:val="en-US" w:eastAsia="zh-CN" w:bidi="ar-SA"/>
    </w:rPr>
  </w:style>
  <w:style w:type="paragraph" w:customStyle="1" w:styleId="452">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3">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4">
    <w:name w:val="文章标题"/>
    <w:next w:val="455"/>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5">
    <w:name w:val="封面公司名"/>
    <w:qFormat/>
    <w:uiPriority w:val="0"/>
    <w:pPr>
      <w:jc w:val="center"/>
    </w:pPr>
    <w:rPr>
      <w:rFonts w:ascii="Arial" w:hAnsi="Arial" w:eastAsia="楷体_GB2312" w:cs="宋体"/>
      <w:bCs/>
      <w:kern w:val="2"/>
      <w:sz w:val="28"/>
      <w:lang w:val="en-US" w:eastAsia="zh-CN" w:bidi="ar-SA"/>
    </w:rPr>
  </w:style>
  <w:style w:type="paragraph" w:customStyle="1" w:styleId="456">
    <w:name w:val="Char1 Char Char Char5"/>
    <w:basedOn w:val="1"/>
    <w:qFormat/>
    <w:uiPriority w:val="0"/>
    <w:pPr>
      <w:adjustRightInd/>
      <w:ind w:firstLine="200" w:firstLineChars="200"/>
    </w:pPr>
    <w:rPr>
      <w:rFonts w:ascii="Tahoma" w:hAnsi="Tahoma"/>
      <w:sz w:val="24"/>
      <w:szCs w:val="20"/>
    </w:rPr>
  </w:style>
  <w:style w:type="paragraph" w:customStyle="1" w:styleId="4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8">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9">
    <w:name w:val="Char Char Char Char Char Char Char Char"/>
    <w:basedOn w:val="1"/>
    <w:qFormat/>
    <w:uiPriority w:val="0"/>
    <w:pPr>
      <w:tabs>
        <w:tab w:val="left" w:pos="360"/>
      </w:tabs>
    </w:pPr>
    <w:rPr>
      <w:sz w:val="24"/>
      <w:szCs w:val="20"/>
    </w:rPr>
  </w:style>
  <w:style w:type="paragraph" w:customStyle="1" w:styleId="460">
    <w:name w:val="Char Char11 Char Char Char"/>
    <w:basedOn w:val="1"/>
    <w:qFormat/>
    <w:uiPriority w:val="0"/>
    <w:pPr>
      <w:spacing w:line="360" w:lineRule="auto"/>
    </w:pPr>
    <w:rPr>
      <w:szCs w:val="20"/>
    </w:rPr>
  </w:style>
  <w:style w:type="paragraph" w:customStyle="1" w:styleId="461">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3">
    <w:name w:val="样式3"/>
    <w:basedOn w:val="464"/>
    <w:qFormat/>
    <w:uiPriority w:val="0"/>
    <w:pPr>
      <w:tabs>
        <w:tab w:val="left" w:pos="2790"/>
        <w:tab w:val="left" w:pos="4230"/>
      </w:tabs>
      <w:spacing w:before="312" w:beforeLines="100"/>
      <w:jc w:val="left"/>
    </w:pPr>
  </w:style>
  <w:style w:type="paragraph" w:customStyle="1" w:styleId="46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5">
    <w:name w:val="Char Char1 Char Char1 Char Char1"/>
    <w:basedOn w:val="1"/>
    <w:qFormat/>
    <w:uiPriority w:val="0"/>
    <w:pPr>
      <w:tabs>
        <w:tab w:val="left" w:pos="840"/>
      </w:tabs>
      <w:ind w:left="840" w:hanging="420"/>
    </w:pPr>
    <w:rPr>
      <w:rFonts w:ascii="Tahoma" w:hAnsi="Tahoma"/>
      <w:sz w:val="24"/>
    </w:rPr>
  </w:style>
  <w:style w:type="paragraph" w:customStyle="1" w:styleId="466">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7">
    <w:name w:val="标书标题2"/>
    <w:basedOn w:val="8"/>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8">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9">
    <w:name w:val="正文21"/>
    <w:basedOn w:val="1"/>
    <w:qFormat/>
    <w:uiPriority w:val="0"/>
    <w:pPr>
      <w:adjustRightInd/>
      <w:spacing w:before="156" w:line="360" w:lineRule="auto"/>
      <w:ind w:firstLine="510" w:firstLineChars="200"/>
    </w:pPr>
    <w:rPr>
      <w:sz w:val="24"/>
      <w:szCs w:val="20"/>
    </w:rPr>
  </w:style>
  <w:style w:type="paragraph" w:customStyle="1" w:styleId="470">
    <w:name w:val="Test2"/>
    <w:basedOn w:val="8"/>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1">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2">
    <w:name w:val="Char1"/>
    <w:basedOn w:val="1"/>
    <w:qFormat/>
    <w:uiPriority w:val="0"/>
    <w:rPr>
      <w:rFonts w:ascii="仿宋_GB2312" w:eastAsia="仿宋_GB2312"/>
      <w:b/>
      <w:sz w:val="32"/>
      <w:szCs w:val="32"/>
    </w:rPr>
  </w:style>
  <w:style w:type="paragraph" w:customStyle="1" w:styleId="47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4">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5">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6">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7">
    <w:name w:val="6级标题"/>
    <w:basedOn w:val="478"/>
    <w:qFormat/>
    <w:uiPriority w:val="0"/>
    <w:pPr>
      <w:keepNext/>
      <w:tabs>
        <w:tab w:val="left" w:pos="360"/>
      </w:tabs>
      <w:spacing w:before="0" w:after="0"/>
      <w:outlineLvl w:val="5"/>
    </w:pPr>
  </w:style>
  <w:style w:type="paragraph" w:customStyle="1" w:styleId="478">
    <w:name w:val="5级标题"/>
    <w:basedOn w:val="479"/>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9">
    <w:name w:val="4级标题"/>
    <w:basedOn w:val="262"/>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0">
    <w:name w:val="样式 正文文本缩进 + 段前: 2 字符"/>
    <w:basedOn w:val="1"/>
    <w:qFormat/>
    <w:uiPriority w:val="0"/>
    <w:pPr>
      <w:adjustRightInd/>
      <w:ind w:left="420" w:leftChars="200"/>
      <w:jc w:val="left"/>
    </w:pPr>
    <w:rPr>
      <w:sz w:val="28"/>
      <w:szCs w:val="20"/>
      <w:lang w:eastAsia="zh-TW"/>
    </w:rPr>
  </w:style>
  <w:style w:type="paragraph" w:customStyle="1" w:styleId="481">
    <w:name w:val="Char2 Char Char"/>
    <w:basedOn w:val="1"/>
    <w:qFormat/>
    <w:uiPriority w:val="0"/>
    <w:pPr>
      <w:adjustRightInd/>
    </w:pPr>
    <w:rPr>
      <w:rFonts w:ascii="Tahoma" w:hAnsi="Tahoma"/>
      <w:sz w:val="24"/>
      <w:szCs w:val="20"/>
    </w:rPr>
  </w:style>
  <w:style w:type="paragraph" w:customStyle="1" w:styleId="482">
    <w:name w:val="_Style 11"/>
    <w:basedOn w:val="1"/>
    <w:qFormat/>
    <w:uiPriority w:val="34"/>
    <w:pPr>
      <w:adjustRightInd/>
      <w:ind w:firstLine="420" w:firstLineChars="200"/>
    </w:pPr>
    <w:rPr>
      <w:rFonts w:eastAsia="仿宋_GB2312"/>
      <w:sz w:val="28"/>
    </w:rPr>
  </w:style>
  <w:style w:type="paragraph" w:customStyle="1" w:styleId="483">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4">
    <w:name w:val="Char Char Char"/>
    <w:basedOn w:val="1"/>
    <w:qFormat/>
    <w:uiPriority w:val="0"/>
    <w:rPr>
      <w:rFonts w:ascii="Tahoma" w:hAnsi="Tahoma"/>
      <w:sz w:val="24"/>
      <w:szCs w:val="20"/>
    </w:rPr>
  </w:style>
  <w:style w:type="paragraph" w:customStyle="1" w:styleId="485">
    <w:name w:val="数字标题6"/>
    <w:basedOn w:val="13"/>
    <w:next w:val="1"/>
    <w:qFormat/>
    <w:uiPriority w:val="0"/>
    <w:pPr>
      <w:tabs>
        <w:tab w:val="left" w:pos="1080"/>
      </w:tabs>
      <w:ind w:left="1080" w:hanging="1080"/>
    </w:pPr>
    <w:rPr>
      <w:rFonts w:ascii="Times New Roman" w:hAnsi="Times New Roman" w:eastAsia="宋体"/>
      <w:i/>
    </w:rPr>
  </w:style>
  <w:style w:type="paragraph" w:customStyle="1" w:styleId="486">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7">
    <w:name w:val="No Spacing"/>
    <w:basedOn w:val="1"/>
    <w:link w:val="935"/>
    <w:qFormat/>
    <w:uiPriority w:val="99"/>
    <w:rPr>
      <w:szCs w:val="22"/>
    </w:rPr>
  </w:style>
  <w:style w:type="paragraph" w:customStyle="1" w:styleId="48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9">
    <w:name w:val="Char Char Char Char Char Char Char Char Char Char Char Char1 Char1"/>
    <w:basedOn w:val="1"/>
    <w:qFormat/>
    <w:uiPriority w:val="6"/>
    <w:rPr>
      <w:rFonts w:ascii="Tahoma" w:hAnsi="Tahoma" w:cs="仿宋_GB2312"/>
      <w:sz w:val="24"/>
      <w:szCs w:val="20"/>
    </w:rPr>
  </w:style>
  <w:style w:type="paragraph" w:customStyle="1" w:styleId="490">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1">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2">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3">
    <w:name w:val="MM Topic 2"/>
    <w:basedOn w:val="8"/>
    <w:qFormat/>
    <w:uiPriority w:val="0"/>
    <w:pPr>
      <w:tabs>
        <w:tab w:val="left" w:pos="1260"/>
      </w:tabs>
      <w:ind w:left="1260" w:hanging="420"/>
    </w:pPr>
    <w:rPr>
      <w:rFonts w:ascii="Arial" w:hAnsi="Arial" w:eastAsia="黑体"/>
      <w:lang w:val="en-US"/>
    </w:rPr>
  </w:style>
  <w:style w:type="paragraph" w:customStyle="1" w:styleId="494">
    <w:name w:val="五级无标题条"/>
    <w:basedOn w:val="1"/>
    <w:qFormat/>
    <w:uiPriority w:val="0"/>
    <w:pPr>
      <w:adjustRightInd/>
    </w:pPr>
  </w:style>
  <w:style w:type="paragraph" w:customStyle="1" w:styleId="495">
    <w:name w:val="Char5"/>
    <w:basedOn w:val="1"/>
    <w:qFormat/>
    <w:uiPriority w:val="0"/>
    <w:rPr>
      <w:rFonts w:ascii="仿宋_GB2312" w:eastAsia="仿宋_GB2312"/>
      <w:b/>
      <w:sz w:val="32"/>
      <w:szCs w:val="32"/>
    </w:rPr>
  </w:style>
  <w:style w:type="paragraph" w:customStyle="1" w:styleId="496">
    <w:name w:val="TOC 标题1"/>
    <w:basedOn w:val="7"/>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7">
    <w:name w:val="彩色列表 - 强调文字颜色 12"/>
    <w:basedOn w:val="1"/>
    <w:qFormat/>
    <w:uiPriority w:val="0"/>
    <w:pPr>
      <w:adjustRightInd/>
      <w:ind w:firstLine="420" w:firstLineChars="200"/>
    </w:pPr>
    <w:rPr>
      <w:rFonts w:ascii="Calibri" w:hAnsi="Calibri"/>
      <w:szCs w:val="22"/>
    </w:rPr>
  </w:style>
  <w:style w:type="paragraph" w:customStyle="1" w:styleId="498">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9">
    <w:name w:val="Char2"/>
    <w:basedOn w:val="1"/>
    <w:qFormat/>
    <w:uiPriority w:val="0"/>
    <w:rPr>
      <w:rFonts w:ascii="仿宋_GB2312" w:eastAsia="仿宋_GB2312"/>
      <w:b/>
      <w:sz w:val="32"/>
      <w:szCs w:val="32"/>
    </w:rPr>
  </w:style>
  <w:style w:type="paragraph" w:customStyle="1" w:styleId="500">
    <w:name w:val="数字标题3"/>
    <w:basedOn w:val="9"/>
    <w:next w:val="1"/>
    <w:qFormat/>
    <w:uiPriority w:val="0"/>
    <w:pPr>
      <w:spacing w:line="240" w:lineRule="auto"/>
    </w:pPr>
    <w:rPr>
      <w:sz w:val="28"/>
      <w:szCs w:val="28"/>
    </w:rPr>
  </w:style>
  <w:style w:type="paragraph" w:customStyle="1" w:styleId="501">
    <w:name w:val="FA正文"/>
    <w:basedOn w:val="1"/>
    <w:qFormat/>
    <w:uiPriority w:val="0"/>
    <w:pPr>
      <w:spacing w:line="360" w:lineRule="auto"/>
      <w:ind w:firstLine="480" w:firstLineChars="200"/>
    </w:pPr>
    <w:rPr>
      <w:rFonts w:hAnsi="宋体"/>
      <w:sz w:val="24"/>
      <w:szCs w:val="20"/>
    </w:rPr>
  </w:style>
  <w:style w:type="paragraph" w:customStyle="1" w:styleId="502">
    <w:name w:val="MM Topic 5"/>
    <w:basedOn w:val="12"/>
    <w:qFormat/>
    <w:uiPriority w:val="0"/>
    <w:pPr>
      <w:tabs>
        <w:tab w:val="left" w:pos="2520"/>
      </w:tabs>
      <w:adjustRightInd/>
      <w:ind w:left="2520" w:hanging="420"/>
    </w:pPr>
  </w:style>
  <w:style w:type="paragraph" w:customStyle="1" w:styleId="503">
    <w:name w:val="Char Char Char Char Char Char Char Char Char Char1"/>
    <w:basedOn w:val="1"/>
    <w:qFormat/>
    <w:uiPriority w:val="0"/>
    <w:rPr>
      <w:rFonts w:ascii="仿宋_GB2312" w:eastAsia="仿宋_GB2312"/>
      <w:b/>
      <w:sz w:val="32"/>
      <w:szCs w:val="32"/>
    </w:rPr>
  </w:style>
  <w:style w:type="paragraph" w:customStyle="1" w:styleId="504">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5">
    <w:name w:val="修订1"/>
    <w:qFormat/>
    <w:uiPriority w:val="3"/>
    <w:rPr>
      <w:rFonts w:ascii="Times New Roman" w:hAnsi="Times New Roman" w:eastAsia="宋体" w:cs="Times New Roman"/>
      <w:color w:val="000000"/>
      <w:kern w:val="1"/>
      <w:sz w:val="21"/>
      <w:lang w:val="en-US" w:eastAsia="zh-CN" w:bidi="ar-SA"/>
    </w:rPr>
  </w:style>
  <w:style w:type="paragraph" w:customStyle="1" w:styleId="506">
    <w:name w:val="Char2 Char Char Char"/>
    <w:basedOn w:val="1"/>
    <w:qFormat/>
    <w:uiPriority w:val="0"/>
    <w:rPr>
      <w:rFonts w:ascii="仿宋_GB2312" w:eastAsia="仿宋_GB2312"/>
      <w:b/>
      <w:sz w:val="32"/>
      <w:szCs w:val="32"/>
    </w:rPr>
  </w:style>
  <w:style w:type="paragraph" w:customStyle="1" w:styleId="507">
    <w:name w:val="Char2 Char Char Char1"/>
    <w:basedOn w:val="1"/>
    <w:qFormat/>
    <w:uiPriority w:val="6"/>
    <w:rPr>
      <w:rFonts w:ascii="仿宋_GB2312" w:eastAsia="仿宋_GB2312"/>
      <w:b/>
      <w:sz w:val="32"/>
      <w:szCs w:val="32"/>
    </w:rPr>
  </w:style>
  <w:style w:type="paragraph" w:customStyle="1" w:styleId="508">
    <w:name w:val="默认段落样式"/>
    <w:basedOn w:val="135"/>
    <w:qFormat/>
    <w:uiPriority w:val="0"/>
    <w:pPr>
      <w:spacing w:before="0"/>
      <w:ind w:firstLine="480"/>
      <w:outlineLvl w:val="2"/>
    </w:pPr>
    <w:rPr>
      <w:rFonts w:ascii="仿宋_GB2312" w:hAnsi="宋体" w:eastAsia="仿宋_GB2312"/>
      <w:color w:val="000000"/>
      <w:szCs w:val="24"/>
    </w:rPr>
  </w:style>
  <w:style w:type="paragraph" w:customStyle="1" w:styleId="509">
    <w:name w:val="图中文字"/>
    <w:basedOn w:val="1"/>
    <w:qFormat/>
    <w:uiPriority w:val="0"/>
    <w:pPr>
      <w:snapToGrid w:val="0"/>
      <w:spacing w:line="0" w:lineRule="atLeast"/>
      <w:ind w:firstLine="200" w:firstLineChars="200"/>
      <w:jc w:val="center"/>
    </w:pPr>
    <w:rPr>
      <w:sz w:val="24"/>
      <w:szCs w:val="20"/>
    </w:rPr>
  </w:style>
  <w:style w:type="paragraph" w:customStyle="1" w:styleId="5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1">
    <w:name w:val="MM Topic 3"/>
    <w:basedOn w:val="9"/>
    <w:qFormat/>
    <w:uiPriority w:val="0"/>
    <w:pPr>
      <w:tabs>
        <w:tab w:val="left" w:pos="1680"/>
      </w:tabs>
      <w:adjustRightInd/>
      <w:ind w:left="1680" w:hanging="420"/>
    </w:pPr>
  </w:style>
  <w:style w:type="paragraph" w:customStyle="1" w:styleId="512">
    <w:name w:val="标准小四"/>
    <w:basedOn w:val="1"/>
    <w:qFormat/>
    <w:uiPriority w:val="0"/>
    <w:pPr>
      <w:spacing w:line="360" w:lineRule="auto"/>
      <w:ind w:firstLine="480" w:firstLineChars="200"/>
    </w:pPr>
    <w:rPr>
      <w:rFonts w:ascii="Arial" w:hAnsi="Arial"/>
      <w:sz w:val="24"/>
      <w:szCs w:val="21"/>
    </w:rPr>
  </w:style>
  <w:style w:type="paragraph" w:customStyle="1" w:styleId="513">
    <w:name w:val="样式 标题 2H2h2Underrubrik1prop2l2Chapter Titlesect 1.2DO NO..."/>
    <w:basedOn w:val="8"/>
    <w:qFormat/>
    <w:uiPriority w:val="0"/>
    <w:pPr>
      <w:spacing w:before="120" w:after="120"/>
      <w:ind w:left="425" w:hanging="425"/>
    </w:pPr>
    <w:rPr>
      <w:rFonts w:ascii="微软雅黑" w:hAnsi="微软雅黑" w:eastAsia="微软雅黑" w:cs="宋体"/>
      <w:szCs w:val="20"/>
      <w:lang w:val="en-US"/>
    </w:rPr>
  </w:style>
  <w:style w:type="paragraph" w:customStyle="1" w:styleId="514">
    <w:name w:val="表格（小）"/>
    <w:basedOn w:val="1"/>
    <w:qFormat/>
    <w:uiPriority w:val="0"/>
    <w:pPr>
      <w:adjustRightInd/>
      <w:snapToGrid w:val="0"/>
      <w:spacing w:line="300" w:lineRule="auto"/>
    </w:pPr>
    <w:rPr>
      <w:rFonts w:eastAsia="仿宋"/>
      <w:szCs w:val="21"/>
    </w:rPr>
  </w:style>
  <w:style w:type="paragraph" w:customStyle="1" w:styleId="51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6">
    <w:name w:val="Char2 Char Char1"/>
    <w:basedOn w:val="1"/>
    <w:qFormat/>
    <w:uiPriority w:val="6"/>
    <w:pPr>
      <w:adjustRightInd/>
    </w:pPr>
    <w:rPr>
      <w:rFonts w:ascii="Tahoma" w:hAnsi="Tahoma"/>
      <w:sz w:val="24"/>
      <w:szCs w:val="20"/>
    </w:rPr>
  </w:style>
  <w:style w:type="paragraph" w:customStyle="1" w:styleId="517">
    <w:name w:val="列出段落5"/>
    <w:basedOn w:val="1"/>
    <w:qFormat/>
    <w:uiPriority w:val="0"/>
    <w:pPr>
      <w:spacing w:line="360" w:lineRule="auto"/>
      <w:ind w:firstLine="200" w:firstLineChars="200"/>
    </w:pPr>
    <w:rPr>
      <w:rFonts w:eastAsia="楷体_GB2312" w:cs="Lucida Sans"/>
      <w:sz w:val="24"/>
    </w:rPr>
  </w:style>
  <w:style w:type="paragraph" w:customStyle="1" w:styleId="51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9">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20">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1">
    <w:name w:val="TOC 标题111"/>
    <w:basedOn w:val="7"/>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2">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3">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4">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5">
    <w:name w:val="_Style 3"/>
    <w:basedOn w:val="1"/>
    <w:qFormat/>
    <w:uiPriority w:val="0"/>
    <w:pPr>
      <w:adjustRightInd/>
      <w:ind w:firstLine="420" w:firstLineChars="200"/>
    </w:pPr>
    <w:rPr>
      <w:rFonts w:eastAsia="仿宋_GB2312"/>
      <w:sz w:val="28"/>
    </w:rPr>
  </w:style>
  <w:style w:type="paragraph" w:customStyle="1" w:styleId="52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7">
    <w:name w:val="Bulleting First Indent 1"/>
    <w:basedOn w:val="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8">
    <w:name w:val="左对齐表格文字"/>
    <w:basedOn w:val="1"/>
    <w:qFormat/>
    <w:uiPriority w:val="0"/>
    <w:pPr>
      <w:adjustRightInd/>
      <w:ind w:firstLine="200" w:firstLineChars="200"/>
      <w:jc w:val="right"/>
    </w:pPr>
  </w:style>
  <w:style w:type="paragraph" w:customStyle="1" w:styleId="529">
    <w:name w:val="Char Char11 Char Char Char Char Char Char Char Char Char"/>
    <w:basedOn w:val="1"/>
    <w:qFormat/>
    <w:uiPriority w:val="0"/>
    <w:pPr>
      <w:spacing w:line="360" w:lineRule="auto"/>
    </w:pPr>
    <w:rPr>
      <w:szCs w:val="20"/>
    </w:rPr>
  </w:style>
  <w:style w:type="paragraph" w:customStyle="1" w:styleId="530">
    <w:name w:val="正文1.25"/>
    <w:basedOn w:val="1"/>
    <w:qFormat/>
    <w:uiPriority w:val="0"/>
    <w:pPr>
      <w:adjustRightInd/>
      <w:spacing w:line="300" w:lineRule="auto"/>
      <w:ind w:firstLine="480" w:firstLineChars="200"/>
    </w:pPr>
    <w:rPr>
      <w:sz w:val="24"/>
      <w:szCs w:val="20"/>
    </w:rPr>
  </w:style>
  <w:style w:type="paragraph" w:customStyle="1" w:styleId="531">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2">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3">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4">
    <w:name w:val="Char Char1 Char Char Char1"/>
    <w:basedOn w:val="1"/>
    <w:qFormat/>
    <w:uiPriority w:val="6"/>
    <w:rPr>
      <w:rFonts w:ascii="仿宋_GB2312" w:eastAsia="仿宋_GB2312"/>
      <w:b/>
      <w:sz w:val="32"/>
      <w:szCs w:val="20"/>
    </w:rPr>
  </w:style>
  <w:style w:type="paragraph" w:customStyle="1" w:styleId="535">
    <w:name w:val="列出段落2"/>
    <w:basedOn w:val="1"/>
    <w:qFormat/>
    <w:uiPriority w:val="0"/>
    <w:pPr>
      <w:adjustRightInd/>
      <w:ind w:firstLine="420" w:firstLineChars="200"/>
    </w:pPr>
    <w:rPr>
      <w:rFonts w:ascii="宋体" w:hAnsi="宋体"/>
      <w:sz w:val="24"/>
    </w:rPr>
  </w:style>
  <w:style w:type="paragraph" w:customStyle="1" w:styleId="536">
    <w:name w:val="默认段落字体 Para Char Char Char Char Char Char Char"/>
    <w:basedOn w:val="1"/>
    <w:qFormat/>
    <w:uiPriority w:val="0"/>
    <w:rPr>
      <w:rFonts w:eastAsia="仿宋_GB2312"/>
      <w:sz w:val="28"/>
      <w:szCs w:val="20"/>
    </w:rPr>
  </w:style>
  <w:style w:type="paragraph" w:customStyle="1" w:styleId="537">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8">
    <w:name w:val="样式 标题 4PIM 4H4h4bulletblbbH41H42H43H44H45H46H47H48...1"/>
    <w:basedOn w:val="11"/>
    <w:qFormat/>
    <w:uiPriority w:val="0"/>
    <w:pPr>
      <w:widowControl/>
      <w:jc w:val="left"/>
    </w:pPr>
    <w:rPr>
      <w:rFonts w:cs="宋体"/>
      <w:sz w:val="24"/>
      <w:szCs w:val="20"/>
    </w:rPr>
  </w:style>
  <w:style w:type="paragraph" w:customStyle="1" w:styleId="539">
    <w:name w:val="彩色列表 - 强调文字颜色 11"/>
    <w:basedOn w:val="1"/>
    <w:qFormat/>
    <w:uiPriority w:val="0"/>
    <w:pPr>
      <w:adjustRightInd/>
      <w:ind w:firstLine="420" w:firstLineChars="200"/>
    </w:pPr>
    <w:rPr>
      <w:rFonts w:ascii="Calibri" w:hAnsi="Calibri"/>
      <w:szCs w:val="22"/>
    </w:rPr>
  </w:style>
  <w:style w:type="paragraph" w:customStyle="1" w:styleId="540">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41">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2">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3">
    <w:name w:val="Char Char Char1 Char1"/>
    <w:basedOn w:val="1"/>
    <w:qFormat/>
    <w:uiPriority w:val="6"/>
    <w:rPr>
      <w:szCs w:val="20"/>
    </w:rPr>
  </w:style>
  <w:style w:type="paragraph" w:customStyle="1" w:styleId="544">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5">
    <w:name w:val="样式 标题 2 + 宋体 左侧:  1.76 厘米 首行缩进:  0 厘米"/>
    <w:basedOn w:val="8"/>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6">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7">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8">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9">
    <w:name w:val="CM14"/>
    <w:basedOn w:val="239"/>
    <w:next w:val="239"/>
    <w:qFormat/>
    <w:uiPriority w:val="0"/>
    <w:pPr>
      <w:spacing w:after="68"/>
    </w:pPr>
    <w:rPr>
      <w:rFonts w:ascii="FHLHE E+ Futura Bk" w:eastAsia="FHLHE E+ Futura Bk" w:cs="Times New Roman"/>
      <w:color w:val="auto"/>
    </w:rPr>
  </w:style>
  <w:style w:type="paragraph" w:customStyle="1" w:styleId="550">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1">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2">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3">
    <w:name w:val="正文文字 2"/>
    <w:basedOn w:val="239"/>
    <w:next w:val="239"/>
    <w:qFormat/>
    <w:uiPriority w:val="0"/>
    <w:rPr>
      <w:rFonts w:ascii="宋体" w:eastAsia="宋体" w:cs="Times New Roman"/>
      <w:color w:val="auto"/>
    </w:rPr>
  </w:style>
  <w:style w:type="paragraph" w:customStyle="1" w:styleId="554">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5">
    <w:name w:val="Char Char1 Char"/>
    <w:basedOn w:val="1"/>
    <w:qFormat/>
    <w:uiPriority w:val="0"/>
    <w:rPr>
      <w:rFonts w:ascii="仿宋_GB2312" w:eastAsia="仿宋_GB2312"/>
      <w:b/>
      <w:sz w:val="32"/>
      <w:szCs w:val="32"/>
    </w:rPr>
  </w:style>
  <w:style w:type="paragraph" w:customStyle="1" w:styleId="556">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7">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8">
    <w:name w:val="Char Char111"/>
    <w:basedOn w:val="1"/>
    <w:qFormat/>
    <w:uiPriority w:val="0"/>
    <w:pPr>
      <w:spacing w:line="360" w:lineRule="auto"/>
    </w:pPr>
    <w:rPr>
      <w:szCs w:val="20"/>
    </w:rPr>
  </w:style>
  <w:style w:type="paragraph" w:customStyle="1" w:styleId="559">
    <w:name w:val="Char"/>
    <w:basedOn w:val="1"/>
    <w:qFormat/>
    <w:uiPriority w:val="0"/>
    <w:rPr>
      <w:rFonts w:ascii="仿宋_GB2312" w:eastAsia="仿宋_GB2312"/>
      <w:b/>
      <w:sz w:val="32"/>
      <w:szCs w:val="32"/>
    </w:rPr>
  </w:style>
  <w:style w:type="paragraph" w:customStyle="1" w:styleId="560">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2">
    <w:name w:val="Char Char Char1 Char"/>
    <w:basedOn w:val="1"/>
    <w:qFormat/>
    <w:uiPriority w:val="0"/>
    <w:rPr>
      <w:szCs w:val="20"/>
    </w:rPr>
  </w:style>
  <w:style w:type="paragraph" w:customStyle="1" w:styleId="563">
    <w:name w:val="正文标准"/>
    <w:basedOn w:val="1"/>
    <w:qFormat/>
    <w:uiPriority w:val="0"/>
    <w:pPr>
      <w:adjustRightInd/>
      <w:spacing w:line="360" w:lineRule="auto"/>
      <w:ind w:firstLine="200" w:firstLineChars="200"/>
    </w:pPr>
    <w:rPr>
      <w:rFonts w:ascii="宋体" w:hAnsi="Calibri"/>
      <w:sz w:val="24"/>
    </w:rPr>
  </w:style>
  <w:style w:type="paragraph" w:customStyle="1" w:styleId="564">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5">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6">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8">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9">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0">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1">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3">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4">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5">
    <w:name w:val="标准有序列表（L1）"/>
    <w:basedOn w:val="10"/>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6">
    <w:name w:val="Char Char Char Char Char Char Char Char Char Char"/>
    <w:basedOn w:val="1"/>
    <w:qFormat/>
    <w:uiPriority w:val="0"/>
    <w:rPr>
      <w:rFonts w:ascii="仿宋_GB2312" w:eastAsia="仿宋_GB2312"/>
      <w:b/>
      <w:sz w:val="32"/>
      <w:szCs w:val="32"/>
    </w:rPr>
  </w:style>
  <w:style w:type="paragraph" w:customStyle="1" w:styleId="577">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8">
    <w:name w:val="_正文段落"/>
    <w:basedOn w:val="1"/>
    <w:qFormat/>
    <w:uiPriority w:val="0"/>
    <w:pPr>
      <w:adjustRightInd/>
      <w:ind w:firstLine="560"/>
    </w:pPr>
    <w:rPr>
      <w:rFonts w:ascii="仿宋_GB2312" w:hAnsi="仿宋" w:eastAsia="仿宋_GB2312"/>
      <w:kern w:val="0"/>
      <w:sz w:val="28"/>
      <w:szCs w:val="28"/>
    </w:rPr>
  </w:style>
  <w:style w:type="paragraph" w:customStyle="1" w:styleId="579">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8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1">
    <w:name w:val="正文（首行缩进）"/>
    <w:basedOn w:val="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3">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4">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5">
    <w:name w:val="Char Char Char1 Char2"/>
    <w:basedOn w:val="1"/>
    <w:qFormat/>
    <w:uiPriority w:val="0"/>
    <w:rPr>
      <w:szCs w:val="20"/>
    </w:rPr>
  </w:style>
  <w:style w:type="paragraph" w:customStyle="1" w:styleId="586">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7">
    <w:name w:val="默认段落字体 Para Char"/>
    <w:basedOn w:val="1"/>
    <w:qFormat/>
    <w:uiPriority w:val="0"/>
    <w:rPr>
      <w:rFonts w:ascii="Tahoma" w:hAnsi="Tahoma"/>
      <w:sz w:val="24"/>
      <w:szCs w:val="20"/>
    </w:rPr>
  </w:style>
  <w:style w:type="paragraph" w:customStyle="1" w:styleId="588">
    <w:name w:val="标题五"/>
    <w:basedOn w:val="1"/>
    <w:qFormat/>
    <w:uiPriority w:val="0"/>
    <w:pPr>
      <w:adjustRightInd/>
      <w:spacing w:before="156" w:beforeLines="50" w:line="360" w:lineRule="auto"/>
    </w:pPr>
    <w:rPr>
      <w:b/>
      <w:sz w:val="24"/>
    </w:rPr>
  </w:style>
  <w:style w:type="paragraph" w:customStyle="1" w:styleId="589">
    <w:name w:val="Char Char1101"/>
    <w:basedOn w:val="1"/>
    <w:qFormat/>
    <w:uiPriority w:val="0"/>
    <w:pPr>
      <w:spacing w:line="360" w:lineRule="auto"/>
    </w:pPr>
    <w:rPr>
      <w:rFonts w:ascii="Tahoma" w:hAnsi="Tahoma"/>
      <w:sz w:val="24"/>
      <w:szCs w:val="20"/>
    </w:rPr>
  </w:style>
  <w:style w:type="paragraph" w:customStyle="1" w:styleId="590">
    <w:name w:val="Char Char Char Char Char Char Char Char1"/>
    <w:basedOn w:val="1"/>
    <w:qFormat/>
    <w:uiPriority w:val="0"/>
    <w:pPr>
      <w:tabs>
        <w:tab w:val="left" w:pos="360"/>
      </w:tabs>
    </w:pPr>
    <w:rPr>
      <w:sz w:val="24"/>
      <w:szCs w:val="20"/>
    </w:rPr>
  </w:style>
  <w:style w:type="paragraph" w:customStyle="1" w:styleId="591">
    <w:name w:val="Char Char Char 字元 字元"/>
    <w:basedOn w:val="1"/>
    <w:qFormat/>
    <w:uiPriority w:val="0"/>
    <w:pPr>
      <w:adjustRightInd/>
      <w:spacing w:line="360" w:lineRule="auto"/>
      <w:ind w:firstLine="200" w:firstLineChars="200"/>
    </w:pPr>
    <w:rPr>
      <w:szCs w:val="20"/>
    </w:rPr>
  </w:style>
  <w:style w:type="paragraph" w:customStyle="1" w:styleId="592">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3">
    <w:name w:val="Char Char Char Char Char Char Char"/>
    <w:basedOn w:val="1"/>
    <w:qFormat/>
    <w:uiPriority w:val="0"/>
    <w:rPr>
      <w:rFonts w:ascii="仿宋_GB2312" w:eastAsia="仿宋_GB2312"/>
      <w:b/>
      <w:sz w:val="32"/>
      <w:szCs w:val="32"/>
    </w:rPr>
  </w:style>
  <w:style w:type="paragraph" w:customStyle="1" w:styleId="59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5">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6">
    <w:name w:val="样式 标题 22h2L1 Heading 2H2sect 1.2H21sect 1.21H22sect 1.2..."/>
    <w:basedOn w:val="8"/>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7">
    <w:name w:val="样式6"/>
    <w:basedOn w:val="35"/>
    <w:qFormat/>
    <w:uiPriority w:val="0"/>
    <w:pPr>
      <w:spacing w:line="460" w:lineRule="exact"/>
      <w:outlineLvl w:val="2"/>
    </w:pPr>
    <w:rPr>
      <w:rFonts w:ascii="仿宋_GB2312" w:hAnsi="宋体" w:eastAsia="仿宋_GB2312"/>
      <w:b/>
      <w:bCs/>
      <w:sz w:val="24"/>
      <w:szCs w:val="24"/>
    </w:rPr>
  </w:style>
  <w:style w:type="paragraph" w:customStyle="1" w:styleId="598">
    <w:name w:val="批注框文本 Char Char"/>
    <w:basedOn w:val="1"/>
    <w:qFormat/>
    <w:uiPriority w:val="0"/>
    <w:pPr>
      <w:adjustRightInd/>
    </w:pPr>
    <w:rPr>
      <w:sz w:val="18"/>
      <w:szCs w:val="20"/>
    </w:rPr>
  </w:style>
  <w:style w:type="paragraph" w:customStyle="1" w:styleId="59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0">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2">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3">
    <w:name w:val="索引 11"/>
    <w:basedOn w:val="1"/>
    <w:next w:val="1"/>
    <w:qFormat/>
    <w:uiPriority w:val="99"/>
    <w:pPr>
      <w:adjustRightInd/>
      <w:spacing w:line="360" w:lineRule="auto"/>
    </w:pPr>
    <w:rPr>
      <w:rFonts w:ascii="仿宋_GB2312" w:eastAsia="仿宋_GB2312"/>
      <w:sz w:val="24"/>
      <w:szCs w:val="20"/>
    </w:rPr>
  </w:style>
  <w:style w:type="paragraph" w:customStyle="1" w:styleId="604">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5">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6">
    <w:name w:val="正文文字缩进项目"/>
    <w:basedOn w:val="3"/>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7">
    <w:name w:val="文档正文"/>
    <w:basedOn w:val="1"/>
    <w:qFormat/>
    <w:uiPriority w:val="0"/>
    <w:pPr>
      <w:spacing w:line="480" w:lineRule="atLeast"/>
      <w:ind w:firstLine="567"/>
      <w:textAlignment w:val="baseline"/>
    </w:pPr>
    <w:rPr>
      <w:kern w:val="0"/>
      <w:sz w:val="24"/>
      <w:szCs w:val="20"/>
    </w:rPr>
  </w:style>
  <w:style w:type="paragraph" w:customStyle="1" w:styleId="608">
    <w:name w:val="正文文字表格居中"/>
    <w:basedOn w:val="1"/>
    <w:next w:val="57"/>
    <w:qFormat/>
    <w:uiPriority w:val="0"/>
    <w:pPr>
      <w:snapToGrid w:val="0"/>
      <w:spacing w:line="360" w:lineRule="auto"/>
    </w:pPr>
    <w:rPr>
      <w:rFonts w:ascii="宋体"/>
      <w:b/>
      <w:sz w:val="24"/>
      <w:szCs w:val="20"/>
    </w:rPr>
  </w:style>
  <w:style w:type="paragraph" w:customStyle="1" w:styleId="609">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10">
    <w:name w:val="小节"/>
    <w:basedOn w:val="9"/>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1">
    <w:name w:val="Plain Text1"/>
    <w:basedOn w:val="1"/>
    <w:qFormat/>
    <w:uiPriority w:val="7"/>
    <w:pPr>
      <w:adjustRightInd/>
    </w:pPr>
    <w:rPr>
      <w:rFonts w:ascii="宋体" w:hAnsi="Courier New"/>
    </w:rPr>
  </w:style>
  <w:style w:type="paragraph" w:customStyle="1" w:styleId="612">
    <w:name w:val="Char3"/>
    <w:basedOn w:val="1"/>
    <w:qFormat/>
    <w:uiPriority w:val="0"/>
    <w:pPr>
      <w:adjustRightInd/>
    </w:pPr>
    <w:rPr>
      <w:rFonts w:ascii="仿宋_GB2312" w:eastAsia="仿宋_GB2312"/>
      <w:b/>
      <w:sz w:val="32"/>
      <w:szCs w:val="32"/>
    </w:rPr>
  </w:style>
  <w:style w:type="paragraph" w:customStyle="1" w:styleId="613">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5">
    <w:name w:val="标题2"/>
    <w:basedOn w:val="8"/>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6">
    <w:name w:val="List Paragraph1"/>
    <w:basedOn w:val="1"/>
    <w:qFormat/>
    <w:uiPriority w:val="0"/>
    <w:pPr>
      <w:spacing w:line="360" w:lineRule="auto"/>
      <w:ind w:firstLine="200" w:firstLineChars="200"/>
    </w:pPr>
    <w:rPr>
      <w:rFonts w:eastAsia="楷体_GB2312" w:cs="Lucida Sans"/>
      <w:sz w:val="24"/>
    </w:rPr>
  </w:style>
  <w:style w:type="paragraph" w:customStyle="1" w:styleId="617">
    <w:name w:val="样式 标题 3标题 3 Char第二层条h33Bold Headbh章标题1小标题level_3PIM 3..."/>
    <w:basedOn w:val="9"/>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9">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0">
    <w:name w:val="Char3 Char Char Char"/>
    <w:basedOn w:val="1"/>
    <w:qFormat/>
    <w:uiPriority w:val="0"/>
    <w:pPr>
      <w:widowControl/>
      <w:adjustRightInd/>
      <w:spacing w:after="160" w:line="240" w:lineRule="exact"/>
      <w:jc w:val="left"/>
    </w:pPr>
    <w:rPr>
      <w:szCs w:val="20"/>
    </w:rPr>
  </w:style>
  <w:style w:type="paragraph" w:customStyle="1" w:styleId="621">
    <w:name w:val="表格标题2"/>
    <w:basedOn w:val="622"/>
    <w:qFormat/>
    <w:uiPriority w:val="0"/>
    <w:rPr>
      <w:b/>
    </w:rPr>
  </w:style>
  <w:style w:type="paragraph" w:customStyle="1" w:styleId="622">
    <w:name w:val="表格内文"/>
    <w:basedOn w:val="1"/>
    <w:qFormat/>
    <w:uiPriority w:val="0"/>
    <w:pPr>
      <w:adjustRightInd/>
      <w:spacing w:line="360" w:lineRule="auto"/>
    </w:pPr>
    <w:rPr>
      <w:rFonts w:ascii="宋体" w:hAnsi="宋体" w:cs="宋体"/>
      <w:color w:val="000000"/>
      <w:szCs w:val="20"/>
    </w:rPr>
  </w:style>
  <w:style w:type="paragraph" w:customStyle="1" w:styleId="623">
    <w:name w:val="Char Char Char Char Char Char Char Char Char Char2"/>
    <w:basedOn w:val="1"/>
    <w:qFormat/>
    <w:uiPriority w:val="0"/>
    <w:rPr>
      <w:rFonts w:ascii="仿宋_GB2312" w:eastAsia="仿宋_GB2312"/>
      <w:b/>
      <w:sz w:val="32"/>
      <w:szCs w:val="32"/>
    </w:rPr>
  </w:style>
  <w:style w:type="paragraph" w:customStyle="1" w:styleId="624">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5">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6">
    <w:name w:val="Char Char11 Char Char Char Char Char Char Char Char Char11"/>
    <w:basedOn w:val="1"/>
    <w:qFormat/>
    <w:uiPriority w:val="0"/>
    <w:pPr>
      <w:spacing w:line="360" w:lineRule="auto"/>
    </w:pPr>
    <w:rPr>
      <w:szCs w:val="20"/>
    </w:rPr>
  </w:style>
  <w:style w:type="paragraph" w:customStyle="1" w:styleId="627">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8">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9">
    <w:name w:val="MM Topic 1"/>
    <w:basedOn w:val="7"/>
    <w:qFormat/>
    <w:uiPriority w:val="0"/>
    <w:pPr>
      <w:tabs>
        <w:tab w:val="left" w:pos="840"/>
      </w:tabs>
      <w:adjustRightInd/>
      <w:ind w:left="840" w:hanging="420"/>
    </w:pPr>
  </w:style>
  <w:style w:type="paragraph" w:customStyle="1" w:styleId="630">
    <w:name w:val="样式 标题 2标题2H2Heading 2 HiddenHeading 2 CCBSheading 22nd lev..."/>
    <w:basedOn w:val="8"/>
    <w:qFormat/>
    <w:uiPriority w:val="0"/>
    <w:pPr>
      <w:widowControl/>
      <w:spacing w:before="260" w:after="260" w:line="416" w:lineRule="auto"/>
      <w:ind w:left="0" w:firstLine="0"/>
    </w:pPr>
    <w:rPr>
      <w:rFonts w:ascii="Arial" w:hAnsi="Arial" w:eastAsia="黑体"/>
      <w:sz w:val="30"/>
      <w:szCs w:val="21"/>
    </w:rPr>
  </w:style>
  <w:style w:type="paragraph" w:customStyle="1" w:styleId="631">
    <w:name w:val="文本正文 Char"/>
    <w:basedOn w:val="1"/>
    <w:qFormat/>
    <w:uiPriority w:val="0"/>
    <w:pPr>
      <w:spacing w:line="360" w:lineRule="auto"/>
      <w:ind w:firstLine="200" w:firstLineChars="200"/>
    </w:pPr>
    <w:rPr>
      <w:kern w:val="0"/>
      <w:sz w:val="24"/>
      <w:szCs w:val="20"/>
    </w:rPr>
  </w:style>
  <w:style w:type="paragraph" w:customStyle="1" w:styleId="632">
    <w:name w:val="表格"/>
    <w:basedOn w:val="1"/>
    <w:qFormat/>
    <w:uiPriority w:val="0"/>
    <w:pPr>
      <w:snapToGrid w:val="0"/>
      <w:ind w:firstLine="42" w:firstLineChars="21"/>
    </w:pPr>
    <w:rPr>
      <w:rFonts w:ascii="宋体" w:hAnsi="宋体"/>
      <w:kern w:val="0"/>
      <w:sz w:val="20"/>
      <w:szCs w:val="20"/>
    </w:rPr>
  </w:style>
  <w:style w:type="paragraph" w:customStyle="1" w:styleId="633">
    <w:name w:val="标书标题4"/>
    <w:basedOn w:val="11"/>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4">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5">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6">
    <w:name w:val="表格项目符号 2"/>
    <w:basedOn w:val="31"/>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7">
    <w:name w:val="EB_表格"/>
    <w:basedOn w:val="1"/>
    <w:qFormat/>
    <w:uiPriority w:val="0"/>
    <w:pPr>
      <w:adjustRightInd/>
      <w:spacing w:line="300" w:lineRule="auto"/>
      <w:jc w:val="center"/>
    </w:pPr>
  </w:style>
  <w:style w:type="paragraph" w:customStyle="1" w:styleId="638">
    <w:name w:val="_Style 6"/>
    <w:basedOn w:val="1"/>
    <w:qFormat/>
    <w:uiPriority w:val="34"/>
    <w:pPr>
      <w:adjustRightInd/>
      <w:ind w:firstLine="420" w:firstLineChars="200"/>
    </w:pPr>
    <w:rPr>
      <w:rFonts w:eastAsia="仿宋_GB2312"/>
      <w:sz w:val="28"/>
    </w:rPr>
  </w:style>
  <w:style w:type="paragraph" w:customStyle="1" w:styleId="63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0">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1">
    <w:name w:val="!大节"/>
    <w:basedOn w:val="8"/>
    <w:qFormat/>
    <w:uiPriority w:val="0"/>
    <w:pPr>
      <w:spacing w:before="260" w:after="260" w:line="415" w:lineRule="auto"/>
      <w:ind w:left="420" w:hanging="420"/>
    </w:pPr>
    <w:rPr>
      <w:rFonts w:ascii="Arial" w:hAnsi="Arial" w:eastAsia="微软雅黑"/>
      <w:lang w:val="en-US"/>
    </w:rPr>
  </w:style>
  <w:style w:type="paragraph" w:customStyle="1" w:styleId="64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3">
    <w:name w:val="正文表标题"/>
    <w:next w:val="644"/>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6">
    <w:name w:val="trademark"/>
    <w:qFormat/>
    <w:uiPriority w:val="0"/>
    <w:pPr>
      <w:spacing w:after="60"/>
    </w:pPr>
    <w:rPr>
      <w:rFonts w:ascii="Futura Bk" w:hAnsi="Futura Bk" w:eastAsia="宋体" w:cs="Times New Roman"/>
      <w:sz w:val="15"/>
      <w:lang w:val="en-US" w:eastAsia="en-US" w:bidi="ar-SA"/>
    </w:rPr>
  </w:style>
  <w:style w:type="paragraph" w:customStyle="1" w:styleId="64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8">
    <w:name w:val="Char Char1 Char Char Char Char Char Char1"/>
    <w:basedOn w:val="1"/>
    <w:qFormat/>
    <w:uiPriority w:val="0"/>
    <w:rPr>
      <w:rFonts w:ascii="仿宋_GB2312" w:eastAsia="仿宋_GB2312"/>
      <w:b/>
      <w:sz w:val="32"/>
      <w:szCs w:val="20"/>
    </w:rPr>
  </w:style>
  <w:style w:type="paragraph" w:customStyle="1" w:styleId="649">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50">
    <w:name w:val="Char1 Char Char Char1"/>
    <w:basedOn w:val="1"/>
    <w:qFormat/>
    <w:uiPriority w:val="0"/>
    <w:pPr>
      <w:adjustRightInd/>
      <w:ind w:firstLine="200" w:firstLineChars="200"/>
    </w:pPr>
    <w:rPr>
      <w:rFonts w:ascii="Tahoma" w:hAnsi="Tahoma"/>
      <w:sz w:val="24"/>
      <w:szCs w:val="20"/>
    </w:rPr>
  </w:style>
  <w:style w:type="paragraph" w:customStyle="1" w:styleId="651">
    <w:name w:val="a1"/>
    <w:basedOn w:val="1"/>
    <w:qFormat/>
    <w:uiPriority w:val="0"/>
    <w:pPr>
      <w:widowControl/>
      <w:spacing w:line="300" w:lineRule="atLeast"/>
      <w:jc w:val="left"/>
    </w:pPr>
    <w:rPr>
      <w:rFonts w:ascii="宋体" w:hAnsi="宋体"/>
      <w:kern w:val="0"/>
      <w:sz w:val="18"/>
      <w:szCs w:val="20"/>
    </w:rPr>
  </w:style>
  <w:style w:type="paragraph" w:customStyle="1" w:styleId="652">
    <w:name w:val="样式7"/>
    <w:basedOn w:val="653"/>
    <w:next w:val="1"/>
    <w:qFormat/>
    <w:uiPriority w:val="0"/>
    <w:pPr>
      <w:spacing w:after="156" w:afterLines="50"/>
      <w:jc w:val="left"/>
      <w:outlineLvl w:val="3"/>
    </w:pPr>
    <w:rPr>
      <w:sz w:val="24"/>
      <w:szCs w:val="24"/>
    </w:rPr>
  </w:style>
  <w:style w:type="paragraph" w:customStyle="1" w:styleId="65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5">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6">
    <w:name w:val="样式 样式2 + 左侧:  1 字符 右侧:  1 字符"/>
    <w:basedOn w:val="46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7">
    <w:name w:val="Char2 Char Char2"/>
    <w:basedOn w:val="1"/>
    <w:qFormat/>
    <w:uiPriority w:val="0"/>
    <w:pPr>
      <w:adjustRightInd/>
    </w:pPr>
    <w:rPr>
      <w:rFonts w:ascii="Tahoma" w:hAnsi="Tahoma"/>
      <w:sz w:val="24"/>
      <w:szCs w:val="20"/>
    </w:rPr>
  </w:style>
  <w:style w:type="paragraph" w:customStyle="1" w:styleId="658">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9">
    <w:name w:val="三级条标题"/>
    <w:basedOn w:val="660"/>
    <w:next w:val="644"/>
    <w:qFormat/>
    <w:uiPriority w:val="0"/>
    <w:pPr>
      <w:tabs>
        <w:tab w:val="left" w:pos="1260"/>
        <w:tab w:val="left" w:pos="1680"/>
        <w:tab w:val="left" w:pos="2100"/>
        <w:tab w:val="left" w:pos="2520"/>
      </w:tabs>
      <w:ind w:left="2520"/>
      <w:outlineLvl w:val="4"/>
    </w:pPr>
  </w:style>
  <w:style w:type="paragraph" w:customStyle="1" w:styleId="660">
    <w:name w:val="二级条标题"/>
    <w:basedOn w:val="661"/>
    <w:next w:val="644"/>
    <w:qFormat/>
    <w:uiPriority w:val="0"/>
    <w:pPr>
      <w:tabs>
        <w:tab w:val="left" w:pos="1260"/>
        <w:tab w:val="left" w:pos="1680"/>
        <w:tab w:val="left" w:pos="2100"/>
      </w:tabs>
      <w:ind w:left="0"/>
      <w:outlineLvl w:val="3"/>
    </w:pPr>
  </w:style>
  <w:style w:type="paragraph" w:customStyle="1" w:styleId="661">
    <w:name w:val="一级条标题"/>
    <w:basedOn w:val="662"/>
    <w:next w:val="644"/>
    <w:qFormat/>
    <w:uiPriority w:val="0"/>
    <w:pPr>
      <w:tabs>
        <w:tab w:val="left" w:pos="1260"/>
        <w:tab w:val="left" w:pos="1680"/>
      </w:tabs>
      <w:spacing w:before="0" w:beforeLines="0" w:after="0" w:afterLines="0"/>
      <w:ind w:left="1680"/>
      <w:outlineLvl w:val="2"/>
    </w:pPr>
  </w:style>
  <w:style w:type="paragraph" w:customStyle="1" w:styleId="662">
    <w:name w:val="章标题"/>
    <w:next w:val="644"/>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3">
    <w:name w:val="数字标题2"/>
    <w:basedOn w:val="8"/>
    <w:next w:val="1"/>
    <w:qFormat/>
    <w:uiPriority w:val="0"/>
    <w:pPr>
      <w:tabs>
        <w:tab w:val="left" w:pos="480"/>
      </w:tabs>
      <w:ind w:left="480" w:hanging="480"/>
    </w:pPr>
    <w:rPr>
      <w:rFonts w:ascii="Times New Roman" w:eastAsia="宋体"/>
      <w:i/>
      <w:sz w:val="36"/>
      <w:szCs w:val="36"/>
      <w:lang w:val="en-US"/>
    </w:rPr>
  </w:style>
  <w:style w:type="paragraph" w:customStyle="1" w:styleId="664">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5">
    <w:name w:val="样式 标题 1Level 1 HeadPIM 1Section Headh1l11Heading 0Datash..."/>
    <w:basedOn w:val="7"/>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6">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7">
    <w:name w:val="样式 标题 1章节第一层h1H"/>
    <w:basedOn w:val="7"/>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8">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9">
    <w:name w:val="正文 项目2"/>
    <w:basedOn w:val="670"/>
    <w:qFormat/>
    <w:uiPriority w:val="0"/>
    <w:pPr>
      <w:tabs>
        <w:tab w:val="left" w:pos="840"/>
      </w:tabs>
      <w:spacing w:after="0"/>
      <w:ind w:left="900"/>
    </w:pPr>
  </w:style>
  <w:style w:type="paragraph" w:customStyle="1" w:styleId="67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1">
    <w:name w:val="Body Text 2*"/>
    <w:basedOn w:val="1"/>
    <w:qFormat/>
    <w:uiPriority w:val="6"/>
    <w:pPr>
      <w:widowControl/>
      <w:adjustRightInd/>
      <w:ind w:left="720" w:hanging="720"/>
    </w:pPr>
    <w:rPr>
      <w:color w:val="000000"/>
      <w:kern w:val="0"/>
      <w:sz w:val="24"/>
      <w:szCs w:val="20"/>
      <w:lang w:val="en-GB"/>
    </w:rPr>
  </w:style>
  <w:style w:type="paragraph" w:customStyle="1" w:styleId="672">
    <w:name w:val="表1"/>
    <w:basedOn w:val="1"/>
    <w:qFormat/>
    <w:uiPriority w:val="0"/>
    <w:pPr>
      <w:tabs>
        <w:tab w:val="left" w:pos="703"/>
      </w:tabs>
      <w:adjustRightInd/>
      <w:spacing w:line="360" w:lineRule="auto"/>
      <w:ind w:left="703"/>
      <w:jc w:val="center"/>
    </w:pPr>
  </w:style>
  <w:style w:type="paragraph" w:customStyle="1" w:styleId="673">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4">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6">
    <w:name w:val="2级标题"/>
    <w:basedOn w:val="677"/>
    <w:qFormat/>
    <w:uiPriority w:val="0"/>
    <w:pPr>
      <w:jc w:val="left"/>
      <w:outlineLvl w:val="1"/>
    </w:pPr>
    <w:rPr>
      <w:rFonts w:ascii="Times New Roman" w:hAnsi="Times New Roman" w:eastAsia="仿宋"/>
      <w:sz w:val="30"/>
    </w:rPr>
  </w:style>
  <w:style w:type="paragraph" w:customStyle="1" w:styleId="677">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8">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9">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8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1">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2">
    <w:name w:val="bullet"/>
    <w:basedOn w:val="1"/>
    <w:qFormat/>
    <w:uiPriority w:val="0"/>
    <w:pPr>
      <w:tabs>
        <w:tab w:val="left" w:pos="840"/>
      </w:tabs>
      <w:adjustRightInd/>
      <w:ind w:left="840" w:hanging="420"/>
    </w:pPr>
  </w:style>
  <w:style w:type="paragraph" w:customStyle="1" w:styleId="683">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6">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8">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9">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0">
    <w:name w:val="MM Topic 4"/>
    <w:basedOn w:val="11"/>
    <w:qFormat/>
    <w:uiPriority w:val="0"/>
    <w:pPr>
      <w:tabs>
        <w:tab w:val="left" w:pos="2100"/>
      </w:tabs>
      <w:adjustRightInd/>
      <w:ind w:left="2100" w:hanging="420"/>
    </w:pPr>
    <w:rPr>
      <w:lang w:val="en-US"/>
    </w:rPr>
  </w:style>
  <w:style w:type="paragraph" w:customStyle="1" w:styleId="691">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2">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3">
    <w:name w:val="Char Char11 Char Char Char Char Char Char Char Char Char1"/>
    <w:basedOn w:val="1"/>
    <w:qFormat/>
    <w:uiPriority w:val="6"/>
    <w:pPr>
      <w:spacing w:line="360" w:lineRule="auto"/>
    </w:pPr>
    <w:rPr>
      <w:szCs w:val="20"/>
    </w:rPr>
  </w:style>
  <w:style w:type="paragraph" w:customStyle="1" w:styleId="694">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5">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6">
    <w:name w:val="body text bold"/>
    <w:basedOn w:val="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8">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9">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700">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1">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2">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3">
    <w:name w:val="单元格居中"/>
    <w:basedOn w:val="1"/>
    <w:qFormat/>
    <w:uiPriority w:val="0"/>
    <w:pPr>
      <w:adjustRightInd/>
      <w:spacing w:line="360" w:lineRule="auto"/>
      <w:jc w:val="center"/>
    </w:pPr>
    <w:rPr>
      <w:sz w:val="24"/>
    </w:rPr>
  </w:style>
  <w:style w:type="paragraph" w:customStyle="1" w:styleId="70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5">
    <w:name w:val="Char Char Char Char Char Char Char1"/>
    <w:basedOn w:val="1"/>
    <w:qFormat/>
    <w:uiPriority w:val="6"/>
    <w:rPr>
      <w:rFonts w:ascii="仿宋_GB2312" w:eastAsia="仿宋_GB2312"/>
      <w:b/>
      <w:sz w:val="32"/>
      <w:szCs w:val="32"/>
    </w:rPr>
  </w:style>
  <w:style w:type="paragraph" w:customStyle="1" w:styleId="706">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7">
    <w:name w:val="Char3 Char Char Char11"/>
    <w:basedOn w:val="1"/>
    <w:qFormat/>
    <w:uiPriority w:val="0"/>
    <w:pPr>
      <w:widowControl/>
      <w:adjustRightInd/>
      <w:spacing w:after="160" w:line="240" w:lineRule="exact"/>
      <w:jc w:val="left"/>
    </w:pPr>
    <w:rPr>
      <w:szCs w:val="20"/>
    </w:rPr>
  </w:style>
  <w:style w:type="paragraph" w:customStyle="1" w:styleId="708">
    <w:name w:val="Char Char1121"/>
    <w:basedOn w:val="1"/>
    <w:qFormat/>
    <w:uiPriority w:val="0"/>
    <w:pPr>
      <w:spacing w:line="360" w:lineRule="auto"/>
    </w:pPr>
    <w:rPr>
      <w:szCs w:val="20"/>
    </w:rPr>
  </w:style>
  <w:style w:type="paragraph" w:customStyle="1" w:styleId="709">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0">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1">
    <w:name w:val="Normal0"/>
    <w:qFormat/>
    <w:uiPriority w:val="0"/>
    <w:rPr>
      <w:rFonts w:ascii="Times New Roman" w:hAnsi="Times New Roman" w:eastAsia="宋体" w:cs="Times New Roman"/>
      <w:lang w:val="en-US" w:eastAsia="en-US" w:bidi="ar-SA"/>
    </w:rPr>
  </w:style>
  <w:style w:type="paragraph" w:customStyle="1" w:styleId="712">
    <w:name w:val="带编号样式"/>
    <w:basedOn w:val="631"/>
    <w:qFormat/>
    <w:uiPriority w:val="0"/>
    <w:pPr>
      <w:tabs>
        <w:tab w:val="left" w:pos="840"/>
      </w:tabs>
      <w:snapToGrid w:val="0"/>
      <w:ind w:left="840" w:hanging="420" w:firstLineChars="0"/>
    </w:pPr>
    <w:rPr>
      <w:rFonts w:ascii="仿宋_GB2312" w:eastAsia="仿宋_GB2312"/>
      <w:color w:val="000000"/>
    </w:rPr>
  </w:style>
  <w:style w:type="paragraph" w:customStyle="1" w:styleId="713">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4">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5">
    <w:name w:val="封面"/>
    <w:basedOn w:val="1"/>
    <w:qFormat/>
    <w:uiPriority w:val="0"/>
    <w:pPr>
      <w:spacing w:line="360" w:lineRule="atLeast"/>
      <w:jc w:val="right"/>
      <w:textAlignment w:val="baseline"/>
    </w:pPr>
    <w:rPr>
      <w:rFonts w:ascii="Symbol" w:hAnsi="Symbol"/>
      <w:kern w:val="0"/>
      <w:szCs w:val="20"/>
    </w:rPr>
  </w:style>
  <w:style w:type="paragraph" w:customStyle="1" w:styleId="716">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7">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8">
    <w:name w:val="默认段落字体 Para Char Char Char1 Char"/>
    <w:basedOn w:val="1"/>
    <w:qFormat/>
    <w:uiPriority w:val="0"/>
    <w:pPr>
      <w:spacing w:line="240" w:lineRule="atLeast"/>
      <w:ind w:left="420" w:firstLine="420"/>
    </w:pPr>
    <w:rPr>
      <w:sz w:val="24"/>
    </w:rPr>
  </w:style>
  <w:style w:type="paragraph" w:customStyle="1" w:styleId="719">
    <w:name w:val="WW-正文文字缩进 2"/>
    <w:basedOn w:val="1"/>
    <w:qFormat/>
    <w:uiPriority w:val="0"/>
    <w:pPr>
      <w:suppressAutoHyphens/>
      <w:adjustRightInd/>
      <w:ind w:firstLine="420"/>
    </w:pPr>
    <w:rPr>
      <w:kern w:val="1"/>
      <w:szCs w:val="20"/>
    </w:rPr>
  </w:style>
  <w:style w:type="paragraph" w:customStyle="1" w:styleId="720">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1">
    <w:name w:val="样式 标题 2 + 四号"/>
    <w:basedOn w:val="8"/>
    <w:qFormat/>
    <w:uiPriority w:val="0"/>
    <w:pPr>
      <w:spacing w:before="120" w:after="120"/>
      <w:ind w:left="0" w:firstLine="0"/>
      <w:jc w:val="both"/>
    </w:pPr>
    <w:rPr>
      <w:rFonts w:ascii="宋体" w:hAnsi="Arial" w:eastAsia="宋体"/>
      <w:sz w:val="28"/>
      <w:lang w:val="en-US"/>
    </w:rPr>
  </w:style>
  <w:style w:type="paragraph" w:customStyle="1" w:styleId="722">
    <w:name w:val="有符号正文"/>
    <w:basedOn w:val="1"/>
    <w:qFormat/>
    <w:uiPriority w:val="0"/>
    <w:pPr>
      <w:adjustRightInd/>
      <w:spacing w:line="400" w:lineRule="exact"/>
      <w:ind w:firstLine="200" w:firstLineChars="200"/>
    </w:pPr>
    <w:rPr>
      <w:rFonts w:ascii="Arial" w:hAnsi="Arial"/>
    </w:rPr>
  </w:style>
  <w:style w:type="paragraph" w:customStyle="1" w:styleId="723">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5">
    <w:name w:val="4"/>
    <w:basedOn w:val="1"/>
    <w:next w:val="39"/>
    <w:qFormat/>
    <w:uiPriority w:val="0"/>
    <w:pPr>
      <w:spacing w:after="120" w:line="480" w:lineRule="auto"/>
      <w:ind w:left="420" w:leftChars="200"/>
    </w:pPr>
    <w:rPr>
      <w:sz w:val="24"/>
      <w:szCs w:val="20"/>
    </w:rPr>
  </w:style>
  <w:style w:type="paragraph" w:customStyle="1" w:styleId="726">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7">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8">
    <w:name w:val="样式 标题 3H3 + 两端对齐"/>
    <w:basedOn w:val="9"/>
    <w:qFormat/>
    <w:uiPriority w:val="0"/>
    <w:pPr>
      <w:keepLines w:val="0"/>
      <w:spacing w:before="0" w:after="0" w:line="240" w:lineRule="auto"/>
      <w:jc w:val="left"/>
    </w:pPr>
    <w:rPr>
      <w:rFonts w:cs="宋体"/>
      <w:sz w:val="21"/>
      <w:szCs w:val="20"/>
    </w:rPr>
  </w:style>
  <w:style w:type="paragraph" w:customStyle="1" w:styleId="72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0">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1">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2">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3">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4">
    <w:name w:val="Char Char1 Char Char Char"/>
    <w:basedOn w:val="1"/>
    <w:qFormat/>
    <w:uiPriority w:val="0"/>
    <w:rPr>
      <w:rFonts w:ascii="仿宋_GB2312" w:eastAsia="仿宋_GB2312"/>
      <w:b/>
      <w:sz w:val="32"/>
      <w:szCs w:val="20"/>
    </w:rPr>
  </w:style>
  <w:style w:type="paragraph" w:customStyle="1" w:styleId="735">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7">
    <w:name w:val="Picture"/>
    <w:basedOn w:val="1"/>
    <w:next w:val="21"/>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8">
    <w:name w:val="Char Char1 Char Char Char2"/>
    <w:basedOn w:val="1"/>
    <w:qFormat/>
    <w:uiPriority w:val="0"/>
    <w:rPr>
      <w:rFonts w:ascii="仿宋_GB2312" w:eastAsia="仿宋_GB2312"/>
      <w:b/>
      <w:sz w:val="32"/>
      <w:szCs w:val="32"/>
    </w:rPr>
  </w:style>
  <w:style w:type="paragraph" w:customStyle="1" w:styleId="739">
    <w:name w:val="Char3 Char Char Char1"/>
    <w:basedOn w:val="1"/>
    <w:qFormat/>
    <w:uiPriority w:val="6"/>
    <w:pPr>
      <w:widowControl/>
      <w:adjustRightInd/>
      <w:spacing w:after="160" w:line="240" w:lineRule="exact"/>
      <w:jc w:val="left"/>
    </w:pPr>
    <w:rPr>
      <w:szCs w:val="20"/>
    </w:rPr>
  </w:style>
  <w:style w:type="paragraph" w:customStyle="1" w:styleId="740">
    <w:name w:val="Char1 Char Char Char21"/>
    <w:basedOn w:val="1"/>
    <w:qFormat/>
    <w:uiPriority w:val="0"/>
    <w:rPr>
      <w:rFonts w:ascii="Tahoma" w:hAnsi="Tahoma"/>
      <w:sz w:val="24"/>
      <w:szCs w:val="20"/>
    </w:rPr>
  </w:style>
  <w:style w:type="paragraph" w:customStyle="1" w:styleId="741">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2">
    <w:name w:val="正文（标题三）"/>
    <w:basedOn w:val="1"/>
    <w:qFormat/>
    <w:uiPriority w:val="0"/>
    <w:pPr>
      <w:spacing w:line="360" w:lineRule="auto"/>
      <w:ind w:firstLine="200" w:firstLineChars="200"/>
    </w:pPr>
    <w:rPr>
      <w:sz w:val="24"/>
    </w:rPr>
  </w:style>
  <w:style w:type="paragraph" w:customStyle="1" w:styleId="74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4">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5">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6">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7">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8">
    <w:name w:val="Char1 Char Char Char4"/>
    <w:basedOn w:val="1"/>
    <w:qFormat/>
    <w:uiPriority w:val="0"/>
    <w:pPr>
      <w:adjustRightInd/>
      <w:ind w:firstLine="200" w:firstLineChars="200"/>
    </w:pPr>
    <w:rPr>
      <w:rFonts w:ascii="Tahoma" w:hAnsi="Tahoma"/>
      <w:sz w:val="24"/>
      <w:szCs w:val="20"/>
    </w:rPr>
  </w:style>
  <w:style w:type="paragraph" w:customStyle="1" w:styleId="749">
    <w:name w:val="_标题2"/>
    <w:basedOn w:val="716"/>
    <w:next w:val="716"/>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0">
    <w:name w:val="样式1 + (中宋体"/>
    <w:basedOn w:val="727"/>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1">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2">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3">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4">
    <w:name w:val="四号　首行缩进"/>
    <w:basedOn w:val="1"/>
    <w:qFormat/>
    <w:uiPriority w:val="0"/>
    <w:pPr>
      <w:adjustRightInd/>
      <w:spacing w:line="360" w:lineRule="auto"/>
    </w:pPr>
    <w:rPr>
      <w:rFonts w:ascii="宋体" w:hAnsi="宋体"/>
      <w:szCs w:val="20"/>
    </w:rPr>
  </w:style>
  <w:style w:type="paragraph" w:customStyle="1" w:styleId="75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6">
    <w:name w:val="Char Char Char Char Char Char Char Char Char Char Char1 Char"/>
    <w:basedOn w:val="1"/>
    <w:qFormat/>
    <w:uiPriority w:val="0"/>
    <w:pPr>
      <w:adjustRightInd/>
    </w:pPr>
    <w:rPr>
      <w:rFonts w:ascii="Tahoma" w:hAnsi="Tahoma"/>
      <w:sz w:val="24"/>
    </w:rPr>
  </w:style>
  <w:style w:type="paragraph" w:customStyle="1" w:styleId="757">
    <w:name w:val="Char Char Char Char11"/>
    <w:basedOn w:val="1"/>
    <w:qFormat/>
    <w:uiPriority w:val="0"/>
    <w:rPr>
      <w:rFonts w:ascii="Tahoma" w:hAnsi="Tahoma"/>
      <w:sz w:val="24"/>
      <w:szCs w:val="20"/>
    </w:rPr>
  </w:style>
  <w:style w:type="paragraph" w:customStyle="1" w:styleId="758">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9">
    <w:name w:val="Char Char Char Char"/>
    <w:basedOn w:val="1"/>
    <w:qFormat/>
    <w:uiPriority w:val="0"/>
    <w:rPr>
      <w:rFonts w:ascii="Tahoma" w:hAnsi="Tahoma"/>
      <w:sz w:val="24"/>
      <w:szCs w:val="20"/>
    </w:rPr>
  </w:style>
  <w:style w:type="paragraph" w:customStyle="1" w:styleId="760">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1">
    <w:name w:val="Char19"/>
    <w:basedOn w:val="1"/>
    <w:qFormat/>
    <w:uiPriority w:val="0"/>
    <w:pPr>
      <w:adjustRightInd/>
    </w:pPr>
    <w:rPr>
      <w:szCs w:val="20"/>
    </w:rPr>
  </w:style>
  <w:style w:type="paragraph" w:customStyle="1" w:styleId="762">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3">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4">
    <w:name w:val="_Style 5"/>
    <w:basedOn w:val="1"/>
    <w:qFormat/>
    <w:uiPriority w:val="34"/>
    <w:pPr>
      <w:adjustRightInd/>
      <w:ind w:firstLine="420" w:firstLineChars="200"/>
    </w:pPr>
    <w:rPr>
      <w:rFonts w:eastAsia="仿宋_GB2312"/>
      <w:sz w:val="28"/>
    </w:rPr>
  </w:style>
  <w:style w:type="paragraph" w:customStyle="1" w:styleId="765">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6">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8">
    <w:name w:val="标书表格字体格式"/>
    <w:next w:val="762"/>
    <w:qFormat/>
    <w:uiPriority w:val="0"/>
    <w:rPr>
      <w:rFonts w:ascii="Times New Roman" w:hAnsi="Times New Roman" w:eastAsia="宋体" w:cs="Times New Roman"/>
      <w:kern w:val="2"/>
      <w:sz w:val="21"/>
      <w:szCs w:val="24"/>
      <w:lang w:val="en-US" w:eastAsia="zh-CN" w:bidi="ar-SA"/>
    </w:rPr>
  </w:style>
  <w:style w:type="paragraph" w:customStyle="1" w:styleId="769">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0">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1">
    <w:name w:val="修订3"/>
    <w:qFormat/>
    <w:uiPriority w:val="0"/>
    <w:rPr>
      <w:rFonts w:ascii="Times New Roman" w:hAnsi="Times New Roman" w:eastAsia="宋体" w:cs="Times New Roman"/>
      <w:kern w:val="2"/>
      <w:sz w:val="21"/>
      <w:lang w:val="en-US" w:eastAsia="zh-CN" w:bidi="ar-SA"/>
    </w:rPr>
  </w:style>
  <w:style w:type="paragraph" w:customStyle="1" w:styleId="772">
    <w:name w:val="CSS1级正文 Char"/>
    <w:basedOn w:val="5"/>
    <w:qFormat/>
    <w:uiPriority w:val="0"/>
    <w:pPr>
      <w:autoSpaceDE/>
      <w:autoSpaceDN/>
      <w:snapToGrid w:val="0"/>
      <w:ind w:firstLine="480" w:firstLineChars="200"/>
    </w:pPr>
    <w:rPr>
      <w:rFonts w:ascii="Times New Roman"/>
      <w:szCs w:val="24"/>
      <w:lang w:val="en-US"/>
    </w:rPr>
  </w:style>
  <w:style w:type="paragraph" w:customStyle="1" w:styleId="773">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4">
    <w:name w:val="表文字"/>
    <w:qFormat/>
    <w:uiPriority w:val="0"/>
    <w:rPr>
      <w:rFonts w:ascii="宋体" w:hAnsi="Times New Roman" w:eastAsia="宋体" w:cs="Times New Roman"/>
      <w:kern w:val="2"/>
      <w:lang w:val="en-US" w:eastAsia="zh-CN" w:bidi="ar-SA"/>
    </w:rPr>
  </w:style>
  <w:style w:type="paragraph" w:customStyle="1" w:styleId="775">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6">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8">
    <w:name w:val="Char Char Char Char Char Char Char Char2"/>
    <w:basedOn w:val="1"/>
    <w:qFormat/>
    <w:uiPriority w:val="0"/>
    <w:pPr>
      <w:tabs>
        <w:tab w:val="left" w:pos="360"/>
      </w:tabs>
    </w:pPr>
    <w:rPr>
      <w:sz w:val="24"/>
      <w:szCs w:val="20"/>
    </w:rPr>
  </w:style>
  <w:style w:type="paragraph" w:customStyle="1" w:styleId="779">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1">
    <w:name w:val="中文标题 3"/>
    <w:basedOn w:val="3"/>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2">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4">
    <w:name w:val="正文－恩普"/>
    <w:basedOn w:val="10"/>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5">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7">
    <w:name w:val="p0"/>
    <w:basedOn w:val="1"/>
    <w:qFormat/>
    <w:uiPriority w:val="0"/>
    <w:pPr>
      <w:widowControl/>
      <w:adjustRightInd/>
    </w:pPr>
    <w:rPr>
      <w:kern w:val="0"/>
      <w:szCs w:val="21"/>
    </w:rPr>
  </w:style>
  <w:style w:type="paragraph" w:customStyle="1" w:styleId="788">
    <w:name w:val="Char6"/>
    <w:basedOn w:val="1"/>
    <w:qFormat/>
    <w:uiPriority w:val="0"/>
    <w:rPr>
      <w:rFonts w:ascii="仿宋_GB2312" w:eastAsia="仿宋_GB2312"/>
      <w:b/>
      <w:sz w:val="32"/>
      <w:szCs w:val="32"/>
    </w:rPr>
  </w:style>
  <w:style w:type="paragraph" w:customStyle="1" w:styleId="789">
    <w:name w:val="Char111"/>
    <w:basedOn w:val="1"/>
    <w:qFormat/>
    <w:uiPriority w:val="0"/>
    <w:rPr>
      <w:rFonts w:ascii="仿宋_GB2312" w:eastAsia="仿宋_GB2312"/>
      <w:b/>
      <w:sz w:val="32"/>
      <w:szCs w:val="32"/>
    </w:rPr>
  </w:style>
  <w:style w:type="paragraph" w:customStyle="1" w:styleId="790">
    <w:name w:val="标题3"/>
    <w:basedOn w:val="9"/>
    <w:next w:val="54"/>
    <w:qFormat/>
    <w:uiPriority w:val="0"/>
    <w:pPr>
      <w:tabs>
        <w:tab w:val="clear" w:pos="900"/>
      </w:tabs>
      <w:spacing w:after="0" w:line="360" w:lineRule="auto"/>
    </w:pPr>
    <w:rPr>
      <w:rFonts w:ascii="仿宋" w:hAnsi="仿宋" w:eastAsia="仿宋" w:cs="仿宋"/>
    </w:rPr>
  </w:style>
  <w:style w:type="paragraph" w:customStyle="1" w:styleId="79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2">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3">
    <w:name w:val="Char1 Char Char Char2"/>
    <w:basedOn w:val="1"/>
    <w:qFormat/>
    <w:uiPriority w:val="0"/>
    <w:pPr>
      <w:adjustRightInd/>
      <w:ind w:firstLine="200" w:firstLineChars="200"/>
    </w:pPr>
    <w:rPr>
      <w:rFonts w:ascii="Tahoma" w:hAnsi="Tahoma"/>
      <w:sz w:val="24"/>
      <w:szCs w:val="20"/>
    </w:rPr>
  </w:style>
  <w:style w:type="paragraph" w:customStyle="1" w:styleId="794">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5">
    <w:name w:val="样式 标题 1 + 黑色 段前: 0.5 行 段后: 0.5 行1"/>
    <w:basedOn w:val="7"/>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6">
    <w:name w:val="Char Char Char Char Char Char Char2"/>
    <w:basedOn w:val="1"/>
    <w:qFormat/>
    <w:uiPriority w:val="0"/>
    <w:rPr>
      <w:rFonts w:ascii="仿宋_GB2312" w:eastAsia="仿宋_GB2312"/>
      <w:b/>
      <w:sz w:val="32"/>
      <w:szCs w:val="32"/>
    </w:rPr>
  </w:style>
  <w:style w:type="paragraph" w:customStyle="1" w:styleId="797">
    <w:name w:val="五级条标题"/>
    <w:basedOn w:val="798"/>
    <w:next w:val="644"/>
    <w:qFormat/>
    <w:uiPriority w:val="0"/>
    <w:pPr>
      <w:tabs>
        <w:tab w:val="left" w:pos="1260"/>
        <w:tab w:val="left" w:pos="1680"/>
        <w:tab w:val="left" w:pos="2100"/>
        <w:tab w:val="left" w:pos="2940"/>
        <w:tab w:val="left" w:pos="3360"/>
      </w:tabs>
      <w:ind w:left="3360"/>
      <w:outlineLvl w:val="6"/>
    </w:pPr>
  </w:style>
  <w:style w:type="paragraph" w:customStyle="1" w:styleId="798">
    <w:name w:val="四级条标题"/>
    <w:basedOn w:val="659"/>
    <w:next w:val="644"/>
    <w:qFormat/>
    <w:uiPriority w:val="0"/>
    <w:pPr>
      <w:tabs>
        <w:tab w:val="left" w:pos="2940"/>
        <w:tab w:val="clear" w:pos="2520"/>
      </w:tabs>
      <w:ind w:left="2940"/>
      <w:outlineLvl w:val="5"/>
    </w:pPr>
  </w:style>
  <w:style w:type="paragraph" w:customStyle="1" w:styleId="799">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0">
    <w:name w:val="Char23"/>
    <w:basedOn w:val="1"/>
    <w:qFormat/>
    <w:uiPriority w:val="0"/>
    <w:rPr>
      <w:rFonts w:ascii="仿宋_GB2312" w:eastAsia="仿宋_GB2312"/>
      <w:b/>
      <w:sz w:val="32"/>
      <w:szCs w:val="32"/>
    </w:rPr>
  </w:style>
  <w:style w:type="paragraph" w:customStyle="1" w:styleId="801">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2">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3">
    <w:name w:val="首行缩进"/>
    <w:basedOn w:val="1"/>
    <w:qFormat/>
    <w:uiPriority w:val="0"/>
    <w:pPr>
      <w:spacing w:line="360" w:lineRule="auto"/>
      <w:ind w:firstLine="480" w:firstLineChars="200"/>
    </w:pPr>
    <w:rPr>
      <w:rFonts w:ascii="宋体"/>
      <w:sz w:val="24"/>
      <w:szCs w:val="20"/>
    </w:rPr>
  </w:style>
  <w:style w:type="paragraph" w:customStyle="1" w:styleId="80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5">
    <w:name w:val="单元格左对齐"/>
    <w:basedOn w:val="1"/>
    <w:qFormat/>
    <w:uiPriority w:val="0"/>
    <w:pPr>
      <w:adjustRightInd/>
      <w:spacing w:line="360" w:lineRule="auto"/>
    </w:pPr>
    <w:rPr>
      <w:sz w:val="24"/>
    </w:rPr>
  </w:style>
  <w:style w:type="paragraph" w:customStyle="1" w:styleId="806">
    <w:name w:val="正文主体"/>
    <w:basedOn w:val="628"/>
    <w:qFormat/>
    <w:uiPriority w:val="0"/>
  </w:style>
  <w:style w:type="paragraph" w:customStyle="1" w:styleId="807">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8">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9">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0">
    <w:name w:val="正文（首行缩进2字符）"/>
    <w:basedOn w:val="1"/>
    <w:qFormat/>
    <w:uiPriority w:val="0"/>
    <w:pPr>
      <w:adjustRightInd/>
      <w:spacing w:line="360" w:lineRule="auto"/>
      <w:ind w:firstLine="480" w:firstLineChars="200"/>
    </w:pPr>
    <w:rPr>
      <w:sz w:val="24"/>
      <w:szCs w:val="20"/>
    </w:rPr>
  </w:style>
  <w:style w:type="paragraph" w:customStyle="1" w:styleId="811">
    <w:name w:val="P1"/>
    <w:basedOn w:val="1"/>
    <w:qFormat/>
    <w:uiPriority w:val="0"/>
    <w:pPr>
      <w:adjustRightInd/>
      <w:spacing w:line="288" w:lineRule="auto"/>
      <w:ind w:firstLine="425" w:firstLineChars="200"/>
    </w:pPr>
  </w:style>
  <w:style w:type="paragraph" w:customStyle="1" w:styleId="812">
    <w:name w:val="列表内容"/>
    <w:basedOn w:val="1"/>
    <w:next w:val="1"/>
    <w:qFormat/>
    <w:uiPriority w:val="0"/>
    <w:pPr>
      <w:widowControl/>
      <w:tabs>
        <w:tab w:val="left" w:pos="840"/>
      </w:tabs>
      <w:ind w:left="840" w:hanging="420"/>
      <w:jc w:val="left"/>
    </w:pPr>
    <w:rPr>
      <w:kern w:val="0"/>
      <w:sz w:val="18"/>
    </w:rPr>
  </w:style>
  <w:style w:type="paragraph" w:customStyle="1" w:styleId="813">
    <w:name w:val="Char Char11 Char Char Char1"/>
    <w:basedOn w:val="1"/>
    <w:qFormat/>
    <w:uiPriority w:val="6"/>
    <w:pPr>
      <w:spacing w:line="360" w:lineRule="auto"/>
    </w:pPr>
    <w:rPr>
      <w:szCs w:val="20"/>
    </w:rPr>
  </w:style>
  <w:style w:type="paragraph" w:customStyle="1" w:styleId="814">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5">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6">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8">
    <w:name w:val="正文文字缩进2字"/>
    <w:basedOn w:val="5"/>
    <w:qFormat/>
    <w:uiPriority w:val="0"/>
    <w:pPr>
      <w:autoSpaceDE/>
      <w:autoSpaceDN/>
      <w:adjustRightInd/>
      <w:spacing w:before="60" w:after="60"/>
      <w:ind w:firstLine="200" w:firstLineChars="200"/>
    </w:pPr>
    <w:rPr>
      <w:rFonts w:ascii="Times New Roman"/>
      <w:szCs w:val="20"/>
      <w:lang w:val="en-US"/>
    </w:rPr>
  </w:style>
  <w:style w:type="paragraph" w:customStyle="1" w:styleId="819">
    <w:name w:val="默认段落字体 Para Char Char Char Char"/>
    <w:basedOn w:val="1"/>
    <w:qFormat/>
    <w:uiPriority w:val="0"/>
    <w:pPr>
      <w:spacing w:line="360" w:lineRule="auto"/>
    </w:pPr>
    <w:rPr>
      <w:szCs w:val="20"/>
    </w:rPr>
  </w:style>
  <w:style w:type="paragraph" w:customStyle="1" w:styleId="820">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2">
    <w:name w:val="Char2 Char Char Char2"/>
    <w:basedOn w:val="1"/>
    <w:qFormat/>
    <w:uiPriority w:val="0"/>
    <w:rPr>
      <w:rFonts w:ascii="仿宋_GB2312" w:eastAsia="仿宋_GB2312"/>
      <w:b/>
      <w:sz w:val="32"/>
      <w:szCs w:val="32"/>
    </w:rPr>
  </w:style>
  <w:style w:type="paragraph" w:customStyle="1" w:styleId="823">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4">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5">
    <w:name w:val="正文 首行缩进:  2 字符 Char"/>
    <w:basedOn w:val="1"/>
    <w:qFormat/>
    <w:uiPriority w:val="0"/>
    <w:pPr>
      <w:adjustRightInd/>
      <w:spacing w:line="360" w:lineRule="auto"/>
      <w:ind w:firstLine="480"/>
    </w:pPr>
    <w:rPr>
      <w:rFonts w:cs="宋体"/>
      <w:sz w:val="24"/>
      <w:szCs w:val="20"/>
    </w:rPr>
  </w:style>
  <w:style w:type="paragraph" w:customStyle="1" w:styleId="826">
    <w:name w:val="Char Char4 Char Char"/>
    <w:basedOn w:val="1"/>
    <w:qFormat/>
    <w:uiPriority w:val="0"/>
    <w:pPr>
      <w:widowControl/>
      <w:adjustRightInd/>
      <w:spacing w:after="160" w:line="240" w:lineRule="exact"/>
      <w:jc w:val="left"/>
    </w:pPr>
  </w:style>
  <w:style w:type="paragraph" w:customStyle="1" w:styleId="82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8">
    <w:name w:val="Char Char11 Char Char Char2"/>
    <w:basedOn w:val="1"/>
    <w:qFormat/>
    <w:uiPriority w:val="0"/>
    <w:pPr>
      <w:spacing w:line="360" w:lineRule="auto"/>
    </w:pPr>
    <w:rPr>
      <w:szCs w:val="20"/>
    </w:rPr>
  </w:style>
  <w:style w:type="paragraph" w:customStyle="1" w:styleId="829">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0">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1">
    <w:name w:val="数字标题4"/>
    <w:basedOn w:val="11"/>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2">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5">
    <w:name w:val="Char311"/>
    <w:basedOn w:val="1"/>
    <w:qFormat/>
    <w:uiPriority w:val="0"/>
    <w:pPr>
      <w:adjustRightInd/>
      <w:ind w:firstLine="200" w:firstLineChars="200"/>
    </w:pPr>
    <w:rPr>
      <w:rFonts w:ascii="Tahoma" w:hAnsi="Tahoma"/>
      <w:sz w:val="24"/>
      <w:szCs w:val="20"/>
    </w:rPr>
  </w:style>
  <w:style w:type="paragraph" w:customStyle="1" w:styleId="836">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7">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8">
    <w:name w:val="正文 内标"/>
    <w:basedOn w:val="753"/>
    <w:qFormat/>
    <w:uiPriority w:val="0"/>
    <w:pPr>
      <w:tabs>
        <w:tab w:val="left" w:pos="0"/>
      </w:tabs>
      <w:ind w:left="900" w:firstLine="0" w:firstLineChars="0"/>
    </w:pPr>
  </w:style>
  <w:style w:type="paragraph" w:customStyle="1" w:styleId="839">
    <w:name w:val="Bulleted List"/>
    <w:basedOn w:val="1"/>
    <w:qFormat/>
    <w:uiPriority w:val="0"/>
    <w:pPr>
      <w:tabs>
        <w:tab w:val="left" w:pos="1260"/>
      </w:tabs>
      <w:adjustRightInd/>
      <w:ind w:left="1260" w:hanging="420"/>
    </w:pPr>
  </w:style>
  <w:style w:type="paragraph" w:customStyle="1" w:styleId="840">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41">
    <w:name w:val="样式 左侧:  0.85 厘米"/>
    <w:basedOn w:val="1"/>
    <w:qFormat/>
    <w:uiPriority w:val="2"/>
    <w:pPr>
      <w:adjustRightInd/>
      <w:spacing w:line="360" w:lineRule="auto"/>
    </w:pPr>
    <w:rPr>
      <w:rFonts w:cs="宋体"/>
      <w:sz w:val="24"/>
      <w:szCs w:val="20"/>
    </w:rPr>
  </w:style>
  <w:style w:type="paragraph" w:customStyle="1" w:styleId="842">
    <w:name w:val="Char Char Char Char Char Char Char Char Char Char Char Char1 Char"/>
    <w:basedOn w:val="1"/>
    <w:qFormat/>
    <w:uiPriority w:val="0"/>
    <w:rPr>
      <w:rFonts w:ascii="Tahoma" w:hAnsi="Tahoma" w:cs="仿宋_GB2312"/>
      <w:sz w:val="24"/>
      <w:szCs w:val="20"/>
    </w:rPr>
  </w:style>
  <w:style w:type="paragraph" w:customStyle="1" w:styleId="84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5">
    <w:name w:val="模板普通正文"/>
    <w:basedOn w:val="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6">
    <w:name w:val="Char Char1 Char Char Char Char Char Char"/>
    <w:basedOn w:val="1"/>
    <w:qFormat/>
    <w:uiPriority w:val="0"/>
    <w:rPr>
      <w:rFonts w:ascii="仿宋_GB2312" w:eastAsia="仿宋_GB2312"/>
      <w:b/>
      <w:sz w:val="32"/>
      <w:szCs w:val="20"/>
    </w:rPr>
  </w:style>
  <w:style w:type="paragraph" w:customStyle="1" w:styleId="84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8">
    <w:name w:val="Char Char1 Char Char Char Char Char Char2"/>
    <w:basedOn w:val="1"/>
    <w:qFormat/>
    <w:uiPriority w:val="0"/>
    <w:rPr>
      <w:rFonts w:ascii="仿宋_GB2312" w:eastAsia="仿宋_GB2312"/>
      <w:b/>
      <w:sz w:val="32"/>
      <w:szCs w:val="20"/>
    </w:rPr>
  </w:style>
  <w:style w:type="paragraph" w:customStyle="1" w:styleId="84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8">
    <w:name w:val="Char31"/>
    <w:basedOn w:val="1"/>
    <w:qFormat/>
    <w:uiPriority w:val="0"/>
    <w:pPr>
      <w:adjustRightInd/>
    </w:pPr>
    <w:rPr>
      <w:rFonts w:ascii="仿宋_GB2312" w:eastAsia="仿宋_GB2312"/>
      <w:b/>
      <w:sz w:val="32"/>
      <w:szCs w:val="32"/>
    </w:rPr>
  </w:style>
  <w:style w:type="paragraph" w:customStyle="1" w:styleId="859">
    <w:name w:val="样式 标题 3h33rd level3Heading 3 - oldH3l3CTheading 3Headin..."/>
    <w:basedOn w:val="9"/>
    <w:qFormat/>
    <w:uiPriority w:val="0"/>
    <w:pPr>
      <w:snapToGrid w:val="0"/>
      <w:ind w:left="0" w:firstLine="0"/>
      <w:jc w:val="left"/>
    </w:pPr>
    <w:rPr>
      <w:rFonts w:eastAsia="黑体" w:cs="宋体"/>
      <w:sz w:val="28"/>
      <w:szCs w:val="20"/>
    </w:rPr>
  </w:style>
  <w:style w:type="paragraph" w:customStyle="1" w:styleId="86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2">
    <w:name w:val="Char Char1"/>
    <w:basedOn w:val="1"/>
    <w:qFormat/>
    <w:uiPriority w:val="0"/>
    <w:pPr>
      <w:widowControl/>
      <w:spacing w:after="160" w:line="240" w:lineRule="exact"/>
      <w:jc w:val="left"/>
    </w:pPr>
    <w:rPr>
      <w:rFonts w:eastAsia="仿宋_GB2312"/>
      <w:sz w:val="28"/>
    </w:rPr>
  </w:style>
  <w:style w:type="paragraph" w:customStyle="1" w:styleId="863">
    <w:name w:val="Char21"/>
    <w:basedOn w:val="1"/>
    <w:qFormat/>
    <w:uiPriority w:val="0"/>
    <w:pPr>
      <w:adjustRightInd/>
      <w:ind w:firstLine="200" w:firstLineChars="200"/>
    </w:pPr>
    <w:rPr>
      <w:rFonts w:ascii="仿宋_GB2312" w:eastAsia="仿宋_GB2312"/>
      <w:b/>
      <w:sz w:val="32"/>
      <w:szCs w:val="32"/>
    </w:rPr>
  </w:style>
  <w:style w:type="paragraph" w:customStyle="1" w:styleId="864">
    <w:name w:val="列表段落1"/>
    <w:basedOn w:val="1"/>
    <w:qFormat/>
    <w:uiPriority w:val="34"/>
    <w:pPr>
      <w:adjustRightInd/>
      <w:ind w:right="238" w:firstLine="420"/>
    </w:pPr>
    <w:rPr>
      <w:rFonts w:ascii="Calibri" w:hAnsi="Calibri"/>
      <w:sz w:val="24"/>
    </w:rPr>
  </w:style>
  <w:style w:type="paragraph" w:customStyle="1" w:styleId="865">
    <w:name w:val="Char Char110"/>
    <w:basedOn w:val="1"/>
    <w:qFormat/>
    <w:uiPriority w:val="6"/>
    <w:pPr>
      <w:spacing w:line="360" w:lineRule="auto"/>
    </w:pPr>
    <w:rPr>
      <w:rFonts w:ascii="Tahoma" w:hAnsi="Tahoma"/>
      <w:sz w:val="24"/>
      <w:szCs w:val="20"/>
    </w:rPr>
  </w:style>
  <w:style w:type="paragraph" w:customStyle="1" w:styleId="86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0">
    <w:name w:val="Char Char Char Char Char Char Char Char Char Char Char Char1 Char2"/>
    <w:basedOn w:val="1"/>
    <w:qFormat/>
    <w:uiPriority w:val="0"/>
    <w:rPr>
      <w:rFonts w:ascii="Tahoma" w:hAnsi="Tahoma" w:cs="仿宋_GB2312"/>
      <w:sz w:val="24"/>
      <w:szCs w:val="20"/>
    </w:rPr>
  </w:style>
  <w:style w:type="paragraph" w:customStyle="1" w:styleId="87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3">
    <w:name w:val="样式 列表编号 + 段后: 0.5 行"/>
    <w:basedOn w:val="20"/>
    <w:qFormat/>
    <w:uiPriority w:val="2"/>
    <w:pPr>
      <w:tabs>
        <w:tab w:val="clear" w:pos="390"/>
        <w:tab w:val="clear" w:pos="454"/>
      </w:tabs>
      <w:spacing w:after="0"/>
      <w:ind w:left="840" w:hanging="420"/>
      <w:contextualSpacing/>
    </w:pPr>
    <w:rPr>
      <w:rFonts w:cs="宋体"/>
    </w:rPr>
  </w:style>
  <w:style w:type="paragraph" w:customStyle="1" w:styleId="87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5">
    <w:name w:val="_Style 12"/>
    <w:basedOn w:val="23"/>
    <w:qFormat/>
    <w:uiPriority w:val="0"/>
    <w:pPr>
      <w:snapToGrid w:val="0"/>
      <w:spacing w:line="360" w:lineRule="auto"/>
    </w:pPr>
  </w:style>
  <w:style w:type="paragraph" w:customStyle="1" w:styleId="87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8">
    <w:name w:val="_Style 94"/>
    <w:basedOn w:val="1"/>
    <w:next w:val="262"/>
    <w:qFormat/>
    <w:uiPriority w:val="34"/>
    <w:pPr>
      <w:adjustRightInd/>
      <w:spacing w:line="360" w:lineRule="auto"/>
      <w:ind w:firstLine="200" w:firstLineChars="200"/>
    </w:pPr>
    <w:rPr>
      <w:rFonts w:ascii="Calibri" w:hAnsi="Calibri"/>
      <w:sz w:val="28"/>
      <w:szCs w:val="20"/>
    </w:rPr>
  </w:style>
  <w:style w:type="paragraph" w:customStyle="1" w:styleId="87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2">
    <w:name w:val="3级标题"/>
    <w:basedOn w:val="676"/>
    <w:qFormat/>
    <w:uiPriority w:val="0"/>
    <w:pPr>
      <w:outlineLvl w:val="2"/>
    </w:pPr>
  </w:style>
  <w:style w:type="paragraph" w:customStyle="1" w:styleId="88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4">
    <w:name w:val="Char1 Char Char Char3"/>
    <w:basedOn w:val="1"/>
    <w:qFormat/>
    <w:uiPriority w:val="0"/>
    <w:pPr>
      <w:adjustRightInd/>
      <w:ind w:firstLine="200" w:firstLineChars="200"/>
    </w:pPr>
    <w:rPr>
      <w:rFonts w:ascii="Tahoma" w:hAnsi="Tahoma"/>
      <w:sz w:val="24"/>
      <w:szCs w:val="20"/>
    </w:rPr>
  </w:style>
  <w:style w:type="paragraph" w:customStyle="1" w:styleId="88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6">
    <w:name w:val="MM Empty"/>
    <w:basedOn w:val="1"/>
    <w:qFormat/>
    <w:uiPriority w:val="0"/>
    <w:pPr>
      <w:adjustRightInd/>
    </w:pPr>
  </w:style>
  <w:style w:type="paragraph" w:customStyle="1" w:styleId="887">
    <w:name w:val="Char24"/>
    <w:basedOn w:val="1"/>
    <w:qFormat/>
    <w:uiPriority w:val="0"/>
    <w:rPr>
      <w:rFonts w:ascii="仿宋_GB2312" w:eastAsia="仿宋_GB2312"/>
      <w:b/>
      <w:sz w:val="32"/>
      <w:szCs w:val="32"/>
    </w:rPr>
  </w:style>
  <w:style w:type="paragraph" w:customStyle="1" w:styleId="888">
    <w:name w:val="正文箭头"/>
    <w:basedOn w:val="542"/>
    <w:qFormat/>
    <w:uiPriority w:val="0"/>
  </w:style>
  <w:style w:type="paragraph" w:customStyle="1" w:styleId="889">
    <w:name w:val="U_编号2"/>
    <w:basedOn w:val="1"/>
    <w:qFormat/>
    <w:uiPriority w:val="0"/>
    <w:pPr>
      <w:tabs>
        <w:tab w:val="left" w:pos="785"/>
      </w:tabs>
      <w:adjustRightInd/>
      <w:spacing w:beforeLines="10" w:afterLines="10" w:line="300" w:lineRule="auto"/>
    </w:pPr>
    <w:rPr>
      <w:sz w:val="24"/>
    </w:rPr>
  </w:style>
  <w:style w:type="paragraph" w:customStyle="1" w:styleId="89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2">
    <w:name w:val="标书标题3"/>
    <w:basedOn w:val="9"/>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3">
    <w:name w:val="TOC 标题11"/>
    <w:basedOn w:val="7"/>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4">
    <w:name w:val="_Style 1"/>
    <w:basedOn w:val="1"/>
    <w:qFormat/>
    <w:uiPriority w:val="34"/>
    <w:pPr>
      <w:adjustRightInd/>
      <w:ind w:firstLine="420" w:firstLineChars="200"/>
    </w:pPr>
    <w:rPr>
      <w:rFonts w:eastAsia="仿宋_GB2312"/>
      <w:sz w:val="28"/>
    </w:rPr>
  </w:style>
  <w:style w:type="paragraph" w:customStyle="1" w:styleId="895">
    <w:name w:val="表格 内容"/>
    <w:basedOn w:val="732"/>
    <w:qFormat/>
    <w:uiPriority w:val="0"/>
    <w:rPr>
      <w:b w:val="0"/>
      <w:sz w:val="20"/>
    </w:rPr>
  </w:style>
  <w:style w:type="paragraph" w:customStyle="1" w:styleId="896">
    <w:name w:val="正文首行缩进1"/>
    <w:basedOn w:val="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8">
    <w:name w:val="数字标题5"/>
    <w:basedOn w:val="12"/>
    <w:next w:val="1"/>
    <w:qFormat/>
    <w:uiPriority w:val="0"/>
    <w:pPr>
      <w:tabs>
        <w:tab w:val="left" w:pos="1080"/>
      </w:tabs>
      <w:ind w:left="1080" w:hanging="1080"/>
    </w:pPr>
  </w:style>
  <w:style w:type="paragraph" w:customStyle="1" w:styleId="899">
    <w:name w:val="数字标题1"/>
    <w:basedOn w:val="7"/>
    <w:next w:val="1"/>
    <w:qFormat/>
    <w:uiPriority w:val="0"/>
    <w:pPr>
      <w:tabs>
        <w:tab w:val="left" w:pos="480"/>
      </w:tabs>
      <w:ind w:left="480" w:hanging="480"/>
    </w:pPr>
  </w:style>
  <w:style w:type="paragraph" w:customStyle="1" w:styleId="900">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6">
    <w:name w:val="0"/>
    <w:basedOn w:val="1"/>
    <w:qFormat/>
    <w:uiPriority w:val="0"/>
    <w:pPr>
      <w:widowControl/>
    </w:pPr>
    <w:rPr>
      <w:kern w:val="0"/>
      <w:sz w:val="24"/>
      <w:szCs w:val="20"/>
    </w:rPr>
  </w:style>
  <w:style w:type="paragraph" w:customStyle="1" w:styleId="907">
    <w:name w:val="Char Char113"/>
    <w:basedOn w:val="1"/>
    <w:qFormat/>
    <w:uiPriority w:val="0"/>
    <w:pPr>
      <w:widowControl/>
      <w:spacing w:after="160" w:line="240" w:lineRule="exact"/>
      <w:jc w:val="left"/>
    </w:pPr>
    <w:rPr>
      <w:rFonts w:eastAsia="仿宋_GB2312"/>
      <w:sz w:val="28"/>
    </w:rPr>
  </w:style>
  <w:style w:type="paragraph" w:customStyle="1" w:styleId="90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9">
    <w:name w:val="_Style 8"/>
    <w:basedOn w:val="1"/>
    <w:qFormat/>
    <w:uiPriority w:val="34"/>
    <w:pPr>
      <w:adjustRightInd/>
      <w:ind w:firstLine="420" w:firstLineChars="200"/>
    </w:pPr>
    <w:rPr>
      <w:rFonts w:eastAsia="仿宋_GB2312"/>
      <w:sz w:val="28"/>
    </w:rPr>
  </w:style>
  <w:style w:type="paragraph" w:customStyle="1" w:styleId="91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3">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5">
    <w:name w:val="Char Char112"/>
    <w:basedOn w:val="1"/>
    <w:qFormat/>
    <w:uiPriority w:val="6"/>
    <w:pPr>
      <w:widowControl/>
      <w:spacing w:after="160" w:line="240" w:lineRule="exact"/>
      <w:jc w:val="left"/>
    </w:pPr>
    <w:rPr>
      <w:rFonts w:eastAsia="仿宋_GB2312"/>
      <w:sz w:val="28"/>
    </w:rPr>
  </w:style>
  <w:style w:type="paragraph" w:customStyle="1" w:styleId="916">
    <w:name w:val="正文 图"/>
    <w:basedOn w:val="447"/>
    <w:qFormat/>
    <w:uiPriority w:val="0"/>
    <w:pPr>
      <w:adjustRightInd/>
      <w:spacing w:before="0"/>
      <w:ind w:firstLine="0"/>
      <w:jc w:val="center"/>
    </w:pPr>
    <w:rPr>
      <w:rFonts w:ascii="微软雅黑" w:hAnsi="微软雅黑"/>
    </w:rPr>
  </w:style>
  <w:style w:type="paragraph" w:customStyle="1" w:styleId="91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9">
    <w:name w:val="Thf"/>
    <w:basedOn w:val="566"/>
    <w:qFormat/>
    <w:uiPriority w:val="0"/>
    <w:pPr>
      <w:ind w:left="0"/>
    </w:pPr>
  </w:style>
  <w:style w:type="paragraph" w:customStyle="1" w:styleId="92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2">
    <w:name w:val="注释"/>
    <w:basedOn w:val="1"/>
    <w:qFormat/>
    <w:uiPriority w:val="0"/>
    <w:pPr>
      <w:adjustRightInd/>
      <w:spacing w:line="360" w:lineRule="auto"/>
      <w:ind w:firstLine="480"/>
    </w:pPr>
    <w:rPr>
      <w:sz w:val="24"/>
    </w:rPr>
  </w:style>
  <w:style w:type="table" w:customStyle="1" w:styleId="923">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9">
    <w:name w:val="列出段落111"/>
    <w:basedOn w:val="1"/>
    <w:qFormat/>
    <w:uiPriority w:val="34"/>
    <w:pPr>
      <w:ind w:firstLine="420" w:firstLineChars="200"/>
    </w:pPr>
  </w:style>
  <w:style w:type="character" w:customStyle="1" w:styleId="930">
    <w:name w:val="交叉引用"/>
    <w:qFormat/>
    <w:uiPriority w:val="1"/>
    <w:rPr>
      <w:rFonts w:ascii="Arial" w:hAnsi="Arial" w:eastAsia="黑体"/>
      <w:snapToGrid w:val="0"/>
      <w:color w:val="0000FF"/>
      <w:kern w:val="0"/>
      <w:sz w:val="20"/>
      <w:szCs w:val="21"/>
      <w:u w:val="single"/>
      <w:lang w:val="en-US" w:eastAsia="zh-CN"/>
    </w:rPr>
  </w:style>
  <w:style w:type="character" w:customStyle="1" w:styleId="931">
    <w:name w:val="正文缩进 字符1"/>
    <w:qFormat/>
    <w:uiPriority w:val="0"/>
    <w:rPr>
      <w:rFonts w:ascii="宋体" w:eastAsia="宋体"/>
      <w:snapToGrid w:val="0"/>
      <w:color w:val="000000"/>
      <w:kern w:val="28"/>
      <w:sz w:val="28"/>
      <w:lang w:val="en-US" w:eastAsia="zh-CN" w:bidi="ar-SA"/>
    </w:rPr>
  </w:style>
  <w:style w:type="character" w:customStyle="1" w:styleId="932">
    <w:name w:val="页脚 字符1"/>
    <w:qFormat/>
    <w:locked/>
    <w:uiPriority w:val="99"/>
    <w:rPr>
      <w:kern w:val="2"/>
      <w:sz w:val="18"/>
      <w:szCs w:val="18"/>
    </w:rPr>
  </w:style>
  <w:style w:type="character" w:customStyle="1" w:styleId="933">
    <w:name w:val="页眉 字符1"/>
    <w:qFormat/>
    <w:uiPriority w:val="99"/>
    <w:rPr>
      <w:kern w:val="2"/>
      <w:sz w:val="18"/>
      <w:szCs w:val="18"/>
    </w:rPr>
  </w:style>
  <w:style w:type="character" w:customStyle="1" w:styleId="934">
    <w:name w:val="尾注文本 Char"/>
    <w:link w:val="40"/>
    <w:qFormat/>
    <w:uiPriority w:val="0"/>
    <w:rPr>
      <w:kern w:val="2"/>
      <w:sz w:val="21"/>
      <w:szCs w:val="24"/>
      <w:lang w:val="zh-CN"/>
    </w:rPr>
  </w:style>
  <w:style w:type="character" w:customStyle="1" w:styleId="935">
    <w:name w:val="无间隔 Char"/>
    <w:link w:val="487"/>
    <w:qFormat/>
    <w:uiPriority w:val="99"/>
    <w:rPr>
      <w:kern w:val="2"/>
      <w:sz w:val="21"/>
      <w:szCs w:val="22"/>
    </w:rPr>
  </w:style>
  <w:style w:type="character" w:customStyle="1" w:styleId="936">
    <w:name w:val="标准文本 Char Char"/>
    <w:link w:val="937"/>
    <w:qFormat/>
    <w:uiPriority w:val="0"/>
    <w:rPr>
      <w:rFonts w:cs="宋体"/>
      <w:kern w:val="2"/>
      <w:sz w:val="24"/>
    </w:rPr>
  </w:style>
  <w:style w:type="paragraph" w:customStyle="1" w:styleId="937">
    <w:name w:val="标准文本"/>
    <w:basedOn w:val="1"/>
    <w:link w:val="936"/>
    <w:qFormat/>
    <w:uiPriority w:val="0"/>
    <w:pPr>
      <w:adjustRightInd/>
      <w:spacing w:line="360" w:lineRule="auto"/>
      <w:ind w:firstLine="480" w:firstLineChars="200"/>
    </w:pPr>
    <w:rPr>
      <w:rFonts w:cs="宋体"/>
      <w:sz w:val="24"/>
      <w:szCs w:val="20"/>
    </w:rPr>
  </w:style>
  <w:style w:type="character" w:customStyle="1" w:styleId="938">
    <w:name w:val="Char Char213"/>
    <w:qFormat/>
    <w:uiPriority w:val="0"/>
    <w:rPr>
      <w:rFonts w:eastAsia="Century Gothic"/>
      <w:b/>
      <w:bCs/>
      <w:kern w:val="44"/>
      <w:sz w:val="32"/>
      <w:szCs w:val="44"/>
      <w:lang w:val="en-US" w:eastAsia="zh-CN" w:bidi="ar-SA"/>
    </w:rPr>
  </w:style>
  <w:style w:type="character" w:customStyle="1" w:styleId="939">
    <w:name w:val="apple-style-span"/>
    <w:qFormat/>
    <w:uiPriority w:val="0"/>
    <w:rPr>
      <w:rFonts w:ascii="Arial" w:hAnsi="Arial" w:eastAsia="黑体" w:cs="Arial"/>
      <w:snapToGrid w:val="0"/>
      <w:kern w:val="0"/>
      <w:szCs w:val="21"/>
    </w:rPr>
  </w:style>
  <w:style w:type="character" w:customStyle="1" w:styleId="940">
    <w:name w:val="15"/>
    <w:qFormat/>
    <w:uiPriority w:val="0"/>
    <w:rPr>
      <w:rFonts w:hint="default" w:ascii="Calibri" w:hAnsi="Calibri"/>
      <w:color w:val="0000FF"/>
      <w:u w:val="single"/>
    </w:rPr>
  </w:style>
  <w:style w:type="character" w:customStyle="1" w:styleId="941">
    <w:name w:val="16"/>
    <w:qFormat/>
    <w:uiPriority w:val="0"/>
    <w:rPr>
      <w:rFonts w:hint="eastAsia" w:ascii="宋体" w:hAnsi="宋体" w:eastAsia="宋体"/>
      <w:color w:val="000000"/>
      <w:sz w:val="20"/>
      <w:szCs w:val="20"/>
    </w:rPr>
  </w:style>
  <w:style w:type="character" w:customStyle="1" w:styleId="942">
    <w:name w:val="edui-unclickable"/>
    <w:qFormat/>
    <w:uiPriority w:val="0"/>
    <w:rPr>
      <w:color w:val="808080"/>
    </w:rPr>
  </w:style>
  <w:style w:type="character" w:customStyle="1" w:styleId="943">
    <w:name w:val="tpc_content1"/>
    <w:qFormat/>
    <w:uiPriority w:val="0"/>
    <w:rPr>
      <w:sz w:val="20"/>
      <w:szCs w:val="20"/>
    </w:rPr>
  </w:style>
  <w:style w:type="character" w:customStyle="1" w:styleId="944">
    <w:name w:val="正文文本缩进 字符"/>
    <w:qFormat/>
    <w:uiPriority w:val="0"/>
    <w:rPr>
      <w:rFonts w:ascii="Century Gothic" w:hAnsi="Century Gothic" w:eastAsia="Century Gothic"/>
      <w:kern w:val="2"/>
      <w:sz w:val="24"/>
      <w:lang w:val="en-US" w:eastAsia="zh-CN" w:bidi="ar-SA"/>
    </w:rPr>
  </w:style>
  <w:style w:type="character" w:customStyle="1" w:styleId="945">
    <w:name w:val="正文文本 2 字符"/>
    <w:qFormat/>
    <w:uiPriority w:val="0"/>
    <w:rPr>
      <w:rFonts w:ascii="Arial" w:hAnsi="Arial" w:eastAsia="宋体"/>
      <w:kern w:val="2"/>
      <w:sz w:val="24"/>
      <w:szCs w:val="24"/>
      <w:lang w:val="en-US" w:eastAsia="zh-CN" w:bidi="ar-SA"/>
    </w:rPr>
  </w:style>
  <w:style w:type="character" w:customStyle="1" w:styleId="946">
    <w:name w:val="edui-clickable2"/>
    <w:qFormat/>
    <w:uiPriority w:val="0"/>
    <w:rPr>
      <w:color w:val="0000FF"/>
      <w:u w:val="single"/>
    </w:rPr>
  </w:style>
  <w:style w:type="character" w:customStyle="1" w:styleId="947">
    <w:name w:val="style1"/>
    <w:qFormat/>
    <w:uiPriority w:val="0"/>
    <w:rPr>
      <w:rFonts w:ascii="Arial" w:hAnsi="Arial" w:eastAsia="黑体" w:cs="Arial"/>
      <w:snapToGrid w:val="0"/>
      <w:kern w:val="0"/>
      <w:szCs w:val="21"/>
    </w:rPr>
  </w:style>
  <w:style w:type="character" w:customStyle="1" w:styleId="948">
    <w:name w:val="zbggtop11 style5"/>
    <w:qFormat/>
    <w:uiPriority w:val="0"/>
    <w:rPr>
      <w:rFonts w:ascii="Arial" w:hAnsi="Arial" w:eastAsia="黑体" w:cs="Arial"/>
      <w:snapToGrid w:val="0"/>
      <w:kern w:val="0"/>
      <w:szCs w:val="21"/>
    </w:rPr>
  </w:style>
  <w:style w:type="character" w:customStyle="1" w:styleId="949">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0">
    <w:name w:val="bulletintext1"/>
    <w:qFormat/>
    <w:uiPriority w:val="0"/>
    <w:rPr>
      <w:color w:val="000000"/>
      <w:sz w:val="18"/>
    </w:rPr>
  </w:style>
  <w:style w:type="paragraph" w:customStyle="1" w:styleId="951">
    <w:name w:val="_Style 947"/>
    <w:basedOn w:val="1"/>
    <w:next w:val="262"/>
    <w:qFormat/>
    <w:uiPriority w:val="34"/>
    <w:pPr>
      <w:adjustRightInd/>
      <w:ind w:firstLine="420" w:firstLineChars="200"/>
    </w:pPr>
  </w:style>
  <w:style w:type="paragraph" w:customStyle="1" w:styleId="952">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3">
    <w:name w:val="纯文本2"/>
    <w:basedOn w:val="1"/>
    <w:qFormat/>
    <w:uiPriority w:val="0"/>
    <w:pPr>
      <w:adjustRightInd/>
      <w:snapToGrid w:val="0"/>
      <w:jc w:val="left"/>
    </w:pPr>
    <w:rPr>
      <w:rFonts w:ascii="Century Gothic" w:hAnsi="楷体_GB2312" w:eastAsia="Century Gothic"/>
      <w:szCs w:val="20"/>
    </w:rPr>
  </w:style>
  <w:style w:type="paragraph" w:customStyle="1" w:styleId="954">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5">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6">
    <w:name w:val="节"/>
    <w:basedOn w:val="8"/>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7">
    <w:name w:val="Blockquote"/>
    <w:basedOn w:val="1"/>
    <w:qFormat/>
    <w:uiPriority w:val="0"/>
    <w:pPr>
      <w:autoSpaceDE w:val="0"/>
      <w:autoSpaceDN w:val="0"/>
      <w:spacing w:before="100" w:after="100"/>
      <w:ind w:left="360" w:right="360"/>
      <w:jc w:val="left"/>
    </w:pPr>
    <w:rPr>
      <w:kern w:val="0"/>
      <w:sz w:val="24"/>
      <w:szCs w:val="20"/>
    </w:rPr>
  </w:style>
  <w:style w:type="paragraph" w:customStyle="1" w:styleId="958">
    <w:name w:val="p1"/>
    <w:basedOn w:val="1"/>
    <w:qFormat/>
    <w:uiPriority w:val="0"/>
    <w:pPr>
      <w:widowControl/>
      <w:adjustRightInd/>
      <w:jc w:val="left"/>
    </w:pPr>
    <w:rPr>
      <w:rFonts w:ascii=".PingFang SC" w:eastAsia=".PingFang SC"/>
      <w:color w:val="454545"/>
      <w:kern w:val="0"/>
      <w:sz w:val="18"/>
      <w:szCs w:val="18"/>
    </w:rPr>
  </w:style>
  <w:style w:type="paragraph" w:customStyle="1" w:styleId="959">
    <w:name w:val="Table Paragraph"/>
    <w:basedOn w:val="1"/>
    <w:qFormat/>
    <w:uiPriority w:val="0"/>
    <w:pPr>
      <w:adjustRightInd/>
      <w:jc w:val="left"/>
    </w:pPr>
    <w:rPr>
      <w:rFonts w:ascii="Calibri" w:hAnsi="Calibri"/>
      <w:kern w:val="0"/>
      <w:sz w:val="22"/>
      <w:szCs w:val="22"/>
      <w:lang w:eastAsia="en-US"/>
    </w:rPr>
  </w:style>
  <w:style w:type="paragraph" w:customStyle="1" w:styleId="96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1">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3">
    <w:name w:val="ksfind_class_select1"/>
    <w:basedOn w:val="69"/>
    <w:qFormat/>
    <w:uiPriority w:val="0"/>
    <w:rPr>
      <w:color w:val="000000"/>
      <w:shd w:val="clear" w:color="auto" w:fill="EFD200"/>
    </w:rPr>
  </w:style>
  <w:style w:type="character" w:customStyle="1" w:styleId="964">
    <w:name w:val="font71"/>
    <w:qFormat/>
    <w:uiPriority w:val="0"/>
    <w:rPr>
      <w:rFonts w:hint="eastAsia" w:ascii="宋体" w:hAnsi="宋体" w:eastAsia="宋体" w:cs="宋体"/>
      <w:color w:val="000000"/>
      <w:sz w:val="22"/>
      <w:szCs w:val="22"/>
      <w:u w:val="none"/>
    </w:rPr>
  </w:style>
  <w:style w:type="character" w:customStyle="1" w:styleId="965">
    <w:name w:val="font91"/>
    <w:qFormat/>
    <w:uiPriority w:val="0"/>
    <w:rPr>
      <w:rFonts w:hint="eastAsia" w:ascii="仿宋" w:hAnsi="仿宋" w:eastAsia="仿宋" w:cs="仿宋"/>
      <w:color w:val="000000"/>
      <w:sz w:val="22"/>
      <w:szCs w:val="22"/>
      <w:u w:val="none"/>
    </w:rPr>
  </w:style>
  <w:style w:type="paragraph" w:customStyle="1" w:styleId="966">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7">
    <w:name w:val="标题 #2"/>
    <w:basedOn w:val="1"/>
    <w:qFormat/>
    <w:uiPriority w:val="0"/>
    <w:pPr>
      <w:shd w:val="clear" w:color="auto" w:fill="FFFFFF"/>
      <w:spacing w:after="300" w:line="625" w:lineRule="exact"/>
      <w:jc w:val="center"/>
      <w:outlineLvl w:val="1"/>
    </w:pPr>
    <w:rPr>
      <w:rFonts w:ascii="宋体" w:hAnsi="宋体" w:eastAsia="宋体" w:cs="宋体"/>
      <w:sz w:val="36"/>
      <w:szCs w:val="36"/>
    </w:rPr>
  </w:style>
  <w:style w:type="paragraph" w:customStyle="1" w:styleId="968">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84</Pages>
  <Words>3019</Words>
  <Characters>3309</Characters>
  <Lines>281</Lines>
  <Paragraphs>79</Paragraphs>
  <TotalTime>36</TotalTime>
  <ScaleCrop>false</ScaleCrop>
  <LinksUpToDate>false</LinksUpToDate>
  <CharactersWithSpaces>3447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2021-08-01T08:22:00Z</dcterms:created>
  <dc:creator>玥</dc:creator>
  <cp:lastModifiedBy>JYang、Z</cp:lastModifiedBy>
  <cp:lastPrinted>2026-03-11T16:11:00Z</cp:lastPrinted>
  <dcterms:modified xsi:type="dcterms:W3CDTF">2026-05-15T07:46:33Z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CD71244884744D73BF8953A23E198BB5_13</vt:lpwstr>
  </property>
  <property fmtid="{D5CDD505-2E9C-101B-9397-08002B2CF9AE}" pid="5" name="KSOTemplateDocerSaveRecord">
    <vt:lpwstr>eyJoZGlkIjoiMWQwMzBkYjRiYmJiMWVkNzY5MjFmNGEyYTQ2M2Y3ZjciLCJ1c2VySWQiOiIyNTM3MDI0ODAifQ==</vt:lpwstr>
  </property>
</Properties>
</file>