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3E1B9">
      <w:pPr>
        <w:keepNext w:val="0"/>
        <w:keepLines w:val="0"/>
        <w:pageBreakBefore w:val="0"/>
        <w:shd w:val="clear"/>
        <w:kinsoku/>
        <w:overflowPunct/>
        <w:topLinePunct w:val="0"/>
        <w:autoSpaceDE w:val="0"/>
        <w:autoSpaceDN w:val="0"/>
        <w:bidi w:val="0"/>
        <w:adjustRightInd/>
        <w:snapToGrid/>
        <w:spacing w:before="2" w:line="480" w:lineRule="auto"/>
        <w:ind w:right="0"/>
        <w:jc w:val="both"/>
        <w:textAlignment w:val="auto"/>
        <w:rPr>
          <w:rFonts w:hint="eastAsia" w:cs="宋体"/>
          <w:b/>
          <w:bCs w:val="0"/>
          <w:color w:val="auto"/>
          <w:sz w:val="36"/>
          <w:szCs w:val="36"/>
          <w:highlight w:val="none"/>
          <w:lang w:val="en-US" w:eastAsia="zh-CN"/>
        </w:rPr>
      </w:pPr>
    </w:p>
    <w:p w14:paraId="303A5695">
      <w:pPr>
        <w:shd w:val="clear"/>
        <w:jc w:val="center"/>
        <w:rPr>
          <w:rFonts w:hint="eastAsia" w:ascii="宋体" w:hAnsi="宋体" w:eastAsia="宋体" w:cs="宋体"/>
          <w:b/>
          <w:color w:val="auto"/>
          <w:sz w:val="60"/>
          <w:szCs w:val="60"/>
          <w:highlight w:val="none"/>
          <w:lang w:eastAsia="zh-CN"/>
        </w:rPr>
      </w:pPr>
      <w:r>
        <w:rPr>
          <w:rFonts w:hint="eastAsia" w:ascii="宋体" w:hAnsi="宋体" w:cs="宋体"/>
          <w:b/>
          <w:bCs/>
          <w:color w:val="auto"/>
          <w:kern w:val="0"/>
          <w:sz w:val="56"/>
          <w:szCs w:val="56"/>
          <w:highlight w:val="none"/>
          <w:lang w:eastAsia="zh-CN"/>
        </w:rPr>
        <w:t>2025年国土变更调查工作</w:t>
      </w:r>
    </w:p>
    <w:p w14:paraId="56447D6D">
      <w:pPr>
        <w:pStyle w:val="58"/>
        <w:shd w:val="clear"/>
        <w:ind w:left="0" w:leftChars="0" w:firstLine="0" w:firstLineChars="0"/>
        <w:rPr>
          <w:color w:val="auto"/>
          <w:highlight w:val="none"/>
        </w:rPr>
      </w:pPr>
    </w:p>
    <w:p w14:paraId="2ACBB603">
      <w:pPr>
        <w:shd w:val="clear"/>
        <w:spacing w:before="402"/>
        <w:ind w:right="1229"/>
        <w:jc w:val="both"/>
        <w:rPr>
          <w:rFonts w:hint="eastAsia"/>
          <w:b/>
          <w:color w:val="auto"/>
          <w:sz w:val="52"/>
          <w:szCs w:val="52"/>
          <w:highlight w:val="none"/>
          <w:lang w:val="en-US" w:eastAsia="zh-CN"/>
        </w:rPr>
      </w:pPr>
    </w:p>
    <w:p w14:paraId="3905551B">
      <w:pPr>
        <w:shd w:val="clear"/>
        <w:spacing w:before="402"/>
        <w:ind w:right="1229"/>
        <w:jc w:val="center"/>
        <w:rPr>
          <w:rFonts w:hint="default"/>
          <w:b/>
          <w:color w:val="auto"/>
          <w:sz w:val="56"/>
          <w:szCs w:val="56"/>
          <w:highlight w:val="none"/>
          <w:lang w:val="en-US"/>
        </w:rPr>
      </w:pPr>
      <w:r>
        <w:rPr>
          <w:rFonts w:hint="eastAsia"/>
          <w:b/>
          <w:color w:val="auto"/>
          <w:sz w:val="56"/>
          <w:szCs w:val="56"/>
          <w:highlight w:val="none"/>
          <w:lang w:val="en-US" w:eastAsia="zh-CN"/>
        </w:rPr>
        <w:t xml:space="preserve">     竞 争 性 磋 商 文 件</w:t>
      </w:r>
    </w:p>
    <w:p w14:paraId="7BB0326A">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宋体" w:hAnsi="宋体" w:cs="宋体"/>
          <w:b/>
          <w:bCs/>
          <w:color w:val="auto"/>
          <w:sz w:val="36"/>
          <w:szCs w:val="36"/>
          <w:highlight w:val="none"/>
          <w:u w:val="none"/>
          <w:lang w:val="en-US" w:eastAsia="zh-CN"/>
        </w:rPr>
      </w:pPr>
    </w:p>
    <w:p w14:paraId="224EB38C">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宋体" w:hAnsi="宋体" w:cs="宋体"/>
          <w:b/>
          <w:bCs/>
          <w:color w:val="auto"/>
          <w:sz w:val="36"/>
          <w:szCs w:val="36"/>
          <w:highlight w:val="none"/>
          <w:u w:val="none"/>
          <w:lang w:val="en-US" w:eastAsia="zh-CN"/>
        </w:rPr>
      </w:pPr>
    </w:p>
    <w:p w14:paraId="0B77EADB">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default" w:ascii="宋体" w:hAnsi="宋体" w:cs="宋体"/>
          <w:b/>
          <w:bCs/>
          <w:color w:val="auto"/>
          <w:sz w:val="28"/>
          <w:szCs w:val="28"/>
          <w:highlight w:val="none"/>
          <w:u w:val="none"/>
          <w:lang w:val="en-US" w:eastAsia="zh-CN"/>
        </w:rPr>
      </w:pPr>
      <w:r>
        <w:rPr>
          <w:rFonts w:hint="eastAsia" w:ascii="宋体" w:hAnsi="宋体" w:cs="宋体"/>
          <w:b/>
          <w:bCs/>
          <w:color w:val="auto"/>
          <w:sz w:val="28"/>
          <w:szCs w:val="28"/>
          <w:highlight w:val="none"/>
          <w:u w:val="none"/>
          <w:lang w:val="en-US" w:eastAsia="zh-CN"/>
        </w:rPr>
        <w:t>项目编号：采购计划-[2026]-00037号-CGXM2026220681000029</w:t>
      </w:r>
    </w:p>
    <w:p w14:paraId="180C14C7">
      <w:pPr>
        <w:pStyle w:val="37"/>
        <w:shd w:val="clear"/>
        <w:ind w:left="0" w:leftChars="0" w:firstLine="0" w:firstLineChars="0"/>
        <w:rPr>
          <w:rFonts w:ascii="宋体" w:hAnsi="宋体" w:cs="宋体"/>
          <w:color w:val="auto"/>
          <w:highlight w:val="none"/>
          <w:u w:val="single"/>
        </w:rPr>
      </w:pPr>
    </w:p>
    <w:p w14:paraId="1A130D98">
      <w:pPr>
        <w:pStyle w:val="37"/>
        <w:shd w:val="clear"/>
        <w:ind w:left="0" w:leftChars="0" w:firstLine="0" w:firstLineChars="0"/>
        <w:rPr>
          <w:rFonts w:ascii="宋体" w:hAnsi="宋体" w:cs="宋体"/>
          <w:color w:val="auto"/>
          <w:highlight w:val="none"/>
          <w:u w:val="single"/>
        </w:rPr>
      </w:pPr>
    </w:p>
    <w:p w14:paraId="0EA10318">
      <w:pPr>
        <w:shd w:val="clear"/>
        <w:spacing w:line="360" w:lineRule="auto"/>
        <w:jc w:val="both"/>
        <w:rPr>
          <w:rFonts w:ascii="宋体" w:hAnsi="宋体" w:cs="宋体"/>
          <w:color w:val="auto"/>
          <w:highlight w:val="none"/>
          <w:u w:val="single"/>
        </w:rPr>
      </w:pPr>
    </w:p>
    <w:p w14:paraId="3D5DAEBD">
      <w:pPr>
        <w:pStyle w:val="37"/>
        <w:shd w:val="clear"/>
        <w:ind w:left="0" w:leftChars="0" w:firstLine="0" w:firstLineChars="0"/>
        <w:rPr>
          <w:rFonts w:ascii="宋体" w:hAnsi="宋体"/>
          <w:color w:val="auto"/>
          <w:highlight w:val="none"/>
        </w:rPr>
      </w:pPr>
    </w:p>
    <w:p w14:paraId="66529707">
      <w:pPr>
        <w:shd w:val="clear"/>
        <w:bidi w:val="0"/>
        <w:rPr>
          <w:color w:val="auto"/>
          <w:highlight w:val="none"/>
        </w:rPr>
      </w:pPr>
    </w:p>
    <w:p w14:paraId="35843411">
      <w:pPr>
        <w:shd w:val="clear"/>
        <w:spacing w:line="360" w:lineRule="auto"/>
        <w:rPr>
          <w:rFonts w:ascii="宋体" w:hAnsi="宋体" w:cs="宋体"/>
          <w:color w:val="auto"/>
          <w:highlight w:val="none"/>
        </w:rPr>
      </w:pPr>
    </w:p>
    <w:p w14:paraId="6E79B7AC">
      <w:pPr>
        <w:pStyle w:val="37"/>
        <w:shd w:val="clear"/>
        <w:ind w:left="0" w:leftChars="0" w:firstLine="0" w:firstLineChars="0"/>
        <w:rPr>
          <w:rFonts w:hint="eastAsia" w:ascii="宋体" w:hAnsi="宋体" w:eastAsia="宋体" w:cs="宋体"/>
          <w:b/>
          <w:bCs/>
          <w:color w:val="auto"/>
          <w:kern w:val="2"/>
          <w:sz w:val="36"/>
          <w:szCs w:val="36"/>
          <w:highlight w:val="none"/>
          <w:u w:val="single"/>
          <w:lang w:val="en-US" w:eastAsia="zh-CN" w:bidi="ar-SA"/>
        </w:rPr>
      </w:pPr>
    </w:p>
    <w:p w14:paraId="64FB8EA2">
      <w:pPr>
        <w:pStyle w:val="19"/>
        <w:shd w:val="clear"/>
        <w:bidi w:val="0"/>
        <w:ind w:firstLine="723" w:firstLineChars="200"/>
        <w:rPr>
          <w:rFonts w:hint="default" w:ascii="宋体" w:hAnsi="宋体" w:eastAsia="宋体" w:cs="宋体"/>
          <w:b/>
          <w:bCs/>
          <w:color w:val="auto"/>
          <w:kern w:val="2"/>
          <w:sz w:val="36"/>
          <w:szCs w:val="36"/>
          <w:highlight w:val="none"/>
          <w:u w:val="single"/>
          <w:lang w:val="en-US" w:eastAsia="zh-CN" w:bidi="ar-SA"/>
        </w:rPr>
      </w:pPr>
      <w:r>
        <w:rPr>
          <w:rFonts w:hint="eastAsia" w:ascii="宋体" w:hAnsi="宋体" w:eastAsia="宋体" w:cs="宋体"/>
          <w:b/>
          <w:bCs/>
          <w:color w:val="auto"/>
          <w:kern w:val="2"/>
          <w:sz w:val="36"/>
          <w:szCs w:val="36"/>
          <w:highlight w:val="none"/>
          <w:u w:val="none"/>
          <w:lang w:val="en-US" w:eastAsia="zh-CN" w:bidi="ar-SA"/>
        </w:rPr>
        <w:t>采 购 单 位</w:t>
      </w:r>
      <w:r>
        <w:rPr>
          <w:rFonts w:hint="eastAsia" w:ascii="宋体" w:hAnsi="宋体" w:cs="宋体"/>
          <w:b/>
          <w:bCs/>
          <w:color w:val="auto"/>
          <w:kern w:val="2"/>
          <w:sz w:val="36"/>
          <w:szCs w:val="36"/>
          <w:highlight w:val="none"/>
          <w:u w:val="none"/>
          <w:lang w:val="en-US" w:eastAsia="zh-CN" w:bidi="ar-SA"/>
        </w:rPr>
        <w:t xml:space="preserve">： </w:t>
      </w:r>
      <w:r>
        <w:rPr>
          <w:rFonts w:hint="eastAsia" w:ascii="宋体" w:hAnsi="宋体" w:cs="宋体"/>
          <w:b/>
          <w:bCs/>
          <w:color w:val="auto"/>
          <w:kern w:val="2"/>
          <w:sz w:val="36"/>
          <w:szCs w:val="36"/>
          <w:highlight w:val="none"/>
          <w:u w:val="single"/>
          <w:lang w:val="en-US" w:eastAsia="zh-CN" w:bidi="ar-SA"/>
        </w:rPr>
        <w:t>临江市自然资源和林业局</w:t>
      </w:r>
    </w:p>
    <w:p w14:paraId="0DA589A9">
      <w:pPr>
        <w:keepNext w:val="0"/>
        <w:keepLines w:val="0"/>
        <w:pageBreakBefore w:val="0"/>
        <w:widowControl w:val="0"/>
        <w:shd w:val="clear"/>
        <w:kinsoku/>
        <w:wordWrap/>
        <w:overflowPunct/>
        <w:topLinePunct w:val="0"/>
        <w:autoSpaceDE/>
        <w:autoSpaceDN/>
        <w:bidi w:val="0"/>
        <w:adjustRightInd/>
        <w:snapToGrid/>
        <w:spacing w:line="480" w:lineRule="auto"/>
        <w:ind w:firstLine="723" w:firstLineChars="200"/>
        <w:textAlignment w:val="auto"/>
        <w:rPr>
          <w:rFonts w:hint="eastAsia" w:ascii="宋体" w:hAnsi="宋体" w:eastAsia="宋体" w:cs="宋体"/>
          <w:b/>
          <w:bCs/>
          <w:color w:val="auto"/>
          <w:kern w:val="2"/>
          <w:sz w:val="36"/>
          <w:szCs w:val="36"/>
          <w:highlight w:val="none"/>
          <w:u w:val="single"/>
          <w:lang w:val="en-US" w:eastAsia="zh-CN" w:bidi="ar-SA"/>
        </w:rPr>
      </w:pPr>
      <w:r>
        <w:rPr>
          <w:rFonts w:hint="eastAsia" w:ascii="宋体" w:hAnsi="宋体" w:eastAsia="宋体" w:cs="宋体"/>
          <w:b/>
          <w:bCs/>
          <w:color w:val="auto"/>
          <w:kern w:val="2"/>
          <w:sz w:val="36"/>
          <w:szCs w:val="36"/>
          <w:highlight w:val="none"/>
          <w:u w:val="none"/>
          <w:lang w:val="en-US" w:eastAsia="zh-CN" w:bidi="ar-SA"/>
        </w:rPr>
        <w:t>采购代理机构：</w:t>
      </w:r>
      <w:r>
        <w:rPr>
          <w:rFonts w:hint="eastAsia" w:ascii="宋体" w:hAnsi="宋体" w:cs="宋体"/>
          <w:b/>
          <w:bCs/>
          <w:color w:val="auto"/>
          <w:kern w:val="2"/>
          <w:sz w:val="36"/>
          <w:szCs w:val="36"/>
          <w:highlight w:val="none"/>
          <w:u w:val="single"/>
          <w:lang w:val="en-US" w:eastAsia="zh-CN" w:bidi="ar-SA"/>
        </w:rPr>
        <w:t>吉林省鑫晟招投标代理有限公司</w:t>
      </w:r>
    </w:p>
    <w:p w14:paraId="72DFEB55">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宋体" w:hAnsi="宋体" w:cs="宋体"/>
          <w:b/>
          <w:bCs/>
          <w:color w:val="auto"/>
          <w:sz w:val="36"/>
          <w:szCs w:val="36"/>
          <w:highlight w:val="none"/>
          <w:u w:val="single"/>
        </w:rPr>
      </w:pPr>
    </w:p>
    <w:p w14:paraId="27AC7290">
      <w:pPr>
        <w:keepNext w:val="0"/>
        <w:keepLines w:val="0"/>
        <w:pageBreakBefore w:val="0"/>
        <w:widowControl w:val="0"/>
        <w:shd w:val="clear"/>
        <w:kinsoku/>
        <w:wordWrap/>
        <w:overflowPunct/>
        <w:topLinePunct w:val="0"/>
        <w:autoSpaceDE/>
        <w:autoSpaceDN/>
        <w:bidi w:val="0"/>
        <w:adjustRightInd/>
        <w:snapToGrid/>
        <w:spacing w:line="480" w:lineRule="auto"/>
        <w:ind w:firstLine="3975" w:firstLineChars="1100"/>
        <w:jc w:val="both"/>
        <w:textAlignment w:val="auto"/>
        <w:rPr>
          <w:rFonts w:ascii="宋体" w:hAnsi="宋体" w:cs="宋体"/>
          <w:b/>
          <w:bCs/>
          <w:color w:val="auto"/>
          <w:sz w:val="36"/>
          <w:szCs w:val="36"/>
          <w:highlight w:val="none"/>
        </w:rPr>
        <w:sectPr>
          <w:pgSz w:w="11906" w:h="16838"/>
          <w:pgMar w:top="1440" w:right="1179" w:bottom="1440" w:left="1179" w:header="851" w:footer="992" w:gutter="0"/>
          <w:cols w:space="720" w:num="1"/>
          <w:docGrid w:type="lines" w:linePitch="312" w:charSpace="0"/>
        </w:sectPr>
      </w:pPr>
      <w:r>
        <w:rPr>
          <w:rFonts w:hint="eastAsia" w:ascii="宋体" w:hAnsi="宋体" w:cs="宋体"/>
          <w:b/>
          <w:bCs/>
          <w:color w:val="auto"/>
          <w:sz w:val="36"/>
          <w:szCs w:val="36"/>
          <w:highlight w:val="none"/>
          <w:u w:val="single"/>
        </w:rPr>
        <w:t>20</w:t>
      </w:r>
      <w:r>
        <w:rPr>
          <w:rFonts w:hint="eastAsia" w:ascii="宋体" w:hAnsi="宋体" w:cs="宋体"/>
          <w:b/>
          <w:bCs/>
          <w:color w:val="auto"/>
          <w:sz w:val="36"/>
          <w:szCs w:val="36"/>
          <w:highlight w:val="none"/>
          <w:u w:val="single"/>
          <w:lang w:val="en-US" w:eastAsia="zh-CN"/>
        </w:rPr>
        <w:t>26</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u w:val="single"/>
          <w:lang w:val="en-US" w:eastAsia="zh-CN"/>
        </w:rPr>
        <w:t>5</w:t>
      </w:r>
      <w:r>
        <w:rPr>
          <w:rFonts w:hint="eastAsia" w:ascii="宋体" w:hAnsi="宋体" w:cs="宋体"/>
          <w:b/>
          <w:bCs/>
          <w:color w:val="auto"/>
          <w:sz w:val="36"/>
          <w:szCs w:val="36"/>
          <w:highlight w:val="none"/>
        </w:rPr>
        <w:t>月</w:t>
      </w:r>
    </w:p>
    <w:sdt>
      <w:sdtPr>
        <w:rPr>
          <w:rFonts w:ascii="宋体" w:hAnsi="宋体" w:eastAsia="宋体" w:cs="Times New Roman"/>
          <w:color w:val="auto"/>
          <w:kern w:val="2"/>
          <w:sz w:val="21"/>
          <w:szCs w:val="22"/>
          <w:highlight w:val="none"/>
          <w:lang w:val="en-US" w:eastAsia="zh-CN" w:bidi="ar-SA"/>
        </w:rPr>
        <w:id w:val="147452482"/>
        <w15:color w:val="DBDBDB"/>
        <w:docPartObj>
          <w:docPartGallery w:val="Table of Contents"/>
          <w:docPartUnique/>
        </w:docPartObj>
      </w:sdtPr>
      <w:sdtEndPr>
        <w:rPr>
          <w:rFonts w:ascii="宋体" w:hAnsi="宋体" w:eastAsia="宋体" w:cs="Times New Roman"/>
          <w:color w:val="auto"/>
          <w:kern w:val="2"/>
          <w:sz w:val="28"/>
          <w:szCs w:val="32"/>
          <w:highlight w:val="none"/>
          <w:lang w:val="en-US" w:eastAsia="zh-CN" w:bidi="ar-SA"/>
        </w:rPr>
      </w:sdtEndPr>
      <w:sdtContent>
        <w:p w14:paraId="2A5DB7C4">
          <w:pPr>
            <w:shd w:val="clear"/>
            <w:spacing w:before="0" w:beforeLines="0" w:after="0" w:afterLines="0" w:line="240" w:lineRule="auto"/>
            <w:ind w:left="0" w:leftChars="0" w:right="0" w:rightChars="0" w:firstLine="0" w:firstLineChars="0"/>
            <w:jc w:val="center"/>
            <w:rPr>
              <w:color w:val="auto"/>
              <w:sz w:val="44"/>
              <w:szCs w:val="44"/>
              <w:highlight w:val="none"/>
            </w:rPr>
          </w:pPr>
          <w:r>
            <w:rPr>
              <w:rFonts w:ascii="宋体" w:hAnsi="宋体" w:eastAsia="宋体"/>
              <w:color w:val="auto"/>
              <w:sz w:val="44"/>
              <w:szCs w:val="44"/>
              <w:highlight w:val="none"/>
            </w:rPr>
            <w:t>目</w:t>
          </w:r>
          <w:r>
            <w:rPr>
              <w:rFonts w:hint="eastAsia" w:ascii="宋体" w:hAnsi="宋体" w:eastAsia="宋体"/>
              <w:color w:val="auto"/>
              <w:sz w:val="44"/>
              <w:szCs w:val="44"/>
              <w:highlight w:val="none"/>
              <w:lang w:val="en-US" w:eastAsia="zh-CN"/>
            </w:rPr>
            <w:t xml:space="preserve">    </w:t>
          </w:r>
          <w:r>
            <w:rPr>
              <w:rFonts w:ascii="宋体" w:hAnsi="宋体" w:eastAsia="宋体"/>
              <w:color w:val="auto"/>
              <w:sz w:val="44"/>
              <w:szCs w:val="44"/>
              <w:highlight w:val="none"/>
            </w:rPr>
            <w:t>录</w:t>
          </w:r>
        </w:p>
        <w:p w14:paraId="43A7F106">
          <w:pPr>
            <w:pStyle w:val="30"/>
            <w:shd w:val="clear"/>
            <w:tabs>
              <w:tab w:val="right" w:leader="dot" w:pos="9888"/>
            </w:tabs>
            <w:spacing w:line="360" w:lineRule="auto"/>
            <w:rPr>
              <w:color w:val="auto"/>
              <w:sz w:val="28"/>
              <w:szCs w:val="32"/>
              <w:highlight w:val="none"/>
            </w:rPr>
          </w:pPr>
          <w:r>
            <w:rPr>
              <w:rFonts w:hint="eastAsia" w:ascii="宋体" w:hAnsi="宋体" w:eastAsia="宋体" w:cs="宋体"/>
              <w:color w:val="auto"/>
              <w:sz w:val="40"/>
              <w:szCs w:val="40"/>
              <w:highlight w:val="none"/>
            </w:rPr>
            <w:fldChar w:fldCharType="begin"/>
          </w:r>
          <w:r>
            <w:rPr>
              <w:rFonts w:hint="eastAsia" w:ascii="宋体" w:hAnsi="宋体" w:eastAsia="宋体" w:cs="宋体"/>
              <w:color w:val="auto"/>
              <w:sz w:val="40"/>
              <w:szCs w:val="40"/>
              <w:highlight w:val="none"/>
            </w:rPr>
            <w:instrText xml:space="preserve">TOC \o "1-1" \h \u </w:instrText>
          </w:r>
          <w:r>
            <w:rPr>
              <w:rFonts w:hint="eastAsia" w:ascii="宋体" w:hAnsi="宋体" w:eastAsia="宋体" w:cs="宋体"/>
              <w:color w:val="auto"/>
              <w:sz w:val="40"/>
              <w:szCs w:val="40"/>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_Toc1468 </w:instrText>
          </w:r>
          <w:r>
            <w:rPr>
              <w:rFonts w:hint="eastAsia" w:ascii="宋体" w:hAnsi="宋体" w:eastAsia="宋体" w:cs="宋体"/>
              <w:color w:val="auto"/>
              <w:sz w:val="28"/>
              <w:szCs w:val="40"/>
              <w:highlight w:val="none"/>
            </w:rPr>
            <w:fldChar w:fldCharType="separate"/>
          </w:r>
          <w:r>
            <w:rPr>
              <w:rFonts w:hint="eastAsia"/>
              <w:color w:val="auto"/>
              <w:sz w:val="28"/>
              <w:szCs w:val="32"/>
              <w:highlight w:val="none"/>
            </w:rPr>
            <w:t xml:space="preserve">第一章 </w:t>
          </w:r>
          <w:r>
            <w:rPr>
              <w:rFonts w:hint="eastAsia"/>
              <w:color w:val="auto"/>
              <w:sz w:val="28"/>
              <w:szCs w:val="32"/>
              <w:highlight w:val="none"/>
              <w:lang w:val="en-US" w:eastAsia="zh-CN"/>
            </w:rPr>
            <w:t>竞争性磋商</w:t>
          </w:r>
          <w:r>
            <w:rPr>
              <w:rFonts w:hint="eastAsia"/>
              <w:color w:val="auto"/>
              <w:sz w:val="28"/>
              <w:szCs w:val="32"/>
              <w:highlight w:val="none"/>
            </w:rPr>
            <w:t>公告</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_Toc1468 \h </w:instrText>
          </w:r>
          <w:r>
            <w:rPr>
              <w:color w:val="auto"/>
              <w:sz w:val="28"/>
              <w:szCs w:val="32"/>
              <w:highlight w:val="none"/>
            </w:rPr>
            <w:fldChar w:fldCharType="separate"/>
          </w:r>
          <w:r>
            <w:rPr>
              <w:color w:val="auto"/>
              <w:sz w:val="28"/>
              <w:szCs w:val="32"/>
              <w:highlight w:val="none"/>
            </w:rPr>
            <w:t>1</w:t>
          </w:r>
          <w:r>
            <w:rPr>
              <w:color w:val="auto"/>
              <w:sz w:val="28"/>
              <w:szCs w:val="32"/>
              <w:highlight w:val="none"/>
            </w:rPr>
            <w:fldChar w:fldCharType="end"/>
          </w:r>
          <w:r>
            <w:rPr>
              <w:rFonts w:hint="eastAsia" w:ascii="宋体" w:hAnsi="宋体" w:eastAsia="宋体" w:cs="宋体"/>
              <w:color w:val="auto"/>
              <w:sz w:val="28"/>
              <w:szCs w:val="40"/>
              <w:highlight w:val="none"/>
            </w:rPr>
            <w:fldChar w:fldCharType="end"/>
          </w:r>
        </w:p>
        <w:p w14:paraId="1880FDF4">
          <w:pPr>
            <w:pStyle w:val="30"/>
            <w:shd w:val="clear"/>
            <w:tabs>
              <w:tab w:val="right" w:leader="dot" w:pos="9888"/>
            </w:tabs>
            <w:spacing w:line="360" w:lineRule="auto"/>
            <w:rPr>
              <w:color w:val="auto"/>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_Toc18294 </w:instrText>
          </w:r>
          <w:r>
            <w:rPr>
              <w:rFonts w:hint="eastAsia" w:ascii="宋体" w:hAnsi="宋体" w:eastAsia="宋体" w:cs="宋体"/>
              <w:color w:val="auto"/>
              <w:sz w:val="28"/>
              <w:szCs w:val="40"/>
              <w:highlight w:val="none"/>
            </w:rPr>
            <w:fldChar w:fldCharType="separate"/>
          </w:r>
          <w:r>
            <w:rPr>
              <w:rFonts w:hint="eastAsia"/>
              <w:color w:val="auto"/>
              <w:sz w:val="28"/>
              <w:szCs w:val="32"/>
              <w:highlight w:val="none"/>
              <w:lang w:val="en-US" w:eastAsia="zh-CN"/>
            </w:rPr>
            <w:t>第二章 供应商须知</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_Toc18294 \h </w:instrText>
          </w:r>
          <w:r>
            <w:rPr>
              <w:color w:val="auto"/>
              <w:sz w:val="28"/>
              <w:szCs w:val="32"/>
              <w:highlight w:val="none"/>
            </w:rPr>
            <w:fldChar w:fldCharType="separate"/>
          </w:r>
          <w:r>
            <w:rPr>
              <w:color w:val="auto"/>
              <w:sz w:val="28"/>
              <w:szCs w:val="32"/>
              <w:highlight w:val="none"/>
            </w:rPr>
            <w:t>3</w:t>
          </w:r>
          <w:r>
            <w:rPr>
              <w:color w:val="auto"/>
              <w:sz w:val="28"/>
              <w:szCs w:val="32"/>
              <w:highlight w:val="none"/>
            </w:rPr>
            <w:fldChar w:fldCharType="end"/>
          </w:r>
          <w:r>
            <w:rPr>
              <w:rFonts w:hint="eastAsia" w:ascii="宋体" w:hAnsi="宋体" w:eastAsia="宋体" w:cs="宋体"/>
              <w:color w:val="auto"/>
              <w:sz w:val="28"/>
              <w:szCs w:val="40"/>
              <w:highlight w:val="none"/>
            </w:rPr>
            <w:fldChar w:fldCharType="end"/>
          </w:r>
        </w:p>
        <w:p w14:paraId="466F6D2B">
          <w:pPr>
            <w:pStyle w:val="30"/>
            <w:shd w:val="clear"/>
            <w:tabs>
              <w:tab w:val="right" w:leader="dot" w:pos="9888"/>
            </w:tabs>
            <w:spacing w:line="360" w:lineRule="auto"/>
            <w:rPr>
              <w:color w:val="auto"/>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_Toc118 </w:instrText>
          </w:r>
          <w:r>
            <w:rPr>
              <w:rFonts w:hint="eastAsia" w:ascii="宋体" w:hAnsi="宋体" w:eastAsia="宋体" w:cs="宋体"/>
              <w:color w:val="auto"/>
              <w:sz w:val="28"/>
              <w:szCs w:val="40"/>
              <w:highlight w:val="none"/>
            </w:rPr>
            <w:fldChar w:fldCharType="separate"/>
          </w:r>
          <w:r>
            <w:rPr>
              <w:rFonts w:hint="eastAsia"/>
              <w:color w:val="auto"/>
              <w:sz w:val="28"/>
              <w:szCs w:val="32"/>
              <w:highlight w:val="none"/>
            </w:rPr>
            <w:t>第三章</w:t>
          </w:r>
          <w:r>
            <w:rPr>
              <w:rFonts w:hint="eastAsia"/>
              <w:color w:val="auto"/>
              <w:sz w:val="28"/>
              <w:szCs w:val="32"/>
              <w:highlight w:val="none"/>
              <w:lang w:val="en-US" w:eastAsia="zh-CN"/>
            </w:rPr>
            <w:t xml:space="preserve"> </w:t>
          </w:r>
          <w:r>
            <w:rPr>
              <w:rFonts w:hint="eastAsia"/>
              <w:color w:val="auto"/>
              <w:sz w:val="28"/>
              <w:szCs w:val="32"/>
              <w:highlight w:val="none"/>
            </w:rPr>
            <w:t>评审细则（综合评估法）</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_Toc118 \h </w:instrText>
          </w:r>
          <w:r>
            <w:rPr>
              <w:color w:val="auto"/>
              <w:sz w:val="28"/>
              <w:szCs w:val="32"/>
              <w:highlight w:val="none"/>
            </w:rPr>
            <w:fldChar w:fldCharType="separate"/>
          </w:r>
          <w:r>
            <w:rPr>
              <w:color w:val="auto"/>
              <w:sz w:val="28"/>
              <w:szCs w:val="32"/>
              <w:highlight w:val="none"/>
            </w:rPr>
            <w:t>21</w:t>
          </w:r>
          <w:r>
            <w:rPr>
              <w:color w:val="auto"/>
              <w:sz w:val="28"/>
              <w:szCs w:val="32"/>
              <w:highlight w:val="none"/>
            </w:rPr>
            <w:fldChar w:fldCharType="end"/>
          </w:r>
          <w:r>
            <w:rPr>
              <w:rFonts w:hint="eastAsia" w:ascii="宋体" w:hAnsi="宋体" w:eastAsia="宋体" w:cs="宋体"/>
              <w:color w:val="auto"/>
              <w:sz w:val="28"/>
              <w:szCs w:val="40"/>
              <w:highlight w:val="none"/>
            </w:rPr>
            <w:fldChar w:fldCharType="end"/>
          </w:r>
        </w:p>
        <w:p w14:paraId="3761BDE8">
          <w:pPr>
            <w:pStyle w:val="30"/>
            <w:shd w:val="clear"/>
            <w:tabs>
              <w:tab w:val="right" w:leader="dot" w:pos="9888"/>
            </w:tabs>
            <w:spacing w:line="360" w:lineRule="auto"/>
            <w:rPr>
              <w:color w:val="auto"/>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_Toc32225 </w:instrText>
          </w:r>
          <w:r>
            <w:rPr>
              <w:rFonts w:hint="eastAsia" w:ascii="宋体" w:hAnsi="宋体" w:eastAsia="宋体" w:cs="宋体"/>
              <w:color w:val="auto"/>
              <w:sz w:val="28"/>
              <w:szCs w:val="40"/>
              <w:highlight w:val="none"/>
            </w:rPr>
            <w:fldChar w:fldCharType="separate"/>
          </w:r>
          <w:r>
            <w:rPr>
              <w:rFonts w:hint="eastAsia"/>
              <w:color w:val="auto"/>
              <w:sz w:val="28"/>
              <w:szCs w:val="32"/>
              <w:highlight w:val="none"/>
            </w:rPr>
            <w:t>第四章 合同条款及格式</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_Toc32225 \h </w:instrText>
          </w:r>
          <w:r>
            <w:rPr>
              <w:color w:val="auto"/>
              <w:sz w:val="28"/>
              <w:szCs w:val="32"/>
              <w:highlight w:val="none"/>
            </w:rPr>
            <w:fldChar w:fldCharType="separate"/>
          </w:r>
          <w:r>
            <w:rPr>
              <w:color w:val="auto"/>
              <w:sz w:val="28"/>
              <w:szCs w:val="32"/>
              <w:highlight w:val="none"/>
            </w:rPr>
            <w:t>27</w:t>
          </w:r>
          <w:r>
            <w:rPr>
              <w:color w:val="auto"/>
              <w:sz w:val="28"/>
              <w:szCs w:val="32"/>
              <w:highlight w:val="none"/>
            </w:rPr>
            <w:fldChar w:fldCharType="end"/>
          </w:r>
          <w:r>
            <w:rPr>
              <w:rFonts w:hint="eastAsia" w:ascii="宋体" w:hAnsi="宋体" w:eastAsia="宋体" w:cs="宋体"/>
              <w:color w:val="auto"/>
              <w:sz w:val="28"/>
              <w:szCs w:val="40"/>
              <w:highlight w:val="none"/>
            </w:rPr>
            <w:fldChar w:fldCharType="end"/>
          </w:r>
        </w:p>
        <w:p w14:paraId="78623E1C">
          <w:pPr>
            <w:pStyle w:val="30"/>
            <w:shd w:val="clear"/>
            <w:tabs>
              <w:tab w:val="right" w:leader="dot" w:pos="9888"/>
            </w:tabs>
            <w:spacing w:line="360" w:lineRule="auto"/>
            <w:rPr>
              <w:color w:val="auto"/>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_Toc21307 </w:instrText>
          </w:r>
          <w:r>
            <w:rPr>
              <w:rFonts w:hint="eastAsia" w:ascii="宋体" w:hAnsi="宋体" w:eastAsia="宋体" w:cs="宋体"/>
              <w:color w:val="auto"/>
              <w:sz w:val="28"/>
              <w:szCs w:val="40"/>
              <w:highlight w:val="none"/>
            </w:rPr>
            <w:fldChar w:fldCharType="separate"/>
          </w:r>
          <w:r>
            <w:rPr>
              <w:rFonts w:hint="eastAsia"/>
              <w:color w:val="auto"/>
              <w:sz w:val="28"/>
              <w:szCs w:val="40"/>
              <w:highlight w:val="none"/>
              <w:lang w:eastAsia="zh-CN"/>
            </w:rPr>
            <w:t xml:space="preserve">第五章 </w:t>
          </w:r>
          <w:r>
            <w:rPr>
              <w:rFonts w:hint="eastAsia"/>
              <w:color w:val="auto"/>
              <w:sz w:val="28"/>
              <w:szCs w:val="40"/>
              <w:highlight w:val="none"/>
              <w:lang w:val="en-US" w:eastAsia="zh-CN"/>
            </w:rPr>
            <w:t>发包人</w:t>
          </w:r>
          <w:r>
            <w:rPr>
              <w:rFonts w:hint="eastAsia"/>
              <w:color w:val="auto"/>
              <w:sz w:val="28"/>
              <w:szCs w:val="40"/>
              <w:highlight w:val="none"/>
              <w:lang w:eastAsia="zh-CN"/>
            </w:rPr>
            <w:t>要求</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_Toc21307 \h </w:instrText>
          </w:r>
          <w:r>
            <w:rPr>
              <w:color w:val="auto"/>
              <w:sz w:val="28"/>
              <w:szCs w:val="32"/>
              <w:highlight w:val="none"/>
            </w:rPr>
            <w:fldChar w:fldCharType="separate"/>
          </w:r>
          <w:r>
            <w:rPr>
              <w:color w:val="auto"/>
              <w:sz w:val="28"/>
              <w:szCs w:val="32"/>
              <w:highlight w:val="none"/>
            </w:rPr>
            <w:t>28</w:t>
          </w:r>
          <w:r>
            <w:rPr>
              <w:color w:val="auto"/>
              <w:sz w:val="28"/>
              <w:szCs w:val="32"/>
              <w:highlight w:val="none"/>
            </w:rPr>
            <w:fldChar w:fldCharType="end"/>
          </w:r>
          <w:r>
            <w:rPr>
              <w:rFonts w:hint="eastAsia" w:ascii="宋体" w:hAnsi="宋体" w:eastAsia="宋体" w:cs="宋体"/>
              <w:color w:val="auto"/>
              <w:sz w:val="28"/>
              <w:szCs w:val="40"/>
              <w:highlight w:val="none"/>
            </w:rPr>
            <w:fldChar w:fldCharType="end"/>
          </w:r>
        </w:p>
        <w:p w14:paraId="507761DD">
          <w:pPr>
            <w:pStyle w:val="30"/>
            <w:shd w:val="clear"/>
            <w:tabs>
              <w:tab w:val="right" w:leader="dot" w:pos="9888"/>
            </w:tabs>
            <w:spacing w:line="360" w:lineRule="auto"/>
            <w:rPr>
              <w:color w:val="auto"/>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color w:val="auto"/>
              <w:sz w:val="28"/>
              <w:szCs w:val="40"/>
              <w:highlight w:val="none"/>
            </w:rPr>
            <w:instrText xml:space="preserve"> HYPERLINK \l _Toc13014 </w:instrText>
          </w:r>
          <w:r>
            <w:rPr>
              <w:rFonts w:hint="eastAsia" w:ascii="宋体" w:hAnsi="宋体" w:eastAsia="宋体" w:cs="宋体"/>
              <w:color w:val="auto"/>
              <w:sz w:val="28"/>
              <w:szCs w:val="40"/>
              <w:highlight w:val="none"/>
            </w:rPr>
            <w:fldChar w:fldCharType="separate"/>
          </w:r>
          <w:r>
            <w:rPr>
              <w:rFonts w:hint="eastAsia" w:eastAsia="宋体" w:cs="Times New Roman"/>
              <w:color w:val="auto"/>
              <w:sz w:val="28"/>
              <w:szCs w:val="40"/>
              <w:highlight w:val="none"/>
              <w:lang w:val="en-US" w:eastAsia="zh-CN"/>
            </w:rPr>
            <w:t>第六章 响应文件格式</w:t>
          </w:r>
          <w:r>
            <w:rPr>
              <w:color w:val="auto"/>
              <w:sz w:val="28"/>
              <w:szCs w:val="32"/>
              <w:highlight w:val="none"/>
            </w:rPr>
            <w:tab/>
          </w:r>
          <w:r>
            <w:rPr>
              <w:color w:val="auto"/>
              <w:sz w:val="28"/>
              <w:szCs w:val="32"/>
              <w:highlight w:val="none"/>
            </w:rPr>
            <w:fldChar w:fldCharType="begin"/>
          </w:r>
          <w:r>
            <w:rPr>
              <w:color w:val="auto"/>
              <w:sz w:val="28"/>
              <w:szCs w:val="32"/>
              <w:highlight w:val="none"/>
            </w:rPr>
            <w:instrText xml:space="preserve"> PAGEREF _Toc13014 \h </w:instrText>
          </w:r>
          <w:r>
            <w:rPr>
              <w:color w:val="auto"/>
              <w:sz w:val="28"/>
              <w:szCs w:val="32"/>
              <w:highlight w:val="none"/>
            </w:rPr>
            <w:fldChar w:fldCharType="separate"/>
          </w:r>
          <w:r>
            <w:rPr>
              <w:color w:val="auto"/>
              <w:sz w:val="28"/>
              <w:szCs w:val="32"/>
              <w:highlight w:val="none"/>
            </w:rPr>
            <w:t>32</w:t>
          </w:r>
          <w:r>
            <w:rPr>
              <w:color w:val="auto"/>
              <w:sz w:val="28"/>
              <w:szCs w:val="32"/>
              <w:highlight w:val="none"/>
            </w:rPr>
            <w:fldChar w:fldCharType="end"/>
          </w:r>
          <w:r>
            <w:rPr>
              <w:rFonts w:hint="eastAsia" w:ascii="宋体" w:hAnsi="宋体" w:eastAsia="宋体" w:cs="宋体"/>
              <w:color w:val="auto"/>
              <w:sz w:val="28"/>
              <w:szCs w:val="40"/>
              <w:highlight w:val="none"/>
            </w:rPr>
            <w:fldChar w:fldCharType="end"/>
          </w:r>
        </w:p>
        <w:p w14:paraId="6137A320">
          <w:pPr>
            <w:keepNext w:val="0"/>
            <w:keepLines w:val="0"/>
            <w:pageBreakBefore w:val="0"/>
            <w:shd w:val="clear"/>
            <w:kinsoku/>
            <w:wordWrap/>
            <w:overflowPunct/>
            <w:topLinePunct w:val="0"/>
            <w:autoSpaceDE/>
            <w:autoSpaceDN/>
            <w:bidi w:val="0"/>
            <w:adjustRightInd/>
            <w:snapToGrid/>
            <w:spacing w:line="360" w:lineRule="auto"/>
            <w:textAlignment w:val="auto"/>
            <w:rPr>
              <w:color w:val="auto"/>
              <w:sz w:val="28"/>
              <w:szCs w:val="32"/>
              <w:highlight w:val="none"/>
            </w:rPr>
          </w:pPr>
          <w:r>
            <w:rPr>
              <w:rFonts w:hint="eastAsia" w:ascii="宋体" w:hAnsi="宋体" w:eastAsia="宋体" w:cs="宋体"/>
              <w:color w:val="auto"/>
              <w:sz w:val="28"/>
              <w:szCs w:val="40"/>
              <w:highlight w:val="none"/>
            </w:rPr>
            <w:fldChar w:fldCharType="end"/>
          </w:r>
        </w:p>
      </w:sdtContent>
    </w:sdt>
    <w:p w14:paraId="7D2DE8C5">
      <w:pPr>
        <w:shd w:val="clear"/>
        <w:rPr>
          <w:color w:val="auto"/>
          <w:highlight w:val="none"/>
        </w:rPr>
      </w:pPr>
    </w:p>
    <w:p w14:paraId="71DA5EAF">
      <w:pPr>
        <w:pStyle w:val="2"/>
        <w:shd w:val="clear"/>
        <w:bidi w:val="0"/>
        <w:rPr>
          <w:rFonts w:hint="eastAsia"/>
          <w:color w:val="auto"/>
          <w:highlight w:val="none"/>
        </w:rPr>
        <w:sectPr>
          <w:footerReference r:id="rId3" w:type="default"/>
          <w:pgSz w:w="11906" w:h="16838"/>
          <w:pgMar w:top="1134" w:right="1009" w:bottom="1134" w:left="1009" w:header="851" w:footer="992" w:gutter="0"/>
          <w:pgNumType w:fmt="decimal" w:start="1"/>
          <w:cols w:space="720" w:num="1"/>
          <w:docGrid w:type="lines" w:linePitch="312" w:charSpace="0"/>
        </w:sectPr>
      </w:pPr>
    </w:p>
    <w:p w14:paraId="2A5481D0">
      <w:pPr>
        <w:pStyle w:val="2"/>
        <w:shd w:val="clear"/>
        <w:bidi w:val="0"/>
        <w:rPr>
          <w:rFonts w:hint="eastAsia" w:ascii="宋体" w:hAnsi="宋体"/>
          <w:bCs w:val="0"/>
          <w:color w:val="auto"/>
          <w:w w:val="90"/>
          <w:highlight w:val="none"/>
        </w:rPr>
      </w:pPr>
      <w:bookmarkStart w:id="0" w:name="_Toc1468"/>
      <w:r>
        <w:rPr>
          <w:rFonts w:hint="eastAsia"/>
          <w:color w:val="auto"/>
          <w:highlight w:val="none"/>
        </w:rPr>
        <w:t xml:space="preserve">第一章 </w:t>
      </w:r>
      <w:r>
        <w:rPr>
          <w:rFonts w:hint="eastAsia"/>
          <w:color w:val="auto"/>
          <w:highlight w:val="none"/>
          <w:lang w:val="en-US" w:eastAsia="zh-CN"/>
        </w:rPr>
        <w:t>竞争性磋商</w:t>
      </w:r>
      <w:r>
        <w:rPr>
          <w:rFonts w:hint="eastAsia"/>
          <w:color w:val="auto"/>
          <w:highlight w:val="none"/>
        </w:rPr>
        <w:t>公告</w:t>
      </w:r>
      <w:bookmarkEnd w:id="0"/>
    </w:p>
    <w:tbl>
      <w:tblPr>
        <w:tblStyle w:val="38"/>
        <w:tblW w:w="0" w:type="auto"/>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4"/>
      </w:tblGrid>
      <w:tr w14:paraId="26BB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20" w:type="dxa"/>
            <w:noWrap w:val="0"/>
            <w:vAlign w:val="top"/>
          </w:tcPr>
          <w:p w14:paraId="227D5CD8">
            <w:pPr>
              <w:shd w:val="clear"/>
              <w:spacing w:line="360"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项目概况</w:t>
            </w:r>
          </w:p>
          <w:p w14:paraId="230BEC73">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Cs w:val="20"/>
                <w:highlight w:val="none"/>
              </w:rPr>
            </w:pPr>
            <w:r>
              <w:rPr>
                <w:rFonts w:hint="eastAsia" w:ascii="宋体" w:hAnsi="宋体" w:cs="宋体"/>
                <w:color w:val="auto"/>
                <w:sz w:val="24"/>
                <w:szCs w:val="22"/>
                <w:highlight w:val="none"/>
              </w:rPr>
              <w:t>2025年国土变更调查工作采购项目的潜在供应商应在政采云平台线上获取获取采购文件，并于2026年06月04日9:30（北京时间）前提交响应文件。</w:t>
            </w:r>
          </w:p>
        </w:tc>
      </w:tr>
    </w:tbl>
    <w:p w14:paraId="597860BB">
      <w:pPr>
        <w:shd w:val="clear"/>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一、项目基本情况</w:t>
      </w:r>
    </w:p>
    <w:p w14:paraId="1510AEF4">
      <w:pPr>
        <w:shd w:val="clea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rPr>
        <w:t>项目编号：采购计划-[2026]-00037号-CGXM2026220681000029</w:t>
      </w:r>
    </w:p>
    <w:p w14:paraId="51AB342E">
      <w:pPr>
        <w:shd w:val="clea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zh-CN"/>
        </w:rPr>
        <w:t>项目名称：</w:t>
      </w:r>
      <w:r>
        <w:rPr>
          <w:rFonts w:hint="eastAsia" w:ascii="宋体" w:hAnsi="宋体" w:cs="宋体"/>
          <w:color w:val="auto"/>
          <w:sz w:val="24"/>
          <w:highlight w:val="none"/>
          <w:u w:val="none"/>
          <w:lang w:val="en-US" w:eastAsia="zh-CN"/>
        </w:rPr>
        <w:t>2025年国土变更调查工作</w:t>
      </w:r>
    </w:p>
    <w:p w14:paraId="4A66FDC4">
      <w:pPr>
        <w:shd w:val="clear"/>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采购方式：竞争性磋商</w:t>
      </w:r>
    </w:p>
    <w:p w14:paraId="6A6BED5E">
      <w:pPr>
        <w:shd w:val="clea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zh-CN"/>
        </w:rPr>
        <w:t>预算金额（</w:t>
      </w:r>
      <w:r>
        <w:rPr>
          <w:rFonts w:hint="eastAsia" w:ascii="宋体" w:hAnsi="宋体" w:cs="宋体"/>
          <w:color w:val="auto"/>
          <w:sz w:val="24"/>
          <w:highlight w:val="none"/>
          <w:lang w:val="en-US" w:eastAsia="zh-CN"/>
        </w:rPr>
        <w:t>元</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1683000</w:t>
      </w:r>
    </w:p>
    <w:p w14:paraId="1D95E759">
      <w:pPr>
        <w:shd w:val="clear"/>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最高限价</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元</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1683000</w:t>
      </w:r>
    </w:p>
    <w:p w14:paraId="46306FB3">
      <w:pPr>
        <w:shd w:val="clear"/>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采购</w:t>
      </w:r>
      <w:r>
        <w:rPr>
          <w:rFonts w:hint="eastAsia" w:ascii="宋体" w:hAnsi="宋体" w:cs="宋体"/>
          <w:color w:val="auto"/>
          <w:sz w:val="24"/>
          <w:highlight w:val="none"/>
          <w:lang w:val="zh-CN"/>
        </w:rPr>
        <w:t>需求：</w:t>
      </w:r>
    </w:p>
    <w:p w14:paraId="4E9FE6BB">
      <w:pPr>
        <w:shd w:val="clea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标项名称：合同包一</w:t>
      </w:r>
    </w:p>
    <w:p w14:paraId="36054098">
      <w:pPr>
        <w:shd w:val="clea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数量：</w:t>
      </w:r>
    </w:p>
    <w:p w14:paraId="3B503FAB">
      <w:pPr>
        <w:shd w:val="clea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zh-CN"/>
        </w:rPr>
        <w:t>预算金额（</w:t>
      </w:r>
      <w:r>
        <w:rPr>
          <w:rFonts w:hint="eastAsia" w:ascii="宋体" w:hAnsi="宋体" w:cs="宋体"/>
          <w:color w:val="auto"/>
          <w:sz w:val="24"/>
          <w:highlight w:val="none"/>
          <w:lang w:val="en-US" w:eastAsia="zh-CN"/>
        </w:rPr>
        <w:t>元</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1683000</w:t>
      </w:r>
    </w:p>
    <w:p w14:paraId="1F3ECFFA">
      <w:pPr>
        <w:shd w:val="clear"/>
        <w:spacing w:line="360" w:lineRule="auto"/>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单位：</w:t>
      </w:r>
    </w:p>
    <w:p w14:paraId="40764605">
      <w:pPr>
        <w:shd w:val="clear"/>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简要规格描述：</w:t>
      </w:r>
      <w:r>
        <w:rPr>
          <w:rFonts w:hint="eastAsia" w:ascii="宋体" w:hAnsi="宋体" w:cs="宋体"/>
          <w:color w:val="auto"/>
          <w:sz w:val="24"/>
          <w:highlight w:val="none"/>
          <w:lang w:val="zh-CN"/>
        </w:rPr>
        <w:t>2025年国土变更调查工作（详见第五章发包人要求）</w:t>
      </w:r>
    </w:p>
    <w:p w14:paraId="0A7C7959">
      <w:pPr>
        <w:shd w:val="clea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备注：</w:t>
      </w:r>
    </w:p>
    <w:p w14:paraId="2ED0E82D">
      <w:pPr>
        <w:shd w:val="clear"/>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合同履行期限：</w:t>
      </w:r>
      <w:r>
        <w:rPr>
          <w:rFonts w:hint="eastAsia" w:ascii="宋体" w:hAnsi="宋体" w:cs="宋体"/>
          <w:color w:val="auto"/>
          <w:sz w:val="24"/>
          <w:highlight w:val="none"/>
          <w:lang w:val="en-US" w:eastAsia="zh-CN"/>
        </w:rPr>
        <w:t>标项1，</w:t>
      </w:r>
      <w:r>
        <w:rPr>
          <w:rFonts w:hint="eastAsia" w:ascii="宋体" w:hAnsi="宋体" w:cs="宋体"/>
          <w:color w:val="auto"/>
          <w:sz w:val="24"/>
          <w:highlight w:val="none"/>
          <w:lang w:val="zh-CN"/>
        </w:rPr>
        <w:t>自合同签订之日起6个月内完成</w:t>
      </w:r>
    </w:p>
    <w:p w14:paraId="416687B1">
      <w:pPr>
        <w:shd w:val="clea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zh-CN"/>
        </w:rPr>
        <w:t>本项目不接受联合体</w:t>
      </w:r>
      <w:r>
        <w:rPr>
          <w:rFonts w:hint="eastAsia" w:ascii="宋体" w:hAnsi="宋体" w:cs="宋体"/>
          <w:color w:val="auto"/>
          <w:sz w:val="24"/>
          <w:highlight w:val="none"/>
          <w:lang w:val="en-US" w:eastAsia="zh-CN"/>
        </w:rPr>
        <w:t>投标。</w:t>
      </w:r>
    </w:p>
    <w:p w14:paraId="56C3473C">
      <w:pPr>
        <w:shd w:val="clear"/>
        <w:spacing w:line="360" w:lineRule="auto"/>
        <w:jc w:val="left"/>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二、申请人的资格要求：</w:t>
      </w:r>
    </w:p>
    <w:p w14:paraId="288F1D8F">
      <w:pPr>
        <w:shd w:val="clear"/>
        <w:spacing w:line="360" w:lineRule="auto"/>
        <w:ind w:firstLine="480" w:firstLineChars="200"/>
        <w:jc w:val="left"/>
        <w:rPr>
          <w:rFonts w:hint="eastAsia" w:ascii="宋体" w:hAnsi="宋体" w:cs="宋体"/>
          <w:bCs/>
          <w:color w:val="auto"/>
          <w:sz w:val="24"/>
          <w:highlight w:val="none"/>
          <w:lang w:val="zh-CN"/>
        </w:rPr>
      </w:pPr>
      <w:bookmarkStart w:id="1" w:name="_Toc28359004"/>
      <w:bookmarkStart w:id="2" w:name="_Toc28359081"/>
      <w:r>
        <w:rPr>
          <w:rFonts w:hint="eastAsia" w:ascii="宋体" w:hAnsi="宋体" w:cs="宋体"/>
          <w:bCs/>
          <w:color w:val="auto"/>
          <w:sz w:val="24"/>
          <w:highlight w:val="none"/>
          <w:lang w:val="zh-CN"/>
        </w:rPr>
        <w:t>1.满足《中华人民共和国政府采购法》第二十二条规定；</w:t>
      </w:r>
    </w:p>
    <w:p w14:paraId="2B42B15D">
      <w:pPr>
        <w:widowControl/>
        <w:shd w:val="clear"/>
        <w:spacing w:line="360" w:lineRule="auto"/>
        <w:ind w:firstLine="480" w:firstLineChars="200"/>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rPr>
        <w:t>2.落实政府采购政策需满足的资格要求：</w:t>
      </w:r>
      <w:r>
        <w:rPr>
          <w:rFonts w:hint="eastAsia" w:ascii="宋体" w:hAnsi="宋体" w:cs="宋体"/>
          <w:b/>
          <w:bCs/>
          <w:color w:val="auto"/>
          <w:sz w:val="24"/>
          <w:szCs w:val="20"/>
          <w:highlight w:val="none"/>
          <w:lang w:val="en-US" w:eastAsia="zh-CN"/>
        </w:rPr>
        <w:t>本项目为专门面向小微企业采购。</w:t>
      </w:r>
    </w:p>
    <w:p w14:paraId="201DD5C0">
      <w:pPr>
        <w:widowControl/>
        <w:shd w:val="clea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3.本项目的特定资格要求：标项1具有行政主管部门颁发的测绘乙级及以上资质；</w:t>
      </w:r>
    </w:p>
    <w:p w14:paraId="1B48EB58">
      <w:pPr>
        <w:widowControl/>
        <w:shd w:val="clear"/>
        <w:spacing w:line="360" w:lineRule="auto"/>
        <w:rPr>
          <w:rFonts w:hint="eastAsia" w:ascii="宋体" w:hAnsi="宋体" w:cs="宋体"/>
          <w:b/>
          <w:bCs/>
          <w:color w:val="auto"/>
          <w:sz w:val="24"/>
          <w:szCs w:val="20"/>
          <w:highlight w:val="none"/>
        </w:rPr>
      </w:pPr>
      <w:bookmarkStart w:id="3" w:name="_Toc35393623"/>
      <w:bookmarkStart w:id="4" w:name="_Toc35393792"/>
      <w:r>
        <w:rPr>
          <w:rFonts w:hint="eastAsia" w:ascii="宋体" w:hAnsi="宋体" w:cs="宋体"/>
          <w:b/>
          <w:bCs/>
          <w:color w:val="auto"/>
          <w:sz w:val="24"/>
          <w:szCs w:val="20"/>
          <w:highlight w:val="none"/>
        </w:rPr>
        <w:t>三、</w:t>
      </w:r>
      <w:bookmarkEnd w:id="1"/>
      <w:bookmarkEnd w:id="2"/>
      <w:bookmarkEnd w:id="3"/>
      <w:bookmarkEnd w:id="4"/>
      <w:r>
        <w:rPr>
          <w:rFonts w:hint="eastAsia" w:ascii="宋体" w:hAnsi="宋体" w:cs="宋体"/>
          <w:b/>
          <w:bCs/>
          <w:color w:val="auto"/>
          <w:sz w:val="24"/>
          <w:szCs w:val="20"/>
          <w:highlight w:val="none"/>
        </w:rPr>
        <w:t>获取采购文件</w:t>
      </w:r>
    </w:p>
    <w:p w14:paraId="7FDDEC92">
      <w:pPr>
        <w:shd w:val="clear"/>
        <w:spacing w:line="360" w:lineRule="auto"/>
        <w:ind w:firstLine="480" w:firstLineChars="200"/>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1、时间：20</w:t>
      </w:r>
      <w:r>
        <w:rPr>
          <w:rFonts w:hint="eastAsia" w:ascii="宋体" w:hAnsi="宋体" w:cs="宋体"/>
          <w:color w:val="auto"/>
          <w:sz w:val="24"/>
          <w:szCs w:val="20"/>
          <w:highlight w:val="none"/>
          <w:lang w:val="en-US" w:eastAsia="zh-CN"/>
        </w:rPr>
        <w:t>26</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5</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25</w:t>
      </w:r>
      <w:r>
        <w:rPr>
          <w:rFonts w:hint="eastAsia" w:ascii="宋体" w:hAnsi="宋体" w:cs="宋体"/>
          <w:color w:val="auto"/>
          <w:sz w:val="24"/>
          <w:szCs w:val="20"/>
          <w:highlight w:val="none"/>
        </w:rPr>
        <w:t>日至202</w:t>
      </w:r>
      <w:r>
        <w:rPr>
          <w:rFonts w:hint="eastAsia" w:ascii="宋体" w:hAnsi="宋体" w:cs="宋体"/>
          <w:color w:val="auto"/>
          <w:sz w:val="24"/>
          <w:szCs w:val="20"/>
          <w:highlight w:val="none"/>
          <w:lang w:val="en-US" w:eastAsia="zh-CN"/>
        </w:rPr>
        <w:t>6</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6</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1</w:t>
      </w:r>
      <w:r>
        <w:rPr>
          <w:rFonts w:hint="eastAsia" w:ascii="宋体" w:hAnsi="宋体" w:cs="宋体"/>
          <w:color w:val="auto"/>
          <w:sz w:val="24"/>
          <w:szCs w:val="20"/>
          <w:highlight w:val="none"/>
        </w:rPr>
        <w:t>日（北京时间，法定节假日除外）</w:t>
      </w:r>
    </w:p>
    <w:p w14:paraId="54CD86EF">
      <w:pPr>
        <w:shd w:val="clear"/>
        <w:spacing w:line="360" w:lineRule="auto"/>
        <w:ind w:firstLine="480" w:firstLineChars="200"/>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2、地点：政采云平台线上获取    </w:t>
      </w:r>
    </w:p>
    <w:p w14:paraId="630ED45F">
      <w:pPr>
        <w:shd w:val="clear"/>
        <w:spacing w:line="360" w:lineRule="auto"/>
        <w:ind w:firstLine="480" w:firstLineChars="200"/>
        <w:jc w:val="left"/>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3、方式：供应商登录政采云平台https://www.zcygov.cn/在线申请获取采购文件（进入“项目采购”应用，在获取采购文件菜单中选择项目，申请获取采购文件）</w:t>
      </w:r>
    </w:p>
    <w:p w14:paraId="00EC7D57">
      <w:pPr>
        <w:shd w:val="clear"/>
        <w:spacing w:line="360" w:lineRule="auto"/>
        <w:ind w:firstLine="480" w:firstLineChars="200"/>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4、售价：0元</w:t>
      </w:r>
    </w:p>
    <w:p w14:paraId="7DD9D4D5">
      <w:pPr>
        <w:shd w:val="clear"/>
        <w:spacing w:line="360" w:lineRule="auto"/>
        <w:jc w:val="left"/>
        <w:rPr>
          <w:rFonts w:hint="eastAsia" w:ascii="宋体" w:hAnsi="宋体" w:cs="宋体"/>
          <w:color w:val="auto"/>
          <w:sz w:val="24"/>
          <w:highlight w:val="none"/>
          <w:lang w:val="zh-CN"/>
        </w:rPr>
      </w:pPr>
      <w:r>
        <w:rPr>
          <w:rFonts w:hint="eastAsia" w:ascii="宋体" w:hAnsi="宋体" w:cs="宋体"/>
          <w:b/>
          <w:bCs/>
          <w:color w:val="auto"/>
          <w:sz w:val="24"/>
          <w:szCs w:val="20"/>
          <w:highlight w:val="none"/>
        </w:rPr>
        <w:t>四、</w:t>
      </w:r>
      <w:bookmarkStart w:id="5" w:name="_Toc35393794"/>
      <w:bookmarkStart w:id="6" w:name="_Toc35393625"/>
      <w:bookmarkStart w:id="7" w:name="_Toc28359084"/>
      <w:bookmarkStart w:id="8" w:name="_Toc28359007"/>
      <w:r>
        <w:rPr>
          <w:rFonts w:hint="eastAsia" w:ascii="宋体" w:hAnsi="宋体" w:cs="宋体"/>
          <w:b/>
          <w:bCs/>
          <w:color w:val="auto"/>
          <w:sz w:val="24"/>
          <w:highlight w:val="none"/>
          <w:lang w:val="zh-CN"/>
        </w:rPr>
        <w:t>响应文件提交</w:t>
      </w:r>
    </w:p>
    <w:p w14:paraId="1473BD1E">
      <w:pPr>
        <w:shd w:val="clear"/>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截止</w:t>
      </w:r>
      <w:r>
        <w:rPr>
          <w:rFonts w:hint="eastAsia" w:ascii="宋体" w:hAnsi="宋体" w:cs="宋体"/>
          <w:color w:val="auto"/>
          <w:sz w:val="24"/>
          <w:highlight w:val="none"/>
          <w:lang w:val="zh-CN"/>
        </w:rPr>
        <w:t>时间：2026年6月4日9时30分（北京时间）</w:t>
      </w:r>
    </w:p>
    <w:p w14:paraId="7C51E27B">
      <w:pPr>
        <w:shd w:val="clear"/>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地点：请登录政采云投标客户端投标</w:t>
      </w:r>
      <w:bookmarkStart w:id="55" w:name="_GoBack"/>
      <w:bookmarkEnd w:id="55"/>
    </w:p>
    <w:p w14:paraId="6EBDFDC1">
      <w:pPr>
        <w:widowControl/>
        <w:numPr>
          <w:ilvl w:val="0"/>
          <w:numId w:val="3"/>
        </w:numPr>
        <w:shd w:val="clear"/>
        <w:spacing w:line="360" w:lineRule="auto"/>
        <w:rPr>
          <w:rFonts w:hint="eastAsia" w:ascii="宋体" w:hAnsi="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响应文件开启</w:t>
      </w:r>
    </w:p>
    <w:p w14:paraId="63DFC1D3">
      <w:pPr>
        <w:shd w:val="clea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开启时间：2026年06月04日9:30（北京时间）</w:t>
      </w:r>
    </w:p>
    <w:p w14:paraId="42828974">
      <w:pPr>
        <w:shd w:val="clea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地点：浑江区白山市浑江区红旗街578号国投大厦3楼开标室2</w:t>
      </w:r>
    </w:p>
    <w:p w14:paraId="583331BF">
      <w:pPr>
        <w:widowControl/>
        <w:numPr>
          <w:ilvl w:val="0"/>
          <w:numId w:val="3"/>
        </w:numPr>
        <w:shd w:val="clear"/>
        <w:spacing w:line="360" w:lineRule="auto"/>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公告期限</w:t>
      </w:r>
      <w:bookmarkEnd w:id="5"/>
      <w:bookmarkEnd w:id="6"/>
      <w:bookmarkEnd w:id="7"/>
      <w:bookmarkEnd w:id="8"/>
      <w:r>
        <w:rPr>
          <w:rFonts w:hint="eastAsia" w:ascii="宋体" w:hAnsi="宋体" w:cs="宋体"/>
          <w:b/>
          <w:bCs/>
          <w:color w:val="auto"/>
          <w:sz w:val="24"/>
          <w:szCs w:val="20"/>
          <w:highlight w:val="none"/>
        </w:rPr>
        <w:t>：</w:t>
      </w:r>
    </w:p>
    <w:p w14:paraId="6010F65B">
      <w:pPr>
        <w:widowControl/>
        <w:shd w:val="clear"/>
        <w:spacing w:line="360" w:lineRule="auto"/>
        <w:ind w:firstLine="360" w:firstLineChars="150"/>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自本公告发布之日起5个工作日</w:t>
      </w:r>
      <w:r>
        <w:rPr>
          <w:rFonts w:hint="eastAsia" w:ascii="宋体" w:hAnsi="宋体" w:cs="宋体"/>
          <w:color w:val="auto"/>
          <w:sz w:val="24"/>
          <w:szCs w:val="20"/>
          <w:highlight w:val="none"/>
          <w:lang w:eastAsia="zh-CN"/>
        </w:rPr>
        <w:t>。</w:t>
      </w:r>
    </w:p>
    <w:p w14:paraId="5122C143">
      <w:pPr>
        <w:widowControl/>
        <w:shd w:val="clear"/>
        <w:spacing w:line="360" w:lineRule="auto"/>
        <w:rPr>
          <w:rFonts w:hint="eastAsia" w:ascii="宋体" w:hAnsi="宋体" w:cs="宋体"/>
          <w:b/>
          <w:bCs/>
          <w:color w:val="auto"/>
          <w:sz w:val="24"/>
          <w:szCs w:val="20"/>
          <w:highlight w:val="none"/>
        </w:rPr>
      </w:pPr>
      <w:bookmarkStart w:id="9" w:name="_Toc35393626"/>
      <w:bookmarkStart w:id="10" w:name="_Toc35393795"/>
      <w:r>
        <w:rPr>
          <w:rFonts w:hint="eastAsia" w:ascii="宋体" w:hAnsi="宋体" w:cs="宋体"/>
          <w:b/>
          <w:bCs/>
          <w:color w:val="auto"/>
          <w:sz w:val="24"/>
          <w:szCs w:val="20"/>
          <w:highlight w:val="none"/>
          <w:lang w:val="en-US" w:eastAsia="zh-CN"/>
        </w:rPr>
        <w:t>七</w:t>
      </w:r>
      <w:r>
        <w:rPr>
          <w:rFonts w:hint="eastAsia" w:ascii="宋体" w:hAnsi="宋体" w:cs="宋体"/>
          <w:b/>
          <w:bCs/>
          <w:color w:val="auto"/>
          <w:sz w:val="24"/>
          <w:szCs w:val="20"/>
          <w:highlight w:val="none"/>
        </w:rPr>
        <w:t>、其他补充事宜</w:t>
      </w:r>
      <w:bookmarkEnd w:id="9"/>
      <w:bookmarkEnd w:id="10"/>
    </w:p>
    <w:p w14:paraId="62D51E3E">
      <w:pPr>
        <w:widowControl/>
        <w:shd w:val="clear"/>
        <w:spacing w:line="360" w:lineRule="auto"/>
        <w:ind w:firstLine="360" w:firstLineChars="150"/>
        <w:rPr>
          <w:rFonts w:hint="eastAsia" w:ascii="宋体" w:hAnsi="宋体" w:eastAsia="宋体" w:cs="宋体"/>
          <w:color w:val="auto"/>
          <w:sz w:val="24"/>
          <w:szCs w:val="20"/>
          <w:highlight w:val="none"/>
          <w:lang w:val="en-US" w:eastAsia="zh-CN"/>
        </w:rPr>
      </w:pPr>
      <w:bookmarkStart w:id="11" w:name="_Toc28359008"/>
      <w:bookmarkStart w:id="12" w:name="_Toc28359085"/>
      <w:bookmarkStart w:id="13" w:name="_Toc35393796"/>
      <w:bookmarkStart w:id="14" w:name="_Toc35393627"/>
      <w:r>
        <w:rPr>
          <w:rFonts w:hint="eastAsia" w:ascii="宋体" w:hAnsi="宋体" w:eastAsia="宋体" w:cs="宋体"/>
          <w:color w:val="auto"/>
          <w:sz w:val="24"/>
          <w:szCs w:val="20"/>
          <w:highlight w:val="none"/>
          <w:lang w:val="en-US" w:eastAsia="zh-CN"/>
        </w:rPr>
        <w:t>1.按照财政部财库 [2014]68号、[2017]141号、[2019]9号、[2020]46号、[2022]19号等文件要求，需要落实政府采购支持节能环保、中小企业发展等政策。</w:t>
      </w:r>
    </w:p>
    <w:p w14:paraId="7D34EF83">
      <w:pPr>
        <w:widowControl/>
        <w:shd w:val="clear"/>
        <w:spacing w:line="360" w:lineRule="auto"/>
        <w:ind w:firstLine="360" w:firstLineChars="15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2.有效供应商不足三家时，采购人另行组织招标</w:t>
      </w:r>
      <w:r>
        <w:rPr>
          <w:rFonts w:hint="eastAsia" w:ascii="宋体" w:hAnsi="宋体" w:cs="宋体"/>
          <w:color w:val="auto"/>
          <w:sz w:val="24"/>
          <w:szCs w:val="20"/>
          <w:highlight w:val="none"/>
          <w:lang w:val="en-US" w:eastAsia="zh-CN"/>
        </w:rPr>
        <w:t>。</w:t>
      </w:r>
    </w:p>
    <w:p w14:paraId="5018FCF8">
      <w:pPr>
        <w:widowControl/>
        <w:shd w:val="clear"/>
        <w:spacing w:line="360" w:lineRule="auto"/>
        <w:ind w:firstLine="360" w:firstLineChars="150"/>
        <w:rPr>
          <w:rFonts w:hint="eastAsia" w:ascii="宋体" w:hAnsi="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3.本次公告在“政采云”平台 (http:// www.zcygov.cn) （推送至吉林省政府采购网、中国政府采购网）上同时发布</w:t>
      </w:r>
      <w:r>
        <w:rPr>
          <w:rFonts w:hint="eastAsia" w:ascii="宋体" w:hAnsi="宋体" w:cs="宋体"/>
          <w:color w:val="auto"/>
          <w:sz w:val="24"/>
          <w:szCs w:val="20"/>
          <w:highlight w:val="none"/>
          <w:lang w:val="en-US" w:eastAsia="zh-CN"/>
        </w:rPr>
        <w:t>。</w:t>
      </w:r>
    </w:p>
    <w:p w14:paraId="677539D2">
      <w:pPr>
        <w:widowControl/>
        <w:shd w:val="clear"/>
        <w:spacing w:line="360" w:lineRule="auto"/>
        <w:ind w:firstLine="360" w:firstLineChars="150"/>
        <w:rPr>
          <w:rFonts w:hint="default"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4.响应文件开启（解密）方式：远程解密。解密时间系统默认为30分钟，30分钟内未进行解密的视为自动放弃投标。</w:t>
      </w:r>
    </w:p>
    <w:p w14:paraId="137E7666">
      <w:pPr>
        <w:widowControl/>
        <w:shd w:val="clear"/>
        <w:spacing w:line="360" w:lineRule="auto"/>
        <w:rPr>
          <w:rFonts w:hint="eastAsia" w:ascii="宋体" w:hAnsi="宋体" w:cs="宋体"/>
          <w:b/>
          <w:bCs/>
          <w:color w:val="auto"/>
          <w:sz w:val="24"/>
          <w:szCs w:val="20"/>
          <w:highlight w:val="none"/>
        </w:rPr>
      </w:pPr>
      <w:r>
        <w:rPr>
          <w:rFonts w:hint="eastAsia" w:ascii="宋体" w:hAnsi="宋体" w:cs="宋体"/>
          <w:b/>
          <w:bCs/>
          <w:color w:val="auto"/>
          <w:sz w:val="24"/>
          <w:szCs w:val="20"/>
          <w:highlight w:val="none"/>
          <w:lang w:val="en-US" w:eastAsia="zh-CN"/>
        </w:rPr>
        <w:t>八</w:t>
      </w:r>
      <w:r>
        <w:rPr>
          <w:rFonts w:hint="eastAsia" w:ascii="宋体" w:hAnsi="宋体" w:cs="宋体"/>
          <w:b/>
          <w:bCs/>
          <w:color w:val="auto"/>
          <w:sz w:val="24"/>
          <w:szCs w:val="20"/>
          <w:highlight w:val="none"/>
        </w:rPr>
        <w:t>、</w:t>
      </w:r>
      <w:bookmarkEnd w:id="11"/>
      <w:bookmarkEnd w:id="12"/>
      <w:bookmarkEnd w:id="13"/>
      <w:bookmarkEnd w:id="14"/>
      <w:r>
        <w:rPr>
          <w:rFonts w:hint="eastAsia" w:ascii="宋体" w:hAnsi="宋体" w:cs="宋体"/>
          <w:b/>
          <w:bCs/>
          <w:color w:val="auto"/>
          <w:sz w:val="24"/>
          <w:szCs w:val="20"/>
          <w:highlight w:val="none"/>
        </w:rPr>
        <w:t xml:space="preserve">凡对本次招标提出询问，请按以下方式联系 </w:t>
      </w:r>
    </w:p>
    <w:p w14:paraId="766C57A7">
      <w:pPr>
        <w:widowControl/>
        <w:shd w:val="clea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1、采购人信息：</w:t>
      </w:r>
    </w:p>
    <w:p w14:paraId="0840F458">
      <w:pPr>
        <w:widowControl/>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rPr>
        <w:t>名称：</w:t>
      </w:r>
      <w:r>
        <w:rPr>
          <w:rFonts w:hint="eastAsia" w:ascii="宋体" w:hAnsi="宋体" w:eastAsia="宋体" w:cs="宋体"/>
          <w:color w:val="auto"/>
          <w:sz w:val="24"/>
          <w:szCs w:val="20"/>
          <w:highlight w:val="none"/>
          <w:lang w:eastAsia="zh-CN"/>
        </w:rPr>
        <w:t>临江市自然资源和林业局</w:t>
      </w:r>
    </w:p>
    <w:p w14:paraId="42C55EB0">
      <w:pPr>
        <w:widowControl/>
        <w:shd w:val="clear"/>
        <w:spacing w:line="360" w:lineRule="auto"/>
        <w:ind w:firstLine="480" w:firstLineChars="200"/>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地址：</w:t>
      </w:r>
      <w:r>
        <w:rPr>
          <w:rFonts w:hint="eastAsia" w:ascii="宋体" w:hAnsi="宋体" w:eastAsia="宋体" w:cs="宋体"/>
          <w:color w:val="auto"/>
          <w:sz w:val="24"/>
          <w:szCs w:val="20"/>
          <w:highlight w:val="none"/>
          <w:lang w:eastAsia="zh-CN"/>
        </w:rPr>
        <w:t>吉林省临江市站前路3号</w:t>
      </w:r>
    </w:p>
    <w:p w14:paraId="7064C30A">
      <w:pPr>
        <w:widowControl/>
        <w:shd w:val="clear"/>
        <w:spacing w:line="360" w:lineRule="auto"/>
        <w:ind w:firstLine="480" w:firstLineChars="200"/>
        <w:rPr>
          <w:rFonts w:hint="default"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联系电话：18904490767（办公电话）</w:t>
      </w:r>
    </w:p>
    <w:p w14:paraId="434F5B98">
      <w:pPr>
        <w:widowControl/>
        <w:shd w:val="clea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2、采购代理机构信息</w:t>
      </w:r>
    </w:p>
    <w:p w14:paraId="0F85014C">
      <w:pPr>
        <w:widowControl/>
        <w:shd w:val="clear"/>
        <w:spacing w:line="360" w:lineRule="auto"/>
        <w:ind w:firstLine="480" w:firstLineChars="200"/>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名称：</w:t>
      </w:r>
      <w:r>
        <w:rPr>
          <w:rFonts w:hint="eastAsia" w:ascii="宋体" w:hAnsi="宋体" w:cs="宋体"/>
          <w:color w:val="auto"/>
          <w:sz w:val="24"/>
          <w:szCs w:val="20"/>
          <w:highlight w:val="none"/>
          <w:lang w:eastAsia="zh-CN"/>
        </w:rPr>
        <w:t>吉林省鑫晟招投标代理有限公司</w:t>
      </w:r>
    </w:p>
    <w:p w14:paraId="2BEF3EB6">
      <w:pPr>
        <w:widowControl/>
        <w:shd w:val="clea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地址：</w:t>
      </w:r>
      <w:r>
        <w:rPr>
          <w:rFonts w:hint="eastAsia" w:ascii="宋体" w:hAnsi="宋体" w:cs="宋体"/>
          <w:color w:val="auto"/>
          <w:sz w:val="24"/>
          <w:szCs w:val="20"/>
          <w:highlight w:val="none"/>
          <w:lang w:val="zh-CN"/>
        </w:rPr>
        <w:t>长春市南关区绿地中央墅C区</w:t>
      </w:r>
    </w:p>
    <w:p w14:paraId="70956081">
      <w:pPr>
        <w:widowControl/>
        <w:shd w:val="clear"/>
        <w:spacing w:line="360" w:lineRule="auto"/>
        <w:ind w:firstLine="480" w:firstLineChars="200"/>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联系方式：</w:t>
      </w:r>
      <w:r>
        <w:rPr>
          <w:rFonts w:hint="eastAsia" w:ascii="宋体" w:hAnsi="宋体" w:cs="宋体"/>
          <w:color w:val="auto"/>
          <w:sz w:val="24"/>
          <w:szCs w:val="20"/>
          <w:highlight w:val="none"/>
          <w:lang w:eastAsia="zh-CN"/>
        </w:rPr>
        <w:t>13630588485</w:t>
      </w:r>
      <w:r>
        <w:rPr>
          <w:rFonts w:hint="eastAsia" w:ascii="宋体" w:hAnsi="宋体" w:cs="宋体"/>
          <w:color w:val="auto"/>
          <w:sz w:val="24"/>
          <w:szCs w:val="20"/>
          <w:highlight w:val="none"/>
          <w:lang w:val="en-US" w:eastAsia="zh-CN"/>
        </w:rPr>
        <w:t>（办公电话）</w:t>
      </w:r>
    </w:p>
    <w:p w14:paraId="01025E73">
      <w:pPr>
        <w:widowControl/>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465992C9">
      <w:pPr>
        <w:widowControl/>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刘冬雪</w:t>
      </w:r>
    </w:p>
    <w:p w14:paraId="5C4256A9">
      <w:pPr>
        <w:widowControl/>
        <w:shd w:val="clear"/>
        <w:spacing w:line="360" w:lineRule="auto"/>
        <w:ind w:firstLine="480" w:firstLineChars="200"/>
        <w:rPr>
          <w:rFonts w:hint="eastAsia" w:ascii="宋体" w:hAnsi="宋体" w:eastAsia="宋体"/>
          <w:color w:val="auto"/>
          <w:sz w:val="32"/>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lang w:eastAsia="zh-CN"/>
        </w:rPr>
        <w:t>13630588485</w:t>
      </w:r>
      <w:r>
        <w:rPr>
          <w:rFonts w:hint="eastAsia" w:ascii="宋体" w:hAnsi="宋体" w:cs="宋体"/>
          <w:color w:val="auto"/>
          <w:sz w:val="24"/>
          <w:szCs w:val="20"/>
          <w:highlight w:val="none"/>
          <w:lang w:val="en-US" w:eastAsia="zh-CN"/>
        </w:rPr>
        <w:t>（办公电话）</w:t>
      </w:r>
    </w:p>
    <w:p w14:paraId="74E78E4F">
      <w:pPr>
        <w:pStyle w:val="36"/>
        <w:shd w:val="clear"/>
        <w:rPr>
          <w:rFonts w:hint="eastAsia"/>
          <w:color w:val="auto"/>
          <w:highlight w:val="none"/>
          <w:lang w:val="en-US" w:eastAsia="zh-CN"/>
        </w:rPr>
      </w:pPr>
    </w:p>
    <w:p w14:paraId="0544EC5D">
      <w:pPr>
        <w:pStyle w:val="36"/>
        <w:shd w:val="clear"/>
        <w:ind w:left="0" w:leftChars="0" w:firstLine="0" w:firstLineChars="0"/>
        <w:rPr>
          <w:rFonts w:hint="eastAsia"/>
          <w:color w:val="auto"/>
          <w:highlight w:val="none"/>
          <w:lang w:val="en-US" w:eastAsia="zh-CN"/>
        </w:rPr>
      </w:pPr>
    </w:p>
    <w:p w14:paraId="58F7C438">
      <w:pPr>
        <w:pStyle w:val="36"/>
        <w:shd w:val="clear"/>
        <w:rPr>
          <w:rFonts w:hint="eastAsia"/>
          <w:color w:val="auto"/>
          <w:highlight w:val="none"/>
          <w:lang w:val="en-US" w:eastAsia="zh-CN"/>
        </w:rPr>
        <w:sectPr>
          <w:footerReference r:id="rId4" w:type="default"/>
          <w:pgSz w:w="11906" w:h="16838"/>
          <w:pgMar w:top="1134" w:right="1009" w:bottom="1134" w:left="1009" w:header="851" w:footer="992" w:gutter="0"/>
          <w:pgNumType w:fmt="decimal" w:start="1"/>
          <w:cols w:space="720" w:num="1"/>
          <w:docGrid w:type="lines" w:linePitch="312" w:charSpace="0"/>
        </w:sectPr>
      </w:pPr>
    </w:p>
    <w:p w14:paraId="0FB349C2">
      <w:pPr>
        <w:pStyle w:val="36"/>
        <w:shd w:val="clear"/>
        <w:rPr>
          <w:rFonts w:hint="eastAsia"/>
          <w:color w:val="auto"/>
          <w:highlight w:val="none"/>
          <w:lang w:val="en-US" w:eastAsia="zh-CN"/>
        </w:rPr>
      </w:pPr>
    </w:p>
    <w:p w14:paraId="4B0160A7">
      <w:pPr>
        <w:pStyle w:val="2"/>
        <w:numPr>
          <w:ilvl w:val="0"/>
          <w:numId w:val="4"/>
        </w:numPr>
        <w:shd w:val="clear"/>
        <w:bidi w:val="0"/>
        <w:rPr>
          <w:rFonts w:hint="eastAsia"/>
          <w:color w:val="auto"/>
          <w:highlight w:val="none"/>
          <w:lang w:val="en-US" w:eastAsia="zh-CN"/>
        </w:rPr>
      </w:pPr>
      <w:bookmarkStart w:id="15" w:name="_Toc18294"/>
      <w:r>
        <w:rPr>
          <w:rFonts w:hint="eastAsia"/>
          <w:color w:val="auto"/>
          <w:highlight w:val="none"/>
          <w:lang w:val="en-US" w:eastAsia="zh-CN"/>
        </w:rPr>
        <w:t>供应商须知</w:t>
      </w:r>
      <w:bookmarkEnd w:id="15"/>
    </w:p>
    <w:p w14:paraId="3DAF8113">
      <w:pPr>
        <w:pStyle w:val="7"/>
        <w:shd w:val="clear"/>
        <w:spacing w:before="73"/>
        <w:ind w:left="0" w:leftChars="0" w:firstLine="3373" w:firstLineChars="1400"/>
        <w:rPr>
          <w:rFonts w:hint="default" w:ascii="宋体" w:hAnsi="宋体" w:cs="宋体"/>
          <w:color w:val="auto"/>
          <w:sz w:val="24"/>
          <w:szCs w:val="24"/>
          <w:highlight w:val="none"/>
          <w:lang w:val="en-US" w:eastAsia="zh-CN"/>
        </w:rPr>
      </w:pPr>
      <w:r>
        <w:rPr>
          <w:rFonts w:hint="eastAsia" w:cs="宋体"/>
          <w:color w:val="auto"/>
          <w:sz w:val="24"/>
          <w:szCs w:val="24"/>
          <w:highlight w:val="none"/>
          <w:lang w:val="en-US" w:eastAsia="zh-CN"/>
        </w:rPr>
        <w:t>一 、</w:t>
      </w:r>
      <w:r>
        <w:rPr>
          <w:rFonts w:hint="eastAsia"/>
          <w:color w:val="auto"/>
          <w:highlight w:val="none"/>
          <w:lang w:val="en-US" w:eastAsia="zh-CN"/>
        </w:rPr>
        <w:t>供应商</w:t>
      </w:r>
      <w:r>
        <w:rPr>
          <w:color w:val="auto"/>
          <w:highlight w:val="none"/>
        </w:rPr>
        <w:t>须知前附表</w:t>
      </w:r>
    </w:p>
    <w:tbl>
      <w:tblPr>
        <w:tblStyle w:val="38"/>
        <w:tblpPr w:leftFromText="1417" w:rightFromText="25448" w:topFromText="490" w:vertAnchor="text" w:horzAnchor="page" w:tblpXSpec="center" w:tblpY="578"/>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1749"/>
        <w:gridCol w:w="7372"/>
      </w:tblGrid>
      <w:tr w14:paraId="1176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exact"/>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4658531D">
            <w:pPr>
              <w:shd w:val="clear"/>
              <w:jc w:val="center"/>
              <w:rPr>
                <w:rFonts w:ascii="宋体" w:hAnsi="宋体" w:cs="宋体"/>
                <w:color w:val="auto"/>
                <w:highlight w:val="none"/>
              </w:rPr>
            </w:pPr>
            <w:r>
              <w:rPr>
                <w:rFonts w:hint="eastAsia" w:ascii="宋体" w:hAnsi="宋体" w:cs="宋体"/>
                <w:color w:val="auto"/>
                <w:highlight w:val="none"/>
              </w:rPr>
              <w:t>条款号</w:t>
            </w:r>
          </w:p>
        </w:tc>
        <w:tc>
          <w:tcPr>
            <w:tcW w:w="1749" w:type="dxa"/>
            <w:tcBorders>
              <w:top w:val="single" w:color="auto" w:sz="4" w:space="0"/>
              <w:left w:val="single" w:color="auto" w:sz="4" w:space="0"/>
              <w:bottom w:val="single" w:color="auto" w:sz="4" w:space="0"/>
              <w:right w:val="single" w:color="auto" w:sz="4" w:space="0"/>
              <w:tl2br w:val="nil"/>
              <w:tr2bl w:val="nil"/>
            </w:tcBorders>
            <w:vAlign w:val="center"/>
          </w:tcPr>
          <w:p w14:paraId="4412A29A">
            <w:pPr>
              <w:shd w:val="clear"/>
              <w:jc w:val="center"/>
              <w:rPr>
                <w:rFonts w:ascii="宋体" w:hAnsi="宋体" w:cs="宋体"/>
                <w:color w:val="auto"/>
                <w:highlight w:val="none"/>
              </w:rPr>
            </w:pPr>
            <w:r>
              <w:rPr>
                <w:rFonts w:hint="eastAsia" w:ascii="宋体" w:hAnsi="宋体" w:cs="宋体"/>
                <w:color w:val="auto"/>
                <w:highlight w:val="none"/>
              </w:rPr>
              <w:t>条款名称</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7577A4BA">
            <w:pPr>
              <w:shd w:val="clear"/>
              <w:jc w:val="center"/>
              <w:rPr>
                <w:rFonts w:ascii="宋体" w:hAnsi="宋体" w:cs="宋体"/>
                <w:color w:val="auto"/>
                <w:highlight w:val="none"/>
              </w:rPr>
            </w:pPr>
            <w:r>
              <w:rPr>
                <w:rFonts w:hint="eastAsia" w:ascii="宋体" w:hAnsi="宋体" w:cs="宋体"/>
                <w:color w:val="auto"/>
                <w:highlight w:val="none"/>
              </w:rPr>
              <w:t>编列内容</w:t>
            </w:r>
          </w:p>
        </w:tc>
      </w:tr>
      <w:tr w14:paraId="2B2D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exact"/>
          <w:jc w:val="center"/>
        </w:trPr>
        <w:tc>
          <w:tcPr>
            <w:tcW w:w="699" w:type="dxa"/>
            <w:tcBorders>
              <w:top w:val="single" w:color="auto" w:sz="4" w:space="0"/>
              <w:left w:val="single" w:color="auto" w:sz="4" w:space="0"/>
              <w:right w:val="single" w:color="auto" w:sz="4" w:space="0"/>
              <w:tl2br w:val="nil"/>
              <w:tr2bl w:val="nil"/>
            </w:tcBorders>
            <w:vAlign w:val="center"/>
          </w:tcPr>
          <w:p w14:paraId="40159A8B">
            <w:pPr>
              <w:shd w:val="clea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w:t>
            </w:r>
          </w:p>
        </w:tc>
        <w:tc>
          <w:tcPr>
            <w:tcW w:w="1749" w:type="dxa"/>
            <w:tcBorders>
              <w:top w:val="single" w:color="auto" w:sz="4" w:space="0"/>
              <w:left w:val="single" w:color="auto" w:sz="4" w:space="0"/>
              <w:right w:val="single" w:color="auto" w:sz="4" w:space="0"/>
              <w:tl2br w:val="nil"/>
              <w:tr2bl w:val="nil"/>
            </w:tcBorders>
            <w:vAlign w:val="center"/>
          </w:tcPr>
          <w:p w14:paraId="18C043F5">
            <w:pPr>
              <w:shd w:val="clea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采购人</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27F2DE7C">
            <w:pPr>
              <w:shd w:val="clea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名称：临江市自然资源和林业局</w:t>
            </w:r>
          </w:p>
          <w:p w14:paraId="051A42D9">
            <w:pPr>
              <w:shd w:val="clea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地址：吉林省临江市站前路3号</w:t>
            </w:r>
          </w:p>
          <w:p w14:paraId="42A2FFDE">
            <w:pPr>
              <w:shd w:val="clear"/>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联系人：</w:t>
            </w:r>
            <w:r>
              <w:rPr>
                <w:rFonts w:hint="eastAsia" w:ascii="宋体" w:hAnsi="宋体" w:eastAsia="宋体" w:cs="宋体"/>
                <w:color w:val="auto"/>
                <w:sz w:val="21"/>
                <w:szCs w:val="21"/>
                <w:highlight w:val="none"/>
              </w:rPr>
              <w:t>李大伟</w:t>
            </w:r>
          </w:p>
          <w:p w14:paraId="140669D5">
            <w:pPr>
              <w:shd w:val="clear"/>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18904490767（办公电话）</w:t>
            </w:r>
          </w:p>
        </w:tc>
      </w:tr>
      <w:tr w14:paraId="764D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exact"/>
          <w:jc w:val="center"/>
        </w:trPr>
        <w:tc>
          <w:tcPr>
            <w:tcW w:w="699" w:type="dxa"/>
            <w:tcBorders>
              <w:top w:val="single" w:color="auto" w:sz="4" w:space="0"/>
              <w:left w:val="single" w:color="auto" w:sz="4" w:space="0"/>
              <w:right w:val="single" w:color="auto" w:sz="4" w:space="0"/>
              <w:tl2br w:val="nil"/>
              <w:tr2bl w:val="nil"/>
            </w:tcBorders>
            <w:vAlign w:val="center"/>
          </w:tcPr>
          <w:p w14:paraId="67733671">
            <w:pPr>
              <w:shd w:val="clea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p>
        </w:tc>
        <w:tc>
          <w:tcPr>
            <w:tcW w:w="1749" w:type="dxa"/>
            <w:tcBorders>
              <w:top w:val="single" w:color="auto" w:sz="4" w:space="0"/>
              <w:left w:val="single" w:color="auto" w:sz="4" w:space="0"/>
              <w:right w:val="single" w:color="auto" w:sz="4" w:space="0"/>
              <w:tl2br w:val="nil"/>
              <w:tr2bl w:val="nil"/>
            </w:tcBorders>
            <w:vAlign w:val="center"/>
          </w:tcPr>
          <w:p w14:paraId="02BECB1D">
            <w:pPr>
              <w:shd w:val="clear"/>
              <w:jc w:val="center"/>
              <w:rPr>
                <w:rFonts w:ascii="宋体" w:hAnsi="宋体" w:cs="宋体"/>
                <w:color w:val="auto"/>
                <w:highlight w:val="none"/>
              </w:rPr>
            </w:pPr>
            <w:r>
              <w:rPr>
                <w:rFonts w:hint="eastAsia" w:ascii="宋体" w:hAnsi="宋体" w:cs="宋体"/>
                <w:color w:val="auto"/>
                <w:highlight w:val="none"/>
                <w:lang w:val="en-US" w:eastAsia="zh-CN"/>
              </w:rPr>
              <w:t>采购</w:t>
            </w:r>
            <w:r>
              <w:rPr>
                <w:rFonts w:hint="eastAsia" w:ascii="宋体" w:hAnsi="宋体" w:cs="宋体"/>
                <w:color w:val="auto"/>
                <w:highlight w:val="none"/>
              </w:rPr>
              <w:t>代理机构</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457FF881">
            <w:pPr>
              <w:shd w:val="clear"/>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名称：</w:t>
            </w:r>
            <w:r>
              <w:rPr>
                <w:rFonts w:hint="eastAsia" w:ascii="宋体" w:hAnsi="宋体" w:cs="宋体"/>
                <w:bCs/>
                <w:color w:val="auto"/>
                <w:szCs w:val="21"/>
                <w:highlight w:val="none"/>
                <w:lang w:val="en-US" w:eastAsia="zh-CN"/>
              </w:rPr>
              <w:t>吉林省鑫晟招投标代理有限公司</w:t>
            </w:r>
          </w:p>
          <w:p w14:paraId="7FAA4E83">
            <w:pPr>
              <w:shd w:val="clear"/>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地址：长春市南关区绿地中央墅C区</w:t>
            </w:r>
          </w:p>
          <w:p w14:paraId="09754155">
            <w:pPr>
              <w:shd w:val="clear"/>
              <w:jc w:val="lef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联系人：</w:t>
            </w:r>
            <w:r>
              <w:rPr>
                <w:rFonts w:hint="eastAsia" w:ascii="宋体" w:hAnsi="宋体" w:cs="宋体"/>
                <w:bCs/>
                <w:color w:val="auto"/>
                <w:szCs w:val="21"/>
                <w:highlight w:val="none"/>
                <w:lang w:val="en-US" w:eastAsia="zh-CN"/>
              </w:rPr>
              <w:t>刘冬雪</w:t>
            </w:r>
          </w:p>
          <w:p w14:paraId="7BFCDDCE">
            <w:pPr>
              <w:shd w:val="clear"/>
              <w:jc w:val="left"/>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lang w:val="en-US" w:eastAsia="zh-CN"/>
              </w:rPr>
              <w:t>联系方式：</w:t>
            </w:r>
            <w:r>
              <w:rPr>
                <w:rFonts w:hint="eastAsia" w:ascii="宋体" w:hAnsi="宋体" w:cs="宋体"/>
                <w:bCs/>
                <w:color w:val="auto"/>
                <w:szCs w:val="21"/>
                <w:highlight w:val="none"/>
                <w:lang w:val="en-US" w:eastAsia="zh-CN"/>
              </w:rPr>
              <w:t>13630588485（办公电话）</w:t>
            </w:r>
          </w:p>
        </w:tc>
      </w:tr>
      <w:tr w14:paraId="5621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exact"/>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6A9B0E8E">
            <w:pPr>
              <w:shd w:val="clea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p>
        </w:tc>
        <w:tc>
          <w:tcPr>
            <w:tcW w:w="1749" w:type="dxa"/>
            <w:tcBorders>
              <w:top w:val="single" w:color="auto" w:sz="4" w:space="0"/>
              <w:left w:val="single" w:color="auto" w:sz="4" w:space="0"/>
              <w:bottom w:val="single" w:color="auto" w:sz="4" w:space="0"/>
              <w:right w:val="single" w:color="auto" w:sz="4" w:space="0"/>
              <w:tl2br w:val="nil"/>
              <w:tr2bl w:val="nil"/>
            </w:tcBorders>
            <w:vAlign w:val="center"/>
          </w:tcPr>
          <w:p w14:paraId="1EED92B2">
            <w:pPr>
              <w:shd w:val="clear"/>
              <w:jc w:val="center"/>
              <w:rPr>
                <w:rFonts w:hint="default" w:ascii="宋体" w:hAnsi="宋体" w:eastAsia="宋体" w:cs="宋体"/>
                <w:color w:val="auto"/>
                <w:highlight w:val="none"/>
                <w:lang w:val="en-US" w:eastAsia="zh-CN"/>
              </w:rPr>
            </w:pPr>
            <w:r>
              <w:rPr>
                <w:rFonts w:hint="eastAsia" w:ascii="宋体" w:hAnsi="宋体" w:cs="宋体"/>
                <w:color w:val="auto"/>
                <w:highlight w:val="none"/>
              </w:rPr>
              <w:t>项目名称</w:t>
            </w:r>
            <w:r>
              <w:rPr>
                <w:rFonts w:hint="eastAsia" w:ascii="宋体" w:hAnsi="宋体" w:cs="宋体"/>
                <w:color w:val="auto"/>
                <w:highlight w:val="none"/>
                <w:lang w:val="en-US" w:eastAsia="zh-CN"/>
              </w:rPr>
              <w:t>及编号</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7B4F224A">
            <w:pPr>
              <w:shd w:val="clear"/>
              <w:jc w:val="left"/>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项目名称：</w:t>
            </w:r>
            <w:r>
              <w:rPr>
                <w:rFonts w:hint="eastAsia" w:ascii="宋体" w:hAnsi="宋体" w:cs="宋体"/>
                <w:bCs/>
                <w:color w:val="auto"/>
                <w:szCs w:val="21"/>
                <w:highlight w:val="none"/>
                <w:lang w:val="en-US" w:eastAsia="zh-CN"/>
              </w:rPr>
              <w:t>2025年国土变更调查工作</w:t>
            </w:r>
          </w:p>
          <w:p w14:paraId="75D01598">
            <w:pPr>
              <w:shd w:val="clear"/>
              <w:jc w:val="left"/>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lang w:val="en-US" w:eastAsia="zh-CN"/>
              </w:rPr>
              <w:t>项目编号：</w:t>
            </w:r>
            <w:r>
              <w:rPr>
                <w:rFonts w:hint="eastAsia" w:ascii="宋体" w:hAnsi="宋体" w:cs="宋体"/>
                <w:bCs/>
                <w:color w:val="auto"/>
                <w:szCs w:val="21"/>
                <w:highlight w:val="none"/>
                <w:lang w:val="en-US" w:eastAsia="zh-CN"/>
              </w:rPr>
              <w:t>采购计划-[2026]-00037号-CGXM2026220681000029</w:t>
            </w:r>
          </w:p>
        </w:tc>
      </w:tr>
      <w:tr w14:paraId="7B6D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exact"/>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1B16F9F7">
            <w:pPr>
              <w:shd w:val="clea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1749" w:type="dxa"/>
            <w:tcBorders>
              <w:top w:val="single" w:color="auto" w:sz="4" w:space="0"/>
              <w:left w:val="single" w:color="auto" w:sz="4" w:space="0"/>
              <w:bottom w:val="single" w:color="auto" w:sz="4" w:space="0"/>
              <w:right w:val="single" w:color="auto" w:sz="4" w:space="0"/>
              <w:tl2br w:val="nil"/>
              <w:tr2bl w:val="nil"/>
            </w:tcBorders>
            <w:vAlign w:val="center"/>
          </w:tcPr>
          <w:p w14:paraId="17DDB71E">
            <w:pPr>
              <w:shd w:val="clear"/>
              <w:jc w:val="center"/>
              <w:rPr>
                <w:rFonts w:ascii="宋体" w:hAnsi="宋体" w:cs="宋体"/>
                <w:color w:val="auto"/>
                <w:highlight w:val="none"/>
              </w:rPr>
            </w:pPr>
            <w:r>
              <w:rPr>
                <w:rFonts w:hint="eastAsia" w:ascii="宋体" w:hAnsi="宋体" w:cs="宋体"/>
                <w:color w:val="auto"/>
                <w:highlight w:val="none"/>
              </w:rPr>
              <w:t>资金落实情况</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711A13DE">
            <w:pPr>
              <w:shd w:val="clear"/>
              <w:jc w:val="left"/>
              <w:rPr>
                <w:rFonts w:ascii="宋体" w:hAnsi="宋体" w:cs="宋体"/>
                <w:color w:val="auto"/>
                <w:highlight w:val="none"/>
              </w:rPr>
            </w:pPr>
            <w:r>
              <w:rPr>
                <w:rFonts w:hint="eastAsia" w:ascii="宋体" w:hAnsi="宋体" w:cs="宋体"/>
                <w:color w:val="auto"/>
                <w:highlight w:val="none"/>
              </w:rPr>
              <w:t>已落实</w:t>
            </w:r>
          </w:p>
        </w:tc>
      </w:tr>
      <w:tr w14:paraId="41CB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04F5C97E">
            <w:pPr>
              <w:shd w:val="clea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p>
        </w:tc>
        <w:tc>
          <w:tcPr>
            <w:tcW w:w="1749" w:type="dxa"/>
            <w:tcBorders>
              <w:top w:val="single" w:color="auto" w:sz="4" w:space="0"/>
              <w:left w:val="single" w:color="auto" w:sz="4" w:space="0"/>
              <w:bottom w:val="single" w:color="auto" w:sz="4" w:space="0"/>
              <w:right w:val="single" w:color="auto" w:sz="4" w:space="0"/>
              <w:tl2br w:val="nil"/>
              <w:tr2bl w:val="nil"/>
            </w:tcBorders>
            <w:vAlign w:val="center"/>
          </w:tcPr>
          <w:p w14:paraId="1317D89D">
            <w:pPr>
              <w:shd w:val="clea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采购需求</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256A549C">
            <w:pPr>
              <w:shd w:val="clear"/>
              <w:jc w:val="left"/>
              <w:rPr>
                <w:rFonts w:hint="default" w:ascii="宋体" w:hAnsi="宋体" w:cs="宋体"/>
                <w:color w:val="auto"/>
                <w:highlight w:val="none"/>
                <w:lang w:val="en-US"/>
              </w:rPr>
            </w:pPr>
            <w:r>
              <w:rPr>
                <w:rFonts w:hint="eastAsia" w:ascii="宋体" w:hAnsi="宋体" w:cs="宋体"/>
                <w:color w:val="auto"/>
                <w:sz w:val="21"/>
                <w:szCs w:val="21"/>
                <w:highlight w:val="none"/>
                <w:lang w:val="en-US" w:eastAsia="zh-CN"/>
              </w:rPr>
              <w:t>2025年国土变更调查工作</w:t>
            </w:r>
            <w:r>
              <w:rPr>
                <w:rFonts w:hint="eastAsia" w:ascii="宋体" w:hAnsi="宋体" w:eastAsia="宋体" w:cs="宋体"/>
                <w:color w:val="auto"/>
                <w:sz w:val="21"/>
                <w:szCs w:val="21"/>
                <w:highlight w:val="none"/>
                <w:lang w:val="en-US" w:eastAsia="zh-CN"/>
              </w:rPr>
              <w:t>（</w:t>
            </w:r>
            <w:r>
              <w:rPr>
                <w:rFonts w:hint="eastAsia" w:ascii="宋体" w:hAnsi="宋体" w:cs="宋体"/>
                <w:color w:val="auto"/>
                <w:szCs w:val="21"/>
                <w:highlight w:val="none"/>
                <w:lang w:val="en-US" w:eastAsia="zh-CN"/>
              </w:rPr>
              <w:t>详见第五章发包人要求</w:t>
            </w:r>
            <w:r>
              <w:rPr>
                <w:rFonts w:hint="eastAsia" w:ascii="宋体" w:hAnsi="宋体" w:eastAsia="宋体" w:cs="宋体"/>
                <w:color w:val="auto"/>
                <w:sz w:val="21"/>
                <w:szCs w:val="21"/>
                <w:highlight w:val="none"/>
                <w:lang w:val="en-US" w:eastAsia="zh-CN"/>
              </w:rPr>
              <w:t>）</w:t>
            </w:r>
          </w:p>
        </w:tc>
      </w:tr>
      <w:tr w14:paraId="642D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exact"/>
          <w:jc w:val="center"/>
        </w:trPr>
        <w:tc>
          <w:tcPr>
            <w:tcW w:w="699" w:type="dxa"/>
            <w:tcBorders>
              <w:top w:val="single" w:color="auto" w:sz="4" w:space="0"/>
              <w:left w:val="single" w:color="auto" w:sz="4" w:space="0"/>
              <w:right w:val="single" w:color="auto" w:sz="4" w:space="0"/>
              <w:tl2br w:val="nil"/>
              <w:tr2bl w:val="nil"/>
            </w:tcBorders>
            <w:vAlign w:val="center"/>
          </w:tcPr>
          <w:p w14:paraId="598C240E">
            <w:pPr>
              <w:shd w:val="clea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c>
          <w:tcPr>
            <w:tcW w:w="1749" w:type="dxa"/>
            <w:tcBorders>
              <w:top w:val="single" w:color="auto" w:sz="4" w:space="0"/>
              <w:left w:val="single" w:color="auto" w:sz="4" w:space="0"/>
              <w:right w:val="single" w:color="auto" w:sz="4" w:space="0"/>
              <w:tl2br w:val="nil"/>
              <w:tr2bl w:val="nil"/>
            </w:tcBorders>
            <w:vAlign w:val="center"/>
          </w:tcPr>
          <w:p w14:paraId="655D4C40">
            <w:pPr>
              <w:shd w:val="clear"/>
              <w:jc w:val="center"/>
              <w:rPr>
                <w:rFonts w:ascii="宋体" w:hAnsi="宋体" w:cs="宋体"/>
                <w:color w:val="auto"/>
                <w:highlight w:val="none"/>
              </w:rPr>
            </w:pPr>
            <w:r>
              <w:rPr>
                <w:rFonts w:hint="eastAsia" w:ascii="宋体" w:hAnsi="宋体" w:cs="宋体"/>
                <w:color w:val="auto"/>
                <w:highlight w:val="none"/>
              </w:rPr>
              <w:t>合同履行期限</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5CD6F296">
            <w:pPr>
              <w:shd w:val="clear"/>
              <w:jc w:val="left"/>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自</w:t>
            </w:r>
            <w:r>
              <w:rPr>
                <w:rFonts w:hint="eastAsia" w:ascii="宋体" w:hAnsi="宋体" w:cs="宋体"/>
                <w:color w:val="auto"/>
                <w:szCs w:val="21"/>
                <w:highlight w:val="none"/>
                <w:lang w:eastAsia="zh-CN"/>
              </w:rPr>
              <w:t>合同签订之日起6个月内完成</w:t>
            </w:r>
          </w:p>
        </w:tc>
      </w:tr>
      <w:tr w14:paraId="44D3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exact"/>
          <w:jc w:val="center"/>
        </w:trPr>
        <w:tc>
          <w:tcPr>
            <w:tcW w:w="699" w:type="dxa"/>
            <w:tcBorders>
              <w:top w:val="single" w:color="auto" w:sz="4" w:space="0"/>
              <w:left w:val="single" w:color="auto" w:sz="4" w:space="0"/>
              <w:right w:val="single" w:color="auto" w:sz="4" w:space="0"/>
              <w:tl2br w:val="nil"/>
              <w:tr2bl w:val="nil"/>
            </w:tcBorders>
            <w:vAlign w:val="center"/>
          </w:tcPr>
          <w:p w14:paraId="51497D82">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7</w:t>
            </w:r>
          </w:p>
        </w:tc>
        <w:tc>
          <w:tcPr>
            <w:tcW w:w="1749" w:type="dxa"/>
            <w:tcBorders>
              <w:top w:val="single" w:color="auto" w:sz="4" w:space="0"/>
              <w:left w:val="single" w:color="auto" w:sz="4" w:space="0"/>
              <w:right w:val="single" w:color="auto" w:sz="4" w:space="0"/>
              <w:tl2br w:val="nil"/>
              <w:tr2bl w:val="nil"/>
            </w:tcBorders>
            <w:vAlign w:val="center"/>
          </w:tcPr>
          <w:p w14:paraId="255FA169">
            <w:pPr>
              <w:shd w:val="clear"/>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服务标准</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5236A4BA">
            <w:pPr>
              <w:shd w:val="clear"/>
              <w:jc w:val="left"/>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符合国家现行相关规范合格标准</w:t>
            </w:r>
          </w:p>
        </w:tc>
      </w:tr>
      <w:tr w14:paraId="7EDA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exact"/>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303CD1CB">
            <w:pPr>
              <w:shd w:val="clea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p>
        </w:tc>
        <w:tc>
          <w:tcPr>
            <w:tcW w:w="1749" w:type="dxa"/>
            <w:tcBorders>
              <w:top w:val="single" w:color="auto" w:sz="4" w:space="0"/>
              <w:left w:val="single" w:color="auto" w:sz="4" w:space="0"/>
              <w:bottom w:val="single" w:color="auto" w:sz="4" w:space="0"/>
              <w:right w:val="single" w:color="auto" w:sz="4" w:space="0"/>
              <w:tl2br w:val="nil"/>
              <w:tr2bl w:val="nil"/>
            </w:tcBorders>
            <w:vAlign w:val="center"/>
          </w:tcPr>
          <w:p w14:paraId="7AE04B63">
            <w:pPr>
              <w:shd w:val="clear"/>
              <w:jc w:val="center"/>
              <w:rPr>
                <w:rFonts w:ascii="宋体" w:hAnsi="宋体" w:cs="宋体"/>
                <w:color w:val="auto"/>
                <w:highlight w:val="none"/>
              </w:rPr>
            </w:pPr>
            <w:r>
              <w:rPr>
                <w:rFonts w:hint="eastAsia" w:ascii="宋体" w:hAnsi="宋体" w:cs="宋体"/>
                <w:color w:val="auto"/>
                <w:highlight w:val="none"/>
                <w:lang w:val="en-US" w:eastAsia="zh-CN"/>
              </w:rPr>
              <w:t>服务</w:t>
            </w:r>
            <w:r>
              <w:rPr>
                <w:rFonts w:hint="eastAsia" w:ascii="宋体" w:hAnsi="宋体" w:cs="宋体"/>
                <w:color w:val="auto"/>
                <w:highlight w:val="none"/>
              </w:rPr>
              <w:t>地点</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2D5C92B4">
            <w:pPr>
              <w:shd w:val="clear"/>
              <w:jc w:val="lef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临江市</w:t>
            </w:r>
          </w:p>
        </w:tc>
      </w:tr>
      <w:tr w14:paraId="559F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311C4E45">
            <w:pPr>
              <w:shd w:val="clea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p>
        </w:tc>
        <w:tc>
          <w:tcPr>
            <w:tcW w:w="1749" w:type="dxa"/>
            <w:tcBorders>
              <w:top w:val="single" w:color="auto" w:sz="4" w:space="0"/>
              <w:left w:val="single" w:color="auto" w:sz="4" w:space="0"/>
              <w:bottom w:val="single" w:color="auto" w:sz="4" w:space="0"/>
              <w:right w:val="single" w:color="auto" w:sz="4" w:space="0"/>
              <w:tl2br w:val="nil"/>
              <w:tr2bl w:val="nil"/>
            </w:tcBorders>
            <w:vAlign w:val="center"/>
          </w:tcPr>
          <w:p w14:paraId="41BAF653">
            <w:pPr>
              <w:shd w:val="clea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分包情况</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6F100A44">
            <w:pPr>
              <w:shd w:val="clear"/>
              <w:jc w:val="lef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不允许分包</w:t>
            </w:r>
          </w:p>
        </w:tc>
      </w:tr>
      <w:tr w14:paraId="7C16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exact"/>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78700550">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10</w:t>
            </w:r>
          </w:p>
        </w:tc>
        <w:tc>
          <w:tcPr>
            <w:tcW w:w="1749" w:type="dxa"/>
            <w:tcBorders>
              <w:top w:val="single" w:color="auto" w:sz="4" w:space="0"/>
              <w:left w:val="single" w:color="auto" w:sz="4" w:space="0"/>
              <w:bottom w:val="single" w:color="auto" w:sz="4" w:space="0"/>
              <w:right w:val="single" w:color="auto" w:sz="4" w:space="0"/>
              <w:tl2br w:val="nil"/>
              <w:tr2bl w:val="nil"/>
            </w:tcBorders>
            <w:vAlign w:val="center"/>
          </w:tcPr>
          <w:p w14:paraId="6F36AE3B">
            <w:pPr>
              <w:shd w:val="clea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采购方式</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18BD8BD5">
            <w:pPr>
              <w:shd w:val="clear"/>
              <w:jc w:val="left"/>
              <w:rPr>
                <w:rFonts w:hint="default" w:ascii="宋体" w:hAnsi="宋体" w:cs="宋体"/>
                <w:color w:val="auto"/>
                <w:highlight w:val="none"/>
                <w:lang w:val="en-US" w:eastAsia="zh-CN"/>
              </w:rPr>
            </w:pPr>
            <w:r>
              <w:rPr>
                <w:rFonts w:hint="eastAsia" w:ascii="宋体" w:hAnsi="宋体" w:cs="宋体"/>
                <w:color w:val="auto"/>
                <w:szCs w:val="21"/>
                <w:highlight w:val="none"/>
              </w:rPr>
              <w:t>竞争性磋商</w:t>
            </w:r>
          </w:p>
        </w:tc>
      </w:tr>
      <w:tr w14:paraId="6D80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jc w:val="center"/>
        </w:trPr>
        <w:tc>
          <w:tcPr>
            <w:tcW w:w="6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9910057">
            <w:pPr>
              <w:shd w:val="clear"/>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lang w:val="en-US" w:eastAsia="zh-CN"/>
              </w:rPr>
              <w:t>11</w:t>
            </w:r>
          </w:p>
        </w:tc>
        <w:tc>
          <w:tcPr>
            <w:tcW w:w="17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D05EF8">
            <w:pPr>
              <w:shd w:val="clear"/>
              <w:jc w:val="center"/>
              <w:rPr>
                <w:rFonts w:hint="eastAsia" w:ascii="宋体" w:hAnsi="宋体" w:eastAsia="宋体" w:cs="宋体"/>
                <w:color w:val="auto"/>
                <w:kern w:val="2"/>
                <w:sz w:val="21"/>
                <w:szCs w:val="22"/>
                <w:highlight w:val="none"/>
                <w:lang w:val="en-US" w:eastAsia="zh-CN" w:bidi="ar-SA"/>
              </w:rPr>
            </w:pPr>
            <w:r>
              <w:rPr>
                <w:rFonts w:hint="eastAsia"/>
                <w:color w:val="auto"/>
                <w:sz w:val="21"/>
                <w:highlight w:val="none"/>
                <w:lang w:val="en-US" w:eastAsia="zh-CN"/>
              </w:rPr>
              <w:t>供应商</w:t>
            </w:r>
            <w:r>
              <w:rPr>
                <w:color w:val="auto"/>
                <w:sz w:val="21"/>
                <w:highlight w:val="none"/>
              </w:rPr>
              <w:t>资格条件</w:t>
            </w:r>
          </w:p>
        </w:tc>
        <w:tc>
          <w:tcPr>
            <w:tcW w:w="73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7E1CB7">
            <w:pPr>
              <w:shd w:val="clear"/>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1.满足《中华人民共和国政府采购法》第二十二条规定；</w:t>
            </w:r>
          </w:p>
          <w:p w14:paraId="1506BD7E">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2.落实政府采购政策需满足的资格要求：本项目为专门面向小微企业采购</w:t>
            </w:r>
          </w:p>
          <w:p w14:paraId="7E6F3216">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3.本项目的特定资格要求：</w:t>
            </w:r>
          </w:p>
          <w:p w14:paraId="531E42A6">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3.1供应商须具备独立承担民事行为能力的法人或其他组织；具有行政主管部门颁发的测绘乙级及以上资质，并在人员、设备、资金等方面具有相应的服务能力；</w:t>
            </w:r>
          </w:p>
          <w:p w14:paraId="75E2C09F">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3.2供应商拟派出的项目负责人须具有测绘相关专业中级及以上技术职称；</w:t>
            </w:r>
          </w:p>
          <w:p w14:paraId="17422CCD">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3.3供应商需提供近一年2025年度经会计师事务所或审计机构审计的财务审计报告或响应文件提交截止时间前三个月内基本开户银行出具的资信证明；</w:t>
            </w:r>
          </w:p>
          <w:p w14:paraId="7B171F3A">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3.4供应商需提供近半年任意1个月依法纳税证明和依法缴纳社会保险资金的证明；</w:t>
            </w:r>
          </w:p>
          <w:p w14:paraId="66FF74C5">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3.5信誉要求：①拒绝列入政府取消投标资格记录期间的企业或个人投标；</w:t>
            </w:r>
            <w:r>
              <w:rPr>
                <w:rFonts w:hint="default" w:ascii="宋体" w:hAnsi="宋体" w:eastAsia="宋体" w:cs="宋体"/>
                <w:color w:val="auto"/>
                <w:szCs w:val="21"/>
                <w:highlight w:val="none"/>
                <w:lang w:val="en-US" w:eastAsia="zh-CN"/>
              </w:rPr>
              <w:t>②</w:t>
            </w:r>
            <w:r>
              <w:rPr>
                <w:rFonts w:hint="eastAsia" w:ascii="宋体" w:hAnsi="宋体" w:eastAsia="宋体" w:cs="宋体"/>
                <w:color w:val="auto"/>
                <w:szCs w:val="21"/>
                <w:highlight w:val="none"/>
                <w:lang w:val="en-US" w:eastAsia="zh-CN"/>
              </w:rPr>
              <w:t>供应商未被工商行政管理机关在全国企业信用信息公示系统（www.gsxt.gov.cn）中列入严重违法失信企业名单；</w:t>
            </w:r>
            <w:r>
              <w:rPr>
                <w:rFonts w:hint="default" w:ascii="宋体" w:hAnsi="宋体" w:eastAsia="宋体" w:cs="宋体"/>
                <w:color w:val="auto"/>
                <w:szCs w:val="21"/>
                <w:highlight w:val="none"/>
                <w:lang w:val="en-US" w:eastAsia="zh-CN"/>
              </w:rPr>
              <w:t>③</w:t>
            </w:r>
            <w:r>
              <w:rPr>
                <w:rFonts w:hint="eastAsia" w:ascii="宋体" w:hAnsi="宋体" w:eastAsia="宋体" w:cs="宋体"/>
                <w:color w:val="auto"/>
                <w:szCs w:val="21"/>
                <w:highlight w:val="none"/>
                <w:lang w:val="en-US" w:eastAsia="zh-CN"/>
              </w:rPr>
              <w:t>未被最高人民法院在“信用中国”网站（www.creditchina.gov.cn）或各级信用信息共享平台中列入失信被执行人名单、重大税收违法失信主体；④未被“中国政府采购网”列入政府采购严重违法失信行为记录名单；⑤在近三年（2023年1月1日至投标截止日）供应商及法定代表人未在“中国裁判文书网”(wenshu.court.gov.cn)上有行贿犯罪行为；</w:t>
            </w:r>
          </w:p>
          <w:p w14:paraId="1B1B1C88">
            <w:pPr>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3.6单位负责人为同一人或者存在直接控股、管理关系的不同供应商，不得参加同一合同项下的政府采购活动；</w:t>
            </w:r>
          </w:p>
        </w:tc>
      </w:tr>
      <w:tr w14:paraId="76AB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699" w:type="dxa"/>
            <w:tcBorders>
              <w:left w:val="single" w:color="auto" w:sz="4" w:space="0"/>
              <w:right w:val="single" w:color="auto" w:sz="4" w:space="0"/>
              <w:tl2br w:val="nil"/>
              <w:tr2bl w:val="nil"/>
            </w:tcBorders>
            <w:vAlign w:val="center"/>
          </w:tcPr>
          <w:p w14:paraId="052E2C54">
            <w:pPr>
              <w:shd w:val="clea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1749" w:type="dxa"/>
            <w:tcBorders>
              <w:left w:val="single" w:color="auto" w:sz="4" w:space="0"/>
              <w:right w:val="single" w:color="auto" w:sz="4" w:space="0"/>
              <w:tl2br w:val="nil"/>
              <w:tr2bl w:val="nil"/>
            </w:tcBorders>
            <w:vAlign w:val="center"/>
          </w:tcPr>
          <w:p w14:paraId="18BB3216">
            <w:pPr>
              <w:shd w:val="clear"/>
              <w:jc w:val="center"/>
              <w:rPr>
                <w:rFonts w:ascii="宋体" w:hAnsi="宋体" w:cs="宋体"/>
                <w:color w:val="auto"/>
                <w:highlight w:val="none"/>
              </w:rPr>
            </w:pPr>
            <w:r>
              <w:rPr>
                <w:rFonts w:hint="eastAsia" w:ascii="宋体" w:hAnsi="宋体" w:cs="宋体"/>
                <w:color w:val="auto"/>
                <w:highlight w:val="none"/>
              </w:rPr>
              <w:t>是否接受联合体投标</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5496E81C">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不接受</w:t>
            </w:r>
          </w:p>
        </w:tc>
      </w:tr>
      <w:tr w14:paraId="5C84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99" w:type="dxa"/>
            <w:tcBorders>
              <w:left w:val="single" w:color="auto" w:sz="4" w:space="0"/>
              <w:right w:val="single" w:color="auto" w:sz="4" w:space="0"/>
              <w:tl2br w:val="nil"/>
              <w:tr2bl w:val="nil"/>
            </w:tcBorders>
            <w:vAlign w:val="center"/>
          </w:tcPr>
          <w:p w14:paraId="09A86CBB">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13</w:t>
            </w:r>
          </w:p>
        </w:tc>
        <w:tc>
          <w:tcPr>
            <w:tcW w:w="1749" w:type="dxa"/>
            <w:tcBorders>
              <w:left w:val="single" w:color="auto" w:sz="4" w:space="0"/>
              <w:right w:val="single" w:color="auto" w:sz="4" w:space="0"/>
              <w:tl2br w:val="nil"/>
              <w:tr2bl w:val="nil"/>
            </w:tcBorders>
            <w:vAlign w:val="center"/>
          </w:tcPr>
          <w:p w14:paraId="4E46C806">
            <w:pPr>
              <w:shd w:val="clea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磋商预备会</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326039D0">
            <w:pPr>
              <w:shd w:val="clear"/>
              <w:spacing w:line="240" w:lineRule="exact"/>
              <w:ind w:firstLine="69"/>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不召开</w:t>
            </w:r>
          </w:p>
        </w:tc>
      </w:tr>
      <w:tr w14:paraId="217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699" w:type="dxa"/>
            <w:tcBorders>
              <w:left w:val="single" w:color="auto" w:sz="4" w:space="0"/>
              <w:right w:val="single" w:color="auto" w:sz="4" w:space="0"/>
              <w:tl2br w:val="nil"/>
              <w:tr2bl w:val="nil"/>
            </w:tcBorders>
            <w:vAlign w:val="center"/>
          </w:tcPr>
          <w:p w14:paraId="704EBDC4">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14</w:t>
            </w:r>
          </w:p>
        </w:tc>
        <w:tc>
          <w:tcPr>
            <w:tcW w:w="1749" w:type="dxa"/>
            <w:tcBorders>
              <w:left w:val="single" w:color="auto" w:sz="4" w:space="0"/>
              <w:right w:val="single" w:color="auto" w:sz="4" w:space="0"/>
              <w:tl2br w:val="nil"/>
              <w:tr2bl w:val="nil"/>
            </w:tcBorders>
            <w:vAlign w:val="center"/>
          </w:tcPr>
          <w:p w14:paraId="670D02AC">
            <w:pPr>
              <w:shd w:val="clear"/>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w:t>
            </w:r>
            <w:r>
              <w:rPr>
                <w:rFonts w:hint="eastAsia" w:ascii="宋体" w:hAnsi="宋体" w:cs="宋体"/>
                <w:color w:val="auto"/>
                <w:highlight w:val="none"/>
              </w:rPr>
              <w:t>不得存在的其他情形</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7E8C2250">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1、为本采购项目的采购代理机构；</w:t>
            </w:r>
          </w:p>
          <w:p w14:paraId="6FAB5E45">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2、被依法暂停或者取消投标资格；</w:t>
            </w:r>
          </w:p>
          <w:p w14:paraId="46E280FB">
            <w:pPr>
              <w:shd w:val="clear"/>
              <w:jc w:val="left"/>
              <w:rPr>
                <w:rFonts w:hint="eastAsia" w:ascii="宋体" w:hAnsi="宋体" w:cs="宋体"/>
                <w:color w:val="auto"/>
                <w:highlight w:val="none"/>
                <w:lang w:val="en-US" w:eastAsia="zh-CN"/>
              </w:rPr>
            </w:pPr>
            <w:r>
              <w:rPr>
                <w:rFonts w:hint="eastAsia" w:ascii="宋体" w:hAnsi="宋体" w:eastAsia="宋体" w:cs="宋体"/>
                <w:color w:val="auto"/>
                <w:szCs w:val="21"/>
                <w:highlight w:val="none"/>
                <w:lang w:val="en-US" w:eastAsia="zh-CN"/>
              </w:rPr>
              <w:t>3、被责令停产停业、暂扣或者吊销执照；</w:t>
            </w:r>
          </w:p>
        </w:tc>
      </w:tr>
      <w:tr w14:paraId="323E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6" w:hRule="atLeast"/>
          <w:jc w:val="center"/>
        </w:trPr>
        <w:tc>
          <w:tcPr>
            <w:tcW w:w="699" w:type="dxa"/>
            <w:tcBorders>
              <w:left w:val="single" w:color="auto" w:sz="4" w:space="0"/>
              <w:right w:val="single" w:color="auto" w:sz="4" w:space="0"/>
              <w:tl2br w:val="nil"/>
              <w:tr2bl w:val="nil"/>
            </w:tcBorders>
            <w:vAlign w:val="center"/>
          </w:tcPr>
          <w:p w14:paraId="640BD783">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15</w:t>
            </w:r>
          </w:p>
        </w:tc>
        <w:tc>
          <w:tcPr>
            <w:tcW w:w="1749" w:type="dxa"/>
            <w:tcBorders>
              <w:left w:val="single" w:color="auto" w:sz="4" w:space="0"/>
              <w:right w:val="single" w:color="auto" w:sz="4" w:space="0"/>
              <w:tl2br w:val="nil"/>
              <w:tr2bl w:val="nil"/>
            </w:tcBorders>
            <w:vAlign w:val="center"/>
          </w:tcPr>
          <w:p w14:paraId="33EA2BE8">
            <w:pPr>
              <w:shd w:val="clear"/>
              <w:jc w:val="center"/>
              <w:rPr>
                <w:rFonts w:hint="eastAsia" w:ascii="宋体" w:hAnsi="宋体" w:cs="宋体"/>
                <w:color w:val="auto"/>
                <w:highlight w:val="none"/>
                <w:lang w:val="en-US" w:eastAsia="zh-CN"/>
              </w:rPr>
            </w:pPr>
            <w:r>
              <w:rPr>
                <w:rFonts w:hint="eastAsia" w:ascii="宋体" w:hAnsi="宋体" w:cs="宋体"/>
                <w:bCs/>
                <w:color w:val="auto"/>
                <w:szCs w:val="21"/>
                <w:highlight w:val="none"/>
                <w:lang w:val="zh-CN"/>
              </w:rPr>
              <w:t>供应商提出问题的截止时间</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313FC322">
            <w:pPr>
              <w:shd w:val="clear"/>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响应文件截止时间5日前</w:t>
            </w:r>
          </w:p>
          <w:p w14:paraId="4164231A">
            <w:pPr>
              <w:shd w:val="clear"/>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zh-CN" w:eastAsia="zh-CN"/>
              </w:rPr>
              <w:t>供应商应一次性提出所有问题，并将质疑问题加盖供应商公章的书面材料递交至采购代理机构，否则不予解答。</w:t>
            </w:r>
          </w:p>
        </w:tc>
      </w:tr>
      <w:tr w14:paraId="630C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699" w:type="dxa"/>
            <w:tcBorders>
              <w:left w:val="single" w:color="auto" w:sz="4" w:space="0"/>
              <w:right w:val="single" w:color="auto" w:sz="4" w:space="0"/>
              <w:tl2br w:val="nil"/>
              <w:tr2bl w:val="nil"/>
            </w:tcBorders>
            <w:vAlign w:val="center"/>
          </w:tcPr>
          <w:p w14:paraId="66F0A64E">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16</w:t>
            </w:r>
          </w:p>
        </w:tc>
        <w:tc>
          <w:tcPr>
            <w:tcW w:w="1749" w:type="dxa"/>
            <w:tcBorders>
              <w:left w:val="single" w:color="auto" w:sz="4" w:space="0"/>
              <w:right w:val="single" w:color="auto" w:sz="4" w:space="0"/>
              <w:tl2br w:val="nil"/>
              <w:tr2bl w:val="nil"/>
            </w:tcBorders>
            <w:vAlign w:val="center"/>
          </w:tcPr>
          <w:p w14:paraId="552132DE">
            <w:pPr>
              <w:shd w:val="clear"/>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采购人书面</w:t>
            </w:r>
            <w:r>
              <w:rPr>
                <w:rFonts w:hint="eastAsia" w:ascii="宋体" w:hAnsi="宋体" w:cs="宋体"/>
                <w:bCs/>
                <w:color w:val="auto"/>
                <w:szCs w:val="21"/>
                <w:highlight w:val="none"/>
              </w:rPr>
              <w:t>澄清或者修改</w:t>
            </w:r>
            <w:r>
              <w:rPr>
                <w:rFonts w:hint="eastAsia" w:ascii="宋体" w:hAnsi="宋体" w:cs="宋体"/>
                <w:bCs/>
                <w:color w:val="auto"/>
                <w:szCs w:val="21"/>
                <w:highlight w:val="none"/>
                <w:lang w:val="zh-CN"/>
              </w:rPr>
              <w:t>的时间</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5CE4FB74">
            <w:pPr>
              <w:shd w:val="clear"/>
              <w:jc w:val="left"/>
              <w:rPr>
                <w:rFonts w:hint="eastAsia" w:ascii="宋体" w:hAnsi="宋体" w:eastAsia="宋体" w:cs="宋体"/>
                <w:color w:val="auto"/>
                <w:szCs w:val="21"/>
                <w:highlight w:val="none"/>
                <w:lang w:val="zh-CN" w:eastAsia="zh-CN"/>
              </w:rPr>
            </w:pPr>
            <w:r>
              <w:rPr>
                <w:rFonts w:hint="eastAsia" w:ascii="宋体" w:hAnsi="宋体" w:cs="宋体"/>
                <w:bCs/>
                <w:color w:val="auto"/>
                <w:szCs w:val="21"/>
                <w:highlight w:val="none"/>
                <w:lang w:val="zh-CN"/>
              </w:rPr>
              <w:t>响应文件截止时间</w:t>
            </w:r>
            <w:r>
              <w:rPr>
                <w:rFonts w:hint="eastAsia" w:ascii="宋体" w:hAnsi="宋体" w:cs="宋体"/>
                <w:bCs/>
                <w:color w:val="auto"/>
                <w:szCs w:val="21"/>
                <w:highlight w:val="none"/>
                <w:u w:val="single"/>
                <w:lang w:val="zh-CN"/>
              </w:rPr>
              <w:t>5日</w:t>
            </w:r>
            <w:r>
              <w:rPr>
                <w:rFonts w:hint="eastAsia" w:ascii="宋体" w:hAnsi="宋体" w:cs="宋体"/>
                <w:bCs/>
                <w:color w:val="auto"/>
                <w:szCs w:val="21"/>
                <w:highlight w:val="none"/>
                <w:lang w:val="zh-CN"/>
              </w:rPr>
              <w:t>前</w:t>
            </w:r>
          </w:p>
        </w:tc>
      </w:tr>
      <w:tr w14:paraId="25E8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699" w:type="dxa"/>
            <w:tcBorders>
              <w:left w:val="single" w:color="auto" w:sz="4" w:space="0"/>
              <w:right w:val="single" w:color="auto" w:sz="4" w:space="0"/>
              <w:tl2br w:val="nil"/>
              <w:tr2bl w:val="nil"/>
            </w:tcBorders>
            <w:vAlign w:val="center"/>
          </w:tcPr>
          <w:p w14:paraId="0238B49E">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17</w:t>
            </w:r>
          </w:p>
        </w:tc>
        <w:tc>
          <w:tcPr>
            <w:tcW w:w="1749" w:type="dxa"/>
            <w:tcBorders>
              <w:left w:val="single" w:color="auto" w:sz="4" w:space="0"/>
              <w:right w:val="single" w:color="auto" w:sz="4" w:space="0"/>
              <w:tl2br w:val="nil"/>
              <w:tr2bl w:val="nil"/>
            </w:tcBorders>
            <w:vAlign w:val="center"/>
          </w:tcPr>
          <w:p w14:paraId="51EA4880">
            <w:pPr>
              <w:shd w:val="clear"/>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采购预算</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5A4EA0F1">
            <w:pPr>
              <w:shd w:val="clear"/>
              <w:autoSpaceDE w:val="0"/>
              <w:autoSpaceDN w:val="0"/>
              <w:adjustRightInd w:val="0"/>
              <w:snapToGrid w:val="0"/>
              <w:rPr>
                <w:rFonts w:hint="eastAsia" w:ascii="宋体" w:hAnsi="宋体" w:cs="宋体"/>
                <w:color w:val="auto"/>
                <w:highlight w:val="none"/>
              </w:rPr>
            </w:pPr>
            <w:r>
              <w:rPr>
                <w:rFonts w:hint="eastAsia" w:ascii="宋体" w:hAnsi="宋体" w:cs="宋体"/>
                <w:b/>
                <w:bCs/>
                <w:color w:val="auto"/>
                <w:highlight w:val="none"/>
              </w:rPr>
              <w:t>人民币：</w:t>
            </w:r>
            <w:r>
              <w:rPr>
                <w:rFonts w:hint="eastAsia" w:ascii="宋体" w:hAnsi="宋体" w:cs="宋体"/>
                <w:b/>
                <w:bCs/>
                <w:color w:val="auto"/>
                <w:highlight w:val="none"/>
                <w:lang w:val="en-US" w:eastAsia="zh-CN"/>
              </w:rPr>
              <w:t>1683000</w:t>
            </w:r>
            <w:r>
              <w:rPr>
                <w:rFonts w:hint="eastAsia" w:ascii="宋体" w:hAnsi="宋体" w:cs="宋体"/>
                <w:b/>
                <w:bCs/>
                <w:color w:val="auto"/>
                <w:highlight w:val="none"/>
              </w:rPr>
              <w:t xml:space="preserve">元 </w:t>
            </w:r>
          </w:p>
          <w:p w14:paraId="009DF821">
            <w:pPr>
              <w:shd w:val="clear"/>
              <w:jc w:val="left"/>
              <w:rPr>
                <w:rFonts w:hint="eastAsia" w:ascii="宋体" w:hAnsi="宋体" w:cs="宋体"/>
                <w:bCs/>
                <w:color w:val="auto"/>
                <w:szCs w:val="21"/>
                <w:highlight w:val="none"/>
                <w:lang w:val="zh-CN"/>
              </w:rPr>
            </w:pPr>
            <w:r>
              <w:rPr>
                <w:rFonts w:hint="eastAsia" w:ascii="宋体" w:hAnsi="宋体" w:cs="宋体"/>
                <w:color w:val="auto"/>
                <w:highlight w:val="none"/>
              </w:rPr>
              <w:t>超出采购预算的首次报价及最终报价视为无效报价，响应文件将被否决。</w:t>
            </w:r>
          </w:p>
        </w:tc>
      </w:tr>
      <w:tr w14:paraId="72AA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99" w:type="dxa"/>
            <w:tcBorders>
              <w:left w:val="single" w:color="auto" w:sz="4" w:space="0"/>
              <w:right w:val="single" w:color="auto" w:sz="4" w:space="0"/>
              <w:tl2br w:val="nil"/>
              <w:tr2bl w:val="nil"/>
            </w:tcBorders>
            <w:vAlign w:val="center"/>
          </w:tcPr>
          <w:p w14:paraId="02F7A49A">
            <w:pPr>
              <w:shd w:val="clear"/>
              <w:ind w:firstLine="210" w:firstLineChars="1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1749" w:type="dxa"/>
            <w:tcBorders>
              <w:left w:val="single" w:color="auto" w:sz="4" w:space="0"/>
              <w:right w:val="single" w:color="auto" w:sz="4" w:space="0"/>
              <w:tl2br w:val="nil"/>
              <w:tr2bl w:val="nil"/>
            </w:tcBorders>
            <w:vAlign w:val="center"/>
          </w:tcPr>
          <w:p w14:paraId="3239B3C3">
            <w:pPr>
              <w:shd w:val="clear"/>
              <w:ind w:firstLine="210" w:firstLineChars="100"/>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磋商有效期</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68E53AC8">
            <w:pPr>
              <w:shd w:val="clear"/>
              <w:jc w:val="left"/>
              <w:rPr>
                <w:rFonts w:hint="eastAsia" w:ascii="宋体" w:hAnsi="宋体" w:eastAsia="宋体" w:cs="宋体"/>
                <w:color w:val="auto"/>
                <w:highlight w:val="none"/>
                <w:lang w:val="zh-CN"/>
              </w:rPr>
            </w:pPr>
            <w:r>
              <w:rPr>
                <w:rFonts w:hint="eastAsia" w:ascii="宋体" w:hAnsi="宋体" w:eastAsia="宋体" w:cs="宋体"/>
                <w:color w:val="auto"/>
                <w:highlight w:val="none"/>
              </w:rPr>
              <w:t>响应文件截止之日后9</w:t>
            </w:r>
            <w:r>
              <w:rPr>
                <w:rFonts w:hint="eastAsia" w:ascii="宋体" w:hAnsi="宋体" w:eastAsia="宋体" w:cs="宋体"/>
                <w:color w:val="auto"/>
                <w:highlight w:val="none"/>
                <w:lang w:val="zh-CN"/>
              </w:rPr>
              <w:t>0天（日历天）</w:t>
            </w:r>
          </w:p>
        </w:tc>
      </w:tr>
      <w:tr w14:paraId="78A1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99" w:type="dxa"/>
            <w:tcBorders>
              <w:left w:val="single" w:color="auto" w:sz="4" w:space="0"/>
              <w:right w:val="single" w:color="auto" w:sz="4" w:space="0"/>
              <w:tl2br w:val="nil"/>
              <w:tr2bl w:val="nil"/>
            </w:tcBorders>
            <w:vAlign w:val="center"/>
          </w:tcPr>
          <w:p w14:paraId="502E41A2">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19</w:t>
            </w:r>
          </w:p>
        </w:tc>
        <w:tc>
          <w:tcPr>
            <w:tcW w:w="1749" w:type="dxa"/>
            <w:tcBorders>
              <w:left w:val="single" w:color="auto" w:sz="4" w:space="0"/>
              <w:right w:val="single" w:color="auto" w:sz="4" w:space="0"/>
              <w:tl2br w:val="nil"/>
              <w:tr2bl w:val="nil"/>
            </w:tcBorders>
            <w:vAlign w:val="center"/>
          </w:tcPr>
          <w:p w14:paraId="2ACE45DB">
            <w:pPr>
              <w:shd w:val="clear"/>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磋商保证金</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5CB0AD2E">
            <w:pPr>
              <w:shd w:val="clear"/>
              <w:jc w:val="lef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w:t>
            </w:r>
          </w:p>
        </w:tc>
      </w:tr>
      <w:tr w14:paraId="7F4F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699" w:type="dxa"/>
            <w:vMerge w:val="restart"/>
            <w:tcBorders>
              <w:left w:val="single" w:color="auto" w:sz="4" w:space="0"/>
              <w:right w:val="single" w:color="auto" w:sz="4" w:space="0"/>
              <w:tl2br w:val="nil"/>
              <w:tr2bl w:val="nil"/>
            </w:tcBorders>
            <w:vAlign w:val="center"/>
          </w:tcPr>
          <w:p w14:paraId="40ADA466">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20</w:t>
            </w:r>
          </w:p>
        </w:tc>
        <w:tc>
          <w:tcPr>
            <w:tcW w:w="1749" w:type="dxa"/>
            <w:tcBorders>
              <w:left w:val="single" w:color="auto" w:sz="4" w:space="0"/>
              <w:right w:val="single" w:color="auto" w:sz="4" w:space="0"/>
              <w:tl2br w:val="nil"/>
              <w:tr2bl w:val="nil"/>
            </w:tcBorders>
            <w:vAlign w:val="center"/>
          </w:tcPr>
          <w:p w14:paraId="03D6F38A">
            <w:pPr>
              <w:shd w:val="clea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近年财务状况</w:t>
            </w:r>
          </w:p>
          <w:p w14:paraId="547D4408">
            <w:pPr>
              <w:shd w:val="clear"/>
              <w:jc w:val="center"/>
              <w:rPr>
                <w:rFonts w:hint="eastAsia" w:ascii="宋体" w:hAnsi="宋体" w:cs="宋体"/>
                <w:bCs/>
                <w:color w:val="auto"/>
                <w:szCs w:val="21"/>
                <w:highlight w:val="none"/>
                <w:lang w:val="zh-CN"/>
              </w:rPr>
            </w:pPr>
            <w:r>
              <w:rPr>
                <w:rFonts w:hint="eastAsia" w:ascii="宋体" w:hAnsi="宋体" w:cs="宋体"/>
                <w:bCs/>
                <w:color w:val="auto"/>
                <w:szCs w:val="21"/>
                <w:highlight w:val="none"/>
              </w:rPr>
              <w:t>的年份要求</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7CCEBC5C">
            <w:pPr>
              <w:shd w:val="clear"/>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eastAsia="zh-CN"/>
              </w:rPr>
              <w:t>供应商</w:t>
            </w:r>
            <w:r>
              <w:rPr>
                <w:rFonts w:hint="eastAsia" w:ascii="宋体" w:hAnsi="宋体" w:cs="宋体"/>
                <w:bCs/>
                <w:color w:val="auto"/>
                <w:szCs w:val="21"/>
                <w:highlight w:val="none"/>
                <w:lang w:val="zh-CN"/>
              </w:rPr>
              <w:t>需提供近一年</w:t>
            </w:r>
            <w:r>
              <w:rPr>
                <w:rFonts w:hint="eastAsia" w:ascii="宋体" w:hAnsi="宋体" w:cs="宋体"/>
                <w:bCs/>
                <w:color w:val="auto"/>
                <w:szCs w:val="21"/>
                <w:highlight w:val="none"/>
                <w:lang w:val="zh-CN" w:eastAsia="zh-CN"/>
              </w:rPr>
              <w:t>2025年度经会计师事务所或审计机构审计的财务审计报告或响应文件提交截止时间前三个月内基本开户银行出具的资信证明</w:t>
            </w:r>
          </w:p>
        </w:tc>
      </w:tr>
      <w:tr w14:paraId="19DB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699" w:type="dxa"/>
            <w:vMerge w:val="continue"/>
            <w:tcBorders>
              <w:left w:val="single" w:color="auto" w:sz="4" w:space="0"/>
              <w:right w:val="single" w:color="auto" w:sz="4" w:space="0"/>
              <w:tl2br w:val="nil"/>
              <w:tr2bl w:val="nil"/>
            </w:tcBorders>
            <w:vAlign w:val="center"/>
          </w:tcPr>
          <w:p w14:paraId="32CA8C9F">
            <w:pPr>
              <w:shd w:val="clear"/>
              <w:jc w:val="center"/>
              <w:rPr>
                <w:rFonts w:hint="default" w:ascii="宋体" w:hAnsi="宋体" w:cs="宋体"/>
                <w:color w:val="auto"/>
                <w:highlight w:val="none"/>
                <w:lang w:val="en-US" w:eastAsia="zh-CN"/>
              </w:rPr>
            </w:pPr>
          </w:p>
        </w:tc>
        <w:tc>
          <w:tcPr>
            <w:tcW w:w="1749" w:type="dxa"/>
            <w:tcBorders>
              <w:left w:val="single" w:color="auto" w:sz="4" w:space="0"/>
              <w:right w:val="single" w:color="auto" w:sz="4" w:space="0"/>
              <w:tl2br w:val="nil"/>
              <w:tr2bl w:val="nil"/>
            </w:tcBorders>
            <w:vAlign w:val="center"/>
          </w:tcPr>
          <w:p w14:paraId="17708C19">
            <w:pPr>
              <w:shd w:val="clear"/>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依法缴纳税收和社会保障资金</w:t>
            </w:r>
            <w:r>
              <w:rPr>
                <w:rFonts w:hint="eastAsia" w:ascii="宋体" w:hAnsi="宋体" w:cs="宋体"/>
                <w:bCs/>
                <w:color w:val="auto"/>
                <w:szCs w:val="21"/>
                <w:highlight w:val="none"/>
              </w:rPr>
              <w:t>的年份要求</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6D1B7D59">
            <w:pPr>
              <w:shd w:val="clear"/>
              <w:jc w:val="left"/>
              <w:rPr>
                <w:rFonts w:hint="eastAsia" w:ascii="宋体" w:hAnsi="宋体" w:cs="宋体"/>
                <w:bCs/>
                <w:color w:val="auto"/>
                <w:szCs w:val="21"/>
                <w:highlight w:val="none"/>
                <w:lang w:val="zh-CN"/>
              </w:rPr>
            </w:pPr>
            <w:r>
              <w:rPr>
                <w:rFonts w:hint="eastAsia" w:ascii="宋体" w:hAnsi="宋体" w:cs="宋体"/>
                <w:color w:val="auto"/>
                <w:sz w:val="21"/>
                <w:szCs w:val="21"/>
                <w:highlight w:val="none"/>
                <w:lang w:val="en-US" w:eastAsia="zh-CN"/>
              </w:rPr>
              <w:t>近半年</w:t>
            </w:r>
            <w:r>
              <w:rPr>
                <w:rFonts w:hint="eastAsia" w:ascii="宋体" w:hAnsi="宋体" w:eastAsia="宋体" w:cs="宋体"/>
                <w:color w:val="auto"/>
                <w:sz w:val="21"/>
                <w:szCs w:val="21"/>
                <w:highlight w:val="none"/>
                <w:lang w:val="en-US" w:eastAsia="zh-CN"/>
              </w:rPr>
              <w:t>任意1个月依法纳税证明和依法缴纳社会保险资金的证明</w:t>
            </w:r>
          </w:p>
        </w:tc>
      </w:tr>
      <w:tr w14:paraId="4B89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99" w:type="dxa"/>
            <w:tcBorders>
              <w:left w:val="single" w:color="auto" w:sz="4" w:space="0"/>
              <w:right w:val="single" w:color="auto" w:sz="4" w:space="0"/>
              <w:tl2br w:val="nil"/>
              <w:tr2bl w:val="nil"/>
            </w:tcBorders>
            <w:vAlign w:val="center"/>
          </w:tcPr>
          <w:p w14:paraId="609B81E0">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21</w:t>
            </w:r>
          </w:p>
        </w:tc>
        <w:tc>
          <w:tcPr>
            <w:tcW w:w="1749" w:type="dxa"/>
            <w:tcBorders>
              <w:left w:val="single" w:color="auto" w:sz="4" w:space="0"/>
              <w:right w:val="single" w:color="auto" w:sz="4" w:space="0"/>
              <w:tl2br w:val="nil"/>
              <w:tr2bl w:val="nil"/>
            </w:tcBorders>
            <w:vAlign w:val="center"/>
          </w:tcPr>
          <w:p w14:paraId="7D7C116F">
            <w:pPr>
              <w:shd w:val="clea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近年</w:t>
            </w:r>
            <w:r>
              <w:rPr>
                <w:rFonts w:hint="eastAsia" w:ascii="宋体" w:hAnsi="宋体" w:cs="宋体"/>
                <w:bCs/>
                <w:color w:val="auto"/>
                <w:szCs w:val="21"/>
                <w:highlight w:val="none"/>
                <w:lang w:val="en-US" w:eastAsia="zh-CN"/>
              </w:rPr>
              <w:t>承接</w:t>
            </w:r>
            <w:r>
              <w:rPr>
                <w:rFonts w:hint="eastAsia" w:ascii="宋体" w:hAnsi="宋体" w:cs="宋体"/>
                <w:bCs/>
                <w:color w:val="auto"/>
                <w:szCs w:val="21"/>
                <w:highlight w:val="none"/>
              </w:rPr>
              <w:t>的类似</w:t>
            </w:r>
          </w:p>
          <w:p w14:paraId="3A8DCC0A">
            <w:pPr>
              <w:shd w:val="clear"/>
              <w:jc w:val="center"/>
              <w:rPr>
                <w:rFonts w:hint="eastAsia" w:ascii="宋体" w:hAnsi="宋体" w:cs="宋体"/>
                <w:bCs/>
                <w:color w:val="auto"/>
                <w:szCs w:val="21"/>
                <w:highlight w:val="none"/>
                <w:lang w:val="zh-CN"/>
              </w:rPr>
            </w:pPr>
            <w:r>
              <w:rPr>
                <w:rFonts w:hint="eastAsia" w:ascii="宋体" w:hAnsi="宋体" w:cs="宋体"/>
                <w:bCs/>
                <w:color w:val="auto"/>
                <w:szCs w:val="21"/>
                <w:highlight w:val="none"/>
              </w:rPr>
              <w:t>项目的年份要求</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21257BD4">
            <w:pPr>
              <w:shd w:val="clear"/>
              <w:jc w:val="left"/>
              <w:rPr>
                <w:rFonts w:hint="eastAsia" w:ascii="宋体" w:hAnsi="宋体" w:cs="宋体"/>
                <w:bCs/>
                <w:color w:val="auto"/>
                <w:szCs w:val="21"/>
                <w:highlight w:val="none"/>
                <w:lang w:val="zh-CN"/>
              </w:rPr>
            </w:pPr>
            <w:r>
              <w:rPr>
                <w:rFonts w:hint="eastAsia" w:ascii="宋体" w:hAnsi="宋体" w:cs="宋体"/>
                <w:color w:val="auto"/>
                <w:szCs w:val="21"/>
                <w:highlight w:val="none"/>
              </w:rPr>
              <w:t>近三年(</w:t>
            </w:r>
            <w:r>
              <w:rPr>
                <w:rFonts w:hint="eastAsia" w:ascii="宋体" w:hAnsi="宋体" w:cs="宋体"/>
                <w:color w:val="auto"/>
                <w:szCs w:val="21"/>
                <w:highlight w:val="none"/>
                <w:lang w:eastAsia="zh-CN"/>
              </w:rPr>
              <w:t>2023年1月1日至今</w:t>
            </w:r>
            <w:r>
              <w:rPr>
                <w:rFonts w:hint="eastAsia" w:ascii="宋体" w:hAnsi="宋体" w:cs="宋体"/>
                <w:color w:val="auto"/>
                <w:szCs w:val="21"/>
                <w:highlight w:val="none"/>
              </w:rPr>
              <w:t>)</w:t>
            </w:r>
          </w:p>
        </w:tc>
      </w:tr>
      <w:tr w14:paraId="3839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99" w:type="dxa"/>
            <w:tcBorders>
              <w:left w:val="single" w:color="auto" w:sz="4" w:space="0"/>
              <w:right w:val="single" w:color="auto" w:sz="4" w:space="0"/>
              <w:tl2br w:val="nil"/>
              <w:tr2bl w:val="nil"/>
            </w:tcBorders>
            <w:vAlign w:val="center"/>
          </w:tcPr>
          <w:p w14:paraId="010E8D29">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22</w:t>
            </w:r>
          </w:p>
        </w:tc>
        <w:tc>
          <w:tcPr>
            <w:tcW w:w="1749" w:type="dxa"/>
            <w:tcBorders>
              <w:left w:val="single" w:color="auto" w:sz="4" w:space="0"/>
              <w:right w:val="single" w:color="auto" w:sz="4" w:space="0"/>
              <w:tl2br w:val="nil"/>
              <w:tr2bl w:val="nil"/>
            </w:tcBorders>
            <w:vAlign w:val="center"/>
          </w:tcPr>
          <w:p w14:paraId="153F8464">
            <w:pPr>
              <w:shd w:val="clear"/>
              <w:jc w:val="center"/>
              <w:rPr>
                <w:rFonts w:hint="eastAsia" w:ascii="宋体" w:hAnsi="宋体" w:cs="宋体"/>
                <w:bCs/>
                <w:color w:val="auto"/>
                <w:szCs w:val="21"/>
                <w:highlight w:val="none"/>
                <w:lang w:val="zh-CN"/>
              </w:rPr>
            </w:pPr>
            <w:r>
              <w:rPr>
                <w:rFonts w:hint="eastAsia" w:hAnsi="宋体"/>
                <w:color w:val="auto"/>
                <w:szCs w:val="21"/>
                <w:highlight w:val="none"/>
              </w:rPr>
              <w:t>签字或盖章要求</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2E38E6A7">
            <w:pPr>
              <w:shd w:val="clear"/>
              <w:jc w:val="left"/>
              <w:rPr>
                <w:rFonts w:hint="eastAsia" w:ascii="宋体" w:hAnsi="宋体" w:cs="宋体"/>
                <w:bCs/>
                <w:color w:val="auto"/>
                <w:szCs w:val="21"/>
                <w:highlight w:val="none"/>
                <w:lang w:val="zh-CN"/>
              </w:rPr>
            </w:pP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eastAsia="zh-CN"/>
              </w:rPr>
              <w:t>文件应按</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lang w:val="zh-CN" w:eastAsia="zh-CN"/>
              </w:rPr>
              <w:t>文件规定格式进行签字</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val="zh-CN" w:eastAsia="zh-CN"/>
              </w:rPr>
              <w:t>盖章。</w:t>
            </w:r>
          </w:p>
        </w:tc>
      </w:tr>
      <w:tr w14:paraId="675C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5" w:hRule="atLeast"/>
          <w:jc w:val="center"/>
        </w:trPr>
        <w:tc>
          <w:tcPr>
            <w:tcW w:w="699" w:type="dxa"/>
            <w:tcBorders>
              <w:left w:val="single" w:color="auto" w:sz="4" w:space="0"/>
              <w:right w:val="single" w:color="auto" w:sz="4" w:space="0"/>
              <w:tl2br w:val="nil"/>
              <w:tr2bl w:val="nil"/>
            </w:tcBorders>
            <w:vAlign w:val="center"/>
          </w:tcPr>
          <w:p w14:paraId="25DD0B45">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23</w:t>
            </w:r>
          </w:p>
        </w:tc>
        <w:tc>
          <w:tcPr>
            <w:tcW w:w="1749" w:type="dxa"/>
            <w:tcBorders>
              <w:left w:val="single" w:color="auto" w:sz="4" w:space="0"/>
              <w:right w:val="single" w:color="auto" w:sz="4" w:space="0"/>
              <w:tl2br w:val="nil"/>
              <w:tr2bl w:val="nil"/>
            </w:tcBorders>
            <w:vAlign w:val="center"/>
          </w:tcPr>
          <w:p w14:paraId="6861E3E4">
            <w:pPr>
              <w:shd w:val="clear"/>
              <w:jc w:val="center"/>
              <w:rPr>
                <w:rFonts w:hint="eastAsia" w:ascii="宋体" w:hAnsi="宋体" w:cs="宋体"/>
                <w:bCs/>
                <w:color w:val="auto"/>
                <w:szCs w:val="21"/>
                <w:highlight w:val="none"/>
                <w:lang w:val="zh-CN"/>
              </w:rPr>
            </w:pPr>
            <w:r>
              <w:rPr>
                <w:rFonts w:hint="eastAsia" w:hAnsi="宋体"/>
                <w:color w:val="auto"/>
                <w:szCs w:val="21"/>
                <w:highlight w:val="none"/>
              </w:rPr>
              <w:t>上传递交投标文件截止时间和地点</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7313653C">
            <w:pPr>
              <w:shd w:val="clear"/>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投标截止时间：同开标时间；</w:t>
            </w:r>
          </w:p>
          <w:p w14:paraId="14AA5A31">
            <w:pPr>
              <w:shd w:val="clear"/>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政采云平台操作步骤：本项目执行电子化招投标，须通过政府采购云平台（网址：http:// www.zcygov.cn）递交电子版投标文件；</w:t>
            </w:r>
          </w:p>
          <w:p w14:paraId="332FF576">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投标操作流程：供应商在政府采购云平台网注册入库成为正式供应商后，在平台上按《政府采购项目电子交易管理操作指南-供应商》进行投标操作；</w:t>
            </w:r>
          </w:p>
        </w:tc>
      </w:tr>
      <w:tr w14:paraId="4B69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699" w:type="dxa"/>
            <w:tcBorders>
              <w:left w:val="single" w:color="auto" w:sz="4" w:space="0"/>
              <w:right w:val="single" w:color="auto" w:sz="4" w:space="0"/>
              <w:tl2br w:val="nil"/>
              <w:tr2bl w:val="nil"/>
            </w:tcBorders>
            <w:vAlign w:val="center"/>
          </w:tcPr>
          <w:p w14:paraId="2B4D4BCA">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24</w:t>
            </w:r>
          </w:p>
        </w:tc>
        <w:tc>
          <w:tcPr>
            <w:tcW w:w="1749" w:type="dxa"/>
            <w:tcBorders>
              <w:left w:val="single" w:color="auto" w:sz="4" w:space="0"/>
              <w:right w:val="single" w:color="auto" w:sz="4" w:space="0"/>
              <w:tl2br w:val="nil"/>
              <w:tr2bl w:val="nil"/>
            </w:tcBorders>
            <w:vAlign w:val="center"/>
          </w:tcPr>
          <w:p w14:paraId="16A9A9E7">
            <w:pPr>
              <w:shd w:val="clear"/>
              <w:jc w:val="center"/>
              <w:rPr>
                <w:rFonts w:hint="eastAsia" w:ascii="宋体" w:hAnsi="宋体" w:cs="宋体"/>
                <w:bCs/>
                <w:color w:val="auto"/>
                <w:szCs w:val="21"/>
                <w:highlight w:val="none"/>
                <w:lang w:val="zh-CN"/>
              </w:rPr>
            </w:pPr>
            <w:r>
              <w:rPr>
                <w:rFonts w:hint="eastAsia" w:ascii="宋体" w:hAnsi="宋体" w:cs="宋体"/>
                <w:bCs/>
                <w:color w:val="auto"/>
                <w:szCs w:val="21"/>
                <w:highlight w:val="none"/>
              </w:rPr>
              <w:t>磋商小组的构成</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077279CC">
            <w:pPr>
              <w:shd w:val="clear"/>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评标委员会构成：专家3人，采购人代表0人，技术、经济专家3人组成</w:t>
            </w:r>
          </w:p>
          <w:p w14:paraId="32D0DFCC">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技术、经济专家确定方式：从依法设立的评标专家库中随机抽取。</w:t>
            </w:r>
          </w:p>
        </w:tc>
      </w:tr>
      <w:tr w14:paraId="6051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699" w:type="dxa"/>
            <w:tcBorders>
              <w:left w:val="single" w:color="auto" w:sz="4" w:space="0"/>
              <w:right w:val="single" w:color="auto" w:sz="4" w:space="0"/>
              <w:tl2br w:val="nil"/>
              <w:tr2bl w:val="nil"/>
            </w:tcBorders>
            <w:vAlign w:val="center"/>
          </w:tcPr>
          <w:p w14:paraId="757E3143">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25</w:t>
            </w:r>
          </w:p>
        </w:tc>
        <w:tc>
          <w:tcPr>
            <w:tcW w:w="1749" w:type="dxa"/>
            <w:tcBorders>
              <w:left w:val="single" w:color="auto" w:sz="4" w:space="0"/>
              <w:right w:val="single" w:color="auto" w:sz="4" w:space="0"/>
              <w:tl2br w:val="nil"/>
              <w:tr2bl w:val="nil"/>
            </w:tcBorders>
            <w:vAlign w:val="center"/>
          </w:tcPr>
          <w:p w14:paraId="1555AE45">
            <w:pPr>
              <w:shd w:val="clear"/>
              <w:jc w:val="center"/>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是否授权磋商小组确定成交供应商</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35DB9134">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是，直接确定成交供应商。</w:t>
            </w:r>
            <w:r>
              <w:rPr>
                <w:rFonts w:hint="eastAsia" w:ascii="宋体" w:hAnsi="宋体" w:eastAsia="宋体" w:cs="宋体"/>
                <w:color w:val="auto"/>
                <w:szCs w:val="21"/>
                <w:highlight w:val="none"/>
                <w:lang w:val="en-US" w:eastAsia="zh-CN"/>
              </w:rPr>
              <w:t>磋商小组应当根据综合评分情况，按照评审得分由高到低顺序推荐排序第一的供应商为本项目预成交供应商。</w:t>
            </w:r>
          </w:p>
        </w:tc>
      </w:tr>
      <w:tr w14:paraId="2234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699" w:type="dxa"/>
            <w:tcBorders>
              <w:left w:val="single" w:color="auto" w:sz="4" w:space="0"/>
              <w:right w:val="single" w:color="auto" w:sz="4" w:space="0"/>
              <w:tl2br w:val="nil"/>
              <w:tr2bl w:val="nil"/>
            </w:tcBorders>
            <w:vAlign w:val="center"/>
          </w:tcPr>
          <w:p w14:paraId="4B356544">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26</w:t>
            </w:r>
          </w:p>
        </w:tc>
        <w:tc>
          <w:tcPr>
            <w:tcW w:w="1749" w:type="dxa"/>
            <w:tcBorders>
              <w:left w:val="single" w:color="auto" w:sz="4" w:space="0"/>
              <w:right w:val="single" w:color="auto" w:sz="4" w:space="0"/>
              <w:tl2br w:val="nil"/>
              <w:tr2bl w:val="nil"/>
            </w:tcBorders>
            <w:vAlign w:val="center"/>
          </w:tcPr>
          <w:p w14:paraId="31661DDF">
            <w:pPr>
              <w:shd w:val="clear"/>
              <w:jc w:val="center"/>
              <w:rPr>
                <w:rFonts w:hint="eastAsia" w:ascii="宋体" w:hAnsi="宋体" w:cs="宋体"/>
                <w:bCs/>
                <w:color w:val="auto"/>
                <w:szCs w:val="21"/>
                <w:highlight w:val="none"/>
                <w:lang w:val="zh-CN"/>
              </w:rPr>
            </w:pPr>
            <w:r>
              <w:rPr>
                <w:rFonts w:hint="eastAsia" w:hAnsi="宋体"/>
                <w:color w:val="auto"/>
                <w:szCs w:val="21"/>
                <w:highlight w:val="none"/>
              </w:rPr>
              <w:t>中标结果公告公示媒介及时间</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34CAAE11">
            <w:pPr>
              <w:shd w:val="clear"/>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“政采云”平台 (http:// www.zcygov.cn) （推送至吉林省政府采购网）、中国政府采购网上同时发布</w:t>
            </w:r>
          </w:p>
          <w:p w14:paraId="5E2AD1CE">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1个工作日</w:t>
            </w:r>
          </w:p>
        </w:tc>
      </w:tr>
      <w:tr w14:paraId="5254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99" w:type="dxa"/>
            <w:tcBorders>
              <w:left w:val="single" w:color="auto" w:sz="4" w:space="0"/>
              <w:right w:val="single" w:color="auto" w:sz="4" w:space="0"/>
              <w:tl2br w:val="nil"/>
              <w:tr2bl w:val="nil"/>
            </w:tcBorders>
            <w:vAlign w:val="center"/>
          </w:tcPr>
          <w:p w14:paraId="0514355B">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27</w:t>
            </w:r>
          </w:p>
        </w:tc>
        <w:tc>
          <w:tcPr>
            <w:tcW w:w="1749" w:type="dxa"/>
            <w:tcBorders>
              <w:left w:val="single" w:color="auto" w:sz="4" w:space="0"/>
              <w:right w:val="single" w:color="auto" w:sz="4" w:space="0"/>
              <w:tl2br w:val="nil"/>
              <w:tr2bl w:val="nil"/>
            </w:tcBorders>
            <w:vAlign w:val="center"/>
          </w:tcPr>
          <w:p w14:paraId="45CA6AB7">
            <w:pPr>
              <w:shd w:val="clear"/>
              <w:jc w:val="center"/>
              <w:rPr>
                <w:rFonts w:hint="eastAsia" w:hAnsi="宋体"/>
                <w:color w:val="auto"/>
                <w:szCs w:val="21"/>
                <w:highlight w:val="none"/>
              </w:rPr>
            </w:pPr>
            <w:r>
              <w:rPr>
                <w:rFonts w:hint="eastAsia" w:ascii="宋体" w:hAnsi="宋体" w:cs="宋体"/>
                <w:color w:val="auto"/>
                <w:szCs w:val="21"/>
                <w:highlight w:val="none"/>
              </w:rPr>
              <w:t>是否允许递交备选</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方案</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2514DDF3">
            <w:pPr>
              <w:shd w:val="clear"/>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rPr>
              <w:t>不允许</w:t>
            </w:r>
          </w:p>
        </w:tc>
      </w:tr>
      <w:tr w14:paraId="07D3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699" w:type="dxa"/>
            <w:tcBorders>
              <w:left w:val="single" w:color="auto" w:sz="4" w:space="0"/>
              <w:right w:val="single" w:color="auto" w:sz="4" w:space="0"/>
              <w:tl2br w:val="nil"/>
              <w:tr2bl w:val="nil"/>
            </w:tcBorders>
            <w:vAlign w:val="center"/>
          </w:tcPr>
          <w:p w14:paraId="7A45A25E">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28</w:t>
            </w:r>
          </w:p>
        </w:tc>
        <w:tc>
          <w:tcPr>
            <w:tcW w:w="1749" w:type="dxa"/>
            <w:tcBorders>
              <w:left w:val="single" w:color="auto" w:sz="4" w:space="0"/>
              <w:right w:val="single" w:color="auto" w:sz="4" w:space="0"/>
              <w:tl2br w:val="nil"/>
              <w:tr2bl w:val="nil"/>
            </w:tcBorders>
            <w:vAlign w:val="center"/>
          </w:tcPr>
          <w:p w14:paraId="410B81E9">
            <w:pPr>
              <w:shd w:val="clear"/>
              <w:jc w:val="center"/>
              <w:rPr>
                <w:rFonts w:hint="eastAsia" w:ascii="宋体" w:hAnsi="宋体" w:cs="宋体"/>
                <w:color w:val="auto"/>
                <w:szCs w:val="21"/>
                <w:highlight w:val="none"/>
              </w:rPr>
            </w:pPr>
            <w:r>
              <w:rPr>
                <w:rFonts w:hint="eastAsia" w:ascii="宋体" w:hAnsi="宋体" w:cs="宋体"/>
                <w:bCs/>
                <w:color w:val="auto"/>
                <w:spacing w:val="-4"/>
                <w:szCs w:val="21"/>
                <w:highlight w:val="none"/>
              </w:rPr>
              <w:t>履约担保</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190D6909">
            <w:pPr>
              <w:shd w:val="clea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无</w:t>
            </w:r>
          </w:p>
        </w:tc>
      </w:tr>
      <w:tr w14:paraId="0E6B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699" w:type="dxa"/>
            <w:tcBorders>
              <w:left w:val="single" w:color="auto" w:sz="4" w:space="0"/>
              <w:right w:val="single" w:color="auto" w:sz="4" w:space="0"/>
              <w:tl2br w:val="nil"/>
              <w:tr2bl w:val="nil"/>
            </w:tcBorders>
            <w:vAlign w:val="center"/>
          </w:tcPr>
          <w:p w14:paraId="0BC07CC2">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29</w:t>
            </w:r>
          </w:p>
        </w:tc>
        <w:tc>
          <w:tcPr>
            <w:tcW w:w="1749" w:type="dxa"/>
            <w:tcBorders>
              <w:left w:val="single" w:color="auto" w:sz="4" w:space="0"/>
              <w:right w:val="single" w:color="auto" w:sz="4" w:space="0"/>
              <w:tl2br w:val="nil"/>
              <w:tr2bl w:val="nil"/>
            </w:tcBorders>
            <w:vAlign w:val="center"/>
          </w:tcPr>
          <w:p w14:paraId="03791148">
            <w:pPr>
              <w:shd w:val="clear"/>
              <w:jc w:val="center"/>
              <w:rPr>
                <w:rFonts w:hint="eastAsia" w:ascii="宋体" w:hAnsi="宋体" w:cs="宋体"/>
                <w:bCs/>
                <w:color w:val="auto"/>
                <w:spacing w:val="-4"/>
                <w:szCs w:val="21"/>
                <w:highlight w:val="none"/>
              </w:rPr>
            </w:pPr>
            <w:r>
              <w:rPr>
                <w:rFonts w:hint="eastAsia" w:ascii="宋体" w:hAnsi="宋体" w:cs="宋体"/>
                <w:bCs/>
                <w:color w:val="auto"/>
                <w:spacing w:val="-4"/>
                <w:szCs w:val="21"/>
                <w:highlight w:val="none"/>
              </w:rPr>
              <w:t>付款方式</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32ED8958">
            <w:pPr>
              <w:shd w:val="clear"/>
              <w:jc w:val="left"/>
              <w:rPr>
                <w:rFonts w:hint="eastAsia" w:ascii="宋体" w:hAnsi="宋体" w:cs="宋体"/>
                <w:color w:val="auto"/>
                <w:szCs w:val="21"/>
                <w:highlight w:val="none"/>
                <w:lang w:val="en-US" w:eastAsia="zh-CN"/>
              </w:rPr>
            </w:pPr>
            <w:r>
              <w:rPr>
                <w:rFonts w:hint="eastAsia" w:ascii="宋体" w:hAnsi="宋体" w:cs="宋体"/>
                <w:bCs/>
                <w:color w:val="auto"/>
                <w:spacing w:val="-4"/>
                <w:szCs w:val="21"/>
                <w:highlight w:val="none"/>
                <w:lang w:val="zh-CN"/>
              </w:rPr>
              <w:t>以最终签订合同为准</w:t>
            </w:r>
          </w:p>
        </w:tc>
      </w:tr>
      <w:tr w14:paraId="28EA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699" w:type="dxa"/>
            <w:tcBorders>
              <w:left w:val="single" w:color="auto" w:sz="4" w:space="0"/>
              <w:right w:val="single" w:color="auto" w:sz="4" w:space="0"/>
              <w:tl2br w:val="nil"/>
              <w:tr2bl w:val="nil"/>
            </w:tcBorders>
            <w:vAlign w:val="center"/>
          </w:tcPr>
          <w:p w14:paraId="213D47C0">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30</w:t>
            </w:r>
          </w:p>
        </w:tc>
        <w:tc>
          <w:tcPr>
            <w:tcW w:w="1749" w:type="dxa"/>
            <w:tcBorders>
              <w:left w:val="single" w:color="auto" w:sz="4" w:space="0"/>
              <w:right w:val="single" w:color="auto" w:sz="4" w:space="0"/>
              <w:tl2br w:val="nil"/>
              <w:tr2bl w:val="nil"/>
            </w:tcBorders>
            <w:vAlign w:val="center"/>
          </w:tcPr>
          <w:p w14:paraId="771F26FA">
            <w:pPr>
              <w:shd w:val="clear"/>
              <w:jc w:val="center"/>
              <w:rPr>
                <w:rFonts w:hint="eastAsia" w:ascii="宋体" w:hAnsi="宋体" w:cs="宋体"/>
                <w:bCs/>
                <w:color w:val="auto"/>
                <w:szCs w:val="21"/>
                <w:highlight w:val="none"/>
                <w:lang w:val="zh-CN"/>
              </w:rPr>
            </w:pPr>
            <w:r>
              <w:rPr>
                <w:rFonts w:hint="eastAsia" w:ascii="宋体" w:hAnsi="宋体" w:cs="宋体"/>
                <w:bCs/>
                <w:color w:val="auto"/>
                <w:spacing w:val="-4"/>
                <w:szCs w:val="21"/>
                <w:highlight w:val="none"/>
                <w:lang w:val="zh-CN"/>
              </w:rPr>
              <w:t>评审方法</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7991AB47">
            <w:pPr>
              <w:shd w:val="clea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综合评分法</w:t>
            </w:r>
          </w:p>
        </w:tc>
      </w:tr>
      <w:tr w14:paraId="4E07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699" w:type="dxa"/>
            <w:tcBorders>
              <w:left w:val="single" w:color="auto" w:sz="4" w:space="0"/>
              <w:right w:val="single" w:color="auto" w:sz="4" w:space="0"/>
              <w:tl2br w:val="nil"/>
              <w:tr2bl w:val="nil"/>
            </w:tcBorders>
            <w:vAlign w:val="center"/>
          </w:tcPr>
          <w:p w14:paraId="53F2F7E7">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31</w:t>
            </w:r>
          </w:p>
        </w:tc>
        <w:tc>
          <w:tcPr>
            <w:tcW w:w="1749" w:type="dxa"/>
            <w:tcBorders>
              <w:left w:val="single" w:color="auto" w:sz="4" w:space="0"/>
              <w:right w:val="single" w:color="auto" w:sz="4" w:space="0"/>
              <w:tl2br w:val="nil"/>
              <w:tr2bl w:val="nil"/>
            </w:tcBorders>
            <w:vAlign w:val="center"/>
          </w:tcPr>
          <w:p w14:paraId="0ABC9106">
            <w:pPr>
              <w:shd w:val="clear"/>
              <w:jc w:val="center"/>
              <w:rPr>
                <w:rFonts w:hint="eastAsia" w:ascii="宋体" w:hAnsi="宋体" w:cs="宋体"/>
                <w:bCs/>
                <w:color w:val="auto"/>
                <w:szCs w:val="21"/>
                <w:highlight w:val="none"/>
                <w:lang w:val="zh-CN"/>
              </w:rPr>
            </w:pPr>
            <w:r>
              <w:rPr>
                <w:rFonts w:hint="eastAsia" w:ascii="宋体" w:hAnsi="宋体" w:cs="宋体"/>
                <w:bCs/>
                <w:color w:val="auto"/>
                <w:spacing w:val="-4"/>
                <w:szCs w:val="21"/>
                <w:highlight w:val="none"/>
                <w:lang w:val="zh-CN"/>
              </w:rPr>
              <w:t>报价轮次</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3A6FFEEE">
            <w:pPr>
              <w:shd w:val="clear"/>
              <w:jc w:val="left"/>
              <w:rPr>
                <w:rFonts w:hint="default" w:ascii="宋体" w:hAnsi="宋体" w:eastAsia="宋体" w:cs="宋体"/>
                <w:color w:val="auto"/>
                <w:szCs w:val="21"/>
                <w:highlight w:val="none"/>
                <w:lang w:val="en-US" w:eastAsia="zh-CN"/>
              </w:rPr>
            </w:pPr>
            <w:r>
              <w:rPr>
                <w:rFonts w:hint="eastAsia" w:ascii="宋体" w:hAnsi="宋体" w:cs="宋体"/>
                <w:bCs/>
                <w:color w:val="auto"/>
                <w:spacing w:val="-4"/>
                <w:szCs w:val="21"/>
                <w:highlight w:val="none"/>
                <w:lang w:val="zh-CN"/>
              </w:rPr>
              <w:t>本次磋商共二轮报价，</w:t>
            </w:r>
            <w:r>
              <w:rPr>
                <w:rFonts w:hint="eastAsia" w:ascii="宋体" w:hAnsi="宋体" w:cs="宋体"/>
                <w:bCs/>
                <w:color w:val="auto"/>
                <w:spacing w:val="-4"/>
                <w:szCs w:val="21"/>
                <w:highlight w:val="none"/>
                <w:lang w:val="en-US" w:eastAsia="zh-CN"/>
              </w:rPr>
              <w:t>第二轮报价待初步评审通过后按系统生成格式进行填报</w:t>
            </w:r>
          </w:p>
        </w:tc>
      </w:tr>
      <w:tr w14:paraId="0184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699" w:type="dxa"/>
            <w:tcBorders>
              <w:left w:val="single" w:color="auto" w:sz="4" w:space="0"/>
              <w:right w:val="single" w:color="auto" w:sz="4" w:space="0"/>
              <w:tl2br w:val="nil"/>
              <w:tr2bl w:val="nil"/>
            </w:tcBorders>
            <w:vAlign w:val="center"/>
          </w:tcPr>
          <w:p w14:paraId="0EE15625">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32</w:t>
            </w:r>
          </w:p>
        </w:tc>
        <w:tc>
          <w:tcPr>
            <w:tcW w:w="1749" w:type="dxa"/>
            <w:tcBorders>
              <w:left w:val="single" w:color="auto" w:sz="4" w:space="0"/>
              <w:right w:val="single" w:color="auto" w:sz="4" w:space="0"/>
              <w:tl2br w:val="nil"/>
              <w:tr2bl w:val="nil"/>
            </w:tcBorders>
            <w:vAlign w:val="center"/>
          </w:tcPr>
          <w:p w14:paraId="52E8D860">
            <w:pPr>
              <w:shd w:val="clear"/>
              <w:jc w:val="center"/>
              <w:rPr>
                <w:rFonts w:hint="eastAsia" w:ascii="宋体" w:hAnsi="宋体" w:cs="宋体"/>
                <w:bCs/>
                <w:color w:val="auto"/>
                <w:szCs w:val="21"/>
                <w:highlight w:val="none"/>
                <w:lang w:val="zh-CN"/>
              </w:rPr>
            </w:pPr>
            <w:r>
              <w:rPr>
                <w:rFonts w:hint="eastAsia" w:ascii="宋体" w:hAnsi="宋体" w:cs="宋体"/>
                <w:bCs/>
                <w:color w:val="auto"/>
                <w:szCs w:val="21"/>
                <w:highlight w:val="none"/>
              </w:rPr>
              <w:t>招标</w:t>
            </w:r>
            <w:r>
              <w:rPr>
                <w:rFonts w:hint="eastAsia" w:ascii="宋体" w:hAnsi="宋体" w:cs="宋体"/>
                <w:bCs/>
                <w:color w:val="auto"/>
                <w:szCs w:val="21"/>
                <w:highlight w:val="none"/>
                <w:lang w:val="zh-CN"/>
              </w:rPr>
              <w:t>代理服务费</w:t>
            </w:r>
          </w:p>
        </w:tc>
        <w:tc>
          <w:tcPr>
            <w:tcW w:w="7372" w:type="dxa"/>
            <w:tcBorders>
              <w:top w:val="single" w:color="auto" w:sz="4" w:space="0"/>
              <w:left w:val="single" w:color="auto" w:sz="4" w:space="0"/>
              <w:bottom w:val="single" w:color="auto" w:sz="4" w:space="0"/>
              <w:right w:val="single" w:color="auto" w:sz="4" w:space="0"/>
              <w:tl2br w:val="nil"/>
              <w:tr2bl w:val="nil"/>
            </w:tcBorders>
            <w:vAlign w:val="center"/>
          </w:tcPr>
          <w:p w14:paraId="631872B4">
            <w:pPr>
              <w:shd w:val="clear"/>
              <w:jc w:val="left"/>
              <w:rPr>
                <w:rFonts w:hint="eastAsia" w:ascii="宋体" w:hAnsi="宋体" w:eastAsia="宋体" w:cs="宋体"/>
                <w:color w:val="auto"/>
                <w:szCs w:val="21"/>
                <w:highlight w:val="none"/>
                <w:lang w:val="en-US" w:eastAsia="zh-CN"/>
              </w:rPr>
            </w:pPr>
            <w:r>
              <w:rPr>
                <w:rFonts w:hint="eastAsia" w:ascii="宋体" w:hAnsi="宋体" w:eastAsia="宋体" w:cs="宋体"/>
                <w:bCs/>
                <w:color w:val="auto"/>
                <w:spacing w:val="-4"/>
                <w:szCs w:val="21"/>
                <w:highlight w:val="none"/>
                <w:lang w:val="zh-CN"/>
              </w:rPr>
              <w:t>执行国家发展改革委关于进一步放开建设项目专业服务价格的通知 发改价格〔2015〕299号文件，由中标单位向招标代理机构支付招标代理服务费。</w:t>
            </w:r>
          </w:p>
        </w:tc>
      </w:tr>
      <w:tr w14:paraId="4979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7" w:hRule="atLeast"/>
          <w:jc w:val="center"/>
        </w:trPr>
        <w:tc>
          <w:tcPr>
            <w:tcW w:w="699" w:type="dxa"/>
            <w:tcBorders>
              <w:left w:val="single" w:color="auto" w:sz="4" w:space="0"/>
              <w:right w:val="single" w:color="auto" w:sz="4" w:space="0"/>
              <w:tl2br w:val="nil"/>
              <w:tr2bl w:val="nil"/>
            </w:tcBorders>
            <w:vAlign w:val="center"/>
          </w:tcPr>
          <w:p w14:paraId="226E083A">
            <w:pPr>
              <w:shd w:val="clea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33</w:t>
            </w:r>
          </w:p>
        </w:tc>
        <w:tc>
          <w:tcPr>
            <w:tcW w:w="1749" w:type="dxa"/>
            <w:tcBorders>
              <w:left w:val="single" w:color="auto" w:sz="4" w:space="0"/>
              <w:right w:val="single" w:color="auto" w:sz="4" w:space="0"/>
              <w:tl2br w:val="nil"/>
              <w:tr2bl w:val="nil"/>
            </w:tcBorders>
            <w:shd w:val="clear" w:color="auto" w:fill="auto"/>
            <w:vAlign w:val="center"/>
          </w:tcPr>
          <w:p w14:paraId="2789C1CD">
            <w:pPr>
              <w:shd w:val="clear"/>
              <w:autoSpaceDE w:val="0"/>
              <w:autoSpaceDN w:val="0"/>
              <w:adjustRightInd w:val="0"/>
              <w:spacing w:line="32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“双盲”评审</w:t>
            </w:r>
          </w:p>
        </w:tc>
        <w:tc>
          <w:tcPr>
            <w:tcW w:w="73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04494D">
            <w:pPr>
              <w:shd w:val="clear"/>
              <w:spacing w:line="320" w:lineRule="exact"/>
              <w:jc w:val="left"/>
              <w:rPr>
                <w:rFonts w:hint="eastAsia" w:ascii="宋体" w:hAnsi="宋体" w:eastAsia="宋体" w:cs="宋体"/>
                <w:bCs/>
                <w:color w:val="auto"/>
                <w:kern w:val="2"/>
                <w:sz w:val="21"/>
                <w:szCs w:val="21"/>
                <w:highlight w:val="none"/>
                <w:lang w:val="zh-CN" w:eastAsia="zh-CN" w:bidi="ar-SA"/>
              </w:rPr>
            </w:pPr>
            <w:r>
              <w:rPr>
                <w:rFonts w:hint="eastAsia" w:ascii="宋体" w:hAnsi="宋体" w:cs="宋体"/>
                <w:bCs/>
                <w:color w:val="auto"/>
                <w:szCs w:val="21"/>
                <w:highlight w:val="none"/>
                <w:lang w:val="en-US" w:eastAsia="zh-CN"/>
              </w:rPr>
              <w:t>按照吉林省财政厅《关于开展“双盲”评审有关工作的通知》的规定，本项目技术部分采用“暗标”评审方式，投标人应严格按照第六章“</w:t>
            </w:r>
            <w:r>
              <w:rPr>
                <w:rFonts w:hint="eastAsia"/>
                <w:color w:val="auto"/>
                <w:highlight w:val="none"/>
              </w:rPr>
              <w:t>投标文件构成、要求及格式</w:t>
            </w:r>
            <w:r>
              <w:rPr>
                <w:rFonts w:hint="eastAsia" w:ascii="宋体" w:hAnsi="宋体" w:cs="宋体"/>
                <w:bCs/>
                <w:color w:val="auto"/>
                <w:szCs w:val="21"/>
                <w:highlight w:val="none"/>
                <w:lang w:val="en-US" w:eastAsia="zh-CN"/>
              </w:rPr>
              <w:t>”中“技术部分（技术暗标）编制要求”编制技术部分。</w:t>
            </w:r>
          </w:p>
        </w:tc>
      </w:tr>
      <w:tr w14:paraId="2A04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820" w:type="dxa"/>
            <w:gridSpan w:val="3"/>
            <w:tcBorders>
              <w:left w:val="single" w:color="auto" w:sz="4" w:space="0"/>
              <w:right w:val="single" w:color="auto" w:sz="4" w:space="0"/>
              <w:tl2br w:val="nil"/>
              <w:tr2bl w:val="nil"/>
            </w:tcBorders>
            <w:vAlign w:val="center"/>
          </w:tcPr>
          <w:p w14:paraId="2F50A43F">
            <w:pPr>
              <w:shd w:val="clear"/>
              <w:jc w:val="center"/>
              <w:rPr>
                <w:rFonts w:hint="eastAsia" w:ascii="宋体" w:hAnsi="宋体" w:eastAsia="宋体" w:cs="宋体"/>
                <w:bCs/>
                <w:color w:val="auto"/>
                <w:spacing w:val="-4"/>
                <w:szCs w:val="21"/>
                <w:highlight w:val="none"/>
                <w:lang w:val="zh-CN"/>
              </w:rPr>
            </w:pPr>
            <w:r>
              <w:rPr>
                <w:rFonts w:hint="eastAsia" w:hAnsi="宋体"/>
                <w:b/>
                <w:color w:val="auto"/>
                <w:szCs w:val="21"/>
                <w:highlight w:val="none"/>
              </w:rPr>
              <w:t>需要补充的其他内容</w:t>
            </w:r>
          </w:p>
        </w:tc>
      </w:tr>
      <w:tr w14:paraId="5138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9820" w:type="dxa"/>
            <w:gridSpan w:val="3"/>
            <w:tcBorders>
              <w:left w:val="single" w:color="auto" w:sz="4" w:space="0"/>
              <w:right w:val="single" w:color="auto" w:sz="4" w:space="0"/>
              <w:tl2br w:val="nil"/>
              <w:tr2bl w:val="nil"/>
            </w:tcBorders>
            <w:vAlign w:val="center"/>
          </w:tcPr>
          <w:p w14:paraId="1C3DC372">
            <w:pPr>
              <w:shd w:val="clear"/>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电子招标投标</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☑是，具体要求：</w:t>
            </w:r>
          </w:p>
          <w:p w14:paraId="21CB858F">
            <w:pPr>
              <w:shd w:val="clea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网上远程解密，供应商在解密时间前登录</w:t>
            </w:r>
            <w:r>
              <w:rPr>
                <w:rFonts w:hint="eastAsia" w:ascii="宋体" w:hAnsi="宋体" w:eastAsia="宋体" w:cs="宋体"/>
                <w:color w:val="auto"/>
                <w:szCs w:val="21"/>
                <w:highlight w:val="none"/>
              </w:rPr>
              <w:t>系统</w:t>
            </w:r>
            <w:r>
              <w:rPr>
                <w:rFonts w:hint="eastAsia" w:ascii="宋体" w:hAnsi="宋体" w:eastAsia="宋体" w:cs="宋体"/>
                <w:color w:val="auto"/>
                <w:szCs w:val="21"/>
                <w:highlight w:val="none"/>
                <w:lang w:val="zh-CN"/>
              </w:rPr>
              <w:t>。</w:t>
            </w:r>
          </w:p>
          <w:p w14:paraId="4279B1E1">
            <w:pPr>
              <w:shd w:val="clea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解密时间为</w:t>
            </w:r>
            <w:r>
              <w:rPr>
                <w:rFonts w:hint="eastAsia" w:ascii="宋体" w:hAnsi="宋体" w:eastAsia="宋体" w:cs="宋体"/>
                <w:color w:val="auto"/>
                <w:szCs w:val="21"/>
                <w:highlight w:val="none"/>
              </w:rPr>
              <w:t>30分钟</w:t>
            </w:r>
            <w:r>
              <w:rPr>
                <w:rFonts w:hint="eastAsia" w:ascii="宋体" w:hAnsi="宋体" w:eastAsia="宋体" w:cs="宋体"/>
                <w:color w:val="auto"/>
                <w:szCs w:val="21"/>
                <w:highlight w:val="none"/>
                <w:lang w:val="zh-CN"/>
              </w:rPr>
              <w:t>，由于供应商自身原因导致无法在规定时间内进行解密，视为无效响应。</w:t>
            </w:r>
          </w:p>
          <w:p w14:paraId="45730092">
            <w:pPr>
              <w:shd w:val="clea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解密后，供应商应保持电话畅通并具备相应的网络环境，随时准备接受网上询标。</w:t>
            </w:r>
          </w:p>
        </w:tc>
      </w:tr>
      <w:tr w14:paraId="7394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jc w:val="center"/>
        </w:trPr>
        <w:tc>
          <w:tcPr>
            <w:tcW w:w="9820" w:type="dxa"/>
            <w:gridSpan w:val="3"/>
            <w:tcBorders>
              <w:left w:val="single" w:color="auto" w:sz="4" w:space="0"/>
              <w:right w:val="single" w:color="auto" w:sz="4" w:space="0"/>
              <w:tl2br w:val="nil"/>
              <w:tr2bl w:val="nil"/>
            </w:tcBorders>
            <w:vAlign w:val="center"/>
          </w:tcPr>
          <w:p w14:paraId="120530CA">
            <w:pPr>
              <w:shd w:val="clear"/>
              <w:jc w:val="both"/>
              <w:rPr>
                <w:rFonts w:hint="eastAsia" w:ascii="宋体" w:hAnsi="宋体" w:eastAsia="宋体" w:cs="宋体"/>
                <w:b/>
                <w:bCs/>
                <w:color w:val="auto"/>
                <w:spacing w:val="-3"/>
                <w:highlight w:val="none"/>
                <w:lang w:eastAsia="zh-CN"/>
              </w:rPr>
            </w:pPr>
            <w:r>
              <w:rPr>
                <w:rFonts w:hint="eastAsia" w:ascii="宋体" w:hAnsi="宋体" w:eastAsia="宋体" w:cs="宋体"/>
                <w:b/>
                <w:bCs/>
                <w:color w:val="auto"/>
                <w:spacing w:val="-3"/>
                <w:highlight w:val="none"/>
              </w:rPr>
              <w:t>异常低价投标（响应）审查程序</w:t>
            </w:r>
            <w:r>
              <w:rPr>
                <w:rFonts w:hint="eastAsia" w:ascii="宋体" w:hAnsi="宋体" w:eastAsia="宋体" w:cs="宋体"/>
                <w:b/>
                <w:bCs/>
                <w:color w:val="auto"/>
                <w:spacing w:val="-3"/>
                <w:highlight w:val="none"/>
                <w:lang w:eastAsia="zh-CN"/>
              </w:rPr>
              <w:t>：</w:t>
            </w:r>
          </w:p>
          <w:p w14:paraId="0AE16CE6">
            <w:pPr>
              <w:shd w:val="clear"/>
              <w:jc w:val="both"/>
              <w:rPr>
                <w:rFonts w:hint="eastAsia" w:ascii="宋体" w:hAnsi="宋体" w:eastAsia="宋体" w:cs="宋体"/>
                <w:b w:val="0"/>
                <w:bCs w:val="0"/>
                <w:color w:val="auto"/>
                <w:spacing w:val="-3"/>
                <w:highlight w:val="none"/>
                <w:lang w:eastAsia="zh-CN"/>
              </w:rPr>
            </w:pPr>
            <w:r>
              <w:rPr>
                <w:rFonts w:hint="eastAsia" w:ascii="宋体" w:hAnsi="宋体" w:eastAsia="宋体" w:cs="宋体"/>
                <w:b w:val="0"/>
                <w:bCs w:val="0"/>
                <w:color w:val="auto"/>
                <w:spacing w:val="-3"/>
                <w:highlight w:val="none"/>
                <w:lang w:eastAsia="zh-CN"/>
              </w:rPr>
              <w:t>政府采购评审中出现下列情形之一的，评审委员会应当启动异常低价投标（响应）审查程序：</w:t>
            </w:r>
          </w:p>
          <w:p w14:paraId="1D7DE630">
            <w:pPr>
              <w:shd w:val="clear"/>
              <w:jc w:val="both"/>
              <w:rPr>
                <w:rFonts w:hint="eastAsia" w:ascii="宋体" w:hAnsi="宋体" w:eastAsia="宋体" w:cs="宋体"/>
                <w:b w:val="0"/>
                <w:bCs w:val="0"/>
                <w:color w:val="auto"/>
                <w:spacing w:val="-3"/>
                <w:highlight w:val="none"/>
                <w:lang w:eastAsia="zh-CN"/>
              </w:rPr>
            </w:pPr>
            <w:r>
              <w:rPr>
                <w:rFonts w:hint="eastAsia" w:ascii="宋体" w:hAnsi="宋体" w:eastAsia="宋体" w:cs="宋体"/>
                <w:b w:val="0"/>
                <w:bCs w:val="0"/>
                <w:color w:val="auto"/>
                <w:spacing w:val="-3"/>
                <w:highlight w:val="none"/>
                <w:lang w:eastAsia="zh-CN"/>
              </w:rPr>
              <w:t>1.投标（响应）报价低于全部通过符合性审查供应商投标（响应）报价平均值</w:t>
            </w:r>
            <w:r>
              <w:rPr>
                <w:rFonts w:hint="eastAsia" w:ascii="宋体" w:hAnsi="宋体" w:eastAsia="宋体" w:cs="宋体"/>
                <w:b w:val="0"/>
                <w:bCs w:val="0"/>
                <w:color w:val="auto"/>
                <w:spacing w:val="-3"/>
                <w:highlight w:val="none"/>
                <w:lang w:val="en-US" w:eastAsia="zh-CN"/>
              </w:rPr>
              <w:t>50</w:t>
            </w:r>
            <w:r>
              <w:rPr>
                <w:rFonts w:hint="eastAsia" w:ascii="宋体" w:hAnsi="宋体" w:eastAsia="宋体" w:cs="宋体"/>
                <w:b w:val="0"/>
                <w:bCs w:val="0"/>
                <w:color w:val="auto"/>
                <w:spacing w:val="-3"/>
                <w:highlight w:val="none"/>
                <w:lang w:eastAsia="zh-CN"/>
              </w:rPr>
              <w:t>%的，即投标（响应）报价&lt;全部通过符合性审查供应商投标（响应）报价平均值×</w:t>
            </w:r>
            <w:r>
              <w:rPr>
                <w:rFonts w:hint="eastAsia" w:ascii="宋体" w:hAnsi="宋体" w:eastAsia="宋体" w:cs="宋体"/>
                <w:b w:val="0"/>
                <w:bCs w:val="0"/>
                <w:color w:val="auto"/>
                <w:spacing w:val="-3"/>
                <w:highlight w:val="none"/>
                <w:lang w:val="en-US" w:eastAsia="zh-CN"/>
              </w:rPr>
              <w:t>50</w:t>
            </w:r>
            <w:r>
              <w:rPr>
                <w:rFonts w:hint="eastAsia" w:ascii="宋体" w:hAnsi="宋体" w:eastAsia="宋体" w:cs="宋体"/>
                <w:b w:val="0"/>
                <w:bCs w:val="0"/>
                <w:color w:val="auto"/>
                <w:spacing w:val="-3"/>
                <w:highlight w:val="none"/>
                <w:lang w:eastAsia="zh-CN"/>
              </w:rPr>
              <w:t>%；</w:t>
            </w:r>
          </w:p>
          <w:p w14:paraId="3339FEDA">
            <w:pPr>
              <w:shd w:val="clear"/>
              <w:jc w:val="both"/>
              <w:rPr>
                <w:rFonts w:hint="eastAsia" w:ascii="宋体" w:hAnsi="宋体" w:eastAsia="宋体" w:cs="宋体"/>
                <w:b w:val="0"/>
                <w:bCs w:val="0"/>
                <w:color w:val="auto"/>
                <w:spacing w:val="-3"/>
                <w:highlight w:val="none"/>
                <w:lang w:eastAsia="zh-CN"/>
              </w:rPr>
            </w:pPr>
            <w:r>
              <w:rPr>
                <w:rFonts w:hint="eastAsia" w:ascii="宋体" w:hAnsi="宋体" w:eastAsia="宋体" w:cs="宋体"/>
                <w:b w:val="0"/>
                <w:bCs w:val="0"/>
                <w:color w:val="auto"/>
                <w:spacing w:val="-3"/>
                <w:highlight w:val="none"/>
                <w:lang w:eastAsia="zh-CN"/>
              </w:rPr>
              <w:t>2.投标（响应）报价低于通过符合性审查的次低报价供应商投标（响应）报价</w:t>
            </w:r>
            <w:r>
              <w:rPr>
                <w:rFonts w:hint="eastAsia" w:ascii="宋体" w:hAnsi="宋体" w:eastAsia="宋体" w:cs="宋体"/>
                <w:b w:val="0"/>
                <w:bCs w:val="0"/>
                <w:color w:val="auto"/>
                <w:spacing w:val="-3"/>
                <w:highlight w:val="none"/>
                <w:lang w:val="en-US" w:eastAsia="zh-CN"/>
              </w:rPr>
              <w:t>50</w:t>
            </w:r>
            <w:r>
              <w:rPr>
                <w:rFonts w:hint="eastAsia" w:ascii="宋体" w:hAnsi="宋体" w:eastAsia="宋体" w:cs="宋体"/>
                <w:b w:val="0"/>
                <w:bCs w:val="0"/>
                <w:color w:val="auto"/>
                <w:spacing w:val="-3"/>
                <w:highlight w:val="none"/>
                <w:lang w:eastAsia="zh-CN"/>
              </w:rPr>
              <w:t>%的，即投标（响应）报价&lt;通过符合性审查的次低报价供应商投标（响应）报价×</w:t>
            </w:r>
            <w:r>
              <w:rPr>
                <w:rFonts w:hint="eastAsia" w:ascii="宋体" w:hAnsi="宋体" w:eastAsia="宋体" w:cs="宋体"/>
                <w:b w:val="0"/>
                <w:bCs w:val="0"/>
                <w:color w:val="auto"/>
                <w:spacing w:val="-3"/>
                <w:highlight w:val="none"/>
                <w:lang w:val="en-US" w:eastAsia="zh-CN"/>
              </w:rPr>
              <w:t>50</w:t>
            </w:r>
            <w:r>
              <w:rPr>
                <w:rFonts w:hint="eastAsia" w:ascii="宋体" w:hAnsi="宋体" w:eastAsia="宋体" w:cs="宋体"/>
                <w:b w:val="0"/>
                <w:bCs w:val="0"/>
                <w:color w:val="auto"/>
                <w:spacing w:val="-3"/>
                <w:highlight w:val="none"/>
                <w:lang w:eastAsia="zh-CN"/>
              </w:rPr>
              <w:t>%；</w:t>
            </w:r>
          </w:p>
          <w:p w14:paraId="62AE078E">
            <w:pPr>
              <w:shd w:val="clear"/>
              <w:jc w:val="both"/>
              <w:rPr>
                <w:rFonts w:hint="eastAsia" w:ascii="宋体" w:hAnsi="宋体" w:eastAsia="宋体" w:cs="宋体"/>
                <w:b w:val="0"/>
                <w:bCs w:val="0"/>
                <w:color w:val="auto"/>
                <w:spacing w:val="-3"/>
                <w:highlight w:val="none"/>
                <w:lang w:eastAsia="zh-CN"/>
              </w:rPr>
            </w:pPr>
            <w:r>
              <w:rPr>
                <w:rFonts w:hint="eastAsia" w:ascii="宋体" w:hAnsi="宋体" w:eastAsia="宋体" w:cs="宋体"/>
                <w:b w:val="0"/>
                <w:bCs w:val="0"/>
                <w:color w:val="auto"/>
                <w:spacing w:val="-3"/>
                <w:highlight w:val="none"/>
                <w:lang w:eastAsia="zh-CN"/>
              </w:rPr>
              <w:t>3.投标（响应）报价低于采购项目最高限价</w:t>
            </w:r>
            <w:r>
              <w:rPr>
                <w:rFonts w:hint="eastAsia" w:ascii="宋体" w:hAnsi="宋体" w:eastAsia="宋体" w:cs="宋体"/>
                <w:b w:val="0"/>
                <w:bCs w:val="0"/>
                <w:color w:val="auto"/>
                <w:spacing w:val="-3"/>
                <w:highlight w:val="none"/>
                <w:lang w:val="en-US" w:eastAsia="zh-CN"/>
              </w:rPr>
              <w:t>45</w:t>
            </w:r>
            <w:r>
              <w:rPr>
                <w:rFonts w:hint="eastAsia" w:ascii="宋体" w:hAnsi="宋体" w:eastAsia="宋体" w:cs="宋体"/>
                <w:b w:val="0"/>
                <w:bCs w:val="0"/>
                <w:color w:val="auto"/>
                <w:spacing w:val="-3"/>
                <w:highlight w:val="none"/>
                <w:lang w:eastAsia="zh-CN"/>
              </w:rPr>
              <w:t>%的，即投标（响应）报价&lt;采购项目最高限价×</w:t>
            </w:r>
            <w:r>
              <w:rPr>
                <w:rFonts w:hint="eastAsia" w:ascii="宋体" w:hAnsi="宋体" w:eastAsia="宋体" w:cs="宋体"/>
                <w:b w:val="0"/>
                <w:bCs w:val="0"/>
                <w:color w:val="auto"/>
                <w:spacing w:val="-3"/>
                <w:highlight w:val="none"/>
                <w:lang w:val="en-US" w:eastAsia="zh-CN"/>
              </w:rPr>
              <w:t>45</w:t>
            </w:r>
            <w:r>
              <w:rPr>
                <w:rFonts w:hint="eastAsia" w:ascii="宋体" w:hAnsi="宋体" w:eastAsia="宋体" w:cs="宋体"/>
                <w:b w:val="0"/>
                <w:bCs w:val="0"/>
                <w:color w:val="auto"/>
                <w:spacing w:val="-3"/>
                <w:highlight w:val="none"/>
                <w:lang w:eastAsia="zh-CN"/>
              </w:rPr>
              <w:t>%；</w:t>
            </w:r>
          </w:p>
          <w:p w14:paraId="23297343">
            <w:pPr>
              <w:shd w:val="clear"/>
              <w:jc w:val="both"/>
              <w:rPr>
                <w:rFonts w:hint="eastAsia" w:ascii="宋体" w:hAnsi="宋体" w:eastAsia="宋体" w:cs="宋体"/>
                <w:b w:val="0"/>
                <w:bCs w:val="0"/>
                <w:color w:val="auto"/>
                <w:spacing w:val="-3"/>
                <w:highlight w:val="none"/>
                <w:lang w:eastAsia="zh-CN"/>
              </w:rPr>
            </w:pPr>
            <w:r>
              <w:rPr>
                <w:rFonts w:hint="eastAsia" w:ascii="宋体" w:hAnsi="宋体" w:eastAsia="宋体" w:cs="宋体"/>
                <w:b w:val="0"/>
                <w:bCs w:val="0"/>
                <w:color w:val="auto"/>
                <w:spacing w:val="-3"/>
                <w:highlight w:val="none"/>
                <w:lang w:eastAsia="zh-CN"/>
              </w:rPr>
              <w:t>4.评审委员会基于专业判断，认为供应商报价过低，有可能影响产品质量或者不能诚信履约的其他情形。</w:t>
            </w:r>
          </w:p>
          <w:p w14:paraId="7C88FFAE">
            <w:pPr>
              <w:shd w:val="clear"/>
              <w:jc w:val="both"/>
              <w:rPr>
                <w:rFonts w:hint="eastAsia" w:ascii="宋体" w:hAnsi="宋体" w:eastAsia="宋体" w:cs="宋体"/>
                <w:b w:val="0"/>
                <w:bCs w:val="0"/>
                <w:color w:val="auto"/>
                <w:spacing w:val="-3"/>
                <w:highlight w:val="none"/>
                <w:lang w:eastAsia="zh-CN"/>
              </w:rPr>
            </w:pPr>
            <w:r>
              <w:rPr>
                <w:rFonts w:hint="eastAsia" w:ascii="宋体" w:hAnsi="宋体" w:eastAsia="宋体" w:cs="宋体"/>
                <w:b w:val="0"/>
                <w:bCs w:val="0"/>
                <w:color w:val="auto"/>
                <w:spacing w:val="-3"/>
                <w:highlight w:val="none"/>
                <w:lang w:eastAsia="zh-CN"/>
              </w:rPr>
              <w:t>注：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FE7AB55">
            <w:pPr>
              <w:shd w:val="clear"/>
              <w:jc w:val="both"/>
              <w:rPr>
                <w:rFonts w:hint="eastAsia" w:ascii="宋体" w:hAnsi="宋体" w:eastAsia="宋体" w:cs="宋体"/>
                <w:b w:val="0"/>
                <w:bCs w:val="0"/>
                <w:color w:val="auto"/>
                <w:spacing w:val="-3"/>
                <w:highlight w:val="none"/>
                <w:lang w:eastAsia="zh-CN"/>
              </w:rPr>
            </w:pPr>
            <w:r>
              <w:rPr>
                <w:rFonts w:hint="eastAsia" w:ascii="宋体" w:hAnsi="宋体" w:eastAsia="宋体" w:cs="宋体"/>
                <w:b w:val="0"/>
                <w:bCs w:val="0"/>
                <w:color w:val="auto"/>
                <w:spacing w:val="-3"/>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AC9951">
            <w:pPr>
              <w:shd w:val="clear"/>
              <w:jc w:val="both"/>
              <w:rPr>
                <w:rFonts w:hint="eastAsia" w:ascii="宋体" w:hAnsi="宋体" w:eastAsia="宋体" w:cs="宋体"/>
                <w:b w:val="0"/>
                <w:bCs w:val="0"/>
                <w:color w:val="auto"/>
                <w:spacing w:val="-3"/>
                <w:highlight w:val="none"/>
                <w:lang w:eastAsia="zh-CN"/>
              </w:rPr>
            </w:pPr>
            <w:r>
              <w:rPr>
                <w:rFonts w:hint="eastAsia" w:ascii="宋体" w:hAnsi="宋体" w:eastAsia="宋体" w:cs="宋体"/>
                <w:b w:val="0"/>
                <w:bCs w:val="0"/>
                <w:color w:val="auto"/>
                <w:spacing w:val="-3"/>
                <w:highlight w:val="none"/>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F2B9A64">
            <w:pPr>
              <w:shd w:val="clear"/>
              <w:jc w:val="both"/>
              <w:rPr>
                <w:rFonts w:hint="eastAsia" w:ascii="宋体" w:hAnsi="宋体" w:eastAsia="宋体" w:cs="宋体"/>
                <w:b/>
                <w:bCs/>
                <w:color w:val="auto"/>
                <w:spacing w:val="-3"/>
                <w:highlight w:val="none"/>
                <w:lang w:eastAsia="zh-CN"/>
              </w:rPr>
            </w:pPr>
            <w:r>
              <w:rPr>
                <w:rFonts w:hint="eastAsia" w:ascii="宋体" w:hAnsi="宋体" w:eastAsia="宋体" w:cs="宋体"/>
                <w:b w:val="0"/>
                <w:bCs w:val="0"/>
                <w:color w:val="auto"/>
                <w:spacing w:val="-3"/>
                <w:highlight w:val="none"/>
                <w:lang w:eastAsia="zh-CN"/>
              </w:rPr>
              <w:t>异常低价投标（响应）审查的启动原因、审查意见和审查结果应当在评审报告中记录，并随供应商提供的相关书面说明及证明材料，以及评审委员会有关互联网浏览、查询历史一并归档。</w:t>
            </w:r>
          </w:p>
        </w:tc>
      </w:tr>
      <w:tr w14:paraId="0757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820" w:type="dxa"/>
            <w:gridSpan w:val="3"/>
            <w:tcBorders>
              <w:left w:val="single" w:color="auto" w:sz="4" w:space="0"/>
              <w:right w:val="single" w:color="auto" w:sz="4" w:space="0"/>
              <w:tl2br w:val="nil"/>
              <w:tr2bl w:val="nil"/>
            </w:tcBorders>
            <w:vAlign w:val="center"/>
          </w:tcPr>
          <w:p w14:paraId="260F51AC">
            <w:pPr>
              <w:shd w:val="clear"/>
              <w:jc w:val="both"/>
              <w:rPr>
                <w:rFonts w:hint="eastAsia" w:hAnsi="宋体"/>
                <w:b/>
                <w:color w:val="auto"/>
                <w:szCs w:val="21"/>
                <w:highlight w:val="none"/>
              </w:rPr>
            </w:pPr>
            <w:r>
              <w:rPr>
                <w:rFonts w:hint="eastAsia" w:ascii="宋体" w:hAnsi="宋体" w:cs="宋体"/>
                <w:b/>
                <w:bCs/>
                <w:color w:val="auto"/>
                <w:highlight w:val="none"/>
              </w:rPr>
              <w:t>注：磋商公告与磋商文件不一致处，以磋商文件为准。</w:t>
            </w:r>
          </w:p>
        </w:tc>
      </w:tr>
    </w:tbl>
    <w:p w14:paraId="0E7A23D7">
      <w:pPr>
        <w:shd w:val="clear"/>
        <w:rPr>
          <w:rFonts w:ascii="宋体" w:hAnsi="宋体"/>
          <w:b/>
          <w:bCs/>
          <w:color w:val="auto"/>
          <w:sz w:val="28"/>
          <w:szCs w:val="28"/>
          <w:highlight w:val="none"/>
        </w:rPr>
      </w:pPr>
    </w:p>
    <w:p w14:paraId="7A86E45D">
      <w:pPr>
        <w:shd w:val="clear"/>
        <w:rPr>
          <w:rFonts w:ascii="宋体" w:hAnsi="宋体"/>
          <w:color w:val="auto"/>
          <w:sz w:val="28"/>
          <w:szCs w:val="16"/>
          <w:highlight w:val="none"/>
        </w:rPr>
        <w:sectPr>
          <w:pgSz w:w="11906" w:h="16838"/>
          <w:pgMar w:top="1134" w:right="952" w:bottom="1134" w:left="1009" w:header="851" w:footer="992" w:gutter="0"/>
          <w:pgNumType w:fmt="decimal"/>
          <w:cols w:space="720" w:num="1"/>
          <w:docGrid w:type="lines" w:linePitch="312" w:charSpace="0"/>
        </w:sectPr>
      </w:pPr>
    </w:p>
    <w:p w14:paraId="3092F88E">
      <w:pPr>
        <w:pStyle w:val="3"/>
        <w:shd w:val="clear"/>
        <w:spacing w:line="240" w:lineRule="auto"/>
        <w:jc w:val="center"/>
        <w:rPr>
          <w:rFonts w:hint="eastAsia" w:ascii="宋体" w:hAnsi="宋体" w:cs="宋体"/>
          <w:color w:val="auto"/>
          <w:highlight w:val="none"/>
        </w:rPr>
      </w:pPr>
      <w:bookmarkStart w:id="16" w:name="_Toc334"/>
      <w:bookmarkStart w:id="17" w:name="_Toc10678"/>
      <w:r>
        <w:rPr>
          <w:rFonts w:hint="eastAsia" w:ascii="宋体" w:hAnsi="宋体" w:cs="宋体"/>
          <w:color w:val="auto"/>
          <w:sz w:val="28"/>
          <w:szCs w:val="28"/>
          <w:highlight w:val="none"/>
        </w:rPr>
        <w:t>二、供应商须知</w:t>
      </w:r>
      <w:bookmarkEnd w:id="16"/>
    </w:p>
    <w:p w14:paraId="7DFCCC37">
      <w:pPr>
        <w:shd w:val="clear"/>
        <w:spacing w:line="315" w:lineRule="auto"/>
        <w:ind w:firstLine="4006" w:firstLineChars="19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第一部分  磋商程序</w:t>
      </w:r>
    </w:p>
    <w:p w14:paraId="4A8E9F7C">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1、采购方式</w:t>
      </w:r>
    </w:p>
    <w:p w14:paraId="4E176C6A">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本次采购采用竞争性磋商的方式，采购人及其委托代理机构采用以国家法律规定的方式确定参加磋商的供应商。</w:t>
      </w:r>
    </w:p>
    <w:p w14:paraId="5A020714">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2、磋商程序</w:t>
      </w:r>
    </w:p>
    <w:p w14:paraId="0B8AC42B">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 在规定的时间内由供应商将磋商响应文件提交至政采云平台（http：//www.zcygov.cn），由磋商小组对磋商响应文件进行线上评审。</w:t>
      </w:r>
    </w:p>
    <w:p w14:paraId="79AEF1B5">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 就商务、技术及价格进行磋商，经过磋商小组的评审确定最终成交供应商。</w:t>
      </w:r>
    </w:p>
    <w:p w14:paraId="71B1A9E3">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3、合格供应商的条件</w:t>
      </w:r>
    </w:p>
    <w:p w14:paraId="2BC0886C">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 具有本项目实施能力，符合、承认并承诺履行本磋商文件各项规定的国内供应商均可参加磋商活动。</w:t>
      </w:r>
    </w:p>
    <w:p w14:paraId="2E5EE8CA">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3.2合格的供应商资格条件详见供应商须知前附表。</w:t>
      </w:r>
    </w:p>
    <w:p w14:paraId="107159D8">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3.3合格的供应商应遵守有关的国家法律、法规和条例，同时具备《中华人民共和国政府采购法》和本文件中规定的条件：</w:t>
      </w:r>
    </w:p>
    <w:p w14:paraId="533C37A2">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具有独立承担民事责任的能力（含各种所有制结构）；</w:t>
      </w:r>
    </w:p>
    <w:p w14:paraId="2F41188C">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具有良好的商业信誉和健全的财务会计制度；</w:t>
      </w:r>
    </w:p>
    <w:p w14:paraId="0008F953">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具有履行合同所必需的设备和专业技术能力；</w:t>
      </w:r>
    </w:p>
    <w:p w14:paraId="5AF09BFD">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具有依法缴纳税收和社会保障资金的良好记录；</w:t>
      </w:r>
    </w:p>
    <w:p w14:paraId="66048DEF">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参加此项采购活动前三年内，在经营活动中没有重大违法记录；</w:t>
      </w:r>
    </w:p>
    <w:p w14:paraId="287ADB88">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7A6B84D8">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3.5如供应商代表不是法定代表人，须持有《法定代表人授权委托书》（按磋商文件格式填写）。</w:t>
      </w:r>
    </w:p>
    <w:p w14:paraId="640FF47A">
      <w:pPr>
        <w:shd w:val="clear"/>
        <w:spacing w:line="315" w:lineRule="auto"/>
        <w:ind w:firstLine="420" w:firstLineChars="200"/>
        <w:rPr>
          <w:rFonts w:hint="eastAsia" w:ascii="宋体" w:hAnsi="宋体" w:eastAsia="宋体" w:cs="宋体"/>
          <w:color w:val="auto"/>
          <w:szCs w:val="21"/>
          <w:highlight w:val="none"/>
          <w:lang w:val="en-US" w:eastAsia="zh-CN"/>
        </w:rPr>
      </w:pPr>
      <w:bookmarkStart w:id="18" w:name="_Toc459187166"/>
      <w:bookmarkStart w:id="19" w:name="_Toc486863665"/>
      <w:bookmarkStart w:id="20" w:name="_Toc7751"/>
      <w:r>
        <w:rPr>
          <w:rFonts w:hint="eastAsia" w:ascii="宋体" w:hAnsi="宋体" w:eastAsia="宋体" w:cs="宋体"/>
          <w:color w:val="auto"/>
          <w:szCs w:val="21"/>
          <w:highlight w:val="none"/>
          <w:lang w:val="en-US" w:eastAsia="zh-CN"/>
        </w:rPr>
        <w:t>3.6</w:t>
      </w:r>
      <w:bookmarkEnd w:id="18"/>
      <w:bookmarkEnd w:id="19"/>
      <w:bookmarkEnd w:id="20"/>
      <w:r>
        <w:rPr>
          <w:rFonts w:hint="eastAsia" w:ascii="宋体" w:hAnsi="宋体" w:eastAsia="宋体" w:cs="宋体"/>
          <w:color w:val="auto"/>
          <w:szCs w:val="21"/>
          <w:highlight w:val="none"/>
          <w:lang w:val="en-US" w:eastAsia="zh-CN"/>
        </w:rPr>
        <w:t>采购活动中，采购人员及相关人员与供应商有下列利害关系之一的，应当回避：</w:t>
      </w:r>
    </w:p>
    <w:p w14:paraId="07F2C3AB">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（1）参加采购活动前3年内与供应商存在劳动关系；</w:t>
      </w:r>
    </w:p>
    <w:p w14:paraId="259364C9">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（2）参加采购活动前3年内担任供应商的董事、监事；</w:t>
      </w:r>
    </w:p>
    <w:p w14:paraId="0CAAC5E8">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（3）参加采购活动前3年内是供应商的控股股东或者实际控制人；</w:t>
      </w:r>
    </w:p>
    <w:p w14:paraId="478CA27D">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（4）与供应商的法定代表人或者负责人有夫妻、直系血亲、三代以内旁系血亲或者近姻亲关系；</w:t>
      </w:r>
    </w:p>
    <w:p w14:paraId="29F5F18B">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（5）与供应商有其他可能影响采购活动公平、公正进行的关系。</w:t>
      </w:r>
    </w:p>
    <w:p w14:paraId="753C7407">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14:paraId="753E1F24">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供应商认为采购人员及相关人员与其他供应商有利害关系的，可以向采购代理机构书面提出回避申请，并说明理由。采购代理机构将及时询问被申请回避人员，有利害关系的被申请回避人员应当回避。</w:t>
      </w:r>
    </w:p>
    <w:p w14:paraId="2A0DE48E">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4、磋商费用</w:t>
      </w:r>
    </w:p>
    <w:p w14:paraId="1B847FC5">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供应商应承担所有与准备和参加磋商有关的费用，采购代理机构和采购人在任何情况下均无义务和责任承担这些费用。</w:t>
      </w:r>
    </w:p>
    <w:p w14:paraId="5641E08B">
      <w:pPr>
        <w:shd w:val="clear"/>
        <w:spacing w:line="315" w:lineRule="auto"/>
        <w:ind w:firstLine="2741" w:firstLineChars="13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第二部分   磋商文件（全流程电子化）</w:t>
      </w:r>
    </w:p>
    <w:p w14:paraId="51011AEB">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应认真阅读竞争性磋商文件所有的事项、格式、条款和技术规格等。如供应商没有按照磋商文件要求提交全部资料，或者磋商相应文件没有对磋商文件在各方面都作出实质性响应是供应商的风险，并可能导致其报价被拒绝。</w:t>
      </w:r>
    </w:p>
    <w:p w14:paraId="43AC4DE0">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2、磋商文件的澄清及修改</w:t>
      </w:r>
    </w:p>
    <w:p w14:paraId="0116E358">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2.1任何要求对磋商文件进行澄清的供应商，代理机构将视情况确定采用其认为适当的方式予以澄清或答复，并在其认为必要时，将不标明查询来源的答复在</w:t>
      </w:r>
      <w:r>
        <w:rPr>
          <w:rFonts w:hint="eastAsia" w:ascii="宋体" w:hAnsi="宋体" w:eastAsia="宋体" w:cs="宋体"/>
          <w:color w:val="auto"/>
          <w:szCs w:val="21"/>
          <w:highlight w:val="none"/>
          <w:lang w:val="zh-CN" w:eastAsia="zh-CN"/>
        </w:rPr>
        <w:t>政采云平台（网址：http:// www.zcygov.cn）</w:t>
      </w:r>
      <w:r>
        <w:rPr>
          <w:rFonts w:hint="eastAsia" w:ascii="宋体" w:hAnsi="宋体" w:eastAsia="宋体" w:cs="宋体"/>
          <w:color w:val="auto"/>
          <w:szCs w:val="21"/>
          <w:highlight w:val="none"/>
          <w:lang w:val="en-US" w:eastAsia="zh-CN"/>
        </w:rPr>
        <w:t>上发布，请投标人在参与本项目招标活动期间关注网站信息，所有有意愿的投标人有义务在网上自行查询，无需书面回复。</w:t>
      </w:r>
    </w:p>
    <w:p w14:paraId="12F95B2E">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 采购单位可主动地或在解答供应商提出的澄清问题时对磋商文件进行修改，在</w:t>
      </w:r>
      <w:r>
        <w:rPr>
          <w:rFonts w:hint="eastAsia" w:ascii="宋体" w:hAnsi="宋体" w:eastAsia="宋体" w:cs="宋体"/>
          <w:color w:val="auto"/>
          <w:szCs w:val="21"/>
          <w:highlight w:val="none"/>
          <w:lang w:val="zh-CN" w:eastAsia="zh-CN"/>
        </w:rPr>
        <w:t>政采云平台（网址：http:// www.zcygov.cn）</w:t>
      </w:r>
      <w:r>
        <w:rPr>
          <w:rFonts w:hint="eastAsia" w:ascii="宋体" w:hAnsi="宋体" w:eastAsia="宋体" w:cs="宋体"/>
          <w:color w:val="auto"/>
          <w:szCs w:val="21"/>
          <w:highlight w:val="none"/>
          <w:lang w:val="en-US" w:eastAsia="zh-CN"/>
        </w:rPr>
        <w:t>上发布，请供应商在参与本项目招标活动期间关注网站信息，所有有意愿的供应商有义务在网上自行查询，无需书面回复。磋商文件的修改书将构成磋商文件的一部分，对供应商具有同样的约束力。</w:t>
      </w:r>
    </w:p>
    <w:p w14:paraId="556454AC">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2.3为使供应商有足够的时间对磋商响应文件的修改部分进行研究，采购单位有权决定是否延长磋商截止期。</w:t>
      </w:r>
    </w:p>
    <w:p w14:paraId="0AD70A61">
      <w:pPr>
        <w:numPr>
          <w:ilvl w:val="0"/>
          <w:numId w:val="5"/>
        </w:numPr>
        <w:shd w:val="clear"/>
        <w:spacing w:line="315" w:lineRule="auto"/>
        <w:ind w:firstLine="2635" w:firstLineChars="125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磋商响应文件的编制（全流程电子化）</w:t>
      </w:r>
    </w:p>
    <w:p w14:paraId="26859240">
      <w:pPr>
        <w:numPr>
          <w:ilvl w:val="0"/>
          <w:numId w:val="0"/>
        </w:numPr>
        <w:shd w:val="clear"/>
        <w:spacing w:line="315" w:lineRule="auto"/>
        <w:rPr>
          <w:rFonts w:hint="eastAsia" w:ascii="宋体" w:hAnsi="宋体" w:eastAsia="宋体" w:cs="宋体"/>
          <w:b/>
          <w:bCs/>
          <w:color w:val="auto"/>
          <w:szCs w:val="21"/>
          <w:highlight w:val="none"/>
          <w:lang w:val="en-US" w:eastAsia="zh-CN"/>
        </w:rPr>
      </w:pPr>
    </w:p>
    <w:p w14:paraId="30549716">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1、采购需求及磋商相应文件中计量单位的使用</w:t>
      </w:r>
    </w:p>
    <w:p w14:paraId="72ACF189">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1.1供应商应按磋商文件的要求进行报价，不能将整个的内容拆开就其中一项或一部分进行报价。</w:t>
      </w:r>
    </w:p>
    <w:p w14:paraId="29C8CE10">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 磋商响应文件中所使用的计量单位，除磋商文件中有特殊要求外，应采用中华人民共和国法定计量单位。</w:t>
      </w:r>
    </w:p>
    <w:p w14:paraId="5E656BA0">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2.磋商响应文件构成</w:t>
      </w:r>
    </w:p>
    <w:p w14:paraId="5C45D19D">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供应商应完整的按磋商文件提供的磋商相应文件格式填写磋商响应文件，磋商响应文件应包括以下内容：</w:t>
      </w:r>
    </w:p>
    <w:p w14:paraId="3174B1E9">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（1）报价函和报价函附录</w:t>
      </w:r>
    </w:p>
    <w:p w14:paraId="0538BB1C">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（2）法定代表人身份证明或附有法定代表人身份证明的授权委托书</w:t>
      </w:r>
    </w:p>
    <w:p w14:paraId="33A86CDF">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（3）首次报价一览表</w:t>
      </w:r>
    </w:p>
    <w:p w14:paraId="41302D3E">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）服务方案</w:t>
      </w:r>
    </w:p>
    <w:p w14:paraId="4DCB1558">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）资格审查资料</w:t>
      </w:r>
    </w:p>
    <w:p w14:paraId="369F6E32">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）其他材料</w:t>
      </w:r>
    </w:p>
    <w:p w14:paraId="686FA1CA">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3、报价</w:t>
      </w:r>
    </w:p>
    <w:p w14:paraId="46EE01E3">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3.1.1供应商应按磋商文件的要求填写相应表格。</w:t>
      </w:r>
    </w:p>
    <w:p w14:paraId="313BE7DE">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3.1.2 供应商在磋商截止时间前修改报价函中的响应报价总额，应同时修改分项中的相应报价，响应报价总额为各分项金额之和。</w:t>
      </w:r>
    </w:p>
    <w:p w14:paraId="2E018A56">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3.1.3 采购人设有采购预算的，供应商的响应报价不得超过采购预算。</w:t>
      </w:r>
    </w:p>
    <w:p w14:paraId="4D4C673F">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3.1.4 响应报价为供应商在响应文件中提出的各项支付金额的总和。</w:t>
      </w:r>
    </w:p>
    <w:p w14:paraId="7A469121">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3.1.5 供应商的响应报价，应是完成本须知和采购文件中要求报价的全部，不得以任何理由予以重复，作为供应商计算单价或总价的依据。</w:t>
      </w:r>
    </w:p>
    <w:p w14:paraId="53DA1B75">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3.1.6 除非采购人对磋商文件予以修改，供应商应按照磋商文件提供的报价逐项填报单价和总价，每一个项目只准许有一个报价，并且响应报价应与响应文件报价表中所列各项费用合计价格相符，否则，可能导致其相应文件被否决。任何有选择的报价及折扣报价都将按其相应文件被否决处理。</w:t>
      </w:r>
    </w:p>
    <w:p w14:paraId="26235658">
      <w:pPr>
        <w:shd w:val="clear"/>
        <w:spacing w:line="315"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3.1.7 本项目的服务地点为本须知前附表所述，除非合同中另有规定，</w:t>
      </w:r>
      <w:r>
        <w:rPr>
          <w:rFonts w:hint="eastAsia" w:ascii="宋体" w:hAnsi="宋体" w:eastAsia="宋体" w:cs="宋体"/>
          <w:color w:val="auto"/>
          <w:szCs w:val="21"/>
          <w:highlight w:val="none"/>
          <w:lang w:val="zh-CN" w:eastAsia="zh-CN"/>
        </w:rPr>
        <w:t>响应文件的响应报价表上应清楚地标明数量、单价、合价和总价。每种</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eastAsia="zh-CN"/>
        </w:rPr>
        <w:t>只允许有一个报价。任何有选择的报价将不予接受。</w:t>
      </w:r>
    </w:p>
    <w:p w14:paraId="29DB2371">
      <w:pPr>
        <w:shd w:val="clear"/>
        <w:spacing w:line="315"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eastAsia="zh-CN"/>
        </w:rPr>
        <w:t>响应价格应为响应项目送达</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val="zh-CN" w:eastAsia="zh-CN"/>
        </w:rPr>
        <w:t>人指定地点、经</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val="zh-CN" w:eastAsia="zh-CN"/>
        </w:rPr>
        <w:t>人验收合格并交付使用及售后服务等所有可能发生的费用。包括售后服务、其他相关技术资料等所有费用。响应报价不得采用总价下浮的方式。</w:t>
      </w:r>
    </w:p>
    <w:p w14:paraId="61EE5A4B">
      <w:pPr>
        <w:shd w:val="clear"/>
        <w:spacing w:line="315"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eastAsia="zh-CN"/>
        </w:rPr>
        <w:t>响应总价中不得缺漏招标文件所要求的内容，否则，评标时将有效响应中该项内容的最高价计入其评标总价，但在授予合同时，缺漏项目的报价视作已含在其他项目的报价中，这些项目将作为免费赠送而包含在合同内。</w:t>
      </w:r>
    </w:p>
    <w:p w14:paraId="51D8C343">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3.1.10 供应商在参与响应活动时务必按照采购人提供的格式进行报价。</w:t>
      </w:r>
    </w:p>
    <w:p w14:paraId="6AE3439B">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4.保证金</w:t>
      </w:r>
    </w:p>
    <w:p w14:paraId="017D859B">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4.1供应商应按供应商须知前附表要求的金额和方式并于磋商截止日前递交至采购代理机构（以实际到账为准），并作为其磋商响应文件的一部分。</w:t>
      </w:r>
    </w:p>
    <w:p w14:paraId="0C75ABDD">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4.2保证金是为了保护采购单位免遭因供应商的行为蒙受损失而要求的。</w:t>
      </w:r>
    </w:p>
    <w:p w14:paraId="3CF0EB06">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下列任何情况发生，保证金将被没收：</w:t>
      </w:r>
    </w:p>
    <w:p w14:paraId="49F01710">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（1）在递交磋商响应文件之日后到有效期满前，供应商擅自退出竞争性采购的；</w:t>
      </w:r>
    </w:p>
    <w:p w14:paraId="4D72FE9C">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（2）成交供应商在规定的时间内不与采购人签订合同的；</w:t>
      </w:r>
    </w:p>
    <w:p w14:paraId="2E06800F">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4.3磋商保证金的递交形式详见供应商须知前附表。</w:t>
      </w:r>
    </w:p>
    <w:p w14:paraId="26C11DE7">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4.4凡未按磋商文件要求提交保证金的，将被视为非响应性而予以拒绝。</w:t>
      </w:r>
    </w:p>
    <w:p w14:paraId="2CA18A6A">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4.5成交供应商的保证金，在接到成交通知书与采购人签订合同后并成功缴纳代理服务费后，无息退还成交供应商；未成交供应商的磋商保证金在公示结束后5个工作日内无息退还。</w:t>
      </w:r>
    </w:p>
    <w:p w14:paraId="095E8B4F">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5.有效期</w:t>
      </w:r>
    </w:p>
    <w:p w14:paraId="1BA39581">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5.1供应商的磋商响应文件应在规定的递交磋商响应文件截止日后90天内保持有效，有效期不满足要求的磋商响应文件将被视为非实质性响应而予以拒绝。</w:t>
      </w:r>
    </w:p>
    <w:p w14:paraId="231AF368">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 采购单位可根据实际情况，在原有效期截止之前，要求供应商同意延长有效期。接受该要求的供应商将不得要求修正其报价，且本须知中有关保证金的要求将在延长的有效期内继续有效。供应商也可以拒绝采购单位的这种要求，其保证金将不会被没收。上述要求和答复都应以书面形式提交。</w:t>
      </w:r>
    </w:p>
    <w:p w14:paraId="238F042A">
      <w:pPr>
        <w:shd w:val="clear"/>
        <w:spacing w:line="315" w:lineRule="auto"/>
        <w:ind w:firstLine="2214" w:firstLineChars="105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第四部分   磋商响应文件的递交（全流程电子化）</w:t>
      </w:r>
    </w:p>
    <w:p w14:paraId="1E50E645">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1、磋商响应文件的密封和标记</w:t>
      </w:r>
    </w:p>
    <w:p w14:paraId="294CD3ED">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本项目执行电子化招投标</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须通过政府采购云平台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eastAsia="zh-CN"/>
        </w:rPr>
        <w:t>网址</w:t>
      </w:r>
      <w:r>
        <w:rPr>
          <w:rFonts w:hint="eastAsia" w:ascii="宋体" w:hAnsi="宋体" w:eastAsia="宋体" w:cs="宋体"/>
          <w:color w:val="auto"/>
          <w:szCs w:val="21"/>
          <w:highlight w:val="none"/>
          <w:lang w:val="en-US" w:eastAsia="zh-CN"/>
        </w:rPr>
        <w:t>：http:// www.zcygov.cn）</w:t>
      </w:r>
      <w:r>
        <w:rPr>
          <w:rFonts w:hint="eastAsia" w:ascii="宋体" w:hAnsi="宋体" w:eastAsia="宋体" w:cs="宋体"/>
          <w:color w:val="auto"/>
          <w:szCs w:val="21"/>
          <w:highlight w:val="none"/>
          <w:lang w:val="zh-CN" w:eastAsia="zh-CN"/>
        </w:rPr>
        <w:t>递交电子版投标文件</w:t>
      </w:r>
      <w:r>
        <w:rPr>
          <w:rFonts w:hint="eastAsia" w:ascii="宋体" w:hAnsi="宋体" w:eastAsia="宋体" w:cs="宋体"/>
          <w:color w:val="auto"/>
          <w:szCs w:val="21"/>
          <w:highlight w:val="none"/>
          <w:lang w:val="en-US" w:eastAsia="zh-CN"/>
        </w:rPr>
        <w:t>。</w:t>
      </w:r>
    </w:p>
    <w:p w14:paraId="4475A681">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2、截止期</w:t>
      </w:r>
    </w:p>
    <w:p w14:paraId="153C93D8">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2.1供应商应在竞争性磋商公告中规定的截止日期和时间内，将磋商响应文件递交至竞争性磋商公告中规定的地址。</w:t>
      </w:r>
    </w:p>
    <w:p w14:paraId="0F3703E2">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2.2采购单位有权按本须知的规定，通过修改磋商文件延长磋商响应文件递交的截止日期。在此情况下，采购单位和供应商受截止期制约的所有权利和义务均应延长至新的截止期。</w:t>
      </w:r>
    </w:p>
    <w:p w14:paraId="56C2FEFC">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2.3采购代理机构将拒绝并原封退回在本须知规定的截止期后收到的任何磋商响应文件。</w:t>
      </w:r>
    </w:p>
    <w:p w14:paraId="5265DE35">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3、磋商响应文件的修改与撤回</w:t>
      </w:r>
    </w:p>
    <w:p w14:paraId="4BFB22FB">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3.1磋商响应文件递交以后，如果供应商提出修改或撤标要求，在磋商响应文件递交截止时间前送达竞争性磋商公告中规定的地点的，采购代理机构将予以接受。</w:t>
      </w:r>
    </w:p>
    <w:p w14:paraId="7697D141">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3.2供应商对磋商响应文件的修改或撤回通知应按本须知规定编制和发送。</w:t>
      </w:r>
    </w:p>
    <w:p w14:paraId="14E02DB1">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3.3在截止期之后，供应商不得对其磋商响应文件做任何修改。</w:t>
      </w:r>
    </w:p>
    <w:p w14:paraId="0AB5D9AC">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3.4从截止期至供应商在磋商响应文件格式中确定的报价有效期之间，供应商不得撤回其磋商响应文件，否则其保证金将按照本须知的规定不予退回。</w:t>
      </w:r>
    </w:p>
    <w:p w14:paraId="29648F52">
      <w:pPr>
        <w:shd w:val="clear"/>
        <w:spacing w:line="315" w:lineRule="auto"/>
        <w:ind w:firstLine="2635" w:firstLineChars="125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第五部分  磋商响应文件的评审（全流程电子化）</w:t>
      </w:r>
    </w:p>
    <w:p w14:paraId="53E27955">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1、组建磋商小组</w:t>
      </w:r>
    </w:p>
    <w:p w14:paraId="166AEBB2">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磋商小组根据采购内容的特点进行组建，并负责评审磋商工作。磋商小组的构成及抽取方式详见供应商须知前附表。</w:t>
      </w:r>
    </w:p>
    <w:p w14:paraId="25035F01">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2、磋商响应文件的初审与澄清</w:t>
      </w:r>
    </w:p>
    <w:p w14:paraId="64B4BC04">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响应文件的初审分为资格性检查和符合性评审。资格、符合性评审依据法律、法规和磋商文件的规定，对磋商响应文件中的资格证明、磋商保证金等进行审查，以确定供应商是否具备报价资格。评审标准详见《磋商评审细则》。</w:t>
      </w:r>
    </w:p>
    <w:p w14:paraId="0979180C">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3.磋商响应文件的澄清</w:t>
      </w:r>
    </w:p>
    <w:p w14:paraId="4A32A57A">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在评审期间，磋商小组有权以书面方式要求供应商对其磋商响应文件中含义不明确、对同类问题表述不一致或者有明显文字和计算错误的内容做必要的澄清。供应商澄清应在磋商小组规定的时间内以书面方式进行，并不得超出磋商响应文件范围或者改变磋商响应文件的实质性内容。</w:t>
      </w:r>
    </w:p>
    <w:p w14:paraId="12AE0E0F">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3.2澄清文件将作为磋商响应文件内容的一部分。</w:t>
      </w:r>
    </w:p>
    <w:p w14:paraId="52139C69">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4.比较与评价</w:t>
      </w:r>
    </w:p>
    <w:p w14:paraId="64CA4F44">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4.1经审查合格的磋商响应文件。</w:t>
      </w:r>
    </w:p>
    <w:p w14:paraId="375BEF3F">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磋商小组所有成员应当集中与单一供应商分别进行磋商，并给予所有参加磋商的供应商平等的磋商机会。在磋商过程中，磋商小组可以根据磋商文件和磋商情况实质性变动采购需求中的技术、质量标准以及合同草案条款，但不变动磋商文件中的其他内容。实质性变动的内容，须经采购人代表确认。</w:t>
      </w:r>
    </w:p>
    <w:p w14:paraId="0D98C968">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4.1.2对磋商文件作出的实质性变动是磋商文件的有效组成部分，磋商小组将及时以书面形式同时通知所有参加磋商的供应商。</w:t>
      </w:r>
    </w:p>
    <w:p w14:paraId="51DF751C">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9999238">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4.1.4磋商结束后，磋商小组将要求所有实质性响应的供应商在规定时间内提交最后报价，提交最后报价的供应商不得少于3家。最后报价是供应商响应文件的有效组成部分。</w:t>
      </w:r>
    </w:p>
    <w:p w14:paraId="70327ED1">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4.1.5已提交响应文件的供应商，在提交最后报价之前，可以根据磋商情况退出磋商。采购人、采购代理机构将退还退出磋商的供应商的磋商保证金。</w:t>
      </w:r>
    </w:p>
    <w:p w14:paraId="3295DF07">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4.1.6经磋商确定最终采购需求和提交最后报价的供应商后，由磋商小组采用综合评分法对提交最后报价的供应商的响应文件和最后报价进行综合评分。</w:t>
      </w:r>
    </w:p>
    <w:p w14:paraId="658DF38B">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4.2评审严格按照磋商文件的要求和条件进行。评审时将考虑以下因素：</w:t>
      </w:r>
    </w:p>
    <w:p w14:paraId="6741CEE3">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供应商资信实力；</w:t>
      </w:r>
    </w:p>
    <w:p w14:paraId="018877A5">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报价的合理性；</w:t>
      </w:r>
    </w:p>
    <w:p w14:paraId="59187AC7">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服务方案；</w:t>
      </w:r>
    </w:p>
    <w:p w14:paraId="0494B78A">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商务响应；</w:t>
      </w:r>
    </w:p>
    <w:p w14:paraId="5098F52B">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4.3本次评审将采用下列方法：</w:t>
      </w:r>
    </w:p>
    <w:p w14:paraId="478A2A9A">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详见评分标准。</w:t>
      </w:r>
    </w:p>
    <w:p w14:paraId="177FA2D3">
      <w:pPr>
        <w:shd w:val="clear"/>
        <w:spacing w:line="315"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5、评审过程及保密原则</w:t>
      </w:r>
    </w:p>
    <w:p w14:paraId="7E20E233">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5.1磋商响应文件递交后，直接授予成交供应商合同止，凡与本次采购有关人员对属于审查、澄清、评价和比较报价的有关资料以及授标意向等，均不得向供应商或其他无关的人员透露。</w:t>
      </w:r>
    </w:p>
    <w:p w14:paraId="6A90656D">
      <w:pPr>
        <w:shd w:val="clear"/>
        <w:spacing w:line="315"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5.2在磋商评审期间，供应商试图影响采购单位和磋商小组的任何活动，将导致其报价被拒绝，并承担相应的法律责任。</w:t>
      </w:r>
    </w:p>
    <w:p w14:paraId="646AA3C7">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6.本项目采用综合评分法，评审标准详见附表《磋商评审细则》，评审时磋商小组将严格按照评审细则中的分值设置与评审因素进行量化打分。磋商文件中没有规定的评审标准不得作为评审依据。</w:t>
      </w:r>
    </w:p>
    <w:p w14:paraId="4C789CC6">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评审时，磋商小组各成员独立对每个有效响应的文件进行评价、打分，然后汇总每个供应商每项评分因素的得分。</w:t>
      </w:r>
    </w:p>
    <w:p w14:paraId="409BB516">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磋商小组根据综合评分情况，按照评审得分由高到低顺序推荐3名以上成交候选供应商，并编写评审报告。评审得分相同的，按照最后报价由低到高的顺序推荐。评审得分且最后报价相同的，按照技术部分优劣顺序推荐。</w:t>
      </w:r>
    </w:p>
    <w:p w14:paraId="23C0984A">
      <w:pPr>
        <w:shd w:val="clear"/>
        <w:spacing w:line="315" w:lineRule="auto"/>
        <w:ind w:firstLine="525" w:firstLine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 原则上排名位于第一名的成交供应商为成交供应商。若排名第一的成交供应商放弃中标、因不可抗力提出不能履行合同或磋商文件规定应当提交履约保证金而在规定的期限内未能提交的，采购人有权选择重新招标，或者采购人确定排名第二的成交候选供应商为成交供应商，以此类推。</w:t>
      </w:r>
    </w:p>
    <w:p w14:paraId="50B3FA04">
      <w:pPr>
        <w:bidi w:val="0"/>
        <w:ind w:firstLine="420" w:firstLineChars="200"/>
        <w:rPr>
          <w:rFonts w:hint="eastAsia"/>
          <w:lang w:val="en-US" w:eastAsia="zh-CN"/>
        </w:rPr>
      </w:pPr>
      <w:r>
        <w:rPr>
          <w:rFonts w:hint="eastAsia" w:ascii="宋体" w:hAnsi="宋体" w:eastAsia="宋体" w:cs="宋体"/>
          <w:b w:val="0"/>
          <w:color w:val="auto"/>
          <w:kern w:val="2"/>
          <w:szCs w:val="21"/>
          <w:highlight w:val="none"/>
          <w:lang w:val="en-US" w:eastAsia="zh-CN" w:bidi="ar-SA"/>
        </w:rPr>
        <w:t>9. 磋商小组完成评标后，应当向采购人提交书面评标报告。</w:t>
      </w:r>
    </w:p>
    <w:bookmarkEnd w:id="17"/>
    <w:p w14:paraId="0F759678">
      <w:pPr>
        <w:bidi w:val="0"/>
        <w:rPr>
          <w:rFonts w:hint="eastAsia"/>
          <w:lang w:val="en-US" w:eastAsia="zh-CN"/>
        </w:rPr>
      </w:pPr>
    </w:p>
    <w:p w14:paraId="61219A17">
      <w:pPr>
        <w:bidi w:val="0"/>
        <w:sectPr>
          <w:pgSz w:w="11906" w:h="16838"/>
          <w:pgMar w:top="1134" w:right="1009" w:bottom="1134" w:left="1009" w:header="851" w:footer="992" w:gutter="0"/>
          <w:pgNumType w:fmt="decimal"/>
          <w:cols w:space="720" w:num="1"/>
          <w:docGrid w:type="lines" w:linePitch="312" w:charSpace="0"/>
        </w:sectPr>
      </w:pPr>
    </w:p>
    <w:p w14:paraId="5FFAE1AA">
      <w:pPr>
        <w:pStyle w:val="3"/>
        <w:shd w:val="clear"/>
        <w:rPr>
          <w:rFonts w:ascii="宋体" w:hAnsi="宋体"/>
          <w:color w:val="auto"/>
          <w:highlight w:val="none"/>
        </w:rPr>
      </w:pPr>
      <w:bookmarkStart w:id="21" w:name="_Toc10669"/>
      <w:bookmarkStart w:id="22" w:name="_Toc14670"/>
      <w:r>
        <w:rPr>
          <w:rFonts w:hint="eastAsia" w:ascii="宋体" w:hAnsi="宋体"/>
          <w:color w:val="auto"/>
          <w:highlight w:val="none"/>
        </w:rPr>
        <w:t>附件</w:t>
      </w:r>
      <w:r>
        <w:rPr>
          <w:rFonts w:hint="eastAsia" w:ascii="宋体" w:hAnsi="宋体"/>
          <w:color w:val="auto"/>
          <w:highlight w:val="none"/>
          <w:lang w:val="en-US" w:eastAsia="zh-CN"/>
        </w:rPr>
        <w:t>一</w:t>
      </w:r>
      <w:r>
        <w:rPr>
          <w:rFonts w:hint="eastAsia" w:ascii="宋体" w:hAnsi="宋体"/>
          <w:color w:val="auto"/>
          <w:highlight w:val="none"/>
        </w:rPr>
        <w:t>：问题澄清通知</w:t>
      </w:r>
      <w:bookmarkEnd w:id="21"/>
      <w:bookmarkEnd w:id="22"/>
    </w:p>
    <w:p w14:paraId="4FA4FBF8">
      <w:pPr>
        <w:pStyle w:val="3"/>
        <w:shd w:val="clear"/>
        <w:jc w:val="center"/>
        <w:rPr>
          <w:rFonts w:ascii="宋体" w:hAnsi="宋体"/>
          <w:color w:val="auto"/>
          <w:highlight w:val="none"/>
        </w:rPr>
      </w:pPr>
      <w:bookmarkStart w:id="23" w:name="_Toc7844"/>
      <w:bookmarkStart w:id="24" w:name="_Toc32461"/>
      <w:r>
        <w:rPr>
          <w:rFonts w:hint="eastAsia" w:ascii="宋体" w:hAnsi="宋体"/>
          <w:color w:val="auto"/>
          <w:highlight w:val="none"/>
        </w:rPr>
        <w:t>问题澄清通知</w:t>
      </w:r>
      <w:bookmarkEnd w:id="23"/>
      <w:bookmarkEnd w:id="24"/>
    </w:p>
    <w:p w14:paraId="230461CE">
      <w:pPr>
        <w:shd w:val="clear"/>
        <w:spacing w:line="480" w:lineRule="auto"/>
        <w:jc w:val="center"/>
        <w:rPr>
          <w:rFonts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xml:space="preserve">        </w:t>
      </w:r>
      <w:r>
        <w:rPr>
          <w:rFonts w:hint="eastAsia" w:ascii="宋体" w:hAnsi="宋体"/>
          <w:color w:val="auto"/>
          <w:highlight w:val="none"/>
        </w:rPr>
        <w:t>）</w:t>
      </w:r>
    </w:p>
    <w:p w14:paraId="651506D4">
      <w:pPr>
        <w:shd w:val="clear"/>
        <w:spacing w:line="360" w:lineRule="auto"/>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s="宋体"/>
          <w:color w:val="auto"/>
          <w:highlight w:val="none"/>
          <w:lang w:val="en-US" w:eastAsia="zh-CN"/>
        </w:rPr>
        <w:t>供应商</w:t>
      </w:r>
      <w:r>
        <w:rPr>
          <w:rFonts w:hint="eastAsia" w:ascii="宋体" w:hAnsi="宋体"/>
          <w:color w:val="auto"/>
          <w:highlight w:val="none"/>
        </w:rPr>
        <w:t>名称）：</w:t>
      </w:r>
    </w:p>
    <w:p w14:paraId="73DD2EF8">
      <w:pPr>
        <w:shd w:val="clear"/>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磋商小组</w:t>
      </w:r>
      <w:r>
        <w:rPr>
          <w:rFonts w:hint="eastAsia" w:ascii="宋体" w:hAnsi="宋体"/>
          <w:color w:val="auto"/>
          <w:highlight w:val="none"/>
        </w:rPr>
        <w:t>对你方的</w:t>
      </w:r>
      <w:r>
        <w:rPr>
          <w:rFonts w:hint="eastAsia" w:ascii="宋体" w:hAnsi="宋体"/>
          <w:color w:val="auto"/>
          <w:highlight w:val="none"/>
          <w:lang w:val="en-US" w:eastAsia="zh-CN"/>
        </w:rPr>
        <w:t>响应</w:t>
      </w:r>
      <w:r>
        <w:rPr>
          <w:rFonts w:hint="eastAsia" w:ascii="宋体" w:hAnsi="宋体"/>
          <w:color w:val="auto"/>
          <w:highlight w:val="none"/>
        </w:rPr>
        <w:t>文件进行了仔细的审查，现需你方对下列问题以书面形式予以澄清、说明或补正：</w:t>
      </w:r>
    </w:p>
    <w:p w14:paraId="600A4266">
      <w:pPr>
        <w:shd w:val="clear"/>
        <w:spacing w:line="360" w:lineRule="auto"/>
        <w:ind w:firstLine="420"/>
        <w:rPr>
          <w:rFonts w:ascii="宋体" w:hAnsi="宋体"/>
          <w:color w:val="auto"/>
          <w:highlight w:val="none"/>
        </w:rPr>
      </w:pPr>
      <w:r>
        <w:rPr>
          <w:rFonts w:hint="eastAsia" w:ascii="宋体" w:hAnsi="宋体"/>
          <w:color w:val="auto"/>
          <w:highlight w:val="none"/>
        </w:rPr>
        <w:t>1.</w:t>
      </w:r>
    </w:p>
    <w:p w14:paraId="7F391562">
      <w:pPr>
        <w:shd w:val="clear"/>
        <w:spacing w:line="360" w:lineRule="auto"/>
        <w:ind w:firstLine="420"/>
        <w:rPr>
          <w:rFonts w:ascii="宋体" w:hAnsi="宋体"/>
          <w:color w:val="auto"/>
          <w:highlight w:val="none"/>
        </w:rPr>
      </w:pPr>
      <w:r>
        <w:rPr>
          <w:rFonts w:hint="eastAsia" w:ascii="宋体" w:hAnsi="宋体"/>
          <w:color w:val="auto"/>
          <w:highlight w:val="none"/>
        </w:rPr>
        <w:t>2.</w:t>
      </w:r>
    </w:p>
    <w:p w14:paraId="64A3FF45">
      <w:pPr>
        <w:shd w:val="clear"/>
        <w:spacing w:line="360" w:lineRule="auto"/>
        <w:ind w:firstLine="420"/>
        <w:rPr>
          <w:rFonts w:ascii="宋体" w:hAnsi="宋体"/>
          <w:color w:val="auto"/>
          <w:highlight w:val="none"/>
        </w:rPr>
      </w:pPr>
      <w:r>
        <w:rPr>
          <w:rFonts w:hint="eastAsia" w:ascii="宋体" w:hAnsi="宋体"/>
          <w:color w:val="auto"/>
          <w:highlight w:val="none"/>
        </w:rPr>
        <w:t>......</w:t>
      </w:r>
    </w:p>
    <w:p w14:paraId="21ECCFEE">
      <w:pPr>
        <w:shd w:val="clear"/>
        <w:spacing w:line="480" w:lineRule="auto"/>
        <w:ind w:firstLine="420" w:firstLineChars="200"/>
        <w:rPr>
          <w:rFonts w:ascii="宋体" w:hAnsi="宋体"/>
          <w:color w:val="auto"/>
          <w:highlight w:val="none"/>
        </w:rPr>
      </w:pPr>
      <w:r>
        <w:rPr>
          <w:rFonts w:hint="eastAsia" w:ascii="宋体" w:hAnsi="宋体"/>
          <w:color w:val="auto"/>
          <w:highlight w:val="none"/>
        </w:rPr>
        <w:t>请将上述问题的澄清、说明或补正于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日时前递交至</w:t>
      </w:r>
      <w:r>
        <w:rPr>
          <w:rFonts w:hint="eastAsia" w:ascii="宋体" w:hAnsi="宋体"/>
          <w:color w:val="auto"/>
          <w:highlight w:val="none"/>
          <w:u w:val="single"/>
        </w:rPr>
        <w:t xml:space="preserve">    （详细地址）</w:t>
      </w:r>
      <w:r>
        <w:rPr>
          <w:rFonts w:hint="eastAsia" w:ascii="宋体" w:hAnsi="宋体"/>
          <w:color w:val="auto"/>
          <w:highlight w:val="none"/>
        </w:rPr>
        <w:t>或</w:t>
      </w:r>
      <w:r>
        <w:rPr>
          <w:rFonts w:hint="eastAsia" w:ascii="宋体" w:hAnsi="宋体"/>
          <w:color w:val="auto"/>
          <w:highlight w:val="none"/>
          <w:u w:val="single"/>
        </w:rPr>
        <w:t>传真至（传真号码）</w:t>
      </w:r>
      <w:r>
        <w:rPr>
          <w:rFonts w:hint="eastAsia" w:ascii="宋体" w:hAnsi="宋体"/>
          <w:color w:val="auto"/>
          <w:highlight w:val="none"/>
        </w:rPr>
        <w:t>或</w:t>
      </w:r>
      <w:r>
        <w:rPr>
          <w:rFonts w:hint="eastAsia" w:ascii="宋体" w:hAnsi="宋体"/>
          <w:color w:val="auto"/>
          <w:highlight w:val="none"/>
          <w:u w:val="single"/>
        </w:rPr>
        <w:t>通过下载</w:t>
      </w:r>
      <w:r>
        <w:rPr>
          <w:rFonts w:hint="eastAsia" w:ascii="宋体" w:hAnsi="宋体"/>
          <w:color w:val="auto"/>
          <w:highlight w:val="none"/>
          <w:u w:val="single"/>
          <w:lang w:val="en-US" w:eastAsia="zh-CN"/>
        </w:rPr>
        <w:t>招标</w:t>
      </w:r>
      <w:r>
        <w:rPr>
          <w:rFonts w:hint="eastAsia" w:ascii="宋体" w:hAnsi="宋体"/>
          <w:color w:val="auto"/>
          <w:highlight w:val="none"/>
          <w:u w:val="single"/>
        </w:rPr>
        <w:t>文件的电子招标交易平台上传</w:t>
      </w:r>
      <w:r>
        <w:rPr>
          <w:rFonts w:hint="eastAsia" w:ascii="宋体" w:hAnsi="宋体"/>
          <w:color w:val="auto"/>
          <w:highlight w:val="none"/>
        </w:rPr>
        <w:t>，应在</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时前将原件交至</w:t>
      </w:r>
      <w:r>
        <w:rPr>
          <w:rFonts w:hint="eastAsia" w:ascii="宋体" w:hAnsi="宋体"/>
          <w:color w:val="auto"/>
          <w:highlight w:val="none"/>
          <w:u w:val="single"/>
        </w:rPr>
        <w:t xml:space="preserve">           </w:t>
      </w:r>
      <w:r>
        <w:rPr>
          <w:rFonts w:hint="eastAsia" w:ascii="宋体" w:hAnsi="宋体"/>
          <w:color w:val="auto"/>
          <w:highlight w:val="none"/>
        </w:rPr>
        <w:t>（详细地址）。</w:t>
      </w:r>
    </w:p>
    <w:p w14:paraId="7AC6F72C">
      <w:pPr>
        <w:shd w:val="clear"/>
        <w:spacing w:line="480" w:lineRule="auto"/>
        <w:ind w:firstLine="420" w:firstLineChars="200"/>
        <w:rPr>
          <w:rFonts w:ascii="宋体" w:hAnsi="宋体"/>
          <w:color w:val="auto"/>
          <w:highlight w:val="none"/>
        </w:rPr>
      </w:pPr>
    </w:p>
    <w:p w14:paraId="39177319">
      <w:pPr>
        <w:shd w:val="clear"/>
        <w:spacing w:line="480" w:lineRule="auto"/>
        <w:ind w:firstLine="420" w:firstLineChars="200"/>
        <w:jc w:val="right"/>
        <w:rPr>
          <w:rFonts w:ascii="宋体" w:hAnsi="宋体"/>
          <w:color w:val="auto"/>
          <w:highlight w:val="none"/>
        </w:rPr>
      </w:pPr>
    </w:p>
    <w:p w14:paraId="68508602">
      <w:pPr>
        <w:shd w:val="clear"/>
        <w:spacing w:line="480" w:lineRule="auto"/>
        <w:ind w:firstLine="420" w:firstLineChars="200"/>
        <w:jc w:val="right"/>
        <w:rPr>
          <w:rFonts w:ascii="宋体" w:hAnsi="宋体"/>
          <w:color w:val="auto"/>
          <w:highlight w:val="none"/>
        </w:rPr>
      </w:pPr>
      <w:r>
        <w:rPr>
          <w:rFonts w:hint="eastAsia" w:ascii="宋体" w:hAnsi="宋体"/>
          <w:color w:val="auto"/>
          <w:highlight w:val="none"/>
          <w:lang w:val="en-US" w:eastAsia="zh-CN"/>
        </w:rPr>
        <w:t>磋商小组</w:t>
      </w:r>
      <w:r>
        <w:rPr>
          <w:rFonts w:hint="eastAsia" w:ascii="宋体" w:hAnsi="宋体"/>
          <w:color w:val="auto"/>
          <w:highlight w:val="none"/>
        </w:rPr>
        <w:t>授权的</w:t>
      </w:r>
      <w:r>
        <w:rPr>
          <w:rFonts w:hint="eastAsia" w:ascii="宋体" w:hAnsi="宋体"/>
          <w:color w:val="auto"/>
          <w:highlight w:val="none"/>
          <w:lang w:val="en-US" w:eastAsia="zh-CN"/>
        </w:rPr>
        <w:t>采购</w:t>
      </w:r>
      <w:r>
        <w:rPr>
          <w:rFonts w:hint="eastAsia" w:ascii="宋体" w:hAnsi="宋体"/>
          <w:color w:val="auto"/>
          <w:highlight w:val="none"/>
        </w:rPr>
        <w:t>人或</w:t>
      </w:r>
      <w:r>
        <w:rPr>
          <w:rFonts w:hint="eastAsia" w:ascii="宋体" w:hAnsi="宋体"/>
          <w:color w:val="auto"/>
          <w:highlight w:val="none"/>
          <w:lang w:val="en-US" w:eastAsia="zh-CN"/>
        </w:rPr>
        <w:t>采购</w:t>
      </w:r>
      <w:r>
        <w:rPr>
          <w:rFonts w:hint="eastAsia" w:ascii="宋体" w:hAnsi="宋体"/>
          <w:color w:val="auto"/>
          <w:highlight w:val="none"/>
        </w:rPr>
        <w:t>代理机构：</w:t>
      </w:r>
      <w:r>
        <w:rPr>
          <w:rFonts w:hint="eastAsia" w:ascii="宋体" w:hAnsi="宋体"/>
          <w:color w:val="auto"/>
          <w:highlight w:val="none"/>
          <w:u w:val="single"/>
        </w:rPr>
        <w:t xml:space="preserve">        </w:t>
      </w:r>
      <w:r>
        <w:rPr>
          <w:rFonts w:hint="eastAsia" w:ascii="宋体" w:hAnsi="宋体"/>
          <w:color w:val="auto"/>
          <w:highlight w:val="none"/>
        </w:rPr>
        <w:t>（签字或盖章）</w:t>
      </w:r>
    </w:p>
    <w:p w14:paraId="5583F241">
      <w:pPr>
        <w:shd w:val="clear"/>
        <w:spacing w:line="480" w:lineRule="auto"/>
        <w:jc w:val="right"/>
        <w:rPr>
          <w:rFonts w:ascii="宋体" w:hAnsi="宋体"/>
          <w:color w:val="auto"/>
          <w:highlight w:val="none"/>
        </w:rPr>
        <w:sectPr>
          <w:pgSz w:w="11850" w:h="16783"/>
          <w:pgMar w:top="1440" w:right="1800" w:bottom="1440" w:left="1800" w:header="851" w:footer="992" w:gutter="0"/>
          <w:pgNumType w:fmt="decimal"/>
          <w:cols w:space="720" w:num="1"/>
          <w:docGrid w:type="lines" w:linePitch="312" w:charSpace="0"/>
        </w:sect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6C8ECF7">
      <w:pPr>
        <w:pStyle w:val="3"/>
        <w:shd w:val="clear"/>
        <w:rPr>
          <w:rFonts w:ascii="宋体" w:hAnsi="宋体"/>
          <w:color w:val="auto"/>
          <w:highlight w:val="none"/>
        </w:rPr>
      </w:pPr>
      <w:bookmarkStart w:id="25" w:name="_Toc14390"/>
      <w:bookmarkStart w:id="26" w:name="_Toc14974"/>
      <w:r>
        <w:rPr>
          <w:rFonts w:hint="eastAsia" w:ascii="宋体" w:hAnsi="宋体"/>
          <w:color w:val="auto"/>
          <w:highlight w:val="none"/>
        </w:rPr>
        <w:t>附件</w:t>
      </w:r>
      <w:r>
        <w:rPr>
          <w:rFonts w:hint="eastAsia" w:ascii="宋体" w:hAnsi="宋体"/>
          <w:color w:val="auto"/>
          <w:highlight w:val="none"/>
          <w:lang w:val="en-US" w:eastAsia="zh-CN"/>
        </w:rPr>
        <w:t>二</w:t>
      </w:r>
      <w:r>
        <w:rPr>
          <w:rFonts w:hint="eastAsia" w:ascii="宋体" w:hAnsi="宋体"/>
          <w:color w:val="auto"/>
          <w:highlight w:val="none"/>
        </w:rPr>
        <w:t>：问题的澄清</w:t>
      </w:r>
      <w:bookmarkEnd w:id="25"/>
      <w:bookmarkEnd w:id="26"/>
    </w:p>
    <w:p w14:paraId="1F650B44">
      <w:pPr>
        <w:pStyle w:val="3"/>
        <w:shd w:val="clear"/>
        <w:jc w:val="center"/>
        <w:rPr>
          <w:rFonts w:ascii="宋体" w:hAnsi="宋体"/>
          <w:color w:val="auto"/>
          <w:highlight w:val="none"/>
        </w:rPr>
      </w:pPr>
      <w:bookmarkStart w:id="27" w:name="_Toc20814"/>
      <w:bookmarkStart w:id="28" w:name="_Toc26512"/>
      <w:r>
        <w:rPr>
          <w:rFonts w:hint="eastAsia" w:ascii="宋体" w:hAnsi="宋体"/>
          <w:color w:val="auto"/>
          <w:highlight w:val="none"/>
        </w:rPr>
        <w:t>问题的澄清</w:t>
      </w:r>
      <w:bookmarkEnd w:id="27"/>
      <w:bookmarkEnd w:id="28"/>
    </w:p>
    <w:p w14:paraId="27449DFE">
      <w:pPr>
        <w:shd w:val="clear"/>
        <w:spacing w:line="480" w:lineRule="auto"/>
        <w:jc w:val="center"/>
        <w:rPr>
          <w:rFonts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xml:space="preserve">           </w:t>
      </w:r>
      <w:r>
        <w:rPr>
          <w:rFonts w:hint="eastAsia" w:ascii="宋体" w:hAnsi="宋体"/>
          <w:color w:val="auto"/>
          <w:highlight w:val="none"/>
        </w:rPr>
        <w:t>）</w:t>
      </w:r>
    </w:p>
    <w:p w14:paraId="110C06E4">
      <w:pPr>
        <w:shd w:val="clear"/>
        <w:spacing w:line="360" w:lineRule="auto"/>
        <w:rPr>
          <w:rFonts w:ascii="宋体" w:hAnsi="宋体"/>
          <w:color w:val="auto"/>
          <w:highlight w:val="none"/>
        </w:rPr>
      </w:pPr>
      <w:r>
        <w:rPr>
          <w:rFonts w:hint="eastAsia" w:ascii="宋体" w:hAnsi="宋体"/>
          <w:color w:val="auto"/>
          <w:highlight w:val="none"/>
          <w:lang w:val="en-US" w:eastAsia="zh-CN"/>
        </w:rPr>
        <w:t>磋商小组</w:t>
      </w:r>
      <w:r>
        <w:rPr>
          <w:rFonts w:hint="eastAsia" w:ascii="宋体" w:hAnsi="宋体"/>
          <w:color w:val="auto"/>
          <w:highlight w:val="none"/>
        </w:rPr>
        <w:t>：</w:t>
      </w:r>
    </w:p>
    <w:p w14:paraId="1A06E3B8">
      <w:pPr>
        <w:shd w:val="clear"/>
        <w:spacing w:line="360" w:lineRule="auto"/>
        <w:ind w:firstLine="420" w:firstLineChars="200"/>
        <w:rPr>
          <w:rFonts w:ascii="宋体" w:hAnsi="宋体"/>
          <w:color w:val="auto"/>
          <w:highlight w:val="none"/>
        </w:rPr>
      </w:pPr>
      <w:r>
        <w:rPr>
          <w:rFonts w:hint="eastAsia" w:ascii="宋体" w:hAnsi="宋体"/>
          <w:color w:val="auto"/>
          <w:highlight w:val="none"/>
        </w:rPr>
        <w:t>问题澄清通知 （编号：</w:t>
      </w:r>
      <w:r>
        <w:rPr>
          <w:rFonts w:hint="eastAsia" w:ascii="宋体" w:hAnsi="宋体"/>
          <w:color w:val="auto"/>
          <w:highlight w:val="none"/>
          <w:u w:val="single"/>
        </w:rPr>
        <w:t xml:space="preserve">        </w:t>
      </w:r>
      <w:r>
        <w:rPr>
          <w:rFonts w:hint="eastAsia" w:ascii="宋体" w:hAnsi="宋体"/>
          <w:color w:val="auto"/>
          <w:highlight w:val="none"/>
        </w:rPr>
        <w:t>）已收悉，现澄清、说明或补正如下：</w:t>
      </w:r>
    </w:p>
    <w:p w14:paraId="6D96BBF3">
      <w:pPr>
        <w:shd w:val="clear"/>
        <w:spacing w:line="360" w:lineRule="auto"/>
        <w:ind w:firstLine="420" w:firstLineChars="200"/>
        <w:rPr>
          <w:rFonts w:ascii="宋体" w:hAnsi="宋体"/>
          <w:color w:val="auto"/>
          <w:highlight w:val="none"/>
        </w:rPr>
      </w:pPr>
      <w:r>
        <w:rPr>
          <w:rFonts w:hint="eastAsia" w:ascii="宋体" w:hAnsi="宋体"/>
          <w:color w:val="auto"/>
          <w:highlight w:val="none"/>
        </w:rPr>
        <w:t>1.</w:t>
      </w:r>
    </w:p>
    <w:p w14:paraId="0924C71D">
      <w:pPr>
        <w:shd w:val="clear"/>
        <w:spacing w:line="360" w:lineRule="auto"/>
        <w:ind w:firstLine="420" w:firstLineChars="200"/>
        <w:rPr>
          <w:rFonts w:ascii="宋体" w:hAnsi="宋体"/>
          <w:color w:val="auto"/>
          <w:highlight w:val="none"/>
        </w:rPr>
      </w:pPr>
      <w:r>
        <w:rPr>
          <w:rFonts w:hint="eastAsia" w:ascii="宋体" w:hAnsi="宋体"/>
          <w:color w:val="auto"/>
          <w:highlight w:val="none"/>
        </w:rPr>
        <w:t>2.</w:t>
      </w:r>
    </w:p>
    <w:p w14:paraId="1FA05F2E">
      <w:pPr>
        <w:shd w:val="clear"/>
        <w:spacing w:line="360" w:lineRule="auto"/>
        <w:ind w:firstLine="420" w:firstLineChars="200"/>
        <w:rPr>
          <w:rFonts w:ascii="宋体" w:hAnsi="宋体"/>
          <w:color w:val="auto"/>
          <w:highlight w:val="none"/>
        </w:rPr>
      </w:pPr>
      <w:r>
        <w:rPr>
          <w:rFonts w:hint="eastAsia" w:ascii="宋体" w:hAnsi="宋体"/>
          <w:color w:val="auto"/>
          <w:highlight w:val="none"/>
        </w:rPr>
        <w:t>......</w:t>
      </w:r>
    </w:p>
    <w:p w14:paraId="030B1F40">
      <w:pPr>
        <w:shd w:val="clear"/>
        <w:spacing w:line="360" w:lineRule="auto"/>
        <w:ind w:firstLine="420" w:firstLineChars="200"/>
        <w:rPr>
          <w:rFonts w:ascii="宋体" w:hAnsi="宋体"/>
          <w:color w:val="auto"/>
          <w:highlight w:val="none"/>
        </w:rPr>
      </w:pPr>
      <w:r>
        <w:rPr>
          <w:rFonts w:hint="eastAsia" w:ascii="宋体" w:hAnsi="宋体"/>
          <w:color w:val="auto"/>
          <w:highlight w:val="none"/>
        </w:rPr>
        <w:t>上述问题澄清、说明或补正，不改变我方</w:t>
      </w:r>
      <w:r>
        <w:rPr>
          <w:rFonts w:hint="eastAsia" w:ascii="宋体" w:hAnsi="宋体"/>
          <w:color w:val="auto"/>
          <w:highlight w:val="none"/>
          <w:lang w:val="en-US" w:eastAsia="zh-CN"/>
        </w:rPr>
        <w:t>响应</w:t>
      </w:r>
      <w:r>
        <w:rPr>
          <w:rFonts w:hint="eastAsia" w:ascii="宋体" w:hAnsi="宋体"/>
          <w:color w:val="auto"/>
          <w:highlight w:val="none"/>
        </w:rPr>
        <w:t>文件的实质性内容，构成我方</w:t>
      </w:r>
      <w:r>
        <w:rPr>
          <w:rFonts w:hint="eastAsia" w:ascii="宋体" w:hAnsi="宋体"/>
          <w:color w:val="auto"/>
          <w:highlight w:val="none"/>
          <w:lang w:val="en-US" w:eastAsia="zh-CN"/>
        </w:rPr>
        <w:t>响应</w:t>
      </w:r>
      <w:r>
        <w:rPr>
          <w:rFonts w:hint="eastAsia" w:ascii="宋体" w:hAnsi="宋体"/>
          <w:color w:val="auto"/>
          <w:highlight w:val="none"/>
        </w:rPr>
        <w:t>文件的组成部分。</w:t>
      </w:r>
    </w:p>
    <w:p w14:paraId="04080E08">
      <w:pPr>
        <w:shd w:val="clear"/>
        <w:spacing w:line="360" w:lineRule="auto"/>
        <w:rPr>
          <w:rFonts w:ascii="宋体" w:hAnsi="宋体"/>
          <w:color w:val="auto"/>
          <w:highlight w:val="none"/>
        </w:rPr>
      </w:pPr>
    </w:p>
    <w:p w14:paraId="3C3701EF">
      <w:pPr>
        <w:shd w:val="clear"/>
        <w:spacing w:line="360" w:lineRule="auto"/>
        <w:rPr>
          <w:rFonts w:ascii="宋体" w:hAnsi="宋体"/>
          <w:color w:val="auto"/>
          <w:highlight w:val="none"/>
        </w:rPr>
      </w:pPr>
    </w:p>
    <w:p w14:paraId="35CEDB9F">
      <w:pPr>
        <w:shd w:val="clear"/>
        <w:spacing w:line="360" w:lineRule="auto"/>
        <w:rPr>
          <w:rFonts w:ascii="宋体" w:hAnsi="宋体"/>
          <w:color w:val="auto"/>
          <w:highlight w:val="none"/>
        </w:rPr>
      </w:pPr>
    </w:p>
    <w:p w14:paraId="2A28D8D9">
      <w:pPr>
        <w:shd w:val="clear"/>
        <w:spacing w:line="360" w:lineRule="auto"/>
        <w:rPr>
          <w:rFonts w:ascii="宋体" w:hAnsi="宋体"/>
          <w:color w:val="auto"/>
          <w:highlight w:val="none"/>
        </w:rPr>
      </w:pPr>
    </w:p>
    <w:p w14:paraId="533F899A">
      <w:pPr>
        <w:shd w:val="clear"/>
        <w:spacing w:line="360" w:lineRule="auto"/>
        <w:rPr>
          <w:rFonts w:ascii="宋体" w:hAnsi="宋体"/>
          <w:color w:val="auto"/>
          <w:highlight w:val="none"/>
        </w:rPr>
      </w:pPr>
    </w:p>
    <w:p w14:paraId="755DF26B">
      <w:pPr>
        <w:shd w:val="clear"/>
        <w:spacing w:line="480" w:lineRule="auto"/>
        <w:jc w:val="right"/>
        <w:rPr>
          <w:rFonts w:ascii="宋体" w:hAnsi="宋体"/>
          <w:color w:val="auto"/>
          <w:highlight w:val="none"/>
        </w:rPr>
      </w:pPr>
      <w:r>
        <w:rPr>
          <w:rFonts w:hint="eastAsia" w:ascii="宋体" w:hAnsi="宋体" w:cs="宋体"/>
          <w:color w:val="auto"/>
          <w:highlight w:val="none"/>
          <w:lang w:val="en-US" w:eastAsia="zh-CN"/>
        </w:rPr>
        <w:t>供应商</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（盖单位章）</w:t>
      </w:r>
    </w:p>
    <w:p w14:paraId="41250464">
      <w:pPr>
        <w:shd w:val="clear"/>
        <w:spacing w:line="480" w:lineRule="auto"/>
        <w:jc w:val="right"/>
        <w:rPr>
          <w:rFonts w:ascii="宋体" w:hAnsi="宋体"/>
          <w:color w:val="auto"/>
          <w:highlight w:val="none"/>
        </w:rPr>
      </w:pPr>
      <w:r>
        <w:rPr>
          <w:rFonts w:hint="eastAsia" w:ascii="宋体" w:hAnsi="宋体"/>
          <w:color w:val="auto"/>
          <w:highlight w:val="none"/>
        </w:rPr>
        <w:t>法定代表人（单位负责人）或其委托代理人：</w:t>
      </w:r>
      <w:r>
        <w:rPr>
          <w:rFonts w:hint="eastAsia" w:ascii="宋体" w:hAnsi="宋体"/>
          <w:color w:val="auto"/>
          <w:highlight w:val="none"/>
          <w:u w:val="single"/>
        </w:rPr>
        <w:t xml:space="preserve">     </w:t>
      </w:r>
      <w:r>
        <w:rPr>
          <w:rFonts w:hint="eastAsia" w:ascii="宋体" w:hAnsi="宋体"/>
          <w:color w:val="auto"/>
          <w:highlight w:val="none"/>
        </w:rPr>
        <w:t>（签字）</w:t>
      </w:r>
    </w:p>
    <w:p w14:paraId="111D9DBA">
      <w:pPr>
        <w:shd w:val="clear"/>
        <w:spacing w:line="480" w:lineRule="auto"/>
        <w:jc w:val="right"/>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6B9963F">
      <w:pPr>
        <w:shd w:val="clear"/>
        <w:bidi w:val="0"/>
        <w:rPr>
          <w:rFonts w:hint="eastAsia" w:ascii="Calibri" w:hAnsi="Calibri" w:eastAsia="宋体" w:cs="Times New Roman"/>
          <w:color w:val="auto"/>
          <w:kern w:val="2"/>
          <w:sz w:val="21"/>
          <w:szCs w:val="22"/>
          <w:highlight w:val="none"/>
          <w:lang w:val="en-US" w:eastAsia="zh-CN" w:bidi="ar-SA"/>
        </w:rPr>
      </w:pPr>
    </w:p>
    <w:p w14:paraId="419DE71B">
      <w:pPr>
        <w:shd w:val="clear"/>
        <w:bidi w:val="0"/>
        <w:rPr>
          <w:rFonts w:hint="eastAsia"/>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2F74B423">
      <w:pPr>
        <w:shd w:val="clear"/>
        <w:rPr>
          <w:rFonts w:hint="eastAsia" w:ascii="宋体" w:hAnsi="宋体" w:eastAsia="宋体" w:cs="宋体"/>
          <w:b/>
          <w:bCs/>
          <w:color w:val="auto"/>
          <w:highlight w:val="none"/>
        </w:rPr>
      </w:pPr>
      <w:r>
        <w:rPr>
          <w:rFonts w:hint="eastAsia" w:ascii="宋体" w:hAnsi="宋体" w:eastAsia="宋体" w:cs="宋体"/>
          <w:b/>
          <w:bCs/>
          <w:color w:val="auto"/>
          <w:highlight w:val="none"/>
        </w:rPr>
        <w:t>附件：</w:t>
      </w:r>
    </w:p>
    <w:p w14:paraId="24850B74">
      <w:pPr>
        <w:shd w:val="clear"/>
        <w:spacing w:line="312"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政府采购促进中小企业发展管理办法</w:t>
      </w:r>
    </w:p>
    <w:p w14:paraId="78C8CA87">
      <w:pPr>
        <w:shd w:val="clear"/>
        <w:spacing w:line="312"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财库〔2020〕46号</w:t>
      </w:r>
    </w:p>
    <w:p w14:paraId="1C6788F8">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第一条 为了发挥政府采购的政策功能，促进中小企业健康发展，根据《中华人民共和国政府采购法》、《中华人民共和国中小企业促进法》等有关法律法规，制定本办法。</w:t>
      </w:r>
    </w:p>
    <w:p w14:paraId="7F2B70A6">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80B491C">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符合中小企业划分标准的个体工商户，在政府采购活动中视同中小企业。</w:t>
      </w:r>
    </w:p>
    <w:p w14:paraId="43F3BAEF">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第三条 采购人在政府采购活动中应当通过加强采购需求管理，落实预留采购份额、价格评审优惠、优先采购等措施，提高中小企业在政府采购中的份额，支持中小企业发展。</w:t>
      </w:r>
    </w:p>
    <w:p w14:paraId="498DBA6E">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第四条 在政府采购活动中，供应商提供的货物、工程或者服务符合下列情形的，享受本办法规定的中小企业扶持政策：</w:t>
      </w:r>
    </w:p>
    <w:p w14:paraId="1902957A">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（一）在货物采购项目中，货物由中小企业制造，即货物由中小企业生产且使用该中小企业商号或者注册商标；</w:t>
      </w:r>
    </w:p>
    <w:p w14:paraId="6F5829BD">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（二）在工程采购项目中，工程由中小企业承建，即工程施工单位为中小企业；</w:t>
      </w:r>
    </w:p>
    <w:p w14:paraId="409A3ABC">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（三）在服务采购项目中，服务由中小企业承接，即提供服务的人员为中小企业依照《中华人民共和国劳动合同法》订立劳动合同的从业人员。</w:t>
      </w:r>
    </w:p>
    <w:p w14:paraId="6D574409">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在货物采购项目中，供应商提供的货物既有中小企业制造货物，也有大型企业制造货物的，不享受本办法规定的中小企业扶持政策。</w:t>
      </w:r>
    </w:p>
    <w:p w14:paraId="46AFA000">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32E78D81">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4EA5C49C">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06E42D42">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符合下列情形之一的，可不专门面向中小企业预留采购份额：</w:t>
      </w:r>
    </w:p>
    <w:p w14:paraId="5EAFD3D4">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（一）法律法规和国家有关政策明确规定优先或者应当面向事业单位、社会组织等非企业主体采购的；</w:t>
      </w:r>
    </w:p>
    <w:p w14:paraId="2F13E262">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（二）因确需使用不可替代的专利、专有技术，基础设施限制，或者提供特定公共服务等原因，只能从中小企业之外的供应商处采购的；</w:t>
      </w:r>
    </w:p>
    <w:p w14:paraId="47A7ADD0">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（三）按照本办法规定预留采购份额无法确保充分供应、充分竞争，或者存在可能影响政府采购目标实现的情形；</w:t>
      </w:r>
    </w:p>
    <w:p w14:paraId="327D9471">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（四）框架协议采购项目；</w:t>
      </w:r>
    </w:p>
    <w:p w14:paraId="341FCED9">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（五）省级以上人民政府财政部门规定的其他情形。</w:t>
      </w:r>
    </w:p>
    <w:p w14:paraId="5457A3FB">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除上述情形外，其他均为适宜由中小企业提供的情形。</w:t>
      </w:r>
    </w:p>
    <w:p w14:paraId="0D3B92FE">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第七条 采购限额标准以上，200万元以下的货物和服务采购项目、400万元以下的工程采购项目，适宜由中小企业提供的，采购人应当专门面向中小企业采购。</w:t>
      </w:r>
    </w:p>
    <w:p w14:paraId="17B7D8DD">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第八条 超过 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415AD7A2">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（一）将采购项目整体或者设置采购包专门面向中小企业采购；</w:t>
      </w:r>
    </w:p>
    <w:p w14:paraId="51E4A6E0">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（二）要求供应商以联合体形式参加采购活动，且联合体中中小企业承担的部分达到一定比例；</w:t>
      </w:r>
    </w:p>
    <w:p w14:paraId="6C0D692E">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（三）要求获得采购合同的供应商将采购项目中的一定比例分包给一家或者多家中小企业。</w:t>
      </w:r>
    </w:p>
    <w:p w14:paraId="263E44EB">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组成联合体或者接受分包合同的中小企业与联合体内其他企业、分包企业之间不得存在直接控股、管理关系。</w:t>
      </w:r>
    </w:p>
    <w:p w14:paraId="02B5E1AD">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53825CF">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4B995B42">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8363F26">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41D74D62">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20061BF9">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第十二条 采购项目涉及中小企业采购的，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文件应当明确以下内容：</w:t>
      </w:r>
    </w:p>
    <w:p w14:paraId="32E24C0A">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（一）预留份额的采购项目或者采购包，明确该项目或相关采购包专门面向中小企业采购，以及相关标的及预算金额；</w:t>
      </w:r>
    </w:p>
    <w:p w14:paraId="29002D5C">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（二）要求以联合体形式参加或者合同分包的，明确联合协议或者分包意向协议中中小企业合同金额应当达到的比例，并作为供应商资格条件；</w:t>
      </w:r>
    </w:p>
    <w:p w14:paraId="67839606">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（三）非预留份额的采购项目或者采购包，明确有关价格扣除比例或者价格分加分比例；</w:t>
      </w:r>
    </w:p>
    <w:p w14:paraId="20C8F968">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（四）规定依据本办法规定享受扶持政策获得政府采购合同的，小微企业不得将合同分包给大中型企业，中型企业不得将合同分包给大型企业；</w:t>
      </w:r>
    </w:p>
    <w:p w14:paraId="30A5A7FF">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（五）采购人认为具备相关条件的，明确对中小企业在资金支付期限、预付款比例等方面的优惠措施；</w:t>
      </w:r>
    </w:p>
    <w:p w14:paraId="6F9BD2A6">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（六）明确采购标的对应的中小企业划分标准所属行业；</w:t>
      </w:r>
    </w:p>
    <w:p w14:paraId="412EDA77">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（七）法律法规和省级以上人民政府财政部门规定的其他事项。</w:t>
      </w:r>
    </w:p>
    <w:p w14:paraId="230E46DF">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第十三条 中标、成交供应商享受本办法规定的中小企业扶持政策的，采购人、采购代理机构应当随中标、成交结果公开中标、成交供应商的《中小企业声明函》。</w:t>
      </w:r>
    </w:p>
    <w:p w14:paraId="459C7AD0">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适用招标投标法的政府采购工程建设项目，应当在公示中标候选人时公开中标候选人的《中小企业声明函》。</w:t>
      </w:r>
    </w:p>
    <w:p w14:paraId="3F448FA2">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A2E2D50">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第十五条 鼓励各地区、各部门在采购活动中允许中小企业引入信用担保手段，为中小企业在投标（</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）保证、履约保证等方面提供专业化服务。鼓励中小企业依法合规通过政府采购合同融资。</w:t>
      </w:r>
    </w:p>
    <w:p w14:paraId="3006FF77">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第十六条 政府采购监督检查、投诉处理及政府采购行政处罚中对中小企业的认定，由货物制造商或者工程、服务供应商注册登记所在地的县级以上人民政府中小企业主管部门负责。</w:t>
      </w:r>
    </w:p>
    <w:p w14:paraId="0422271E">
      <w:p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中小企业主管部门应当在收到财政部门或者有关招标投标行政监督部门关于协助开展中小企业认定函后 10 个工作日内做出书面答复。</w:t>
      </w:r>
    </w:p>
    <w:p w14:paraId="09152955">
      <w:pPr>
        <w:numPr>
          <w:ilvl w:val="0"/>
          <w:numId w:val="6"/>
        </w:numPr>
        <w:shd w:val="clea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各地区、各部门应当对涉及中小企业采购的预算项目实施全过程绩效管理，合理设置绩效目标和指标，落实扶持中小企业有关政策要求，定期开展绩效监控和评价，强化绩效评价结果应用。</w:t>
      </w:r>
    </w:p>
    <w:p w14:paraId="0A1209AD">
      <w:pPr>
        <w:shd w:val="clear"/>
        <w:spacing w:line="312"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305372E">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FBFCD84">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第二十条 供应商按照本办法规定提供声明函内容不实的，属于提供虚假材料谋取中标、成交，依照《中华人民共和国政府采购法》等国家有关规定追究相应责任。</w:t>
      </w:r>
    </w:p>
    <w:p w14:paraId="34D489E1">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适用招标投标法的政府采购工程建设项目，供应商按照本办法规定提供声明函内容不实的，属于弄虚作假骗取中标，依照《中华人民共和国招标投标法》等国家有关规定追究相应责任。</w:t>
      </w:r>
    </w:p>
    <w:p w14:paraId="459A3A4F">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"http://10.162.100.18:168/golaw?dbnm=gjfg&amp;flid=1129012015130679"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国监察法》、《中华人民共和国政府采购法实施条例》等国家</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有关规定追究相应责任；涉嫌犯罪的，依法移送有关国家机关处理。</w:t>
      </w:r>
    </w:p>
    <w:p w14:paraId="09051369">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第二十二条 对外援助项目、国家相关资格或者资质管理制度另有规定的项目，不适用本办法。</w:t>
      </w:r>
    </w:p>
    <w:p w14:paraId="59EA02F9">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第二十三条</w:t>
      </w:r>
      <w:r>
        <w:rPr>
          <w:rFonts w:hint="eastAsia" w:ascii="宋体" w:hAnsi="宋体" w:eastAsia="宋体" w:cs="宋体"/>
          <w:color w:val="auto"/>
          <w:highlight w:val="none"/>
        </w:rPr>
        <w:tab/>
      </w:r>
      <w:r>
        <w:rPr>
          <w:rFonts w:hint="eastAsia" w:ascii="宋体" w:hAnsi="宋体" w:eastAsia="宋体" w:cs="宋体"/>
          <w:color w:val="auto"/>
          <w:highlight w:val="none"/>
        </w:rPr>
        <w:t>关于视同中小企业的其他主体的政府采购扶持政策，由财政部会同有关部门另行规定。</w:t>
      </w:r>
    </w:p>
    <w:p w14:paraId="4EEDC75E">
      <w:pPr>
        <w:shd w:val="clear"/>
        <w:spacing w:line="312"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第二十四条</w:t>
      </w:r>
      <w:r>
        <w:rPr>
          <w:rFonts w:hint="eastAsia" w:ascii="宋体" w:hAnsi="宋体" w:eastAsia="宋体" w:cs="宋体"/>
          <w:color w:val="auto"/>
          <w:highlight w:val="none"/>
        </w:rPr>
        <w:tab/>
      </w:r>
      <w:r>
        <w:rPr>
          <w:rFonts w:hint="eastAsia" w:ascii="宋体" w:hAnsi="宋体" w:eastAsia="宋体" w:cs="宋体"/>
          <w:color w:val="auto"/>
          <w:highlight w:val="none"/>
        </w:rPr>
        <w:t>省级财政部门可以会同中小企业主管部门根据本办法的规定制定具体实施办法。</w:t>
      </w:r>
    </w:p>
    <w:p w14:paraId="2D018949">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highlight w:val="none"/>
        </w:rPr>
        <w:t>第二十五条 本办法自2021年1月1日起施行。《财政部 工业和信息化部关于印发〈政府采购促进中小企业发展暂行办法〉的通知》（财库﹝2011﹞181 号）同时废止。</w:t>
      </w:r>
    </w:p>
    <w:p w14:paraId="4519E713">
      <w:pPr>
        <w:shd w:val="clear"/>
        <w:spacing w:line="312" w:lineRule="auto"/>
        <w:rPr>
          <w:rFonts w:hint="eastAsia" w:ascii="宋体" w:hAnsi="宋体" w:eastAsia="宋体" w:cs="宋体"/>
          <w:color w:val="auto"/>
          <w:szCs w:val="21"/>
          <w:highlight w:val="none"/>
        </w:rPr>
      </w:pPr>
    </w:p>
    <w:p w14:paraId="00B4E0DB">
      <w:pPr>
        <w:shd w:val="clear"/>
        <w:spacing w:line="312" w:lineRule="auto"/>
        <w:rPr>
          <w:rFonts w:hint="eastAsia" w:ascii="宋体" w:hAnsi="宋体" w:eastAsia="宋体" w:cs="宋体"/>
          <w:color w:val="auto"/>
          <w:szCs w:val="21"/>
          <w:highlight w:val="none"/>
        </w:rPr>
      </w:pPr>
    </w:p>
    <w:p w14:paraId="063AAEDC">
      <w:pPr>
        <w:shd w:val="clear"/>
        <w:spacing w:line="312"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lang w:bidi="ar"/>
        </w:rPr>
        <w:br w:type="page"/>
      </w:r>
      <w:r>
        <w:rPr>
          <w:rFonts w:hint="eastAsia" w:ascii="宋体" w:hAnsi="宋体" w:eastAsia="宋体" w:cs="宋体"/>
          <w:b/>
          <w:color w:val="auto"/>
          <w:sz w:val="28"/>
          <w:szCs w:val="28"/>
          <w:highlight w:val="none"/>
        </w:rPr>
        <w:t>中小企业划型标准规定</w:t>
      </w:r>
    </w:p>
    <w:p w14:paraId="0DFFAA6F">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031E93D2">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一、根据《中华人民共和国中小企业促进法》和《国务院关于进一步促进中小企业发展的若干意见》(国发〔2009〕36号)，制定本规定。</w:t>
      </w:r>
    </w:p>
    <w:p w14:paraId="72DB9583">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二、中小企业划分为中型、小型、微型三种类型，具体标准根据企业从业人员、营业收入、资产总额等指标，结合行业特点制定。</w:t>
      </w:r>
    </w:p>
    <w:p w14:paraId="690A41D4">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19CC1F1">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四、各行业划型标准为：</w:t>
      </w:r>
    </w:p>
    <w:p w14:paraId="6BD6A4B8">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（一）农、林、牧、渔业。营业收入20000万元以下的为中小微型企业。其中，营业收入500万元及以上的为中型企业，营业收入50万元及以上的为小型企业，营业收入50万元以下的为微型企业。</w:t>
      </w:r>
    </w:p>
    <w:p w14:paraId="0DE290A0">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783389">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B621C3E">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ABAB38A">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022372">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5C97B8C">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6571633">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0F3AA79">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DFBEE0">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341E4C">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07A41BB">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6AEB4C">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9850389">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63AB622">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3211551">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（十六）其他未列明行业。从业人员300人以下的为中小微型企业。其中，从业人员100人及以上的为中型企业；从业人员10人及以上的为小型企业；从业人员10人以下的为微型企业。</w:t>
      </w:r>
    </w:p>
    <w:p w14:paraId="346B3520">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五、企业类型的划分以统计部门的统计数据为依据。</w:t>
      </w:r>
    </w:p>
    <w:p w14:paraId="42D8E613">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六、本规定适用于在中华人民共和国境内依法设立的各类所有制和各种组织形式的企业。个体工商户和本规定以外的行业，参照本规定进行划型。</w:t>
      </w:r>
    </w:p>
    <w:p w14:paraId="40EB0B58">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A8EFE4C">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八、本规定由工业和信息化部、国家统计局会同有关部门根据《国民经济行业分类》修订情况和企业发展变化情况适时修订。</w:t>
      </w:r>
    </w:p>
    <w:p w14:paraId="73C84D56">
      <w:pPr>
        <w:shd w:val="clear"/>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九、本规定由工业和信息化部、国家统计局会同有关部门负责解释。</w:t>
      </w:r>
    </w:p>
    <w:p w14:paraId="1980D0AD">
      <w:pPr>
        <w:shd w:val="clear"/>
        <w:tabs>
          <w:tab w:val="center" w:pos="4153"/>
        </w:tabs>
        <w:bidi w:val="0"/>
        <w:jc w:val="left"/>
        <w:rPr>
          <w:rFonts w:hint="eastAsia"/>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szCs w:val="21"/>
          <w:highlight w:val="none"/>
        </w:rPr>
        <w:t>十、本规定自发布之日起执行，原国家经贸委、原国家计委、财政部和国家统计局2003年颁布的《中小企业标准暂行规定》同时废止。</w:t>
      </w:r>
      <w:r>
        <w:rPr>
          <w:rFonts w:hint="eastAsia" w:ascii="宋体" w:hAnsi="宋体" w:eastAsia="宋体" w:cs="宋体"/>
          <w:color w:val="auto"/>
          <w:szCs w:val="21"/>
          <w:highlight w:val="none"/>
        </w:rPr>
        <w:br w:type="page"/>
      </w:r>
    </w:p>
    <w:p w14:paraId="2A4C4AD3">
      <w:pPr>
        <w:pStyle w:val="2"/>
        <w:shd w:val="clear"/>
        <w:bidi w:val="0"/>
        <w:rPr>
          <w:color w:val="auto"/>
          <w:highlight w:val="none"/>
        </w:rPr>
      </w:pPr>
      <w:bookmarkStart w:id="29" w:name="_Toc118"/>
      <w:r>
        <w:rPr>
          <w:rFonts w:hint="eastAsia"/>
          <w:color w:val="auto"/>
          <w:highlight w:val="none"/>
        </w:rPr>
        <w:t>第三章</w:t>
      </w:r>
      <w:r>
        <w:rPr>
          <w:rFonts w:hint="eastAsia"/>
          <w:color w:val="auto"/>
          <w:highlight w:val="none"/>
          <w:lang w:val="en-US" w:eastAsia="zh-CN"/>
        </w:rPr>
        <w:t xml:space="preserve">  </w:t>
      </w:r>
      <w:r>
        <w:rPr>
          <w:rFonts w:hint="eastAsia"/>
          <w:color w:val="auto"/>
          <w:highlight w:val="none"/>
        </w:rPr>
        <w:t>评审细则（综合评估法）</w:t>
      </w:r>
      <w:bookmarkEnd w:id="29"/>
    </w:p>
    <w:p w14:paraId="1EDD09E0">
      <w:pPr>
        <w:shd w:val="clear"/>
        <w:autoSpaceDE w:val="0"/>
        <w:autoSpaceDN w:val="0"/>
        <w:adjustRightInd w:val="0"/>
        <w:spacing w:line="200" w:lineRule="exact"/>
        <w:jc w:val="left"/>
        <w:rPr>
          <w:rFonts w:cs="微软雅黑" w:asciiTheme="minorEastAsia" w:hAnsiTheme="minorEastAsia" w:eastAsiaTheme="minorEastAsia"/>
          <w:color w:val="auto"/>
          <w:kern w:val="0"/>
          <w:sz w:val="20"/>
          <w:szCs w:val="20"/>
          <w:highlight w:val="none"/>
        </w:rPr>
      </w:pPr>
    </w:p>
    <w:p w14:paraId="7CA29D12">
      <w:pPr>
        <w:keepNext w:val="0"/>
        <w:keepLines w:val="0"/>
        <w:pageBreakBefore w:val="0"/>
        <w:widowControl w:val="0"/>
        <w:numPr>
          <w:ilvl w:val="0"/>
          <w:numId w:val="7"/>
        </w:numPr>
        <w:shd w:val="clear"/>
        <w:kinsoku/>
        <w:wordWrap/>
        <w:overflowPunct/>
        <w:topLinePunct w:val="0"/>
        <w:autoSpaceDE w:val="0"/>
        <w:autoSpaceDN w:val="0"/>
        <w:bidi w:val="0"/>
        <w:adjustRightInd w:val="0"/>
        <w:snapToGrid/>
        <w:spacing w:line="240" w:lineRule="auto"/>
        <w:ind w:right="0" w:firstLine="3840" w:firstLineChars="1600"/>
        <w:jc w:val="both"/>
        <w:textAlignment w:val="auto"/>
        <w:rPr>
          <w:rFonts w:hint="eastAsia" w:cs="微软雅黑" w:asciiTheme="minorEastAsia" w:hAnsiTheme="minorEastAsia" w:eastAsiaTheme="minorEastAsia"/>
          <w:color w:val="auto"/>
          <w:kern w:val="0"/>
          <w:sz w:val="24"/>
          <w:szCs w:val="24"/>
          <w:highlight w:val="none"/>
          <w:lang w:val="en-US" w:eastAsia="zh-CN"/>
        </w:rPr>
      </w:pPr>
      <w:r>
        <w:rPr>
          <w:rFonts w:hint="eastAsia" w:cs="微软雅黑" w:asciiTheme="minorEastAsia" w:hAnsiTheme="minorEastAsia" w:eastAsiaTheme="minorEastAsia"/>
          <w:color w:val="auto"/>
          <w:kern w:val="0"/>
          <w:sz w:val="24"/>
          <w:szCs w:val="24"/>
          <w:highlight w:val="none"/>
          <w:lang w:val="en-US" w:eastAsia="zh-CN"/>
        </w:rPr>
        <w:t xml:space="preserve"> 资格、符合性审查</w:t>
      </w:r>
    </w:p>
    <w:tbl>
      <w:tblPr>
        <w:tblStyle w:val="38"/>
        <w:tblpPr w:leftFromText="180" w:rightFromText="180" w:vertAnchor="text" w:horzAnchor="page" w:tblpX="1044" w:tblpY="534"/>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079"/>
        <w:gridCol w:w="6991"/>
      </w:tblGrid>
      <w:tr w14:paraId="0857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3040" w:type="dxa"/>
            <w:gridSpan w:val="2"/>
            <w:noWrap w:val="0"/>
            <w:vAlign w:val="center"/>
          </w:tcPr>
          <w:p w14:paraId="3AD8516D">
            <w:pPr>
              <w:shd w:val="clea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991" w:type="dxa"/>
            <w:noWrap w:val="0"/>
            <w:vAlign w:val="center"/>
          </w:tcPr>
          <w:p w14:paraId="275A71CC">
            <w:pPr>
              <w:shd w:val="clea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5F1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61" w:type="dxa"/>
            <w:vMerge w:val="restart"/>
            <w:noWrap w:val="0"/>
            <w:vAlign w:val="center"/>
          </w:tcPr>
          <w:p w14:paraId="4DE750D3">
            <w:pPr>
              <w:shd w:val="clear"/>
              <w:bidi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w:t>
            </w:r>
          </w:p>
          <w:p w14:paraId="59D988B6">
            <w:pPr>
              <w:shd w:val="clear"/>
              <w:bidi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审标准</w:t>
            </w:r>
          </w:p>
        </w:tc>
        <w:tc>
          <w:tcPr>
            <w:tcW w:w="2079" w:type="dxa"/>
            <w:noWrap w:val="0"/>
            <w:vAlign w:val="center"/>
          </w:tcPr>
          <w:p w14:paraId="7B2549F9">
            <w:pPr>
              <w:shd w:val="clear"/>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营业执照</w:t>
            </w:r>
          </w:p>
        </w:tc>
        <w:tc>
          <w:tcPr>
            <w:tcW w:w="6991" w:type="dxa"/>
            <w:noWrap w:val="0"/>
            <w:vAlign w:val="center"/>
          </w:tcPr>
          <w:p w14:paraId="1E6AE06C">
            <w:pPr>
              <w:shd w:val="clea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具有有效营业执照副本。</w:t>
            </w:r>
          </w:p>
          <w:p w14:paraId="1D788A12">
            <w:pPr>
              <w:shd w:val="clea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响应文件内附</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加盖公章</w:t>
            </w:r>
          </w:p>
        </w:tc>
      </w:tr>
      <w:tr w14:paraId="50A7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961" w:type="dxa"/>
            <w:vMerge w:val="continue"/>
            <w:noWrap w:val="0"/>
            <w:vAlign w:val="center"/>
          </w:tcPr>
          <w:p w14:paraId="04B4CDBF">
            <w:pPr>
              <w:shd w:val="clear"/>
              <w:bidi w:val="0"/>
              <w:rPr>
                <w:rFonts w:hint="eastAsia" w:ascii="宋体" w:hAnsi="宋体" w:eastAsia="宋体" w:cs="宋体"/>
                <w:color w:val="auto"/>
                <w:sz w:val="21"/>
                <w:szCs w:val="21"/>
                <w:highlight w:val="none"/>
                <w:lang w:val="zh-CN"/>
              </w:rPr>
            </w:pPr>
          </w:p>
        </w:tc>
        <w:tc>
          <w:tcPr>
            <w:tcW w:w="2079" w:type="dxa"/>
            <w:noWrap w:val="0"/>
            <w:vAlign w:val="center"/>
          </w:tcPr>
          <w:p w14:paraId="469A2A2C">
            <w:pPr>
              <w:shd w:val="clear"/>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资质要求</w:t>
            </w:r>
          </w:p>
        </w:tc>
        <w:tc>
          <w:tcPr>
            <w:tcW w:w="6991" w:type="dxa"/>
            <w:noWrap w:val="0"/>
            <w:vAlign w:val="center"/>
          </w:tcPr>
          <w:p w14:paraId="2D25DD52">
            <w:pPr>
              <w:shd w:val="clea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具有行政主管部门颁发的测绘乙级及以上资质，并在人员、设备、资金等方面具有相应的服务能力；</w:t>
            </w:r>
          </w:p>
          <w:p w14:paraId="6A5220E8">
            <w:pPr>
              <w:shd w:val="clear"/>
              <w:bidi w:val="0"/>
              <w:rPr>
                <w:rFonts w:hint="eastAsia" w:ascii="宋体" w:hAnsi="宋体" w:eastAsia="宋体" w:cs="宋体"/>
                <w:color w:val="FFFFFF" w:themeColor="background1"/>
                <w:sz w:val="21"/>
                <w:szCs w:val="21"/>
                <w:highlight w:val="none"/>
                <w14:textFill>
                  <w14:solidFill>
                    <w14:schemeClr w14:val="bg1"/>
                  </w14:solidFill>
                </w14:textFill>
              </w:rPr>
            </w:pPr>
            <w:r>
              <w:rPr>
                <w:rFonts w:hint="eastAsia" w:ascii="宋体" w:hAnsi="宋体" w:eastAsia="宋体" w:cs="宋体"/>
                <w:color w:val="auto"/>
                <w:sz w:val="21"/>
                <w:szCs w:val="21"/>
                <w:highlight w:val="none"/>
                <w:lang w:val="en-US" w:eastAsia="zh-CN"/>
              </w:rPr>
              <w:t>标书内附资质证书扫描件加盖公章并提供加盖公章承诺书。</w:t>
            </w:r>
          </w:p>
        </w:tc>
      </w:tr>
      <w:tr w14:paraId="4DC1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961" w:type="dxa"/>
            <w:vMerge w:val="continue"/>
            <w:noWrap w:val="0"/>
            <w:vAlign w:val="center"/>
          </w:tcPr>
          <w:p w14:paraId="0EA2D5C2">
            <w:pPr>
              <w:shd w:val="clear"/>
              <w:bidi w:val="0"/>
              <w:rPr>
                <w:rFonts w:hint="eastAsia" w:ascii="宋体" w:hAnsi="宋体" w:eastAsia="宋体" w:cs="宋体"/>
                <w:color w:val="auto"/>
                <w:sz w:val="21"/>
                <w:szCs w:val="21"/>
                <w:highlight w:val="none"/>
                <w:lang w:val="zh-CN"/>
              </w:rPr>
            </w:pPr>
          </w:p>
        </w:tc>
        <w:tc>
          <w:tcPr>
            <w:tcW w:w="2079" w:type="dxa"/>
            <w:noWrap w:val="0"/>
            <w:vAlign w:val="center"/>
          </w:tcPr>
          <w:p w14:paraId="318585AB">
            <w:pPr>
              <w:shd w:val="clea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6991" w:type="dxa"/>
            <w:noWrap w:val="0"/>
            <w:vAlign w:val="center"/>
          </w:tcPr>
          <w:p w14:paraId="2978D148">
            <w:pPr>
              <w:shd w:val="clea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拟派本项目负责人具备</w:t>
            </w:r>
            <w:r>
              <w:rPr>
                <w:rFonts w:hint="eastAsia" w:ascii="宋体" w:hAnsi="宋体" w:cs="宋体"/>
                <w:color w:val="auto"/>
                <w:sz w:val="21"/>
                <w:szCs w:val="21"/>
                <w:highlight w:val="none"/>
                <w:lang w:val="en-US" w:eastAsia="zh-CN"/>
              </w:rPr>
              <w:t>测绘</w:t>
            </w:r>
            <w:r>
              <w:rPr>
                <w:rFonts w:hint="eastAsia" w:ascii="宋体" w:hAnsi="宋体" w:eastAsia="宋体" w:cs="宋体"/>
                <w:color w:val="auto"/>
                <w:sz w:val="21"/>
                <w:szCs w:val="21"/>
                <w:highlight w:val="none"/>
              </w:rPr>
              <w:t>相关专业中级及以上职称资格。</w:t>
            </w:r>
          </w:p>
          <w:p w14:paraId="417A9AB4">
            <w:pPr>
              <w:shd w:val="clea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标书内附证书</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加盖公章。</w:t>
            </w:r>
          </w:p>
        </w:tc>
      </w:tr>
      <w:tr w14:paraId="4A1B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961" w:type="dxa"/>
            <w:vMerge w:val="continue"/>
            <w:noWrap w:val="0"/>
            <w:vAlign w:val="center"/>
          </w:tcPr>
          <w:p w14:paraId="42CD44D7">
            <w:pPr>
              <w:shd w:val="clear"/>
              <w:bidi w:val="0"/>
              <w:rPr>
                <w:rFonts w:hint="eastAsia" w:ascii="宋体" w:hAnsi="宋体" w:eastAsia="宋体" w:cs="宋体"/>
                <w:color w:val="auto"/>
                <w:sz w:val="21"/>
                <w:szCs w:val="21"/>
                <w:highlight w:val="none"/>
                <w:lang w:val="zh-CN"/>
              </w:rPr>
            </w:pPr>
          </w:p>
        </w:tc>
        <w:tc>
          <w:tcPr>
            <w:tcW w:w="2079" w:type="dxa"/>
            <w:noWrap w:val="0"/>
            <w:vAlign w:val="top"/>
          </w:tcPr>
          <w:p w14:paraId="0FE22731">
            <w:pPr>
              <w:shd w:val="clear"/>
              <w:bidi w:val="0"/>
              <w:jc w:val="center"/>
              <w:rPr>
                <w:rFonts w:hint="eastAsia" w:ascii="宋体" w:hAnsi="宋体" w:eastAsia="宋体" w:cs="宋体"/>
                <w:color w:val="auto"/>
                <w:sz w:val="21"/>
                <w:szCs w:val="21"/>
                <w:highlight w:val="none"/>
              </w:rPr>
            </w:pPr>
          </w:p>
          <w:p w14:paraId="511DED71">
            <w:pPr>
              <w:shd w:val="clear"/>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财务要求</w:t>
            </w:r>
          </w:p>
        </w:tc>
        <w:tc>
          <w:tcPr>
            <w:tcW w:w="6991" w:type="dxa"/>
            <w:noWrap w:val="0"/>
            <w:vAlign w:val="center"/>
          </w:tcPr>
          <w:p w14:paraId="14196578">
            <w:pPr>
              <w:shd w:val="clear"/>
              <w:bidi w:val="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2025年度经会计师</w:t>
            </w:r>
            <w:r>
              <w:rPr>
                <w:rFonts w:hint="eastAsia" w:ascii="宋体" w:hAnsi="宋体" w:eastAsia="宋体" w:cs="宋体"/>
                <w:color w:val="auto"/>
                <w:sz w:val="21"/>
                <w:szCs w:val="21"/>
                <w:highlight w:val="none"/>
                <w:lang w:val="en-US" w:eastAsia="zh-CN"/>
              </w:rPr>
              <w:t>事务所或审计机构审计的财务审计报告</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响应文件提交截止时间前三个月内基本开户银行出具的资信证明</w:t>
            </w:r>
            <w:r>
              <w:rPr>
                <w:rFonts w:hint="eastAsia" w:ascii="宋体" w:hAnsi="宋体" w:eastAsia="宋体" w:cs="宋体"/>
                <w:color w:val="auto"/>
                <w:sz w:val="21"/>
                <w:szCs w:val="21"/>
                <w:highlight w:val="none"/>
              </w:rPr>
              <w:t>。</w:t>
            </w:r>
          </w:p>
        </w:tc>
      </w:tr>
      <w:tr w14:paraId="04AF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961" w:type="dxa"/>
            <w:vMerge w:val="continue"/>
            <w:noWrap w:val="0"/>
            <w:vAlign w:val="center"/>
          </w:tcPr>
          <w:p w14:paraId="7589393E">
            <w:pPr>
              <w:shd w:val="clear"/>
              <w:bidi w:val="0"/>
              <w:rPr>
                <w:rFonts w:hint="eastAsia" w:ascii="宋体" w:hAnsi="宋体" w:eastAsia="宋体" w:cs="宋体"/>
                <w:color w:val="auto"/>
                <w:sz w:val="21"/>
                <w:szCs w:val="21"/>
                <w:highlight w:val="none"/>
                <w:lang w:val="zh-CN"/>
              </w:rPr>
            </w:pPr>
          </w:p>
        </w:tc>
        <w:tc>
          <w:tcPr>
            <w:tcW w:w="2079" w:type="dxa"/>
            <w:noWrap w:val="0"/>
            <w:vAlign w:val="center"/>
          </w:tcPr>
          <w:p w14:paraId="0C05070E">
            <w:pPr>
              <w:shd w:val="clear"/>
              <w:bidi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依法缴</w:t>
            </w:r>
            <w:r>
              <w:rPr>
                <w:rFonts w:hint="eastAsia" w:ascii="宋体" w:hAnsi="宋体" w:eastAsia="宋体" w:cs="宋体"/>
                <w:color w:val="auto"/>
                <w:sz w:val="21"/>
                <w:szCs w:val="21"/>
                <w:highlight w:val="none"/>
              </w:rPr>
              <w:t>纳税收和社会保障资金</w:t>
            </w:r>
          </w:p>
        </w:tc>
        <w:tc>
          <w:tcPr>
            <w:tcW w:w="6991" w:type="dxa"/>
            <w:noWrap w:val="0"/>
            <w:vAlign w:val="center"/>
          </w:tcPr>
          <w:p w14:paraId="1DE37206">
            <w:pPr>
              <w:shd w:val="clear"/>
              <w:bidi w:val="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提供近半年</w:t>
            </w:r>
            <w:r>
              <w:rPr>
                <w:rFonts w:hint="eastAsia" w:ascii="宋体" w:hAnsi="宋体" w:eastAsia="宋体" w:cs="宋体"/>
                <w:color w:val="auto"/>
                <w:sz w:val="21"/>
                <w:szCs w:val="21"/>
                <w:highlight w:val="none"/>
                <w:lang w:val="en-US" w:eastAsia="zh-CN"/>
              </w:rPr>
              <w:t>任意1个月依法纳税证明和依法缴纳社会保险资金的证明</w:t>
            </w:r>
            <w:r>
              <w:rPr>
                <w:rFonts w:hint="eastAsia" w:ascii="宋体" w:hAnsi="宋体" w:cs="宋体"/>
                <w:color w:val="auto"/>
                <w:sz w:val="21"/>
                <w:szCs w:val="21"/>
                <w:highlight w:val="none"/>
                <w:lang w:val="en-US" w:eastAsia="zh-CN"/>
              </w:rPr>
              <w:t>材料扫描件加盖公章（</w:t>
            </w:r>
            <w:r>
              <w:rPr>
                <w:rFonts w:hint="eastAsia" w:ascii="宋体" w:hAnsi="宋体" w:eastAsia="宋体" w:cs="宋体"/>
                <w:color w:val="auto"/>
                <w:sz w:val="21"/>
                <w:szCs w:val="21"/>
                <w:highlight w:val="none"/>
              </w:rPr>
              <w:t>依法免税或不需要缴纳社会保障资金供应商，应提供相应证明文件</w:t>
            </w:r>
            <w:r>
              <w:rPr>
                <w:rFonts w:hint="eastAsia" w:ascii="宋体" w:hAnsi="宋体" w:eastAsia="宋体" w:cs="宋体"/>
                <w:color w:val="auto"/>
                <w:sz w:val="21"/>
                <w:szCs w:val="21"/>
                <w:highlight w:val="none"/>
                <w:lang w:val="en-US" w:eastAsia="zh-CN"/>
              </w:rPr>
              <w:t>的扫描件</w:t>
            </w:r>
            <w:r>
              <w:rPr>
                <w:rFonts w:hint="eastAsia" w:ascii="宋体" w:hAnsi="宋体" w:eastAsia="宋体" w:cs="宋体"/>
                <w:color w:val="auto"/>
                <w:sz w:val="21"/>
                <w:szCs w:val="21"/>
                <w:highlight w:val="none"/>
              </w:rPr>
              <w:t>加盖公章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p>
        </w:tc>
      </w:tr>
      <w:tr w14:paraId="3153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5" w:hRule="atLeast"/>
        </w:trPr>
        <w:tc>
          <w:tcPr>
            <w:tcW w:w="961" w:type="dxa"/>
            <w:vMerge w:val="continue"/>
            <w:noWrap w:val="0"/>
            <w:vAlign w:val="center"/>
          </w:tcPr>
          <w:p w14:paraId="6C7B1015">
            <w:pPr>
              <w:shd w:val="clear"/>
              <w:bidi w:val="0"/>
              <w:rPr>
                <w:rFonts w:hint="eastAsia" w:ascii="宋体" w:hAnsi="宋体" w:eastAsia="宋体" w:cs="宋体"/>
                <w:color w:val="auto"/>
                <w:sz w:val="21"/>
                <w:szCs w:val="21"/>
                <w:highlight w:val="none"/>
              </w:rPr>
            </w:pPr>
          </w:p>
        </w:tc>
        <w:tc>
          <w:tcPr>
            <w:tcW w:w="2079" w:type="dxa"/>
            <w:noWrap w:val="0"/>
            <w:vAlign w:val="center"/>
          </w:tcPr>
          <w:p w14:paraId="3A56032C">
            <w:pPr>
              <w:shd w:val="clear"/>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信誉要求</w:t>
            </w:r>
          </w:p>
        </w:tc>
        <w:tc>
          <w:tcPr>
            <w:tcW w:w="6991" w:type="dxa"/>
            <w:noWrap w:val="0"/>
            <w:vAlign w:val="center"/>
          </w:tcPr>
          <w:p w14:paraId="4B0760B3">
            <w:pPr>
              <w:shd w:val="clea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（1）不接受被政府列入取消投标资格期限内的企业或个人参加投标。参加政府采购活动前3年内在经营活动中没有重大违法记录书面声明；</w:t>
            </w:r>
          </w:p>
          <w:p w14:paraId="63BFAB5A">
            <w:pPr>
              <w:shd w:val="clea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未被工商行政管理机关在全国企业信用信息公示系统（www.gsxt.gov.cn）中列入严重违法失信企业名单；未被最高人民法院在“信用中国”网站（www.creditchina.gov.cn）或各级信用信息共享平台中列入失信被执行人名单、重大税收违法失信主体；“中国政府采购网”未列入政府采购严重违法失信行为记录名单；近三年（</w:t>
            </w:r>
            <w:r>
              <w:rPr>
                <w:rFonts w:hint="eastAsia" w:ascii="宋体" w:hAnsi="宋体" w:cs="宋体"/>
                <w:color w:val="auto"/>
                <w:sz w:val="21"/>
                <w:szCs w:val="21"/>
                <w:highlight w:val="none"/>
                <w:lang w:val="en-US" w:eastAsia="zh-CN"/>
              </w:rPr>
              <w:t>2023年1月1日至投标截止日</w:t>
            </w:r>
            <w:r>
              <w:rPr>
                <w:rFonts w:hint="eastAsia" w:ascii="宋体" w:hAnsi="宋体" w:eastAsia="宋体" w:cs="宋体"/>
                <w:color w:val="auto"/>
                <w:sz w:val="21"/>
                <w:szCs w:val="21"/>
                <w:highlight w:val="none"/>
                <w:lang w:val="en-US" w:eastAsia="zh-CN"/>
              </w:rPr>
              <w:t>）投标人及法定代表人未在“中国裁判文书网”(wenshu.court.gov.cn)上有行贿犯罪行为；</w:t>
            </w:r>
          </w:p>
          <w:p w14:paraId="15362344">
            <w:pPr>
              <w:shd w:val="clea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（3）单位负责人为同一人或者存在直接控股、管理关系的不同供应商，不得参加同一合同项下的政府采购活动；</w:t>
            </w:r>
          </w:p>
          <w:p w14:paraId="2457402D">
            <w:pPr>
              <w:shd w:val="clea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（1）、（3）标书内提供由法定代表人签字或盖章并加盖公章的承诺书；（2）标书内提供网页查询截图并加盖公章。</w:t>
            </w:r>
          </w:p>
        </w:tc>
      </w:tr>
      <w:tr w14:paraId="7AF5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trPr>
        <w:tc>
          <w:tcPr>
            <w:tcW w:w="961" w:type="dxa"/>
            <w:vMerge w:val="continue"/>
            <w:noWrap w:val="0"/>
            <w:vAlign w:val="center"/>
          </w:tcPr>
          <w:p w14:paraId="720F7C30">
            <w:pPr>
              <w:shd w:val="clear"/>
              <w:bidi w:val="0"/>
              <w:rPr>
                <w:rFonts w:hint="eastAsia" w:ascii="宋体" w:hAnsi="宋体" w:eastAsia="宋体" w:cs="宋体"/>
                <w:color w:val="auto"/>
                <w:sz w:val="21"/>
                <w:szCs w:val="21"/>
                <w:highlight w:val="none"/>
              </w:rPr>
            </w:pPr>
          </w:p>
        </w:tc>
        <w:tc>
          <w:tcPr>
            <w:tcW w:w="2079" w:type="dxa"/>
            <w:noWrap w:val="0"/>
            <w:vAlign w:val="center"/>
          </w:tcPr>
          <w:p w14:paraId="2CB58264">
            <w:pPr>
              <w:keepNext w:val="0"/>
              <w:keepLines w:val="0"/>
              <w:widowControl w:val="0"/>
              <w:suppressLineNumbers w:val="0"/>
              <w:shd w:val="clear"/>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bidi="ar"/>
              </w:rPr>
              <w:t>落实政府采购政策需满足的资格要求</w:t>
            </w:r>
          </w:p>
        </w:tc>
        <w:tc>
          <w:tcPr>
            <w:tcW w:w="6991" w:type="dxa"/>
            <w:noWrap w:val="0"/>
            <w:vAlign w:val="center"/>
          </w:tcPr>
          <w:p w14:paraId="29648A2F">
            <w:pPr>
              <w:keepNext w:val="0"/>
              <w:keepLines w:val="0"/>
              <w:widowControl w:val="0"/>
              <w:suppressLineNumbers w:val="0"/>
              <w:shd w:val="clear"/>
              <w:spacing w:before="0" w:beforeAutospacing="0" w:after="0" w:afterAutospacing="0" w:line="360" w:lineRule="exact"/>
              <w:ind w:left="0" w:leftChars="0" w:right="0" w:rightChars="0"/>
              <w:jc w:val="left"/>
              <w:rPr>
                <w:rFonts w:hint="eastAsia" w:ascii="宋体" w:hAnsi="宋体" w:eastAsia="宋体" w:cs="宋体"/>
                <w:b/>
                <w:bCs w:val="0"/>
                <w:color w:val="auto"/>
                <w:kern w:val="2"/>
                <w:sz w:val="21"/>
                <w:szCs w:val="21"/>
                <w:highlight w:val="none"/>
                <w:lang w:val="zh-CN" w:eastAsia="zh-CN" w:bidi="ar-SA"/>
              </w:rPr>
            </w:pPr>
            <w:r>
              <w:rPr>
                <w:rFonts w:hint="eastAsia" w:ascii="宋体" w:hAnsi="宋体" w:eastAsia="宋体" w:cs="宋体"/>
                <w:b/>
                <w:bCs w:val="0"/>
                <w:color w:val="auto"/>
                <w:kern w:val="2"/>
                <w:sz w:val="21"/>
                <w:szCs w:val="21"/>
                <w:highlight w:val="none"/>
                <w:lang w:val="zh-CN" w:eastAsia="zh-CN" w:bidi="ar-SA"/>
              </w:rPr>
              <w:t>本项目为专门面向</w:t>
            </w:r>
            <w:r>
              <w:rPr>
                <w:rFonts w:hint="eastAsia" w:ascii="宋体" w:hAnsi="宋体" w:cs="宋体"/>
                <w:b/>
                <w:bCs w:val="0"/>
                <w:color w:val="auto"/>
                <w:kern w:val="2"/>
                <w:sz w:val="21"/>
                <w:szCs w:val="21"/>
                <w:highlight w:val="none"/>
                <w:lang w:val="en-US" w:eastAsia="zh-CN" w:bidi="ar-SA"/>
              </w:rPr>
              <w:t>小微</w:t>
            </w:r>
            <w:r>
              <w:rPr>
                <w:rFonts w:hint="eastAsia" w:ascii="宋体" w:hAnsi="宋体" w:eastAsia="宋体" w:cs="宋体"/>
                <w:b/>
                <w:bCs w:val="0"/>
                <w:color w:val="auto"/>
                <w:kern w:val="2"/>
                <w:sz w:val="21"/>
                <w:szCs w:val="21"/>
                <w:highlight w:val="none"/>
                <w:lang w:val="zh-CN" w:eastAsia="zh-CN" w:bidi="ar-SA"/>
              </w:rPr>
              <w:t>企业的采购项目</w:t>
            </w:r>
          </w:p>
          <w:p w14:paraId="309912C2">
            <w:pPr>
              <w:keepNext w:val="0"/>
              <w:keepLines w:val="0"/>
              <w:widowControl w:val="0"/>
              <w:suppressLineNumbers w:val="0"/>
              <w:shd w:val="clear"/>
              <w:spacing w:before="0" w:beforeAutospacing="0" w:after="0" w:afterAutospacing="0" w:line="360" w:lineRule="exact"/>
              <w:ind w:left="0" w:leftChars="0" w:right="0" w:righ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zh-CN" w:eastAsia="zh-CN" w:bidi="ar-SA"/>
              </w:rPr>
              <w:t>（供应商应为小微企业、监狱企业、残疾人福利性单位)，</w:t>
            </w:r>
            <w:r>
              <w:rPr>
                <w:rFonts w:hint="eastAsia" w:ascii="宋体" w:hAnsi="宋体" w:eastAsia="宋体" w:cs="宋体"/>
                <w:color w:val="auto"/>
                <w:szCs w:val="21"/>
                <w:highlight w:val="none"/>
              </w:rPr>
              <w:t>提供《中小企业声明函》</w:t>
            </w:r>
            <w:r>
              <w:rPr>
                <w:rFonts w:hint="eastAsia" w:ascii="宋体" w:hAnsi="宋体" w:cs="宋体"/>
                <w:color w:val="auto"/>
                <w:szCs w:val="21"/>
                <w:highlight w:val="none"/>
                <w:lang w:val="en-US" w:eastAsia="zh-CN"/>
              </w:rPr>
              <w:t>或《残疾人福利性单位声明函》或《监狱企业证明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tc>
      </w:tr>
      <w:tr w14:paraId="5121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961" w:type="dxa"/>
            <w:vMerge w:val="restart"/>
            <w:noWrap w:val="0"/>
            <w:vAlign w:val="center"/>
          </w:tcPr>
          <w:p w14:paraId="5EDDF846">
            <w:pPr>
              <w:shd w:val="clear"/>
              <w:bidi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val="zh-CN"/>
              </w:rPr>
              <w:t>性评审标准</w:t>
            </w:r>
          </w:p>
        </w:tc>
        <w:tc>
          <w:tcPr>
            <w:tcW w:w="2079" w:type="dxa"/>
            <w:noWrap w:val="0"/>
            <w:vAlign w:val="center"/>
          </w:tcPr>
          <w:p w14:paraId="3432FCD3">
            <w:pPr>
              <w:shd w:val="clear"/>
              <w:bidi w:val="0"/>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供应商名称</w:t>
            </w:r>
          </w:p>
        </w:tc>
        <w:tc>
          <w:tcPr>
            <w:tcW w:w="6991" w:type="dxa"/>
            <w:noWrap w:val="0"/>
            <w:vAlign w:val="center"/>
          </w:tcPr>
          <w:p w14:paraId="698102F4">
            <w:pPr>
              <w:shd w:val="clea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14:paraId="7E92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961" w:type="dxa"/>
            <w:vMerge w:val="continue"/>
            <w:noWrap w:val="0"/>
            <w:vAlign w:val="center"/>
          </w:tcPr>
          <w:p w14:paraId="13F29C4E">
            <w:pPr>
              <w:shd w:val="clear"/>
              <w:bidi w:val="0"/>
              <w:rPr>
                <w:rFonts w:hint="eastAsia" w:ascii="宋体" w:hAnsi="宋体" w:eastAsia="宋体" w:cs="宋体"/>
                <w:color w:val="auto"/>
                <w:sz w:val="21"/>
                <w:szCs w:val="21"/>
                <w:highlight w:val="none"/>
                <w:lang w:val="zh-CN"/>
              </w:rPr>
            </w:pPr>
          </w:p>
        </w:tc>
        <w:tc>
          <w:tcPr>
            <w:tcW w:w="2079" w:type="dxa"/>
            <w:noWrap w:val="0"/>
            <w:vAlign w:val="center"/>
          </w:tcPr>
          <w:p w14:paraId="55DE425F">
            <w:pPr>
              <w:shd w:val="clear"/>
              <w:bidi w:val="0"/>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投标函签字盖章</w:t>
            </w:r>
          </w:p>
        </w:tc>
        <w:tc>
          <w:tcPr>
            <w:tcW w:w="6991" w:type="dxa"/>
            <w:noWrap w:val="0"/>
            <w:vAlign w:val="center"/>
          </w:tcPr>
          <w:p w14:paraId="3294CDD2">
            <w:pPr>
              <w:shd w:val="clea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有法定代表人或其委托代理人签字</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zh-CN"/>
              </w:rPr>
              <w:t>并加盖单位公章。</w:t>
            </w:r>
          </w:p>
        </w:tc>
      </w:tr>
      <w:tr w14:paraId="5679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961" w:type="dxa"/>
            <w:vMerge w:val="continue"/>
            <w:noWrap w:val="0"/>
            <w:vAlign w:val="center"/>
          </w:tcPr>
          <w:p w14:paraId="5A1ECB0C">
            <w:pPr>
              <w:shd w:val="clear"/>
              <w:bidi w:val="0"/>
              <w:rPr>
                <w:rFonts w:hint="eastAsia" w:ascii="宋体" w:hAnsi="宋体" w:eastAsia="宋体" w:cs="宋体"/>
                <w:color w:val="auto"/>
                <w:sz w:val="21"/>
                <w:szCs w:val="21"/>
                <w:highlight w:val="none"/>
                <w:lang w:val="zh-CN"/>
              </w:rPr>
            </w:pPr>
          </w:p>
        </w:tc>
        <w:tc>
          <w:tcPr>
            <w:tcW w:w="2079" w:type="dxa"/>
            <w:noWrap w:val="0"/>
            <w:vAlign w:val="center"/>
          </w:tcPr>
          <w:p w14:paraId="1D308D9C">
            <w:pPr>
              <w:shd w:val="clear"/>
              <w:bidi w:val="0"/>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响应文件格式</w:t>
            </w:r>
          </w:p>
        </w:tc>
        <w:tc>
          <w:tcPr>
            <w:tcW w:w="6991" w:type="dxa"/>
            <w:noWrap w:val="0"/>
            <w:vAlign w:val="center"/>
          </w:tcPr>
          <w:p w14:paraId="612A8A59">
            <w:pPr>
              <w:shd w:val="clea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符合磋商文件中 “响应文件格式”的要求</w:t>
            </w:r>
          </w:p>
        </w:tc>
      </w:tr>
      <w:tr w14:paraId="7480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961" w:type="dxa"/>
            <w:vMerge w:val="continue"/>
            <w:noWrap w:val="0"/>
            <w:vAlign w:val="center"/>
          </w:tcPr>
          <w:p w14:paraId="53C9ED58">
            <w:pPr>
              <w:shd w:val="clear"/>
              <w:bidi w:val="0"/>
              <w:rPr>
                <w:rFonts w:hint="eastAsia" w:ascii="宋体" w:hAnsi="宋体" w:eastAsia="宋体" w:cs="宋体"/>
                <w:color w:val="auto"/>
                <w:sz w:val="21"/>
                <w:szCs w:val="21"/>
                <w:highlight w:val="none"/>
                <w:lang w:val="zh-CN"/>
              </w:rPr>
            </w:pPr>
          </w:p>
        </w:tc>
        <w:tc>
          <w:tcPr>
            <w:tcW w:w="2079" w:type="dxa"/>
            <w:noWrap w:val="0"/>
            <w:vAlign w:val="center"/>
          </w:tcPr>
          <w:p w14:paraId="67B0B8E2">
            <w:pPr>
              <w:shd w:val="clear"/>
              <w:bidi w:val="0"/>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报价唯一</w:t>
            </w:r>
          </w:p>
        </w:tc>
        <w:tc>
          <w:tcPr>
            <w:tcW w:w="6991" w:type="dxa"/>
            <w:noWrap w:val="0"/>
            <w:vAlign w:val="center"/>
          </w:tcPr>
          <w:p w14:paraId="0E794A57">
            <w:pPr>
              <w:shd w:val="clea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只能有一个有效报价</w:t>
            </w:r>
          </w:p>
        </w:tc>
      </w:tr>
      <w:tr w14:paraId="7F6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961" w:type="dxa"/>
            <w:vMerge w:val="continue"/>
            <w:noWrap w:val="0"/>
            <w:vAlign w:val="center"/>
          </w:tcPr>
          <w:p w14:paraId="123B1309">
            <w:pPr>
              <w:shd w:val="clear"/>
              <w:bidi w:val="0"/>
              <w:rPr>
                <w:rFonts w:hint="eastAsia" w:ascii="宋体" w:hAnsi="宋体" w:eastAsia="宋体" w:cs="宋体"/>
                <w:color w:val="auto"/>
                <w:sz w:val="21"/>
                <w:szCs w:val="21"/>
                <w:highlight w:val="none"/>
                <w:lang w:val="zh-CN"/>
              </w:rPr>
            </w:pPr>
          </w:p>
        </w:tc>
        <w:tc>
          <w:tcPr>
            <w:tcW w:w="2079" w:type="dxa"/>
            <w:noWrap w:val="0"/>
            <w:vAlign w:val="center"/>
          </w:tcPr>
          <w:p w14:paraId="1841329C">
            <w:pPr>
              <w:shd w:val="clear"/>
              <w:bidi w:val="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合同履行期限</w:t>
            </w:r>
          </w:p>
        </w:tc>
        <w:tc>
          <w:tcPr>
            <w:tcW w:w="6991" w:type="dxa"/>
            <w:noWrap w:val="0"/>
            <w:vAlign w:val="center"/>
          </w:tcPr>
          <w:p w14:paraId="5E5DE68A">
            <w:pPr>
              <w:shd w:val="clear"/>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自</w:t>
            </w:r>
            <w:r>
              <w:rPr>
                <w:rFonts w:hint="eastAsia" w:ascii="宋体" w:hAnsi="宋体" w:cs="宋体"/>
                <w:color w:val="auto"/>
                <w:szCs w:val="21"/>
                <w:highlight w:val="none"/>
                <w:lang w:eastAsia="zh-CN"/>
              </w:rPr>
              <w:t>合同签订之日起6个月内完成</w:t>
            </w:r>
          </w:p>
        </w:tc>
      </w:tr>
      <w:tr w14:paraId="3201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961" w:type="dxa"/>
            <w:vMerge w:val="continue"/>
            <w:noWrap w:val="0"/>
            <w:vAlign w:val="top"/>
          </w:tcPr>
          <w:p w14:paraId="1361AF9E">
            <w:pPr>
              <w:shd w:val="clear"/>
              <w:bidi w:val="0"/>
              <w:rPr>
                <w:rFonts w:hint="eastAsia" w:ascii="宋体" w:hAnsi="宋体" w:eastAsia="宋体" w:cs="宋体"/>
                <w:color w:val="auto"/>
                <w:sz w:val="21"/>
                <w:szCs w:val="21"/>
                <w:highlight w:val="none"/>
                <w:lang w:val="zh-CN"/>
              </w:rPr>
            </w:pPr>
          </w:p>
        </w:tc>
        <w:tc>
          <w:tcPr>
            <w:tcW w:w="2079" w:type="dxa"/>
            <w:noWrap w:val="0"/>
            <w:vAlign w:val="center"/>
          </w:tcPr>
          <w:p w14:paraId="0E1C6A8F">
            <w:pPr>
              <w:shd w:val="clear"/>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val="zh-CN"/>
              </w:rPr>
              <w:t>标准</w:t>
            </w:r>
          </w:p>
        </w:tc>
        <w:tc>
          <w:tcPr>
            <w:tcW w:w="6991" w:type="dxa"/>
            <w:noWrap w:val="0"/>
            <w:vAlign w:val="center"/>
          </w:tcPr>
          <w:p w14:paraId="5AC37C35">
            <w:pPr>
              <w:shd w:val="clear"/>
              <w:bidi w:val="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符合国家现行相关规范合格标准</w:t>
            </w:r>
          </w:p>
        </w:tc>
      </w:tr>
      <w:tr w14:paraId="057E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961" w:type="dxa"/>
            <w:vMerge w:val="continue"/>
            <w:noWrap w:val="0"/>
            <w:vAlign w:val="top"/>
          </w:tcPr>
          <w:p w14:paraId="47BC1C29">
            <w:pPr>
              <w:shd w:val="clear"/>
              <w:bidi w:val="0"/>
              <w:rPr>
                <w:rFonts w:hint="eastAsia" w:ascii="宋体" w:hAnsi="宋体" w:eastAsia="宋体" w:cs="宋体"/>
                <w:color w:val="auto"/>
                <w:sz w:val="21"/>
                <w:szCs w:val="21"/>
                <w:highlight w:val="none"/>
                <w:lang w:val="zh-CN"/>
              </w:rPr>
            </w:pPr>
          </w:p>
        </w:tc>
        <w:tc>
          <w:tcPr>
            <w:tcW w:w="2079" w:type="dxa"/>
            <w:noWrap w:val="0"/>
            <w:vAlign w:val="center"/>
          </w:tcPr>
          <w:p w14:paraId="527953F4">
            <w:pPr>
              <w:shd w:val="clear"/>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磋商有效期</w:t>
            </w:r>
          </w:p>
        </w:tc>
        <w:tc>
          <w:tcPr>
            <w:tcW w:w="6991" w:type="dxa"/>
            <w:noWrap w:val="0"/>
            <w:vAlign w:val="center"/>
          </w:tcPr>
          <w:p w14:paraId="79EE5587">
            <w:pPr>
              <w:shd w:val="clear"/>
              <w:bidi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lang w:val="zh-CN"/>
              </w:rPr>
              <w:t>日历天</w:t>
            </w:r>
          </w:p>
        </w:tc>
      </w:tr>
      <w:tr w14:paraId="5D8A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61" w:type="dxa"/>
            <w:vMerge w:val="continue"/>
            <w:noWrap w:val="0"/>
            <w:vAlign w:val="top"/>
          </w:tcPr>
          <w:p w14:paraId="63A8BF08">
            <w:pPr>
              <w:shd w:val="clear"/>
              <w:bidi w:val="0"/>
              <w:rPr>
                <w:rFonts w:hint="eastAsia" w:ascii="宋体" w:hAnsi="宋体" w:eastAsia="宋体" w:cs="宋体"/>
                <w:color w:val="auto"/>
                <w:sz w:val="21"/>
                <w:szCs w:val="21"/>
                <w:highlight w:val="none"/>
                <w:lang w:val="zh-CN"/>
              </w:rPr>
            </w:pPr>
          </w:p>
        </w:tc>
        <w:tc>
          <w:tcPr>
            <w:tcW w:w="2079" w:type="dxa"/>
            <w:noWrap w:val="0"/>
            <w:vAlign w:val="center"/>
          </w:tcPr>
          <w:p w14:paraId="78AB6B1C">
            <w:pPr>
              <w:shd w:val="clear"/>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技术标准和要求</w:t>
            </w:r>
          </w:p>
        </w:tc>
        <w:tc>
          <w:tcPr>
            <w:tcW w:w="6991" w:type="dxa"/>
            <w:noWrap w:val="0"/>
            <w:vAlign w:val="center"/>
          </w:tcPr>
          <w:p w14:paraId="58FA9F62">
            <w:pPr>
              <w:shd w:val="clear"/>
              <w:bidi w:val="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符合第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val="zh-CN" w:eastAsia="zh-CN"/>
              </w:rPr>
              <w:t>章“</w:t>
            </w:r>
            <w:r>
              <w:rPr>
                <w:rFonts w:hint="eastAsia" w:ascii="宋体" w:hAnsi="宋体" w:eastAsia="宋体" w:cs="宋体"/>
                <w:color w:val="auto"/>
                <w:sz w:val="21"/>
                <w:szCs w:val="21"/>
                <w:highlight w:val="none"/>
                <w:lang w:val="en-US" w:eastAsia="zh-CN"/>
              </w:rPr>
              <w:t>发包人要求</w:t>
            </w:r>
            <w:r>
              <w:rPr>
                <w:rFonts w:hint="eastAsia" w:ascii="宋体" w:hAnsi="宋体" w:eastAsia="宋体" w:cs="宋体"/>
                <w:color w:val="auto"/>
                <w:sz w:val="21"/>
                <w:szCs w:val="21"/>
                <w:highlight w:val="none"/>
                <w:lang w:val="zh-CN" w:eastAsia="zh-CN"/>
              </w:rPr>
              <w:t>”的规定</w:t>
            </w:r>
          </w:p>
        </w:tc>
      </w:tr>
      <w:tr w14:paraId="1D0F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961" w:type="dxa"/>
            <w:vMerge w:val="continue"/>
            <w:noWrap w:val="0"/>
            <w:vAlign w:val="top"/>
          </w:tcPr>
          <w:p w14:paraId="5DF76DD1">
            <w:pPr>
              <w:shd w:val="clear"/>
              <w:bidi w:val="0"/>
              <w:rPr>
                <w:rFonts w:hint="eastAsia" w:ascii="宋体" w:hAnsi="宋体" w:eastAsia="宋体" w:cs="宋体"/>
                <w:color w:val="auto"/>
                <w:sz w:val="21"/>
                <w:szCs w:val="21"/>
                <w:highlight w:val="none"/>
                <w:lang w:val="zh-CN"/>
              </w:rPr>
            </w:pPr>
          </w:p>
        </w:tc>
        <w:tc>
          <w:tcPr>
            <w:tcW w:w="2079" w:type="dxa"/>
            <w:noWrap w:val="0"/>
            <w:vAlign w:val="center"/>
          </w:tcPr>
          <w:p w14:paraId="00A17887">
            <w:pPr>
              <w:shd w:val="clear"/>
              <w:bidi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响应报价</w:t>
            </w:r>
          </w:p>
        </w:tc>
        <w:tc>
          <w:tcPr>
            <w:tcW w:w="6991" w:type="dxa"/>
            <w:noWrap w:val="0"/>
            <w:vAlign w:val="center"/>
          </w:tcPr>
          <w:p w14:paraId="73248B05">
            <w:pPr>
              <w:shd w:val="clear"/>
              <w:bidi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不超过采购预算</w:t>
            </w:r>
            <w:r>
              <w:rPr>
                <w:rFonts w:hint="eastAsia" w:ascii="宋体" w:hAnsi="宋体" w:cs="宋体"/>
                <w:color w:val="auto"/>
                <w:sz w:val="21"/>
                <w:szCs w:val="21"/>
                <w:highlight w:val="none"/>
                <w:lang w:eastAsia="zh-CN"/>
              </w:rPr>
              <w:t>1683000</w:t>
            </w:r>
            <w:r>
              <w:rPr>
                <w:rFonts w:hint="eastAsia" w:ascii="宋体" w:hAnsi="宋体" w:eastAsia="宋体" w:cs="宋体"/>
                <w:color w:val="auto"/>
                <w:sz w:val="21"/>
                <w:szCs w:val="21"/>
                <w:highlight w:val="none"/>
              </w:rPr>
              <w:t>元 （超出此采购预算的响应报价其响应文件将被否决）</w:t>
            </w:r>
          </w:p>
        </w:tc>
      </w:tr>
      <w:tr w14:paraId="1705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9" w:hRule="atLeast"/>
        </w:trPr>
        <w:tc>
          <w:tcPr>
            <w:tcW w:w="961" w:type="dxa"/>
            <w:vMerge w:val="continue"/>
            <w:noWrap w:val="0"/>
            <w:vAlign w:val="top"/>
          </w:tcPr>
          <w:p w14:paraId="6DE574C9">
            <w:pPr>
              <w:shd w:val="clear"/>
              <w:bidi w:val="0"/>
              <w:rPr>
                <w:rFonts w:hint="eastAsia" w:ascii="宋体" w:hAnsi="宋体" w:eastAsia="宋体" w:cs="宋体"/>
                <w:color w:val="auto"/>
                <w:sz w:val="21"/>
                <w:szCs w:val="21"/>
                <w:highlight w:val="none"/>
                <w:lang w:val="zh-CN"/>
              </w:rPr>
            </w:pPr>
          </w:p>
        </w:tc>
        <w:tc>
          <w:tcPr>
            <w:tcW w:w="2079" w:type="dxa"/>
            <w:shd w:val="clear" w:color="auto" w:fill="auto"/>
            <w:noWrap w:val="0"/>
            <w:vAlign w:val="center"/>
          </w:tcPr>
          <w:p w14:paraId="34FCD6E2">
            <w:pPr>
              <w:shd w:val="clear"/>
              <w:spacing w:before="120" w:beforeLines="50" w:after="120" w:afterLines="50"/>
              <w:jc w:val="center"/>
              <w:rPr>
                <w:rFonts w:hint="eastAsia" w:ascii="宋体" w:hAnsi="宋体" w:eastAsia="宋体" w:cs="宋体"/>
                <w:color w:val="auto"/>
                <w:kern w:val="2"/>
                <w:sz w:val="21"/>
                <w:szCs w:val="24"/>
                <w:highlight w:val="none"/>
                <w:lang w:val="zh-CN" w:eastAsia="zh-CN" w:bidi="ar-SA"/>
              </w:rPr>
            </w:pPr>
            <w:r>
              <w:rPr>
                <w:rFonts w:hint="eastAsia" w:ascii="宋体" w:hAnsi="宋体" w:cs="宋体"/>
                <w:b/>
                <w:bCs/>
                <w:color w:val="auto"/>
                <w:sz w:val="21"/>
                <w:szCs w:val="21"/>
                <w:highlight w:val="none"/>
                <w:lang w:val="en-US" w:eastAsia="zh-CN"/>
              </w:rPr>
              <w:t>技术暗标</w:t>
            </w:r>
            <w:r>
              <w:rPr>
                <w:rFonts w:hint="eastAsia" w:ascii="宋体" w:hAnsi="宋体" w:eastAsia="宋体" w:cs="宋体"/>
                <w:b/>
                <w:bCs/>
                <w:color w:val="auto"/>
                <w:sz w:val="21"/>
                <w:szCs w:val="21"/>
                <w:highlight w:val="none"/>
                <w:lang w:val="en-US" w:eastAsia="zh-CN"/>
              </w:rPr>
              <w:t>评审要求</w:t>
            </w:r>
          </w:p>
        </w:tc>
        <w:tc>
          <w:tcPr>
            <w:tcW w:w="6991" w:type="dxa"/>
            <w:shd w:val="clear" w:color="auto" w:fill="auto"/>
            <w:noWrap w:val="0"/>
            <w:vAlign w:val="center"/>
          </w:tcPr>
          <w:p w14:paraId="583418D3">
            <w:pPr>
              <w:shd w:val="clear"/>
              <w:spacing w:before="48" w:beforeLines="20" w:after="48" w:afterLines="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投标文件技术标必须遵守的统一格式和规范。</w:t>
            </w:r>
          </w:p>
          <w:p w14:paraId="50EF4586">
            <w:pPr>
              <w:shd w:val="clear"/>
              <w:spacing w:before="48" w:beforeLines="20" w:after="48" w:afterLines="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技术标文件（暗标）未按以下“盲评”要求制作的，为无效投标，除下述要求外，不得因暗标格式问题认定为无效投标：</w:t>
            </w:r>
          </w:p>
          <w:p w14:paraId="674E54B3">
            <w:pPr>
              <w:shd w:val="clear"/>
              <w:spacing w:before="48" w:beforeLines="20" w:after="48" w:afterLines="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1.版面要求：A4纸张大小；</w:t>
            </w:r>
          </w:p>
          <w:p w14:paraId="0A43FBBE">
            <w:pPr>
              <w:shd w:val="clear"/>
              <w:spacing w:before="48" w:beforeLines="20" w:after="48" w:afterLines="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2.颜色要求：所有文字、图表均为黑色；</w:t>
            </w:r>
          </w:p>
          <w:p w14:paraId="43600C2E">
            <w:pPr>
              <w:shd w:val="clear"/>
              <w:spacing w:before="48" w:beforeLines="20" w:after="48" w:afterLines="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3.字体要求：标题及正文部分所用文字均采用“宋体”四号“常规”字；图、表内的字体及字号不作要求；全部使用中文标点符号；所有字体均不得出现加粗、加色、倾斜、下划线等标记；</w:t>
            </w:r>
          </w:p>
          <w:p w14:paraId="7BA26369">
            <w:pPr>
              <w:shd w:val="clear"/>
              <w:spacing w:before="48" w:beforeLines="20" w:after="48" w:afterLines="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0827F7A">
            <w:pPr>
              <w:shd w:val="clear"/>
              <w:spacing w:before="48" w:beforeLines="20" w:after="48" w:afterLines="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sz w:val="21"/>
                <w:szCs w:val="21"/>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14:paraId="66B1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961" w:type="dxa"/>
            <w:vMerge w:val="continue"/>
            <w:noWrap w:val="0"/>
            <w:vAlign w:val="top"/>
          </w:tcPr>
          <w:p w14:paraId="38986420">
            <w:pPr>
              <w:shd w:val="clear"/>
              <w:bidi w:val="0"/>
              <w:rPr>
                <w:rFonts w:hint="eastAsia" w:ascii="宋体" w:hAnsi="宋体" w:eastAsia="宋体" w:cs="宋体"/>
                <w:color w:val="auto"/>
                <w:sz w:val="21"/>
                <w:szCs w:val="21"/>
                <w:highlight w:val="none"/>
                <w:lang w:val="zh-CN"/>
              </w:rPr>
            </w:pPr>
          </w:p>
        </w:tc>
        <w:tc>
          <w:tcPr>
            <w:tcW w:w="2079" w:type="dxa"/>
            <w:shd w:val="clear" w:color="auto" w:fill="auto"/>
            <w:noWrap w:val="0"/>
            <w:vAlign w:val="center"/>
          </w:tcPr>
          <w:p w14:paraId="0FDD610D">
            <w:pPr>
              <w:shd w:val="clear"/>
              <w:spacing w:before="120" w:beforeLines="50" w:after="120" w:afterLines="50"/>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cs="宋体"/>
                <w:b/>
                <w:bCs/>
                <w:color w:val="auto"/>
                <w:sz w:val="21"/>
                <w:szCs w:val="21"/>
                <w:highlight w:val="none"/>
                <w:lang w:val="en-US" w:eastAsia="zh-CN"/>
              </w:rPr>
              <w:t>技术暗标页码要求</w:t>
            </w:r>
          </w:p>
        </w:tc>
        <w:tc>
          <w:tcPr>
            <w:tcW w:w="6991" w:type="dxa"/>
            <w:shd w:val="clear" w:color="auto" w:fill="auto"/>
            <w:noWrap w:val="0"/>
            <w:vAlign w:val="center"/>
          </w:tcPr>
          <w:p w14:paraId="48833878">
            <w:pPr>
              <w:shd w:val="clear"/>
              <w:spacing w:before="48" w:beforeLines="20" w:after="48" w:afterLines="20"/>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不超过200页</w:t>
            </w:r>
          </w:p>
        </w:tc>
      </w:tr>
      <w:tr w14:paraId="26F8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0031" w:type="dxa"/>
            <w:gridSpan w:val="3"/>
            <w:tcBorders>
              <w:bottom w:val="single" w:color="auto" w:sz="4" w:space="0"/>
            </w:tcBorders>
            <w:noWrap w:val="0"/>
            <w:vAlign w:val="center"/>
          </w:tcPr>
          <w:p w14:paraId="506AA095">
            <w:pPr>
              <w:pStyle w:val="108"/>
              <w:shd w:val="clear"/>
              <w:kinsoku w:val="0"/>
              <w:overflowPunct w:val="0"/>
              <w:spacing w:before="74"/>
              <w:ind w:left="63" w:right="63"/>
              <w:jc w:val="left"/>
              <w:rPr>
                <w:rFonts w:hint="eastAsia"/>
                <w:b/>
                <w:bCs/>
                <w:color w:val="auto"/>
                <w:sz w:val="21"/>
                <w:szCs w:val="21"/>
                <w:highlight w:val="none"/>
              </w:rPr>
            </w:pPr>
            <w:r>
              <w:rPr>
                <w:rFonts w:hint="eastAsia" w:ascii="宋体" w:hAnsi="宋体" w:cs="宋体"/>
                <w:b/>
                <w:color w:val="auto"/>
                <w:sz w:val="21"/>
                <w:szCs w:val="21"/>
                <w:highlight w:val="none"/>
              </w:rPr>
              <w:t>注：</w:t>
            </w:r>
            <w:r>
              <w:rPr>
                <w:rFonts w:hint="eastAsia"/>
                <w:b/>
                <w:bCs/>
                <w:color w:val="auto"/>
                <w:sz w:val="21"/>
                <w:szCs w:val="21"/>
                <w:highlight w:val="none"/>
              </w:rPr>
              <w:t>1、上述表中要求提供的证书、合同文件和相关证明文件等证件的</w:t>
            </w:r>
            <w:r>
              <w:rPr>
                <w:rFonts w:hint="eastAsia"/>
                <w:b/>
                <w:bCs/>
                <w:color w:val="auto"/>
                <w:sz w:val="21"/>
                <w:szCs w:val="21"/>
                <w:highlight w:val="none"/>
                <w:lang w:eastAsia="zh-CN"/>
              </w:rPr>
              <w:t>扫描件</w:t>
            </w:r>
            <w:r>
              <w:rPr>
                <w:rFonts w:hint="eastAsia"/>
                <w:b/>
                <w:bCs/>
                <w:color w:val="auto"/>
                <w:sz w:val="21"/>
                <w:szCs w:val="21"/>
                <w:highlight w:val="none"/>
              </w:rPr>
              <w:t>装订在投标文件中。</w:t>
            </w:r>
          </w:p>
          <w:p w14:paraId="4E249732">
            <w:pPr>
              <w:pStyle w:val="108"/>
              <w:shd w:val="clear"/>
              <w:kinsoku w:val="0"/>
              <w:overflowPunct w:val="0"/>
              <w:spacing w:before="74"/>
              <w:ind w:left="630" w:leftChars="0" w:right="63"/>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2、供应商有一项不满足评审标准的，其响应文件将被否决，不再进入后续详细评审。</w:t>
            </w:r>
          </w:p>
          <w:p w14:paraId="668A27D3">
            <w:pPr>
              <w:pStyle w:val="108"/>
              <w:numPr>
                <w:ilvl w:val="0"/>
                <w:numId w:val="0"/>
              </w:numPr>
              <w:shd w:val="clear"/>
              <w:kinsoku w:val="0"/>
              <w:overflowPunct w:val="0"/>
              <w:spacing w:before="74"/>
              <w:ind w:left="630" w:leftChars="0" w:right="63" w:rightChars="3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lang w:val="en-US" w:eastAsia="zh-CN"/>
              </w:rPr>
              <w:t>3、</w:t>
            </w:r>
            <w:r>
              <w:rPr>
                <w:rFonts w:hint="eastAsia" w:ascii="宋体" w:hAnsi="宋体" w:cs="宋体"/>
                <w:b/>
                <w:color w:val="auto"/>
                <w:sz w:val="21"/>
                <w:szCs w:val="21"/>
                <w:highlight w:val="none"/>
              </w:rPr>
              <w:t>资格审查通过后，进行二次报价，二次报价表以系统格式为准。</w:t>
            </w:r>
          </w:p>
          <w:p w14:paraId="771D19B8">
            <w:pPr>
              <w:shd w:val="clear"/>
              <w:autoSpaceDE w:val="0"/>
              <w:autoSpaceDN w:val="0"/>
              <w:adjustRightInd w:val="0"/>
              <w:spacing w:line="0" w:lineRule="atLeast"/>
              <w:jc w:val="center"/>
              <w:rPr>
                <w:rFonts w:hint="eastAsia" w:ascii="宋体" w:hAnsi="宋体" w:cs="宋体"/>
                <w:color w:val="auto"/>
                <w:szCs w:val="21"/>
                <w:highlight w:val="none"/>
              </w:rPr>
            </w:pPr>
          </w:p>
        </w:tc>
      </w:tr>
    </w:tbl>
    <w:p w14:paraId="3AD725EE">
      <w:pPr>
        <w:keepNext w:val="0"/>
        <w:keepLines w:val="0"/>
        <w:pageBreakBefore w:val="0"/>
        <w:widowControl w:val="0"/>
        <w:shd w:val="clear"/>
        <w:kinsoku/>
        <w:wordWrap/>
        <w:overflowPunct/>
        <w:topLinePunct w:val="0"/>
        <w:autoSpaceDE w:val="0"/>
        <w:autoSpaceDN w:val="0"/>
        <w:bidi w:val="0"/>
        <w:adjustRightInd w:val="0"/>
        <w:snapToGrid/>
        <w:spacing w:line="240" w:lineRule="auto"/>
        <w:ind w:right="62"/>
        <w:jc w:val="both"/>
        <w:textAlignment w:val="auto"/>
        <w:rPr>
          <w:rFonts w:hint="eastAsia" w:cs="微软雅黑" w:asciiTheme="minorEastAsia" w:hAnsiTheme="minorEastAsia" w:eastAsiaTheme="minorEastAsia"/>
          <w:color w:val="auto"/>
          <w:kern w:val="0"/>
          <w:szCs w:val="21"/>
          <w:highlight w:val="none"/>
          <w:lang w:val="en-US" w:eastAsia="zh-CN"/>
        </w:rPr>
      </w:pPr>
    </w:p>
    <w:p w14:paraId="54ACFB9C">
      <w:pPr>
        <w:pStyle w:val="37"/>
        <w:shd w:val="clear"/>
        <w:ind w:left="0" w:leftChars="0" w:firstLine="3360" w:firstLineChars="1600"/>
        <w:jc w:val="both"/>
        <w:rPr>
          <w:rFonts w:hint="eastAsia" w:cs="微软雅黑" w:asciiTheme="minorEastAsia" w:hAnsiTheme="minorEastAsia" w:eastAsiaTheme="minorEastAsia"/>
          <w:color w:val="auto"/>
          <w:kern w:val="0"/>
          <w:sz w:val="21"/>
          <w:szCs w:val="21"/>
          <w:highlight w:val="none"/>
          <w:lang w:val="en-US" w:eastAsia="zh-CN" w:bidi="ar-SA"/>
        </w:rPr>
        <w:sectPr>
          <w:footerReference r:id="rId5" w:type="default"/>
          <w:pgSz w:w="11850" w:h="16783"/>
          <w:pgMar w:top="1134" w:right="1009" w:bottom="1134" w:left="1009" w:header="851" w:footer="992" w:gutter="0"/>
          <w:pgNumType w:fmt="decimal"/>
          <w:cols w:space="720" w:num="1"/>
          <w:docGrid w:type="lines" w:linePitch="312" w:charSpace="0"/>
        </w:sectPr>
      </w:pPr>
    </w:p>
    <w:p w14:paraId="46A8BC8D">
      <w:pPr>
        <w:pStyle w:val="37"/>
        <w:shd w:val="clear"/>
        <w:ind w:left="0" w:leftChars="0" w:firstLine="0" w:firstLineChars="0"/>
        <w:jc w:val="center"/>
        <w:rPr>
          <w:rFonts w:hint="eastAsia" w:cs="微软雅黑" w:asciiTheme="minorEastAsia" w:hAnsiTheme="minorEastAsia" w:eastAsiaTheme="minorEastAsia"/>
          <w:color w:val="auto"/>
          <w:kern w:val="0"/>
          <w:sz w:val="21"/>
          <w:szCs w:val="21"/>
          <w:highlight w:val="none"/>
          <w:lang w:val="en-US" w:eastAsia="zh-CN" w:bidi="ar-SA"/>
        </w:rPr>
      </w:pPr>
      <w:r>
        <w:rPr>
          <w:rFonts w:hint="eastAsia" w:cs="微软雅黑" w:asciiTheme="minorEastAsia" w:hAnsiTheme="minorEastAsia" w:eastAsiaTheme="minorEastAsia"/>
          <w:color w:val="auto"/>
          <w:kern w:val="0"/>
          <w:sz w:val="21"/>
          <w:szCs w:val="21"/>
          <w:highlight w:val="none"/>
          <w:lang w:val="en-US" w:eastAsia="zh-CN" w:bidi="ar-SA"/>
        </w:rPr>
        <w:t>（二）详细评审表</w:t>
      </w:r>
    </w:p>
    <w:tbl>
      <w:tblPr>
        <w:tblStyle w:val="38"/>
        <w:tblW w:w="993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9"/>
        <w:gridCol w:w="750"/>
        <w:gridCol w:w="1320"/>
        <w:gridCol w:w="7223"/>
      </w:tblGrid>
      <w:tr w14:paraId="383F7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639" w:type="dxa"/>
            <w:noWrap w:val="0"/>
            <w:vAlign w:val="center"/>
          </w:tcPr>
          <w:p w14:paraId="00EC6147">
            <w:pPr>
              <w:pStyle w:val="111"/>
              <w:shd w:val="clear"/>
              <w:spacing w:line="360" w:lineRule="auto"/>
              <w:jc w:val="center"/>
              <w:rPr>
                <w:rFonts w:hint="eastAsia" w:ascii="宋体" w:hAnsi="宋体" w:eastAsia="宋体" w:cs="宋体"/>
                <w:color w:val="auto"/>
                <w:kern w:val="2"/>
                <w:sz w:val="21"/>
                <w:szCs w:val="21"/>
                <w:highlight w:val="none"/>
                <w:lang w:val="zh-CN" w:eastAsia="zh-CN" w:bidi="ar-SA"/>
              </w:rPr>
            </w:pPr>
            <w:bookmarkStart w:id="30" w:name="_Toc15270"/>
            <w:r>
              <w:rPr>
                <w:rFonts w:hint="eastAsia" w:ascii="宋体" w:hAnsi="宋体" w:cs="宋体"/>
                <w:color w:val="auto"/>
                <w:kern w:val="2"/>
                <w:sz w:val="21"/>
                <w:szCs w:val="21"/>
                <w:highlight w:val="none"/>
                <w:lang w:val="en-US" w:eastAsia="zh-CN" w:bidi="ar-SA"/>
              </w:rPr>
              <w:t>序号</w:t>
            </w:r>
          </w:p>
        </w:tc>
        <w:tc>
          <w:tcPr>
            <w:tcW w:w="2070" w:type="dxa"/>
            <w:gridSpan w:val="2"/>
            <w:noWrap w:val="0"/>
            <w:vAlign w:val="center"/>
          </w:tcPr>
          <w:p w14:paraId="11EC8566">
            <w:pPr>
              <w:pStyle w:val="111"/>
              <w:shd w:val="clear"/>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评分</w:t>
            </w:r>
            <w:r>
              <w:rPr>
                <w:rFonts w:hint="eastAsia" w:ascii="宋体" w:hAnsi="宋体" w:cs="宋体"/>
                <w:color w:val="auto"/>
                <w:kern w:val="2"/>
                <w:sz w:val="21"/>
                <w:szCs w:val="21"/>
                <w:highlight w:val="none"/>
                <w:lang w:val="en-US" w:eastAsia="zh-CN" w:bidi="ar-SA"/>
              </w:rPr>
              <w:t>项目</w:t>
            </w:r>
          </w:p>
        </w:tc>
        <w:tc>
          <w:tcPr>
            <w:tcW w:w="7223" w:type="dxa"/>
            <w:noWrap w:val="0"/>
            <w:vAlign w:val="center"/>
          </w:tcPr>
          <w:p w14:paraId="0072458E">
            <w:pPr>
              <w:pStyle w:val="111"/>
              <w:shd w:val="clear"/>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评审原则</w:t>
            </w:r>
          </w:p>
        </w:tc>
      </w:tr>
      <w:tr w14:paraId="78ACB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1" w:hRule="atLeast"/>
          <w:jc w:val="center"/>
        </w:trPr>
        <w:tc>
          <w:tcPr>
            <w:tcW w:w="639" w:type="dxa"/>
            <w:noWrap w:val="0"/>
            <w:vAlign w:val="center"/>
          </w:tcPr>
          <w:p w14:paraId="4C9326DF">
            <w:pPr>
              <w:pStyle w:val="111"/>
              <w:shd w:val="clear"/>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kern w:val="2"/>
                <w:sz w:val="21"/>
                <w:szCs w:val="21"/>
                <w:highlight w:val="none"/>
                <w:lang w:val="en-US" w:eastAsia="zh-CN" w:bidi="ar-SA"/>
              </w:rPr>
              <w:t>1</w:t>
            </w:r>
          </w:p>
        </w:tc>
        <w:tc>
          <w:tcPr>
            <w:tcW w:w="2070" w:type="dxa"/>
            <w:gridSpan w:val="2"/>
            <w:noWrap w:val="0"/>
            <w:vAlign w:val="center"/>
          </w:tcPr>
          <w:p w14:paraId="3A320145">
            <w:pPr>
              <w:shd w:val="clear"/>
              <w:spacing w:line="360" w:lineRule="exact"/>
              <w:jc w:val="center"/>
              <w:rPr>
                <w:rFonts w:ascii="宋体" w:hAnsi="宋体"/>
                <w:color w:val="auto"/>
                <w:szCs w:val="21"/>
                <w:highlight w:val="none"/>
              </w:rPr>
            </w:pPr>
            <w:r>
              <w:rPr>
                <w:rFonts w:hint="eastAsia" w:ascii="宋体" w:hAnsi="宋体"/>
                <w:color w:val="auto"/>
                <w:szCs w:val="21"/>
                <w:highlight w:val="none"/>
              </w:rPr>
              <w:t>价格因素分</w:t>
            </w:r>
          </w:p>
          <w:p w14:paraId="751548EE">
            <w:pPr>
              <w:pStyle w:val="111"/>
              <w:shd w:val="clear"/>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0分）</w:t>
            </w:r>
          </w:p>
        </w:tc>
        <w:tc>
          <w:tcPr>
            <w:tcW w:w="7223" w:type="dxa"/>
            <w:noWrap w:val="0"/>
            <w:vAlign w:val="center"/>
          </w:tcPr>
          <w:p w14:paraId="7283450D">
            <w:pPr>
              <w:shd w:val="clea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本项目的价格分统一采用低价优先法计算，即通过本项目资格性检查</w:t>
            </w:r>
            <w:r>
              <w:rPr>
                <w:rFonts w:hint="eastAsia" w:ascii="宋体" w:hAnsi="宋体" w:eastAsia="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zh-CN" w:eastAsia="zh-CN" w:bidi="ar-SA"/>
              </w:rPr>
              <w:t>价格最低的报价为评标基准价，其价格分为满分即</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分。其他</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zh-CN" w:eastAsia="zh-CN" w:bidi="ar-SA"/>
              </w:rPr>
              <w:t>的价格分统一按照下列公式计算：</w:t>
            </w:r>
          </w:p>
          <w:p w14:paraId="15BD9D4A">
            <w:pPr>
              <w:shd w:val="clea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zh-CN" w:eastAsia="zh-CN" w:bidi="ar-SA"/>
              </w:rPr>
              <w:t>报价得分=(评标基准价／</w:t>
            </w:r>
            <w:r>
              <w:rPr>
                <w:rFonts w:hint="eastAsia" w:ascii="宋体" w:hAnsi="宋体" w:eastAsia="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zh-CN" w:eastAsia="zh-CN" w:bidi="ar-SA"/>
              </w:rPr>
              <w:t>报价)×</w:t>
            </w: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zh-CN" w:eastAsia="zh-CN" w:bidi="ar-SA"/>
              </w:rPr>
              <w:t>。</w:t>
            </w:r>
          </w:p>
          <w:p w14:paraId="65D3D966">
            <w:pPr>
              <w:shd w:val="clea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注：结果保留到小数点后两位。</w:t>
            </w:r>
          </w:p>
          <w:p w14:paraId="0B198589">
            <w:pPr>
              <w:pStyle w:val="14"/>
              <w:shd w:val="clear"/>
              <w:spacing w:line="400" w:lineRule="exact"/>
              <w:ind w:right="1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依据财库〔2020〕46号和吉财采购〔2022〕478号等文件要求，针对专门面向中小企业的采购项目，不享受价格扣除。</w:t>
            </w:r>
          </w:p>
        </w:tc>
      </w:tr>
      <w:tr w14:paraId="493D6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3" w:hRule="atLeast"/>
          <w:jc w:val="center"/>
        </w:trPr>
        <w:tc>
          <w:tcPr>
            <w:tcW w:w="639" w:type="dxa"/>
            <w:vMerge w:val="restart"/>
            <w:noWrap w:val="0"/>
            <w:vAlign w:val="center"/>
          </w:tcPr>
          <w:p w14:paraId="25438CAC">
            <w:pPr>
              <w:pStyle w:val="111"/>
              <w:shd w:val="clear"/>
              <w:spacing w:line="360" w:lineRule="auto"/>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50" w:type="dxa"/>
            <w:vMerge w:val="restart"/>
            <w:noWrap w:val="0"/>
            <w:vAlign w:val="center"/>
          </w:tcPr>
          <w:p w14:paraId="474408A6">
            <w:pPr>
              <w:pStyle w:val="111"/>
              <w:shd w:val="clea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商务因素分</w:t>
            </w:r>
          </w:p>
          <w:p w14:paraId="2C56A1DA">
            <w:pPr>
              <w:pStyle w:val="112"/>
              <w:shd w:val="clear"/>
              <w:rPr>
                <w:rFonts w:hint="default"/>
                <w:color w:val="auto"/>
                <w:highlight w:val="none"/>
                <w:lang w:val="en-US" w:eastAsia="zh-CN"/>
              </w:rPr>
            </w:pPr>
            <w:r>
              <w:rPr>
                <w:rFonts w:hint="eastAsia" w:ascii="宋体" w:hAnsi="宋体" w:eastAsia="宋体" w:cs="宋体"/>
                <w:bCs/>
                <w:color w:val="auto"/>
                <w:spacing w:val="-6"/>
                <w:kern w:val="2"/>
                <w:sz w:val="21"/>
                <w:szCs w:val="21"/>
                <w:highlight w:val="none"/>
                <w:lang w:val="en-US" w:eastAsia="zh-CN" w:bidi="ar-SA"/>
              </w:rPr>
              <w:t>（30）</w:t>
            </w:r>
          </w:p>
        </w:tc>
        <w:tc>
          <w:tcPr>
            <w:tcW w:w="1320" w:type="dxa"/>
            <w:shd w:val="clear" w:color="auto" w:fill="auto"/>
            <w:noWrap w:val="0"/>
            <w:vAlign w:val="center"/>
          </w:tcPr>
          <w:p w14:paraId="2C727F85">
            <w:pPr>
              <w:shd w:val="clear"/>
              <w:autoSpaceDE w:val="0"/>
              <w:autoSpaceDN w:val="0"/>
              <w:adjustRightInd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Cs w:val="21"/>
                <w:highlight w:val="none"/>
              </w:rPr>
              <w:t>项目部人员配备（</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7223" w:type="dxa"/>
            <w:shd w:val="clear" w:color="auto" w:fill="auto"/>
            <w:noWrap w:val="0"/>
            <w:vAlign w:val="center"/>
          </w:tcPr>
          <w:p w14:paraId="3E252BFC">
            <w:pPr>
              <w:shd w:val="clear"/>
              <w:autoSpaceDE w:val="0"/>
              <w:autoSpaceDN w:val="0"/>
              <w:adjustRightInd w:val="0"/>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综合比较项目团队能力，供应商拟派出项目管理人员（除项目负责人）每增加一名</w:t>
            </w:r>
            <w:r>
              <w:rPr>
                <w:rFonts w:hint="eastAsia" w:ascii="宋体" w:hAnsi="宋体" w:eastAsia="宋体" w:cs="宋体"/>
                <w:bCs/>
                <w:color w:val="auto"/>
                <w:szCs w:val="21"/>
                <w:highlight w:val="none"/>
                <w:lang w:val="en-US" w:eastAsia="zh-CN"/>
              </w:rPr>
              <w:t>专业测绘人员</w:t>
            </w:r>
            <w:r>
              <w:rPr>
                <w:rFonts w:hint="eastAsia" w:ascii="宋体" w:hAnsi="宋体" w:eastAsia="宋体" w:cs="宋体"/>
                <w:bCs/>
                <w:color w:val="auto"/>
                <w:szCs w:val="21"/>
                <w:highlight w:val="none"/>
              </w:rPr>
              <w:t>加1分，满分5分</w:t>
            </w:r>
          </w:p>
          <w:p w14:paraId="23D37127">
            <w:pPr>
              <w:shd w:val="clear"/>
              <w:autoSpaceDE w:val="0"/>
              <w:autoSpaceDN w:val="0"/>
              <w:adjustRightInd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Cs w:val="21"/>
                <w:highlight w:val="none"/>
              </w:rPr>
              <w:t>响应文件中附</w:t>
            </w:r>
            <w:r>
              <w:rPr>
                <w:rFonts w:hint="eastAsia" w:ascii="宋体" w:hAnsi="宋体" w:cs="宋体"/>
                <w:bCs/>
                <w:color w:val="auto"/>
                <w:szCs w:val="21"/>
                <w:highlight w:val="none"/>
                <w:lang w:val="en-US" w:eastAsia="zh-CN"/>
              </w:rPr>
              <w:t>人员身份证、职称证、社保证明扫描件</w:t>
            </w:r>
            <w:r>
              <w:rPr>
                <w:rFonts w:hint="eastAsia" w:ascii="宋体" w:hAnsi="宋体" w:eastAsia="宋体" w:cs="宋体"/>
                <w:bCs/>
                <w:color w:val="auto"/>
                <w:szCs w:val="21"/>
                <w:highlight w:val="none"/>
              </w:rPr>
              <w:t>并加盖公章，未提供的不得分</w:t>
            </w:r>
            <w:r>
              <w:rPr>
                <w:rFonts w:hint="eastAsia" w:ascii="宋体" w:hAnsi="宋体" w:cs="宋体"/>
                <w:bCs/>
                <w:color w:val="auto"/>
                <w:szCs w:val="21"/>
                <w:highlight w:val="none"/>
                <w:lang w:eastAsia="zh-CN"/>
              </w:rPr>
              <w:t>。</w:t>
            </w:r>
          </w:p>
        </w:tc>
      </w:tr>
      <w:tr w14:paraId="21ABB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2" w:hRule="atLeast"/>
          <w:jc w:val="center"/>
        </w:trPr>
        <w:tc>
          <w:tcPr>
            <w:tcW w:w="639" w:type="dxa"/>
            <w:vMerge w:val="continue"/>
            <w:noWrap w:val="0"/>
            <w:vAlign w:val="center"/>
          </w:tcPr>
          <w:p w14:paraId="5C2D245D">
            <w:pPr>
              <w:pStyle w:val="111"/>
              <w:shd w:val="clear"/>
              <w:spacing w:line="360" w:lineRule="auto"/>
              <w:jc w:val="center"/>
              <w:rPr>
                <w:rFonts w:hint="eastAsia" w:ascii="宋体" w:hAnsi="宋体" w:cs="宋体"/>
                <w:color w:val="auto"/>
                <w:kern w:val="2"/>
                <w:sz w:val="21"/>
                <w:szCs w:val="21"/>
                <w:highlight w:val="none"/>
                <w:lang w:val="en-US" w:eastAsia="zh-CN" w:bidi="ar-SA"/>
              </w:rPr>
            </w:pPr>
          </w:p>
        </w:tc>
        <w:tc>
          <w:tcPr>
            <w:tcW w:w="750" w:type="dxa"/>
            <w:vMerge w:val="continue"/>
            <w:noWrap w:val="0"/>
            <w:vAlign w:val="center"/>
          </w:tcPr>
          <w:p w14:paraId="2709904D">
            <w:pPr>
              <w:pStyle w:val="111"/>
              <w:shd w:val="clear"/>
              <w:spacing w:line="360" w:lineRule="auto"/>
              <w:jc w:val="center"/>
              <w:rPr>
                <w:rFonts w:hint="eastAsia" w:ascii="宋体" w:hAnsi="宋体"/>
                <w:color w:val="auto"/>
                <w:szCs w:val="21"/>
                <w:highlight w:val="none"/>
                <w:lang w:val="en-US" w:eastAsia="zh-CN"/>
              </w:rPr>
            </w:pPr>
          </w:p>
        </w:tc>
        <w:tc>
          <w:tcPr>
            <w:tcW w:w="1320" w:type="dxa"/>
            <w:shd w:val="clear" w:color="auto" w:fill="auto"/>
            <w:noWrap w:val="0"/>
            <w:vAlign w:val="center"/>
          </w:tcPr>
          <w:p w14:paraId="3246347E">
            <w:pPr>
              <w:shd w:val="clear"/>
              <w:spacing w:line="360" w:lineRule="auto"/>
              <w:jc w:val="center"/>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企业业绩</w:t>
            </w:r>
          </w:p>
          <w:p w14:paraId="45E40259">
            <w:pPr>
              <w:shd w:val="clea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pacing w:val="-6"/>
                <w:szCs w:val="21"/>
                <w:highlight w:val="none"/>
              </w:rPr>
              <w:t>（</w:t>
            </w:r>
            <w:r>
              <w:rPr>
                <w:rFonts w:hint="eastAsia" w:ascii="宋体" w:hAnsi="宋体" w:cs="宋体"/>
                <w:bCs/>
                <w:color w:val="auto"/>
                <w:spacing w:val="-6"/>
                <w:szCs w:val="21"/>
                <w:highlight w:val="none"/>
                <w:lang w:val="en-US" w:eastAsia="zh-CN"/>
              </w:rPr>
              <w:t>10</w:t>
            </w:r>
            <w:r>
              <w:rPr>
                <w:rFonts w:hint="eastAsia" w:ascii="宋体" w:hAnsi="宋体" w:eastAsia="宋体" w:cs="宋体"/>
                <w:bCs/>
                <w:color w:val="auto"/>
                <w:spacing w:val="-6"/>
                <w:szCs w:val="21"/>
                <w:highlight w:val="none"/>
              </w:rPr>
              <w:t>分）</w:t>
            </w:r>
          </w:p>
        </w:tc>
        <w:tc>
          <w:tcPr>
            <w:tcW w:w="7223" w:type="dxa"/>
            <w:shd w:val="clear" w:color="auto" w:fill="auto"/>
            <w:noWrap w:val="0"/>
            <w:vAlign w:val="center"/>
          </w:tcPr>
          <w:p w14:paraId="06514470">
            <w:pPr>
              <w:shd w:val="clear"/>
              <w:spacing w:line="360" w:lineRule="auto"/>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近三年（</w:t>
            </w:r>
            <w:r>
              <w:rPr>
                <w:rFonts w:hint="eastAsia" w:ascii="宋体" w:hAnsi="宋体" w:cs="宋体"/>
                <w:bCs/>
                <w:color w:val="auto"/>
                <w:szCs w:val="21"/>
                <w:highlight w:val="none"/>
                <w:lang w:val="zh-CN"/>
              </w:rPr>
              <w:t>2023年1月1日至今</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具有</w:t>
            </w:r>
            <w:r>
              <w:rPr>
                <w:rFonts w:hint="eastAsia" w:ascii="宋体" w:hAnsi="宋体" w:eastAsia="宋体" w:cs="宋体"/>
                <w:bCs/>
                <w:color w:val="auto"/>
                <w:szCs w:val="21"/>
                <w:highlight w:val="none"/>
                <w:lang w:val="zh-CN"/>
              </w:rPr>
              <w:t>类似项目业绩，每</w:t>
            </w:r>
            <w:r>
              <w:rPr>
                <w:rFonts w:hint="eastAsia" w:ascii="宋体" w:hAnsi="宋体" w:eastAsia="宋体" w:cs="宋体"/>
                <w:bCs/>
                <w:color w:val="auto"/>
                <w:szCs w:val="21"/>
                <w:highlight w:val="none"/>
              </w:rPr>
              <w:t>提供</w:t>
            </w:r>
            <w:r>
              <w:rPr>
                <w:rFonts w:hint="eastAsia" w:ascii="宋体" w:hAnsi="宋体" w:eastAsia="宋体" w:cs="宋体"/>
                <w:bCs/>
                <w:color w:val="auto"/>
                <w:szCs w:val="21"/>
                <w:highlight w:val="none"/>
                <w:lang w:val="zh-CN"/>
              </w:rPr>
              <w:t>一项服务</w:t>
            </w:r>
            <w:r>
              <w:rPr>
                <w:rFonts w:hint="eastAsia" w:ascii="宋体" w:hAnsi="宋体" w:eastAsia="宋体" w:cs="宋体"/>
                <w:bCs/>
                <w:color w:val="auto"/>
                <w:szCs w:val="21"/>
                <w:highlight w:val="none"/>
                <w:lang w:val="en-US" w:eastAsia="zh-CN"/>
              </w:rPr>
              <w:t>业绩</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val="zh-CN"/>
              </w:rPr>
              <w:t>分，最</w:t>
            </w:r>
            <w:r>
              <w:rPr>
                <w:rFonts w:hint="eastAsia" w:ascii="宋体" w:hAnsi="宋体" w:eastAsia="宋体" w:cs="宋体"/>
                <w:bCs/>
                <w:color w:val="auto"/>
                <w:szCs w:val="21"/>
                <w:highlight w:val="none"/>
              </w:rPr>
              <w:t>多</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w:t>
            </w:r>
            <w:r>
              <w:rPr>
                <w:rFonts w:hint="eastAsia" w:ascii="宋体" w:hAnsi="宋体" w:eastAsia="宋体" w:cs="宋体"/>
                <w:bCs/>
                <w:color w:val="auto"/>
                <w:szCs w:val="21"/>
                <w:highlight w:val="none"/>
                <w:lang w:val="zh-CN"/>
              </w:rPr>
              <w:t>不得分。</w:t>
            </w:r>
          </w:p>
          <w:p w14:paraId="05538BCF">
            <w:pPr>
              <w:shd w:val="clear"/>
              <w:spacing w:line="360" w:lineRule="auto"/>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Cs w:val="21"/>
                <w:highlight w:val="none"/>
              </w:rPr>
              <w:t>响应文件中附</w:t>
            </w:r>
            <w:r>
              <w:rPr>
                <w:rFonts w:hint="eastAsia" w:ascii="宋体" w:hAnsi="宋体" w:eastAsia="宋体" w:cs="宋体"/>
                <w:bCs/>
                <w:color w:val="auto"/>
                <w:szCs w:val="21"/>
                <w:highlight w:val="none"/>
                <w:lang w:val="zh-CN"/>
              </w:rPr>
              <w:t>合同</w:t>
            </w:r>
            <w:r>
              <w:rPr>
                <w:rFonts w:hint="eastAsia" w:ascii="宋体" w:hAnsi="宋体" w:cs="宋体"/>
                <w:bCs/>
                <w:color w:val="auto"/>
                <w:szCs w:val="21"/>
                <w:highlight w:val="none"/>
                <w:lang w:val="en-US" w:eastAsia="zh-CN"/>
              </w:rPr>
              <w:t>协议书</w:t>
            </w:r>
            <w:r>
              <w:rPr>
                <w:rFonts w:hint="eastAsia" w:ascii="宋体" w:hAnsi="宋体" w:eastAsia="宋体" w:cs="宋体"/>
                <w:bCs/>
                <w:color w:val="auto"/>
                <w:szCs w:val="21"/>
                <w:highlight w:val="none"/>
                <w:lang w:val="zh-CN"/>
              </w:rPr>
              <w:t>或中标通知书</w:t>
            </w:r>
            <w:r>
              <w:rPr>
                <w:rFonts w:hint="eastAsia" w:ascii="宋体" w:hAnsi="宋体" w:cs="宋体"/>
                <w:bCs/>
                <w:color w:val="auto"/>
                <w:szCs w:val="21"/>
                <w:highlight w:val="none"/>
                <w:lang w:val="en-US" w:eastAsia="zh-CN"/>
              </w:rPr>
              <w:t>扫描件</w:t>
            </w:r>
            <w:r>
              <w:rPr>
                <w:rFonts w:hint="eastAsia" w:ascii="宋体" w:hAnsi="宋体" w:eastAsia="宋体" w:cs="宋体"/>
                <w:bCs/>
                <w:color w:val="auto"/>
                <w:szCs w:val="21"/>
                <w:highlight w:val="none"/>
                <w:lang w:val="zh-CN"/>
              </w:rPr>
              <w:t>加盖公章</w:t>
            </w:r>
          </w:p>
        </w:tc>
      </w:tr>
      <w:tr w14:paraId="462BA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7" w:hRule="atLeast"/>
          <w:jc w:val="center"/>
        </w:trPr>
        <w:tc>
          <w:tcPr>
            <w:tcW w:w="639" w:type="dxa"/>
            <w:vMerge w:val="continue"/>
            <w:noWrap w:val="0"/>
            <w:vAlign w:val="center"/>
          </w:tcPr>
          <w:p w14:paraId="15541F48">
            <w:pPr>
              <w:pStyle w:val="111"/>
              <w:shd w:val="clear"/>
              <w:spacing w:line="360" w:lineRule="auto"/>
              <w:jc w:val="center"/>
              <w:rPr>
                <w:rFonts w:hint="eastAsia" w:ascii="宋体" w:hAnsi="宋体" w:cs="宋体"/>
                <w:color w:val="auto"/>
                <w:kern w:val="2"/>
                <w:sz w:val="21"/>
                <w:szCs w:val="21"/>
                <w:highlight w:val="none"/>
                <w:lang w:val="en-US" w:eastAsia="zh-CN" w:bidi="ar-SA"/>
              </w:rPr>
            </w:pPr>
          </w:p>
        </w:tc>
        <w:tc>
          <w:tcPr>
            <w:tcW w:w="750" w:type="dxa"/>
            <w:vMerge w:val="continue"/>
            <w:noWrap w:val="0"/>
            <w:vAlign w:val="center"/>
          </w:tcPr>
          <w:p w14:paraId="7EA661E0">
            <w:pPr>
              <w:pStyle w:val="111"/>
              <w:shd w:val="clear"/>
              <w:spacing w:line="360" w:lineRule="auto"/>
              <w:jc w:val="center"/>
              <w:rPr>
                <w:rFonts w:hint="eastAsia" w:ascii="宋体" w:hAnsi="宋体"/>
                <w:color w:val="auto"/>
                <w:szCs w:val="21"/>
                <w:highlight w:val="none"/>
                <w:lang w:val="en-US" w:eastAsia="zh-CN"/>
              </w:rPr>
            </w:pPr>
          </w:p>
        </w:tc>
        <w:tc>
          <w:tcPr>
            <w:tcW w:w="1320" w:type="dxa"/>
            <w:shd w:val="clear" w:color="auto" w:fill="auto"/>
            <w:noWrap w:val="0"/>
            <w:vAlign w:val="center"/>
          </w:tcPr>
          <w:p w14:paraId="1DF792C1">
            <w:pPr>
              <w:shd w:val="clear"/>
              <w:autoSpaceDE w:val="0"/>
              <w:autoSpaceDN w:val="0"/>
              <w:adjustRightInd w:val="0"/>
              <w:spacing w:line="360" w:lineRule="auto"/>
              <w:jc w:val="center"/>
              <w:rPr>
                <w:rFonts w:ascii="宋体" w:hAnsi="宋体" w:eastAsia="宋体" w:cs="宋体"/>
                <w:bCs/>
                <w:color w:val="auto"/>
                <w:spacing w:val="-6"/>
                <w:szCs w:val="21"/>
                <w:highlight w:val="none"/>
              </w:rPr>
            </w:pPr>
            <w:r>
              <w:rPr>
                <w:rFonts w:hint="eastAsia" w:ascii="宋体" w:hAnsi="宋体" w:eastAsia="宋体"/>
                <w:color w:val="auto"/>
                <w:sz w:val="21"/>
                <w:highlight w:val="none"/>
              </w:rPr>
              <w:t>仪器</w:t>
            </w:r>
            <w:r>
              <w:rPr>
                <w:rFonts w:hint="eastAsia" w:ascii="宋体" w:hAnsi="宋体" w:eastAsia="宋体" w:cs="宋体"/>
                <w:bCs/>
                <w:color w:val="auto"/>
                <w:spacing w:val="-6"/>
                <w:szCs w:val="21"/>
                <w:highlight w:val="none"/>
                <w:lang w:val="en-US" w:eastAsia="zh-CN"/>
              </w:rPr>
              <w:t>设备</w:t>
            </w:r>
            <w:r>
              <w:rPr>
                <w:rFonts w:hint="eastAsia" w:ascii="宋体" w:hAnsi="宋体" w:eastAsia="宋体" w:cs="宋体"/>
                <w:bCs/>
                <w:color w:val="auto"/>
                <w:spacing w:val="-6"/>
                <w:szCs w:val="21"/>
                <w:highlight w:val="none"/>
              </w:rPr>
              <w:t>保障</w:t>
            </w:r>
          </w:p>
          <w:p w14:paraId="7FF7D3FA">
            <w:pPr>
              <w:shd w:val="clear"/>
              <w:autoSpaceDE w:val="0"/>
              <w:autoSpaceDN w:val="0"/>
              <w:adjustRightInd w:val="0"/>
              <w:spacing w:line="360" w:lineRule="auto"/>
              <w:jc w:val="center"/>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bCs/>
                <w:color w:val="auto"/>
                <w:spacing w:val="-6"/>
                <w:szCs w:val="21"/>
                <w:highlight w:val="none"/>
              </w:rPr>
              <w:t>（</w:t>
            </w:r>
            <w:r>
              <w:rPr>
                <w:rFonts w:hint="eastAsia" w:ascii="宋体" w:hAnsi="宋体" w:eastAsia="宋体" w:cs="宋体"/>
                <w:bCs/>
                <w:color w:val="auto"/>
                <w:spacing w:val="-6"/>
                <w:szCs w:val="21"/>
                <w:highlight w:val="none"/>
                <w:lang w:val="en-US" w:eastAsia="zh-CN"/>
              </w:rPr>
              <w:t>5</w:t>
            </w:r>
            <w:r>
              <w:rPr>
                <w:rFonts w:hint="eastAsia" w:ascii="宋体" w:hAnsi="宋体" w:eastAsia="宋体" w:cs="宋体"/>
                <w:bCs/>
                <w:color w:val="auto"/>
                <w:spacing w:val="-6"/>
                <w:szCs w:val="21"/>
                <w:highlight w:val="none"/>
              </w:rPr>
              <w:t>分）</w:t>
            </w:r>
          </w:p>
        </w:tc>
        <w:tc>
          <w:tcPr>
            <w:tcW w:w="7223" w:type="dxa"/>
            <w:shd w:val="clear" w:color="auto" w:fill="auto"/>
            <w:noWrap w:val="0"/>
            <w:vAlign w:val="center"/>
          </w:tcPr>
          <w:p w14:paraId="70844435">
            <w:pPr>
              <w:shd w:val="clea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olor w:val="auto"/>
                <w:sz w:val="21"/>
                <w:highlight w:val="none"/>
              </w:rPr>
              <w:t>投入本项目基础测绘仪器</w:t>
            </w:r>
            <w:r>
              <w:rPr>
                <w:rFonts w:hint="eastAsia" w:ascii="宋体" w:hAnsi="宋体"/>
                <w:color w:val="auto"/>
                <w:sz w:val="21"/>
                <w:highlight w:val="none"/>
                <w:lang w:val="en-US" w:eastAsia="zh-CN"/>
              </w:rPr>
              <w:t>的设备情况进行比较，</w:t>
            </w:r>
            <w:r>
              <w:rPr>
                <w:rFonts w:hint="eastAsia" w:ascii="宋体" w:hAnsi="宋体" w:eastAsia="宋体" w:cs="宋体"/>
                <w:color w:val="auto"/>
                <w:szCs w:val="21"/>
                <w:highlight w:val="none"/>
              </w:rPr>
              <w:t>优者得5分，良者得3分，一般者得1分，较差或无此项内容不得分。</w:t>
            </w:r>
          </w:p>
          <w:p w14:paraId="29CD665E">
            <w:pPr>
              <w:shd w:val="clear"/>
              <w:autoSpaceDE w:val="0"/>
              <w:autoSpaceDN w:val="0"/>
              <w:adjustRightInd w:val="0"/>
              <w:spacing w:line="360" w:lineRule="auto"/>
              <w:jc w:val="left"/>
              <w:rPr>
                <w:rFonts w:hint="eastAsia" w:ascii="宋体" w:hAnsi="宋体" w:eastAsia="宋体" w:cs="宋体"/>
                <w:color w:val="auto"/>
                <w:kern w:val="2"/>
                <w:sz w:val="22"/>
                <w:szCs w:val="22"/>
                <w:highlight w:val="none"/>
                <w:lang w:val="zh-TW" w:eastAsia="zh-TW" w:bidi="ar-SA"/>
              </w:rPr>
            </w:pPr>
            <w:r>
              <w:rPr>
                <w:rFonts w:hint="eastAsia" w:ascii="宋体" w:hAnsi="宋体" w:eastAsia="宋体" w:cs="宋体"/>
                <w:bCs/>
                <w:color w:val="auto"/>
                <w:szCs w:val="21"/>
                <w:highlight w:val="none"/>
              </w:rPr>
              <w:t>响应文件中</w:t>
            </w:r>
            <w:r>
              <w:rPr>
                <w:rFonts w:hint="eastAsia" w:ascii="宋体" w:hAnsi="宋体" w:cs="宋体"/>
                <w:color w:val="auto"/>
                <w:szCs w:val="21"/>
                <w:highlight w:val="none"/>
                <w:lang w:val="en-US" w:eastAsia="zh-CN"/>
              </w:rPr>
              <w:t>附相关证明材料扫描件加盖公章</w:t>
            </w:r>
            <w:r>
              <w:rPr>
                <w:rFonts w:hint="eastAsia" w:ascii="宋体" w:hAnsi="宋体" w:eastAsia="宋体" w:cs="宋体"/>
                <w:color w:val="auto"/>
                <w:szCs w:val="21"/>
                <w:highlight w:val="none"/>
              </w:rPr>
              <w:t>。</w:t>
            </w:r>
          </w:p>
        </w:tc>
      </w:tr>
      <w:tr w14:paraId="616CE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3" w:hRule="atLeast"/>
          <w:jc w:val="center"/>
        </w:trPr>
        <w:tc>
          <w:tcPr>
            <w:tcW w:w="639" w:type="dxa"/>
            <w:vMerge w:val="continue"/>
            <w:noWrap w:val="0"/>
            <w:vAlign w:val="center"/>
          </w:tcPr>
          <w:p w14:paraId="73B43708">
            <w:pPr>
              <w:pStyle w:val="111"/>
              <w:shd w:val="clear"/>
              <w:spacing w:line="360" w:lineRule="auto"/>
              <w:jc w:val="center"/>
              <w:rPr>
                <w:rFonts w:hint="eastAsia" w:ascii="宋体" w:hAnsi="宋体" w:cs="宋体"/>
                <w:color w:val="auto"/>
                <w:kern w:val="2"/>
                <w:sz w:val="21"/>
                <w:szCs w:val="21"/>
                <w:highlight w:val="none"/>
                <w:lang w:val="en-US" w:eastAsia="zh-CN" w:bidi="ar-SA"/>
              </w:rPr>
            </w:pPr>
          </w:p>
        </w:tc>
        <w:tc>
          <w:tcPr>
            <w:tcW w:w="750" w:type="dxa"/>
            <w:vMerge w:val="continue"/>
            <w:noWrap w:val="0"/>
            <w:vAlign w:val="center"/>
          </w:tcPr>
          <w:p w14:paraId="5564496D">
            <w:pPr>
              <w:pStyle w:val="111"/>
              <w:shd w:val="clear"/>
              <w:spacing w:line="360" w:lineRule="auto"/>
              <w:jc w:val="center"/>
              <w:rPr>
                <w:rFonts w:hint="eastAsia" w:ascii="宋体" w:hAnsi="宋体"/>
                <w:color w:val="auto"/>
                <w:szCs w:val="21"/>
                <w:highlight w:val="none"/>
                <w:lang w:val="en-US" w:eastAsia="zh-CN"/>
              </w:rPr>
            </w:pPr>
          </w:p>
        </w:tc>
        <w:tc>
          <w:tcPr>
            <w:tcW w:w="1320" w:type="dxa"/>
            <w:shd w:val="clear" w:color="auto" w:fill="auto"/>
            <w:noWrap w:val="0"/>
            <w:vAlign w:val="center"/>
          </w:tcPr>
          <w:p w14:paraId="0FB2C973">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优惠条件</w:t>
            </w:r>
          </w:p>
          <w:p w14:paraId="725D7A8C">
            <w:pPr>
              <w:shd w:val="clear"/>
              <w:spacing w:line="360" w:lineRule="auto"/>
              <w:jc w:val="center"/>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Cs w:val="21"/>
                <w:highlight w:val="none"/>
              </w:rPr>
              <w:t>（5分）</w:t>
            </w:r>
          </w:p>
        </w:tc>
        <w:tc>
          <w:tcPr>
            <w:tcW w:w="7223" w:type="dxa"/>
            <w:shd w:val="clear" w:color="auto" w:fill="auto"/>
            <w:noWrap w:val="0"/>
            <w:vAlign w:val="center"/>
          </w:tcPr>
          <w:p w14:paraId="48290B99">
            <w:pPr>
              <w:shd w:val="clear"/>
              <w:spacing w:line="360" w:lineRule="auto"/>
              <w:jc w:val="left"/>
              <w:rPr>
                <w:rFonts w:hint="eastAsia" w:ascii="宋体" w:hAnsi="宋体" w:eastAsia="宋体" w:cs="宋体"/>
                <w:color w:val="auto"/>
                <w:kern w:val="2"/>
                <w:sz w:val="22"/>
                <w:szCs w:val="22"/>
                <w:highlight w:val="none"/>
                <w:lang w:val="zh-TW" w:eastAsia="zh-TW" w:bidi="ar-SA"/>
              </w:rPr>
            </w:pPr>
            <w:r>
              <w:rPr>
                <w:rFonts w:hint="eastAsia" w:ascii="宋体" w:hAnsi="宋体" w:eastAsia="宋体" w:cs="宋体"/>
                <w:color w:val="auto"/>
                <w:szCs w:val="21"/>
                <w:highlight w:val="none"/>
              </w:rPr>
              <w:t>根据各投标供应商提出的优惠条件及其可实现程度，以及针对本次招标的其他特殊优惠承诺等情况进行综合评价，优者得5分，良者得3分，一般者得1分，较差或无此项内容不得分。</w:t>
            </w:r>
          </w:p>
        </w:tc>
      </w:tr>
      <w:tr w14:paraId="7CF75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1" w:hRule="atLeast"/>
          <w:jc w:val="center"/>
        </w:trPr>
        <w:tc>
          <w:tcPr>
            <w:tcW w:w="639" w:type="dxa"/>
            <w:vMerge w:val="continue"/>
            <w:noWrap w:val="0"/>
            <w:vAlign w:val="center"/>
          </w:tcPr>
          <w:p w14:paraId="551CB07F">
            <w:pPr>
              <w:pStyle w:val="111"/>
              <w:shd w:val="clear"/>
              <w:spacing w:line="360" w:lineRule="auto"/>
              <w:jc w:val="center"/>
              <w:rPr>
                <w:rFonts w:hint="eastAsia" w:ascii="宋体" w:hAnsi="宋体" w:cs="宋体"/>
                <w:color w:val="auto"/>
                <w:kern w:val="2"/>
                <w:sz w:val="21"/>
                <w:szCs w:val="21"/>
                <w:highlight w:val="none"/>
                <w:lang w:val="en-US" w:eastAsia="zh-CN" w:bidi="ar-SA"/>
              </w:rPr>
            </w:pPr>
          </w:p>
        </w:tc>
        <w:tc>
          <w:tcPr>
            <w:tcW w:w="750" w:type="dxa"/>
            <w:vMerge w:val="continue"/>
            <w:noWrap w:val="0"/>
            <w:vAlign w:val="center"/>
          </w:tcPr>
          <w:p w14:paraId="32727462">
            <w:pPr>
              <w:pStyle w:val="111"/>
              <w:shd w:val="clear"/>
              <w:spacing w:line="360" w:lineRule="auto"/>
              <w:jc w:val="center"/>
              <w:rPr>
                <w:rFonts w:hint="eastAsia" w:ascii="宋体" w:hAnsi="宋体"/>
                <w:color w:val="auto"/>
                <w:szCs w:val="21"/>
                <w:highlight w:val="none"/>
                <w:lang w:val="en-US" w:eastAsia="zh-CN"/>
              </w:rPr>
            </w:pPr>
          </w:p>
        </w:tc>
        <w:tc>
          <w:tcPr>
            <w:tcW w:w="1320" w:type="dxa"/>
            <w:shd w:val="clear" w:color="auto" w:fill="auto"/>
            <w:noWrap w:val="0"/>
            <w:vAlign w:val="center"/>
          </w:tcPr>
          <w:p w14:paraId="40E8CF37">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服务承诺</w:t>
            </w:r>
          </w:p>
          <w:p w14:paraId="7C48A0C4">
            <w:pPr>
              <w:shd w:val="clear"/>
              <w:spacing w:line="360" w:lineRule="auto"/>
              <w:jc w:val="center"/>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Cs w:val="21"/>
                <w:highlight w:val="none"/>
              </w:rPr>
              <w:t>（5分）</w:t>
            </w:r>
          </w:p>
        </w:tc>
        <w:tc>
          <w:tcPr>
            <w:tcW w:w="7223" w:type="dxa"/>
            <w:shd w:val="clear" w:color="auto" w:fill="auto"/>
            <w:noWrap w:val="0"/>
            <w:vAlign w:val="center"/>
          </w:tcPr>
          <w:p w14:paraId="40ED2831">
            <w:pPr>
              <w:shd w:val="clear"/>
              <w:spacing w:line="360" w:lineRule="auto"/>
              <w:jc w:val="left"/>
              <w:rPr>
                <w:rFonts w:hint="eastAsia" w:ascii="宋体" w:hAnsi="宋体" w:eastAsia="宋体" w:cs="宋体"/>
                <w:color w:val="auto"/>
                <w:kern w:val="2"/>
                <w:sz w:val="22"/>
                <w:szCs w:val="22"/>
                <w:highlight w:val="none"/>
                <w:lang w:val="zh-TW" w:eastAsia="zh-TW" w:bidi="ar-SA"/>
              </w:rPr>
            </w:pPr>
            <w:r>
              <w:rPr>
                <w:rFonts w:hint="eastAsia" w:ascii="宋体" w:hAnsi="宋体" w:eastAsia="宋体" w:cs="宋体"/>
                <w:color w:val="auto"/>
                <w:szCs w:val="21"/>
                <w:highlight w:val="none"/>
              </w:rPr>
              <w:t>根据各投标供应商提出的服务承诺及其可实现程度进行综合评价，优者得5分，良者得3分，一般者得1分，较差或无此项内容不得分。</w:t>
            </w:r>
          </w:p>
        </w:tc>
      </w:tr>
      <w:tr w14:paraId="26C78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jc w:val="center"/>
        </w:trPr>
        <w:tc>
          <w:tcPr>
            <w:tcW w:w="639" w:type="dxa"/>
            <w:vMerge w:val="restart"/>
            <w:noWrap w:val="0"/>
            <w:vAlign w:val="center"/>
          </w:tcPr>
          <w:p w14:paraId="0483F237">
            <w:pPr>
              <w:pStyle w:val="111"/>
              <w:widowControl/>
              <w:shd w:val="clear"/>
              <w:spacing w:line="360" w:lineRule="auto"/>
              <w:jc w:val="center"/>
              <w:rPr>
                <w:rFonts w:hint="eastAsia" w:ascii="宋体" w:hAnsi="宋体" w:eastAsia="宋体" w:cs="宋体"/>
                <w:color w:val="auto"/>
                <w:kern w:val="2"/>
                <w:sz w:val="21"/>
                <w:szCs w:val="21"/>
                <w:highlight w:val="none"/>
                <w:lang w:val="zh-CN" w:eastAsia="zh-CN" w:bidi="ar-SA"/>
              </w:rPr>
            </w:pPr>
          </w:p>
          <w:p w14:paraId="31B3F05C">
            <w:pPr>
              <w:pStyle w:val="111"/>
              <w:widowControl/>
              <w:shd w:val="clear"/>
              <w:spacing w:line="360" w:lineRule="auto"/>
              <w:jc w:val="center"/>
              <w:rPr>
                <w:rFonts w:hint="eastAsia" w:ascii="宋体" w:hAnsi="宋体" w:eastAsia="宋体" w:cs="宋体"/>
                <w:color w:val="auto"/>
                <w:kern w:val="2"/>
                <w:sz w:val="21"/>
                <w:szCs w:val="21"/>
                <w:highlight w:val="none"/>
                <w:lang w:val="zh-CN" w:eastAsia="zh-CN" w:bidi="ar-SA"/>
              </w:rPr>
            </w:pPr>
          </w:p>
          <w:p w14:paraId="329CA9CA">
            <w:pPr>
              <w:pStyle w:val="111"/>
              <w:widowControl/>
              <w:shd w:val="clear"/>
              <w:spacing w:line="360" w:lineRule="auto"/>
              <w:jc w:val="center"/>
              <w:rPr>
                <w:rFonts w:hint="eastAsia" w:ascii="宋体" w:hAnsi="宋体" w:eastAsia="宋体" w:cs="宋体"/>
                <w:color w:val="auto"/>
                <w:kern w:val="2"/>
                <w:sz w:val="21"/>
                <w:szCs w:val="21"/>
                <w:highlight w:val="none"/>
                <w:lang w:val="zh-CN" w:eastAsia="zh-CN" w:bidi="ar-SA"/>
              </w:rPr>
            </w:pPr>
          </w:p>
          <w:p w14:paraId="0EC10818">
            <w:pPr>
              <w:pStyle w:val="111"/>
              <w:widowControl/>
              <w:shd w:val="clear"/>
              <w:spacing w:line="360" w:lineRule="auto"/>
              <w:jc w:val="center"/>
              <w:rPr>
                <w:rFonts w:hint="eastAsia" w:ascii="宋体" w:hAnsi="宋体" w:eastAsia="宋体" w:cs="宋体"/>
                <w:color w:val="auto"/>
                <w:kern w:val="2"/>
                <w:sz w:val="21"/>
                <w:szCs w:val="21"/>
                <w:highlight w:val="none"/>
                <w:lang w:val="zh-CN" w:eastAsia="zh-CN" w:bidi="ar-SA"/>
              </w:rPr>
            </w:pPr>
          </w:p>
          <w:p w14:paraId="7B69E577">
            <w:pPr>
              <w:pStyle w:val="111"/>
              <w:widowControl/>
              <w:shd w:val="clear"/>
              <w:spacing w:line="360" w:lineRule="auto"/>
              <w:jc w:val="center"/>
              <w:rPr>
                <w:rFonts w:hint="eastAsia" w:ascii="宋体" w:hAnsi="宋体" w:eastAsia="宋体" w:cs="宋体"/>
                <w:color w:val="auto"/>
                <w:kern w:val="2"/>
                <w:sz w:val="21"/>
                <w:szCs w:val="21"/>
                <w:highlight w:val="none"/>
                <w:lang w:val="zh-CN" w:eastAsia="zh-CN" w:bidi="ar-SA"/>
              </w:rPr>
            </w:pPr>
          </w:p>
          <w:p w14:paraId="32B5DB59">
            <w:pPr>
              <w:pStyle w:val="111"/>
              <w:widowControl/>
              <w:shd w:val="clear"/>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kern w:val="2"/>
                <w:sz w:val="21"/>
                <w:szCs w:val="21"/>
                <w:highlight w:val="none"/>
                <w:lang w:val="en-US" w:eastAsia="zh-CN" w:bidi="ar-SA"/>
              </w:rPr>
              <w:t>3</w:t>
            </w:r>
          </w:p>
        </w:tc>
        <w:tc>
          <w:tcPr>
            <w:tcW w:w="750" w:type="dxa"/>
            <w:vMerge w:val="restart"/>
            <w:noWrap w:val="0"/>
            <w:vAlign w:val="center"/>
          </w:tcPr>
          <w:p w14:paraId="13D49540">
            <w:pPr>
              <w:pStyle w:val="111"/>
              <w:widowControl/>
              <w:shd w:val="clear"/>
              <w:spacing w:line="360" w:lineRule="auto"/>
              <w:jc w:val="center"/>
              <w:rPr>
                <w:rFonts w:hint="eastAsia" w:ascii="宋体" w:hAnsi="宋体" w:eastAsia="宋体" w:cs="宋体"/>
                <w:color w:val="auto"/>
                <w:kern w:val="2"/>
                <w:sz w:val="21"/>
                <w:szCs w:val="21"/>
                <w:highlight w:val="none"/>
                <w:lang w:val="zh-CN" w:eastAsia="zh-CN" w:bidi="ar-SA"/>
              </w:rPr>
            </w:pPr>
          </w:p>
          <w:p w14:paraId="6F7F5038">
            <w:pPr>
              <w:pStyle w:val="111"/>
              <w:widowControl/>
              <w:shd w:val="clear"/>
              <w:spacing w:line="360" w:lineRule="auto"/>
              <w:jc w:val="center"/>
              <w:rPr>
                <w:rFonts w:hint="eastAsia" w:ascii="宋体" w:hAnsi="宋体" w:eastAsia="宋体" w:cs="宋体"/>
                <w:color w:val="auto"/>
                <w:kern w:val="2"/>
                <w:sz w:val="21"/>
                <w:szCs w:val="21"/>
                <w:highlight w:val="none"/>
                <w:lang w:val="zh-CN" w:eastAsia="zh-CN" w:bidi="ar-SA"/>
              </w:rPr>
            </w:pPr>
          </w:p>
          <w:p w14:paraId="3324F559">
            <w:pPr>
              <w:pStyle w:val="111"/>
              <w:widowControl/>
              <w:shd w:val="clear"/>
              <w:spacing w:line="360" w:lineRule="auto"/>
              <w:jc w:val="center"/>
              <w:rPr>
                <w:rFonts w:hint="eastAsia" w:ascii="宋体" w:hAnsi="宋体" w:eastAsia="宋体" w:cs="宋体"/>
                <w:color w:val="auto"/>
                <w:kern w:val="2"/>
                <w:sz w:val="21"/>
                <w:szCs w:val="21"/>
                <w:highlight w:val="none"/>
                <w:lang w:val="zh-CN" w:eastAsia="zh-CN" w:bidi="ar-SA"/>
              </w:rPr>
            </w:pPr>
          </w:p>
          <w:p w14:paraId="11A7C2FB">
            <w:pPr>
              <w:pStyle w:val="111"/>
              <w:widowControl/>
              <w:shd w:val="clear"/>
              <w:spacing w:line="360" w:lineRule="auto"/>
              <w:jc w:val="center"/>
              <w:rPr>
                <w:rFonts w:hint="eastAsia" w:ascii="宋体" w:hAnsi="宋体" w:eastAsia="宋体" w:cs="宋体"/>
                <w:color w:val="auto"/>
                <w:kern w:val="2"/>
                <w:sz w:val="21"/>
                <w:szCs w:val="21"/>
                <w:highlight w:val="none"/>
                <w:lang w:val="zh-CN" w:eastAsia="zh-CN" w:bidi="ar-SA"/>
              </w:rPr>
            </w:pPr>
          </w:p>
          <w:p w14:paraId="02E53D92">
            <w:pPr>
              <w:pStyle w:val="111"/>
              <w:widowControl/>
              <w:shd w:val="clear"/>
              <w:spacing w:line="360" w:lineRule="auto"/>
              <w:jc w:val="center"/>
              <w:rPr>
                <w:rFonts w:hint="eastAsia" w:ascii="宋体" w:hAnsi="宋体" w:eastAsia="宋体" w:cs="宋体"/>
                <w:color w:val="auto"/>
                <w:kern w:val="2"/>
                <w:sz w:val="21"/>
                <w:szCs w:val="21"/>
                <w:highlight w:val="none"/>
                <w:lang w:val="zh-CN" w:eastAsia="zh-CN" w:bidi="ar-SA"/>
              </w:rPr>
            </w:pPr>
          </w:p>
          <w:p w14:paraId="3BBC941C">
            <w:pPr>
              <w:pStyle w:val="111"/>
              <w:widowControl/>
              <w:shd w:val="clea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技术因素分</w:t>
            </w:r>
          </w:p>
          <w:p w14:paraId="73D916A5">
            <w:pPr>
              <w:pStyle w:val="111"/>
              <w:widowControl/>
              <w:shd w:val="clea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（60）</w:t>
            </w:r>
          </w:p>
        </w:tc>
        <w:tc>
          <w:tcPr>
            <w:tcW w:w="1320" w:type="dxa"/>
            <w:tcBorders>
              <w:bottom w:val="single" w:color="000000" w:sz="8" w:space="0"/>
            </w:tcBorders>
            <w:noWrap w:val="0"/>
            <w:vAlign w:val="center"/>
          </w:tcPr>
          <w:p w14:paraId="1746D896">
            <w:pPr>
              <w:pStyle w:val="111"/>
              <w:shd w:val="clear"/>
              <w:spacing w:line="360" w:lineRule="auto"/>
              <w:ind w:left="160" w:right="14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项目技术路线、总体工作思路（1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 分）</w:t>
            </w:r>
          </w:p>
        </w:tc>
        <w:tc>
          <w:tcPr>
            <w:tcW w:w="7223" w:type="dxa"/>
            <w:noWrap w:val="0"/>
            <w:vAlign w:val="center"/>
          </w:tcPr>
          <w:p w14:paraId="0E612AF6">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总体思路和方法清晰、明确，方案全面、具体、合理，提出合理化建议合理的得1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264E4FE6">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总体思路和方法基本清晰、明确，方案基本合理但不全面，提出合理化建议较为合理的得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14:paraId="46FF7AAB">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总体思路和方法模糊、不够明确，方案不够合理，操作性不强，提出合理化建议不合理或未提出合理化建议的得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p w14:paraId="466C346F">
            <w:pPr>
              <w:pStyle w:val="14"/>
              <w:shd w:val="clear"/>
              <w:spacing w:line="400" w:lineRule="exact"/>
              <w:ind w:right="1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不提供不得分。</w:t>
            </w:r>
          </w:p>
        </w:tc>
      </w:tr>
      <w:tr w14:paraId="19B79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3" w:hRule="atLeast"/>
          <w:jc w:val="center"/>
        </w:trPr>
        <w:tc>
          <w:tcPr>
            <w:tcW w:w="639" w:type="dxa"/>
            <w:vMerge w:val="continue"/>
            <w:noWrap w:val="0"/>
            <w:vAlign w:val="center"/>
          </w:tcPr>
          <w:p w14:paraId="4379FFA9">
            <w:pPr>
              <w:pStyle w:val="111"/>
              <w:shd w:val="clear"/>
              <w:spacing w:line="360" w:lineRule="auto"/>
              <w:ind w:left="160" w:right="140"/>
              <w:jc w:val="center"/>
              <w:rPr>
                <w:color w:val="auto"/>
                <w:highlight w:val="none"/>
              </w:rPr>
            </w:pPr>
          </w:p>
        </w:tc>
        <w:tc>
          <w:tcPr>
            <w:tcW w:w="750" w:type="dxa"/>
            <w:vMerge w:val="continue"/>
            <w:noWrap w:val="0"/>
            <w:vAlign w:val="center"/>
          </w:tcPr>
          <w:p w14:paraId="73F42FF5">
            <w:pPr>
              <w:pStyle w:val="111"/>
              <w:shd w:val="clear"/>
              <w:spacing w:line="360" w:lineRule="auto"/>
              <w:ind w:left="160" w:right="140"/>
              <w:jc w:val="center"/>
              <w:rPr>
                <w:color w:val="auto"/>
                <w:highlight w:val="none"/>
              </w:rPr>
            </w:pPr>
          </w:p>
        </w:tc>
        <w:tc>
          <w:tcPr>
            <w:tcW w:w="1320" w:type="dxa"/>
            <w:tcBorders>
              <w:bottom w:val="single" w:color="000000" w:sz="8" w:space="0"/>
            </w:tcBorders>
            <w:noWrap w:val="0"/>
            <w:vAlign w:val="center"/>
          </w:tcPr>
          <w:p w14:paraId="6ACFE0D5">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重点难点分析</w:t>
            </w:r>
          </w:p>
          <w:p w14:paraId="25457003">
            <w:pPr>
              <w:pStyle w:val="111"/>
              <w:shd w:val="clear"/>
              <w:spacing w:line="360" w:lineRule="auto"/>
              <w:ind w:left="160" w:right="14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7223" w:type="dxa"/>
            <w:noWrap w:val="0"/>
            <w:vAlign w:val="center"/>
          </w:tcPr>
          <w:p w14:paraId="192A583F">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重点难点分析准确到位、解决措施合理、切实可行得1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119FE967">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重点难点分析较准确到位、解决措施较合理、可行得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p w14:paraId="62A40B2E">
            <w:pPr>
              <w:pStyle w:val="14"/>
              <w:shd w:val="clear"/>
              <w:spacing w:line="400" w:lineRule="exact"/>
              <w:ind w:right="1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重点难点分析不准确、解决措施不合理得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分。不提供不得分</w:t>
            </w:r>
          </w:p>
        </w:tc>
      </w:tr>
      <w:tr w14:paraId="7885A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23" w:hRule="atLeast"/>
          <w:jc w:val="center"/>
        </w:trPr>
        <w:tc>
          <w:tcPr>
            <w:tcW w:w="639" w:type="dxa"/>
            <w:vMerge w:val="continue"/>
            <w:noWrap w:val="0"/>
            <w:vAlign w:val="center"/>
          </w:tcPr>
          <w:p w14:paraId="24F72400">
            <w:pPr>
              <w:pStyle w:val="111"/>
              <w:shd w:val="clear"/>
              <w:spacing w:line="360" w:lineRule="auto"/>
              <w:ind w:left="160" w:right="140"/>
              <w:jc w:val="center"/>
              <w:rPr>
                <w:rFonts w:hint="eastAsia" w:ascii="宋体" w:hAnsi="宋体" w:eastAsia="宋体" w:cs="宋体"/>
                <w:color w:val="auto"/>
                <w:kern w:val="2"/>
                <w:sz w:val="21"/>
                <w:szCs w:val="21"/>
                <w:highlight w:val="none"/>
                <w:lang w:val="zh-CN" w:eastAsia="zh-CN" w:bidi="ar-SA"/>
              </w:rPr>
            </w:pPr>
          </w:p>
        </w:tc>
        <w:tc>
          <w:tcPr>
            <w:tcW w:w="750" w:type="dxa"/>
            <w:vMerge w:val="continue"/>
            <w:noWrap w:val="0"/>
            <w:vAlign w:val="center"/>
          </w:tcPr>
          <w:p w14:paraId="3D63ADE5">
            <w:pPr>
              <w:pStyle w:val="111"/>
              <w:shd w:val="clear"/>
              <w:spacing w:line="360" w:lineRule="auto"/>
              <w:ind w:left="160" w:right="140"/>
              <w:jc w:val="center"/>
              <w:rPr>
                <w:rFonts w:hint="eastAsia" w:ascii="宋体" w:hAnsi="宋体" w:eastAsia="宋体" w:cs="宋体"/>
                <w:color w:val="auto"/>
                <w:kern w:val="2"/>
                <w:sz w:val="21"/>
                <w:szCs w:val="21"/>
                <w:highlight w:val="none"/>
                <w:lang w:val="zh-CN" w:eastAsia="zh-CN" w:bidi="ar-SA"/>
              </w:rPr>
            </w:pPr>
          </w:p>
        </w:tc>
        <w:tc>
          <w:tcPr>
            <w:tcW w:w="1320" w:type="dxa"/>
            <w:tcBorders>
              <w:bottom w:val="single" w:color="000000" w:sz="8" w:space="0"/>
            </w:tcBorders>
            <w:shd w:val="clear" w:color="auto" w:fill="auto"/>
            <w:noWrap w:val="0"/>
            <w:vAlign w:val="center"/>
          </w:tcPr>
          <w:p w14:paraId="0D51F9C4">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项目实施方案</w:t>
            </w:r>
          </w:p>
          <w:p w14:paraId="3E0E46A8">
            <w:pPr>
              <w:shd w:val="clear"/>
              <w:spacing w:line="360" w:lineRule="auto"/>
              <w:ind w:firstLine="210" w:firstLineChars="10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7223" w:type="dxa"/>
            <w:shd w:val="clear" w:color="auto" w:fill="auto"/>
            <w:noWrap w:val="0"/>
            <w:vAlign w:val="center"/>
          </w:tcPr>
          <w:p w14:paraId="7B87B88C">
            <w:pPr>
              <w:shd w:val="clear"/>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从对本项工作的理解、工作背景、工作目的、工作依据、技术路线、主要技术工作等方面，根据各投标人提供的方案的合理性、可行性、周全性等方面由评委进行分析比较。方案优秀者得</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分，方案良好者得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分，方案一般者得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分。不提供不得分。</w:t>
            </w:r>
          </w:p>
        </w:tc>
      </w:tr>
      <w:tr w14:paraId="6D5D0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3" w:hRule="atLeast"/>
          <w:jc w:val="center"/>
        </w:trPr>
        <w:tc>
          <w:tcPr>
            <w:tcW w:w="639" w:type="dxa"/>
            <w:vMerge w:val="continue"/>
            <w:noWrap w:val="0"/>
            <w:vAlign w:val="center"/>
          </w:tcPr>
          <w:p w14:paraId="5D58CB90">
            <w:pPr>
              <w:pStyle w:val="111"/>
              <w:shd w:val="clear"/>
              <w:spacing w:line="360" w:lineRule="auto"/>
              <w:ind w:left="160" w:right="140"/>
              <w:jc w:val="center"/>
              <w:rPr>
                <w:rFonts w:hint="eastAsia" w:ascii="宋体" w:hAnsi="宋体" w:eastAsia="宋体" w:cs="宋体"/>
                <w:color w:val="auto"/>
                <w:kern w:val="2"/>
                <w:sz w:val="21"/>
                <w:szCs w:val="21"/>
                <w:highlight w:val="none"/>
                <w:lang w:val="zh-CN" w:eastAsia="zh-CN" w:bidi="ar-SA"/>
              </w:rPr>
            </w:pPr>
          </w:p>
        </w:tc>
        <w:tc>
          <w:tcPr>
            <w:tcW w:w="750" w:type="dxa"/>
            <w:vMerge w:val="continue"/>
            <w:noWrap w:val="0"/>
            <w:vAlign w:val="center"/>
          </w:tcPr>
          <w:p w14:paraId="72AA205E">
            <w:pPr>
              <w:pStyle w:val="111"/>
              <w:shd w:val="clear"/>
              <w:spacing w:line="360" w:lineRule="auto"/>
              <w:ind w:left="160" w:right="140"/>
              <w:jc w:val="center"/>
              <w:rPr>
                <w:rFonts w:hint="eastAsia" w:ascii="宋体" w:hAnsi="宋体" w:eastAsia="宋体" w:cs="宋体"/>
                <w:color w:val="auto"/>
                <w:kern w:val="2"/>
                <w:sz w:val="21"/>
                <w:szCs w:val="21"/>
                <w:highlight w:val="none"/>
                <w:lang w:val="zh-CN" w:eastAsia="zh-CN" w:bidi="ar-SA"/>
              </w:rPr>
            </w:pPr>
          </w:p>
        </w:tc>
        <w:tc>
          <w:tcPr>
            <w:tcW w:w="1320" w:type="dxa"/>
            <w:shd w:val="clear" w:color="auto" w:fill="auto"/>
            <w:noWrap w:val="0"/>
            <w:vAlign w:val="center"/>
          </w:tcPr>
          <w:p w14:paraId="6C67EC43">
            <w:pPr>
              <w:shd w:val="clea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质量保证</w:t>
            </w:r>
            <w:r>
              <w:rPr>
                <w:rFonts w:hint="eastAsia" w:ascii="宋体" w:hAnsi="宋体" w:eastAsia="宋体"/>
                <w:color w:val="auto"/>
                <w:sz w:val="21"/>
                <w:highlight w:val="none"/>
              </w:rPr>
              <w:t>措施</w:t>
            </w:r>
          </w:p>
          <w:p w14:paraId="2FD7B8CD">
            <w:pPr>
              <w:pStyle w:val="111"/>
              <w:shd w:val="clear"/>
              <w:spacing w:line="360" w:lineRule="auto"/>
              <w:ind w:left="160" w:leftChars="0" w:right="140" w:right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zh-CN"/>
              </w:rPr>
              <w:t xml:space="preserve"> 分）</w:t>
            </w:r>
          </w:p>
        </w:tc>
        <w:tc>
          <w:tcPr>
            <w:tcW w:w="7223" w:type="dxa"/>
            <w:shd w:val="clear" w:color="auto" w:fill="auto"/>
            <w:noWrap w:val="0"/>
            <w:vAlign w:val="center"/>
          </w:tcPr>
          <w:p w14:paraId="16775463">
            <w:pPr>
              <w:widowControl/>
              <w:shd w:val="clear"/>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根据供应商提供的为确保项目完成制定的质量保证措施方案进行综合评分。</w:t>
            </w:r>
          </w:p>
          <w:p w14:paraId="60216D07">
            <w:pPr>
              <w:widowControl/>
              <w:shd w:val="clear"/>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提供的质量保证措施合理、质保要点明确、可操作性强，能满足本项目实施的，得</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分；</w:t>
            </w:r>
          </w:p>
          <w:p w14:paraId="42CD766C">
            <w:pPr>
              <w:widowControl/>
              <w:shd w:val="clear"/>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提供的质量保证措施较合理、质保要点较明确、可操作性较强，基本满足本项目实施的，得</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w:t>
            </w:r>
          </w:p>
          <w:p w14:paraId="4C97B45A">
            <w:pPr>
              <w:widowControl/>
              <w:shd w:val="clear"/>
              <w:spacing w:line="280" w:lineRule="exact"/>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提供的质量保证措施不甚合理、质保要点不甚明确、可操作性差，不太能满足本项目实施的，得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p>
          <w:p w14:paraId="43779481">
            <w:pPr>
              <w:shd w:val="clear"/>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kern w:val="0"/>
                <w:szCs w:val="21"/>
                <w:highlight w:val="none"/>
              </w:rPr>
              <w:t>未体现的不得分。</w:t>
            </w:r>
          </w:p>
        </w:tc>
      </w:tr>
      <w:tr w14:paraId="7D9488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2" w:hRule="atLeast"/>
          <w:jc w:val="center"/>
        </w:trPr>
        <w:tc>
          <w:tcPr>
            <w:tcW w:w="639" w:type="dxa"/>
            <w:vMerge w:val="continue"/>
            <w:noWrap w:val="0"/>
            <w:vAlign w:val="center"/>
          </w:tcPr>
          <w:p w14:paraId="287068A8">
            <w:pPr>
              <w:pStyle w:val="111"/>
              <w:shd w:val="clear"/>
              <w:spacing w:line="360" w:lineRule="auto"/>
              <w:ind w:left="160" w:right="140"/>
              <w:jc w:val="center"/>
              <w:rPr>
                <w:rFonts w:hint="eastAsia" w:ascii="宋体" w:hAnsi="宋体" w:eastAsia="宋体" w:cs="宋体"/>
                <w:color w:val="auto"/>
                <w:kern w:val="2"/>
                <w:sz w:val="21"/>
                <w:szCs w:val="21"/>
                <w:highlight w:val="none"/>
                <w:lang w:val="zh-CN" w:eastAsia="zh-CN" w:bidi="ar-SA"/>
              </w:rPr>
            </w:pPr>
          </w:p>
        </w:tc>
        <w:tc>
          <w:tcPr>
            <w:tcW w:w="750" w:type="dxa"/>
            <w:vMerge w:val="continue"/>
            <w:noWrap w:val="0"/>
            <w:vAlign w:val="center"/>
          </w:tcPr>
          <w:p w14:paraId="5F5E254A">
            <w:pPr>
              <w:pStyle w:val="111"/>
              <w:shd w:val="clear"/>
              <w:spacing w:line="360" w:lineRule="auto"/>
              <w:ind w:left="160" w:right="140"/>
              <w:jc w:val="center"/>
              <w:rPr>
                <w:rFonts w:hint="eastAsia" w:ascii="宋体" w:hAnsi="宋体" w:eastAsia="宋体" w:cs="宋体"/>
                <w:color w:val="auto"/>
                <w:kern w:val="2"/>
                <w:sz w:val="21"/>
                <w:szCs w:val="21"/>
                <w:highlight w:val="none"/>
                <w:lang w:val="zh-CN" w:eastAsia="zh-CN" w:bidi="ar-SA"/>
              </w:rPr>
            </w:pPr>
          </w:p>
        </w:tc>
        <w:tc>
          <w:tcPr>
            <w:tcW w:w="1320" w:type="dxa"/>
            <w:noWrap w:val="0"/>
            <w:vAlign w:val="center"/>
          </w:tcPr>
          <w:p w14:paraId="7637A51E">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w:t>
            </w:r>
          </w:p>
          <w:p w14:paraId="7B552EDC">
            <w:pPr>
              <w:shd w:val="clear"/>
              <w:spacing w:line="360" w:lineRule="auto"/>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7223" w:type="dxa"/>
            <w:noWrap w:val="0"/>
            <w:vAlign w:val="center"/>
          </w:tcPr>
          <w:p w14:paraId="6769B938">
            <w:pPr>
              <w:shd w:val="clear"/>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供应商应提出的售后服务</w:t>
            </w:r>
            <w:r>
              <w:rPr>
                <w:rFonts w:hint="eastAsia" w:ascii="宋体" w:hAnsi="宋体" w:cs="宋体"/>
                <w:color w:val="auto"/>
                <w:kern w:val="2"/>
                <w:sz w:val="21"/>
                <w:szCs w:val="21"/>
                <w:highlight w:val="none"/>
                <w:lang w:val="en-US" w:eastAsia="zh-CN" w:bidi="ar-SA"/>
              </w:rPr>
              <w:t>及技术支持</w:t>
            </w:r>
            <w:r>
              <w:rPr>
                <w:rFonts w:hint="eastAsia" w:ascii="宋体" w:hAnsi="宋体" w:eastAsia="宋体" w:cs="宋体"/>
                <w:color w:val="auto"/>
                <w:kern w:val="2"/>
                <w:sz w:val="21"/>
                <w:szCs w:val="21"/>
                <w:highlight w:val="none"/>
                <w:lang w:val="zh-CN" w:eastAsia="zh-CN" w:bidi="ar-SA"/>
              </w:rPr>
              <w:t>方案.评委根据方案的科学性、可行性进行打分。</w:t>
            </w:r>
          </w:p>
          <w:p w14:paraId="629D7C8F">
            <w:pPr>
              <w:shd w:val="clear"/>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方案具备很强的科学性、可行性的，突出亮点内容的得1</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分；</w:t>
            </w:r>
          </w:p>
          <w:p w14:paraId="32044D76">
            <w:pPr>
              <w:shd w:val="clear"/>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方案基本具备的科学性、可行性，但无突出亮点内容的得</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zh-CN" w:eastAsia="zh-CN" w:bidi="ar-SA"/>
              </w:rPr>
              <w:t>分；</w:t>
            </w:r>
          </w:p>
          <w:p w14:paraId="2FF49E86">
            <w:pPr>
              <w:shd w:val="clear"/>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方案具备科学性、可行性一般的，深度不够的得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zh-CN" w:eastAsia="zh-CN" w:bidi="ar-SA"/>
              </w:rPr>
              <w:t>分；</w:t>
            </w:r>
          </w:p>
          <w:p w14:paraId="0A377218">
            <w:pPr>
              <w:shd w:val="clear"/>
              <w:spacing w:line="360" w:lineRule="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未提供的不得分。</w:t>
            </w:r>
          </w:p>
        </w:tc>
      </w:tr>
    </w:tbl>
    <w:p w14:paraId="5F263076">
      <w:pPr>
        <w:pStyle w:val="58"/>
        <w:shd w:val="clear"/>
        <w:ind w:left="0" w:leftChars="0" w:firstLine="0" w:firstLineChars="0"/>
        <w:rPr>
          <w:rFonts w:hint="eastAsia" w:ascii="宋体" w:hAnsi="宋体" w:cs="宋体"/>
          <w:b/>
          <w:bCs/>
          <w:color w:val="auto"/>
          <w:sz w:val="36"/>
          <w:szCs w:val="36"/>
          <w:highlight w:val="none"/>
        </w:rPr>
      </w:pPr>
    </w:p>
    <w:p w14:paraId="4DE7E644">
      <w:pPr>
        <w:shd w:val="clear"/>
        <w:rPr>
          <w:rFonts w:hint="eastAsia"/>
          <w:color w:val="auto"/>
          <w:highlight w:val="none"/>
        </w:rPr>
      </w:pPr>
    </w:p>
    <w:p w14:paraId="0C00C518">
      <w:pPr>
        <w:pStyle w:val="2"/>
        <w:shd w:val="clear"/>
        <w:bidi w:val="0"/>
        <w:rPr>
          <w:rFonts w:hint="eastAsia"/>
          <w:color w:val="auto"/>
          <w:highlight w:val="none"/>
        </w:rPr>
        <w:sectPr>
          <w:pgSz w:w="11850" w:h="16783"/>
          <w:pgMar w:top="1134" w:right="1009" w:bottom="1134" w:left="1009" w:header="851" w:footer="992" w:gutter="0"/>
          <w:pgNumType w:fmt="decimal"/>
          <w:cols w:space="720" w:num="1"/>
          <w:docGrid w:type="lines" w:linePitch="312" w:charSpace="0"/>
        </w:sectPr>
      </w:pPr>
    </w:p>
    <w:p w14:paraId="0A1445AC">
      <w:pPr>
        <w:shd w:val="clear"/>
        <w:ind w:firstLine="301" w:firstLineChars="100"/>
        <w:rPr>
          <w:rFonts w:ascii="宋体" w:hAnsi="宋体" w:cs="宋体"/>
          <w:b/>
          <w:color w:val="auto"/>
          <w:szCs w:val="21"/>
          <w:highlight w:val="none"/>
          <w:lang w:val="zh-CN"/>
        </w:rPr>
      </w:pPr>
      <w:r>
        <w:rPr>
          <w:rFonts w:hint="eastAsia" w:ascii="宋体"/>
          <w:b/>
          <w:color w:val="auto"/>
          <w:sz w:val="30"/>
          <w:szCs w:val="30"/>
          <w:highlight w:val="none"/>
        </w:rPr>
        <w:t>评标方法</w:t>
      </w:r>
    </w:p>
    <w:p w14:paraId="6C6E0A86">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szCs w:val="21"/>
          <w:highlight w:val="none"/>
          <w:shd w:val="clear" w:color="auto" w:fill="FFFFFF"/>
        </w:rPr>
      </w:pPr>
      <w:r>
        <w:rPr>
          <w:rFonts w:hint="eastAsia" w:ascii="宋体" w:hAnsi="宋体" w:cs="宋体"/>
          <w:bCs/>
          <w:color w:val="auto"/>
          <w:szCs w:val="21"/>
          <w:highlight w:val="none"/>
          <w:lang w:val="zh-CN"/>
        </w:rPr>
        <w:t>1.1本次评标采用综合评分法。</w:t>
      </w:r>
      <w:r>
        <w:rPr>
          <w:rFonts w:hint="eastAsia" w:ascii="宋体" w:hAnsi="宋体" w:cs="宋体"/>
          <w:color w:val="auto"/>
          <w:szCs w:val="21"/>
          <w:highlight w:val="none"/>
          <w:shd w:val="clear" w:color="auto" w:fill="FFFFFF"/>
        </w:rPr>
        <w:t>评标结果按评审后得分由高到低顺序排列并推荐中标候选人。综合评分相等时，以报价得分由高到低顺序排列；报价也相等的，按技术指标优劣顺序排列。</w:t>
      </w:r>
    </w:p>
    <w:p w14:paraId="0F024EF7">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2.1初步评审标准</w:t>
      </w:r>
    </w:p>
    <w:p w14:paraId="77CCDB98">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shd w:val="pct10" w:color="auto" w:fill="FFFFFF"/>
          <w:lang w:val="zh-CN"/>
        </w:rPr>
      </w:pPr>
      <w:r>
        <w:rPr>
          <w:rFonts w:hint="eastAsia" w:ascii="宋体" w:hAnsi="宋体" w:cs="宋体"/>
          <w:bCs/>
          <w:color w:val="auto"/>
          <w:szCs w:val="21"/>
          <w:highlight w:val="none"/>
          <w:lang w:val="zh-CN"/>
        </w:rPr>
        <w:t>2.1.1 资格评审标准：见评标办法前附表</w:t>
      </w:r>
    </w:p>
    <w:p w14:paraId="2DAB1D31">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 xml:space="preserve">2.1.2 </w:t>
      </w:r>
      <w:r>
        <w:rPr>
          <w:rFonts w:hint="eastAsia" w:ascii="宋体" w:hAnsi="宋体" w:cs="宋体"/>
          <w:bCs/>
          <w:color w:val="auto"/>
          <w:szCs w:val="21"/>
          <w:highlight w:val="none"/>
          <w:lang w:val="en-US" w:eastAsia="zh-CN"/>
        </w:rPr>
        <w:t>符合性</w:t>
      </w:r>
      <w:r>
        <w:rPr>
          <w:rFonts w:hint="eastAsia" w:ascii="宋体" w:hAnsi="宋体" w:cs="宋体"/>
          <w:bCs/>
          <w:color w:val="auto"/>
          <w:szCs w:val="21"/>
          <w:highlight w:val="none"/>
          <w:lang w:val="zh-CN"/>
        </w:rPr>
        <w:t>评审标准：见评标办法前附表。</w:t>
      </w:r>
    </w:p>
    <w:p w14:paraId="16676E23">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2.2 分值构成与评分标准</w:t>
      </w:r>
    </w:p>
    <w:p w14:paraId="1C21E9A6">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2.2.1 分值构成</w:t>
      </w:r>
    </w:p>
    <w:p w14:paraId="34FEE72E">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(1)报价部分：见评标办法前附表；</w:t>
      </w:r>
    </w:p>
    <w:p w14:paraId="7C5446C8">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2</w:t>
      </w:r>
      <w:r>
        <w:rPr>
          <w:rFonts w:hint="eastAsia" w:ascii="宋体" w:hAnsi="宋体" w:cs="宋体"/>
          <w:bCs/>
          <w:color w:val="auto"/>
          <w:szCs w:val="21"/>
          <w:highlight w:val="none"/>
          <w:lang w:val="zh-CN"/>
        </w:rPr>
        <w:t>)商务部分：见评标办法前附表；</w:t>
      </w:r>
    </w:p>
    <w:p w14:paraId="7E56222C">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3</w:t>
      </w:r>
      <w:r>
        <w:rPr>
          <w:rFonts w:hint="eastAsia" w:ascii="宋体" w:hAnsi="宋体" w:cs="宋体"/>
          <w:bCs/>
          <w:color w:val="auto"/>
          <w:szCs w:val="21"/>
          <w:highlight w:val="none"/>
          <w:lang w:val="zh-CN"/>
        </w:rPr>
        <w:t>)技术部分：见评标办法前附表；</w:t>
      </w:r>
    </w:p>
    <w:p w14:paraId="5B90F043">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2.2.2 评标基准价计算</w:t>
      </w:r>
    </w:p>
    <w:p w14:paraId="1DF770B0">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评标基准价计算方法：见评标办法前附表。</w:t>
      </w:r>
    </w:p>
    <w:p w14:paraId="64A09051">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2.2.</w:t>
      </w:r>
      <w:r>
        <w:rPr>
          <w:rFonts w:hint="eastAsia" w:ascii="宋体" w:hAnsi="宋体" w:cs="宋体"/>
          <w:bCs/>
          <w:color w:val="auto"/>
          <w:szCs w:val="21"/>
          <w:highlight w:val="none"/>
        </w:rPr>
        <w:t>3</w:t>
      </w:r>
      <w:r>
        <w:rPr>
          <w:rFonts w:hint="eastAsia" w:ascii="宋体" w:hAnsi="宋体" w:cs="宋体"/>
          <w:bCs/>
          <w:color w:val="auto"/>
          <w:szCs w:val="21"/>
          <w:highlight w:val="none"/>
          <w:lang w:val="zh-CN"/>
        </w:rPr>
        <w:t xml:space="preserve"> 评分标准</w:t>
      </w:r>
    </w:p>
    <w:p w14:paraId="23746648">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(1)报价部分评分标准：见评标办法前附表；</w:t>
      </w:r>
    </w:p>
    <w:p w14:paraId="2236CD1F">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2</w:t>
      </w:r>
      <w:r>
        <w:rPr>
          <w:rFonts w:hint="eastAsia" w:ascii="宋体" w:hAnsi="宋体" w:cs="宋体"/>
          <w:bCs/>
          <w:color w:val="auto"/>
          <w:szCs w:val="21"/>
          <w:highlight w:val="none"/>
          <w:lang w:val="zh-CN"/>
        </w:rPr>
        <w:t>)商务部分评分标准：见评标办法前附表；</w:t>
      </w:r>
    </w:p>
    <w:p w14:paraId="38C3DF7E">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3</w:t>
      </w:r>
      <w:r>
        <w:rPr>
          <w:rFonts w:hint="eastAsia" w:ascii="宋体" w:hAnsi="宋体" w:cs="宋体"/>
          <w:bCs/>
          <w:color w:val="auto"/>
          <w:szCs w:val="21"/>
          <w:highlight w:val="none"/>
          <w:lang w:val="zh-CN"/>
        </w:rPr>
        <w:t>)技术部分评分标准：见评标办法前附表；</w:t>
      </w:r>
    </w:p>
    <w:p w14:paraId="3A14AC69">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3.评标程序</w:t>
      </w:r>
    </w:p>
    <w:p w14:paraId="7AF22ACA">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3.1初步评审</w:t>
      </w:r>
    </w:p>
    <w:p w14:paraId="2FACE0D7">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shd w:val="pct10" w:color="auto" w:fill="FFFFFF"/>
          <w:lang w:val="zh-CN"/>
        </w:rPr>
      </w:pPr>
      <w:r>
        <w:rPr>
          <w:rFonts w:hint="eastAsia" w:ascii="宋体" w:hAnsi="宋体" w:cs="宋体"/>
          <w:bCs/>
          <w:color w:val="auto"/>
          <w:szCs w:val="21"/>
          <w:highlight w:val="none"/>
          <w:lang w:val="zh-CN"/>
        </w:rPr>
        <w:t>3.1.1 评标委员会可以要求投标人提交第二章“投标人须知”规定的有关证明材料以便核验。评标委员会依据本章第2.1款规定的标准对投标文件进行初步评审。有一项不符合评审标准的，作投标无效处理。</w:t>
      </w:r>
    </w:p>
    <w:p w14:paraId="2337D754">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3.1.2 投标人有以下情形之一的，其投标作</w:t>
      </w:r>
      <w:r>
        <w:rPr>
          <w:rFonts w:hint="eastAsia" w:ascii="宋体" w:hAnsi="宋体" w:cs="宋体"/>
          <w:bCs/>
          <w:color w:val="auto"/>
          <w:szCs w:val="21"/>
          <w:highlight w:val="none"/>
          <w:lang w:val="en-US" w:eastAsia="zh-CN"/>
        </w:rPr>
        <w:t>无效</w:t>
      </w:r>
      <w:r>
        <w:rPr>
          <w:rFonts w:hint="eastAsia" w:ascii="宋体" w:hAnsi="宋体" w:cs="宋体"/>
          <w:bCs/>
          <w:color w:val="auto"/>
          <w:szCs w:val="21"/>
          <w:highlight w:val="none"/>
          <w:lang w:val="zh-CN"/>
        </w:rPr>
        <w:t>处理：</w:t>
      </w:r>
    </w:p>
    <w:p w14:paraId="516F0D3D">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1</w:t>
      </w:r>
      <w:r>
        <w:rPr>
          <w:rFonts w:hint="eastAsia" w:ascii="宋体" w:hAnsi="宋体" w:cs="宋体"/>
          <w:bCs/>
          <w:color w:val="auto"/>
          <w:szCs w:val="21"/>
          <w:highlight w:val="none"/>
          <w:lang w:val="zh-CN"/>
        </w:rPr>
        <w:t>)串通投标或弄虚作假或有其他违法行为的：</w:t>
      </w:r>
    </w:p>
    <w:p w14:paraId="11932519">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2</w:t>
      </w:r>
      <w:r>
        <w:rPr>
          <w:rFonts w:hint="eastAsia" w:ascii="宋体" w:hAnsi="宋体" w:cs="宋体"/>
          <w:bCs/>
          <w:color w:val="auto"/>
          <w:szCs w:val="21"/>
          <w:highlight w:val="none"/>
          <w:lang w:val="zh-CN"/>
        </w:rPr>
        <w:t>)不按评标委员会要求澄清、说明或补正的。</w:t>
      </w:r>
    </w:p>
    <w:p w14:paraId="38646C5F">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3.1.3 投标报价有算术错误的，评标委员会按以下原则对投标报价进行修正，修正的价格经投标人书面确认后具有约束力。投标人不接受修正价格的，其投标作</w:t>
      </w:r>
      <w:r>
        <w:rPr>
          <w:rFonts w:hint="eastAsia" w:ascii="宋体" w:hAnsi="宋体" w:cs="宋体"/>
          <w:bCs/>
          <w:color w:val="auto"/>
          <w:szCs w:val="21"/>
          <w:highlight w:val="none"/>
          <w:lang w:val="en-US" w:eastAsia="zh-CN"/>
        </w:rPr>
        <w:t>无效</w:t>
      </w:r>
      <w:r>
        <w:rPr>
          <w:rFonts w:hint="eastAsia" w:ascii="宋体" w:hAnsi="宋体" w:cs="宋体"/>
          <w:bCs/>
          <w:color w:val="auto"/>
          <w:szCs w:val="21"/>
          <w:highlight w:val="none"/>
          <w:lang w:val="zh-CN"/>
        </w:rPr>
        <w:t>处理。</w:t>
      </w:r>
    </w:p>
    <w:p w14:paraId="0A221117">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(1)投标文件中的大写金额与小写金额不一致的，以大写金额为准：</w:t>
      </w:r>
    </w:p>
    <w:p w14:paraId="2E8545AA">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(2)总价金额与依据单价计算出的结果不一致的，以单价金额为准修正总价，但单价金额小数点有明显错误的除外。</w:t>
      </w:r>
    </w:p>
    <w:p w14:paraId="60B6C16D">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3.2 详细评审</w:t>
      </w:r>
    </w:p>
    <w:p w14:paraId="3FDFDE95">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3.2.1评标委员会按本章第2之款规定的量化因素和分值进行打分，并计算出综合评估得分。</w:t>
      </w:r>
    </w:p>
    <w:p w14:paraId="45B9C618">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(1)按本章报价因素目规定的评审因素和分值对报价部分计算出得分A；</w:t>
      </w:r>
    </w:p>
    <w:p w14:paraId="5CCD8A73">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(2)按本章技术部分目规定的评审因素和分值对技术部分计算出得分B；</w:t>
      </w:r>
    </w:p>
    <w:p w14:paraId="75865177">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lang w:val="zh-CN"/>
        </w:rPr>
        <w:t>(3)按本章商务因素目规定的评审因素和分值对商务部分计算出得分C；</w:t>
      </w:r>
    </w:p>
    <w:p w14:paraId="7760522D">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3.2.2 评分分值计算保留小数点后两位，小数点后第三位“四舍五入”。</w:t>
      </w:r>
    </w:p>
    <w:p w14:paraId="56FC1CBC">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3.2.3 投标人得分汇总E=A+B+C。</w:t>
      </w:r>
    </w:p>
    <w:p w14:paraId="7C69221B">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3.2.4 投标人最终得分=</w:t>
      </w:r>
      <w:r>
        <w:rPr>
          <w:rFonts w:hint="eastAsia" w:ascii="宋体" w:hAnsi="宋体" w:cs="宋体"/>
          <w:bCs/>
          <w:color w:val="auto"/>
          <w:szCs w:val="21"/>
          <w:highlight w:val="none"/>
        </w:rPr>
        <w:t>（E1+ E2+ E3）/</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val="zh-CN"/>
        </w:rPr>
        <w:t>。</w:t>
      </w:r>
    </w:p>
    <w:p w14:paraId="66D593FE">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3.2.5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评标委员会应当将其作为无效投标处理。</w:t>
      </w:r>
    </w:p>
    <w:p w14:paraId="78916829">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3.3 投标文件的澄清和补正</w:t>
      </w:r>
    </w:p>
    <w:p w14:paraId="21822025">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3.3.1 在评标过程中，评标委员会可以书面形式要求投标人对所提交投标文件中不明确的内容进行书面澄清或说明，或者对细微偏差进行补正。评标委员会不接受投标人主动提出的澄清、说明或补正。</w:t>
      </w:r>
    </w:p>
    <w:p w14:paraId="17A478D4">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3.3.2 澄清、说明和补正不得改变投标文件的实质性内容(算术性错误修正的除外)。投标人的书面澄清、说明和补正属于投标文件的组成部分。</w:t>
      </w:r>
    </w:p>
    <w:p w14:paraId="6383ACF9">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3.3.3 评标委员会对投标人提交的澄清、说明或补正有疑问的，可以要求投标人进一步澄清、说明或补正，直至满足评标委员会的要求。</w:t>
      </w:r>
    </w:p>
    <w:p w14:paraId="6DDAAB9C">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color w:val="auto"/>
          <w:szCs w:val="21"/>
          <w:highlight w:val="none"/>
          <w:lang w:val="zh-CN"/>
        </w:rPr>
      </w:pPr>
      <w:r>
        <w:rPr>
          <w:rFonts w:hint="eastAsia" w:ascii="宋体" w:hAnsi="宋体" w:cs="宋体"/>
          <w:color w:val="auto"/>
          <w:szCs w:val="21"/>
          <w:highlight w:val="none"/>
          <w:lang w:val="zh-CN"/>
        </w:rPr>
        <w:t>3.4 评标结果</w:t>
      </w:r>
    </w:p>
    <w:p w14:paraId="0A040016">
      <w:pPr>
        <w:keepNext w:val="0"/>
        <w:keepLines w:val="0"/>
        <w:pageBreakBefore w:val="0"/>
        <w:widowControl w:val="0"/>
        <w:shd w:val="clear"/>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s="宋体"/>
          <w:bCs/>
          <w:color w:val="auto"/>
          <w:szCs w:val="21"/>
          <w:highlight w:val="none"/>
          <w:lang w:val="zh-CN"/>
        </w:rPr>
      </w:pPr>
      <w:r>
        <w:rPr>
          <w:rFonts w:hint="eastAsia" w:ascii="宋体" w:hAnsi="宋体" w:cs="宋体"/>
          <w:bCs/>
          <w:color w:val="auto"/>
          <w:szCs w:val="21"/>
          <w:highlight w:val="none"/>
          <w:lang w:val="zh-CN"/>
        </w:rPr>
        <w:t>3.4.1 除第二章“投标人须知”前附表授权直接确定中标人外，评标委员会按照得分由高到低的顺序推荐中标候选人。</w:t>
      </w:r>
    </w:p>
    <w:p w14:paraId="2806182E">
      <w:pPr>
        <w:keepNext w:val="0"/>
        <w:keepLines w:val="0"/>
        <w:pageBreakBefore w:val="0"/>
        <w:widowControl w:val="0"/>
        <w:shd w:val="clear"/>
        <w:kinsoku/>
        <w:wordWrap/>
        <w:overflowPunct/>
        <w:topLinePunct w:val="0"/>
        <w:bidi w:val="0"/>
        <w:adjustRightInd w:val="0"/>
        <w:snapToGrid w:val="0"/>
        <w:spacing w:line="360" w:lineRule="auto"/>
        <w:ind w:firstLine="420" w:firstLineChars="200"/>
        <w:textAlignment w:val="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3.4.2 评标委员会完成评标后，应当向采购人提交书面评标报告。</w:t>
      </w:r>
    </w:p>
    <w:p w14:paraId="3582BC34">
      <w:pPr>
        <w:pStyle w:val="2"/>
        <w:shd w:val="clear"/>
        <w:bidi w:val="0"/>
        <w:rPr>
          <w:rFonts w:hint="eastAsia"/>
          <w:color w:val="auto"/>
          <w:highlight w:val="none"/>
        </w:rPr>
        <w:sectPr>
          <w:pgSz w:w="11850" w:h="16783"/>
          <w:pgMar w:top="1134" w:right="1009" w:bottom="1134" w:left="1009" w:header="851" w:footer="992" w:gutter="0"/>
          <w:pgNumType w:fmt="decimal"/>
          <w:cols w:space="720" w:num="1"/>
          <w:docGrid w:type="lines" w:linePitch="312" w:charSpace="0"/>
        </w:sectPr>
      </w:pPr>
    </w:p>
    <w:p w14:paraId="3A8FECB2">
      <w:pPr>
        <w:pStyle w:val="2"/>
        <w:shd w:val="clear"/>
        <w:bidi w:val="0"/>
        <w:rPr>
          <w:rFonts w:hint="eastAsia"/>
          <w:color w:val="auto"/>
          <w:highlight w:val="none"/>
        </w:rPr>
      </w:pPr>
      <w:bookmarkStart w:id="31" w:name="_Toc32225"/>
      <w:r>
        <w:rPr>
          <w:rFonts w:hint="eastAsia"/>
          <w:color w:val="auto"/>
          <w:highlight w:val="none"/>
        </w:rPr>
        <w:t>第四章 合同条款及格式</w:t>
      </w:r>
      <w:bookmarkEnd w:id="30"/>
      <w:bookmarkEnd w:id="31"/>
      <w:bookmarkStart w:id="32" w:name="_Toc16321"/>
    </w:p>
    <w:bookmarkEnd w:id="32"/>
    <w:p w14:paraId="5A9FC042">
      <w:pPr>
        <w:pStyle w:val="2"/>
        <w:shd w:val="clear"/>
        <w:ind w:left="199" w:leftChars="47" w:hanging="100" w:firstLineChars="0"/>
        <w:rPr>
          <w:rFonts w:hint="default" w:ascii="宋体" w:hAnsi="宋体" w:eastAsia="宋体"/>
          <w:b w:val="0"/>
          <w:bCs w:val="0"/>
          <w:color w:val="auto"/>
          <w:sz w:val="36"/>
          <w:szCs w:val="36"/>
          <w:highlight w:val="none"/>
          <w:lang w:val="en-US" w:eastAsia="zh-CN"/>
        </w:rPr>
      </w:pPr>
      <w:bookmarkStart w:id="33" w:name="_Toc2256"/>
      <w:bookmarkStart w:id="34" w:name="_Toc25483"/>
      <w:bookmarkStart w:id="35" w:name="_Toc584"/>
      <w:r>
        <w:rPr>
          <w:rFonts w:hint="eastAsia" w:ascii="宋体" w:hAnsi="宋体" w:cs="宋体"/>
          <w:b w:val="0"/>
          <w:bCs w:val="0"/>
          <w:color w:val="auto"/>
          <w:sz w:val="28"/>
          <w:szCs w:val="28"/>
          <w:highlight w:val="none"/>
          <w:lang w:val="en-US" w:eastAsia="zh-CN"/>
        </w:rPr>
        <w:t>以实际签订为准</w:t>
      </w:r>
      <w:bookmarkEnd w:id="33"/>
      <w:bookmarkEnd w:id="34"/>
    </w:p>
    <w:p w14:paraId="5D734678">
      <w:pPr>
        <w:pStyle w:val="2"/>
        <w:shd w:val="clear"/>
        <w:ind w:left="199" w:leftChars="47" w:hanging="100" w:firstLineChars="0"/>
        <w:rPr>
          <w:rFonts w:ascii="宋体" w:hAnsi="宋体"/>
          <w:color w:val="auto"/>
          <w:sz w:val="36"/>
          <w:szCs w:val="36"/>
          <w:highlight w:val="none"/>
        </w:rPr>
      </w:pPr>
    </w:p>
    <w:p w14:paraId="677978DD">
      <w:pPr>
        <w:shd w:val="clear"/>
        <w:rPr>
          <w:color w:val="auto"/>
          <w:highlight w:val="none"/>
        </w:rPr>
      </w:pPr>
    </w:p>
    <w:p w14:paraId="4CB56FAD">
      <w:pPr>
        <w:shd w:val="clear"/>
        <w:rPr>
          <w:color w:val="auto"/>
          <w:highlight w:val="none"/>
        </w:rPr>
      </w:pPr>
    </w:p>
    <w:p w14:paraId="611C1546">
      <w:pPr>
        <w:pStyle w:val="58"/>
        <w:shd w:val="clear"/>
        <w:rPr>
          <w:color w:val="auto"/>
          <w:highlight w:val="none"/>
        </w:rPr>
      </w:pPr>
    </w:p>
    <w:p w14:paraId="6DD05709">
      <w:pPr>
        <w:pStyle w:val="58"/>
        <w:shd w:val="clear"/>
        <w:rPr>
          <w:color w:val="auto"/>
          <w:highlight w:val="none"/>
        </w:rPr>
      </w:pPr>
    </w:p>
    <w:p w14:paraId="76CCA7AC">
      <w:pPr>
        <w:pStyle w:val="58"/>
        <w:shd w:val="clear"/>
        <w:rPr>
          <w:color w:val="auto"/>
          <w:highlight w:val="none"/>
        </w:rPr>
      </w:pPr>
    </w:p>
    <w:p w14:paraId="3E21202B">
      <w:pPr>
        <w:pStyle w:val="58"/>
        <w:shd w:val="clear"/>
        <w:rPr>
          <w:color w:val="auto"/>
          <w:highlight w:val="none"/>
        </w:rPr>
      </w:pPr>
    </w:p>
    <w:p w14:paraId="741F807B">
      <w:pPr>
        <w:pStyle w:val="58"/>
        <w:shd w:val="clear"/>
        <w:rPr>
          <w:color w:val="auto"/>
          <w:highlight w:val="none"/>
        </w:rPr>
      </w:pPr>
    </w:p>
    <w:p w14:paraId="279699A0">
      <w:pPr>
        <w:pStyle w:val="58"/>
        <w:shd w:val="clear"/>
        <w:rPr>
          <w:color w:val="auto"/>
          <w:highlight w:val="none"/>
        </w:rPr>
      </w:pPr>
    </w:p>
    <w:p w14:paraId="2FD1202D">
      <w:pPr>
        <w:pStyle w:val="58"/>
        <w:shd w:val="clear"/>
        <w:rPr>
          <w:color w:val="auto"/>
          <w:highlight w:val="none"/>
        </w:rPr>
      </w:pPr>
    </w:p>
    <w:p w14:paraId="068DA5F9">
      <w:pPr>
        <w:pStyle w:val="58"/>
        <w:shd w:val="clear"/>
        <w:rPr>
          <w:color w:val="auto"/>
          <w:highlight w:val="none"/>
        </w:rPr>
      </w:pPr>
    </w:p>
    <w:p w14:paraId="45375B11">
      <w:pPr>
        <w:pStyle w:val="58"/>
        <w:shd w:val="clear"/>
        <w:rPr>
          <w:color w:val="auto"/>
          <w:highlight w:val="none"/>
        </w:rPr>
      </w:pPr>
    </w:p>
    <w:p w14:paraId="34A5D0D7">
      <w:pPr>
        <w:pStyle w:val="58"/>
        <w:shd w:val="clear"/>
        <w:rPr>
          <w:color w:val="auto"/>
          <w:highlight w:val="none"/>
        </w:rPr>
      </w:pPr>
    </w:p>
    <w:p w14:paraId="7A737DD5">
      <w:pPr>
        <w:pStyle w:val="58"/>
        <w:shd w:val="clear"/>
        <w:rPr>
          <w:color w:val="auto"/>
          <w:highlight w:val="none"/>
        </w:rPr>
      </w:pPr>
    </w:p>
    <w:p w14:paraId="2AD6F6FF">
      <w:pPr>
        <w:pStyle w:val="58"/>
        <w:shd w:val="clear"/>
        <w:rPr>
          <w:color w:val="auto"/>
          <w:highlight w:val="none"/>
        </w:rPr>
      </w:pPr>
    </w:p>
    <w:p w14:paraId="5E74EFF7">
      <w:pPr>
        <w:pStyle w:val="58"/>
        <w:shd w:val="clear"/>
        <w:rPr>
          <w:color w:val="auto"/>
          <w:highlight w:val="none"/>
        </w:rPr>
      </w:pPr>
    </w:p>
    <w:p w14:paraId="65B67E0C">
      <w:pPr>
        <w:pStyle w:val="58"/>
        <w:shd w:val="clear"/>
        <w:rPr>
          <w:color w:val="auto"/>
          <w:highlight w:val="none"/>
        </w:rPr>
      </w:pPr>
    </w:p>
    <w:p w14:paraId="01C7BC31">
      <w:pPr>
        <w:pStyle w:val="58"/>
        <w:shd w:val="clear"/>
        <w:rPr>
          <w:color w:val="auto"/>
          <w:highlight w:val="none"/>
        </w:rPr>
      </w:pPr>
    </w:p>
    <w:p w14:paraId="1547A95A">
      <w:pPr>
        <w:pStyle w:val="58"/>
        <w:shd w:val="clear"/>
        <w:rPr>
          <w:color w:val="auto"/>
          <w:highlight w:val="none"/>
        </w:rPr>
      </w:pPr>
    </w:p>
    <w:p w14:paraId="3C06A923">
      <w:pPr>
        <w:pStyle w:val="58"/>
        <w:shd w:val="clear"/>
        <w:rPr>
          <w:color w:val="auto"/>
          <w:highlight w:val="none"/>
        </w:rPr>
      </w:pPr>
    </w:p>
    <w:p w14:paraId="76496779">
      <w:pPr>
        <w:pStyle w:val="58"/>
        <w:shd w:val="clear"/>
        <w:rPr>
          <w:color w:val="auto"/>
          <w:highlight w:val="none"/>
        </w:rPr>
      </w:pPr>
    </w:p>
    <w:p w14:paraId="1F6B2FC3">
      <w:pPr>
        <w:pStyle w:val="58"/>
        <w:shd w:val="clear"/>
        <w:rPr>
          <w:color w:val="auto"/>
          <w:highlight w:val="none"/>
        </w:rPr>
      </w:pPr>
    </w:p>
    <w:p w14:paraId="13FBCB3B">
      <w:pPr>
        <w:pStyle w:val="58"/>
        <w:shd w:val="clear"/>
        <w:rPr>
          <w:color w:val="auto"/>
          <w:highlight w:val="none"/>
        </w:rPr>
      </w:pPr>
    </w:p>
    <w:p w14:paraId="2FD55676">
      <w:pPr>
        <w:pStyle w:val="58"/>
        <w:shd w:val="clear"/>
        <w:rPr>
          <w:color w:val="auto"/>
          <w:highlight w:val="none"/>
        </w:rPr>
      </w:pPr>
    </w:p>
    <w:p w14:paraId="5D46BDB3">
      <w:pPr>
        <w:pStyle w:val="58"/>
        <w:shd w:val="clear"/>
        <w:rPr>
          <w:color w:val="auto"/>
          <w:highlight w:val="none"/>
        </w:rPr>
      </w:pPr>
    </w:p>
    <w:p w14:paraId="39D41DAD">
      <w:pPr>
        <w:pStyle w:val="58"/>
        <w:shd w:val="clear"/>
        <w:rPr>
          <w:color w:val="auto"/>
          <w:highlight w:val="none"/>
        </w:rPr>
      </w:pPr>
    </w:p>
    <w:p w14:paraId="380AEAFE">
      <w:pPr>
        <w:shd w:val="clear"/>
        <w:rPr>
          <w:color w:val="auto"/>
          <w:highlight w:val="none"/>
        </w:rPr>
      </w:pPr>
    </w:p>
    <w:p w14:paraId="102D3842">
      <w:pPr>
        <w:shd w:val="clear"/>
        <w:rPr>
          <w:color w:val="auto"/>
          <w:highlight w:val="none"/>
        </w:rPr>
      </w:pPr>
    </w:p>
    <w:p w14:paraId="3D6D6472">
      <w:pPr>
        <w:shd w:val="clear"/>
        <w:rPr>
          <w:color w:val="auto"/>
          <w:highlight w:val="none"/>
        </w:rPr>
      </w:pPr>
    </w:p>
    <w:p w14:paraId="42B03DEE">
      <w:pPr>
        <w:shd w:val="clear"/>
        <w:rPr>
          <w:color w:val="auto"/>
          <w:highlight w:val="none"/>
        </w:rPr>
      </w:pPr>
    </w:p>
    <w:p w14:paraId="6CD38213">
      <w:pPr>
        <w:shd w:val="clear"/>
        <w:rPr>
          <w:color w:val="auto"/>
          <w:highlight w:val="none"/>
        </w:rPr>
      </w:pPr>
    </w:p>
    <w:p w14:paraId="6205B1D5">
      <w:pPr>
        <w:shd w:val="clear"/>
        <w:rPr>
          <w:color w:val="auto"/>
          <w:highlight w:val="none"/>
        </w:rPr>
      </w:pPr>
    </w:p>
    <w:p w14:paraId="6AE191FA">
      <w:pPr>
        <w:shd w:val="clear"/>
        <w:rPr>
          <w:color w:val="auto"/>
          <w:highlight w:val="none"/>
        </w:rPr>
      </w:pPr>
    </w:p>
    <w:p w14:paraId="4BB867FC">
      <w:pPr>
        <w:shd w:val="clear"/>
        <w:rPr>
          <w:color w:val="auto"/>
          <w:highlight w:val="none"/>
        </w:rPr>
      </w:pPr>
    </w:p>
    <w:p w14:paraId="042C403E">
      <w:pPr>
        <w:shd w:val="clear"/>
        <w:rPr>
          <w:color w:val="auto"/>
          <w:highlight w:val="none"/>
        </w:rPr>
      </w:pPr>
    </w:p>
    <w:bookmarkEnd w:id="35"/>
    <w:p w14:paraId="370CDCB7">
      <w:pPr>
        <w:shd w:val="clear"/>
        <w:rPr>
          <w:rFonts w:hint="eastAsia"/>
          <w:color w:val="auto"/>
          <w:highlight w:val="none"/>
        </w:rPr>
      </w:pPr>
      <w:bookmarkStart w:id="36" w:name="_Toc4122"/>
      <w:bookmarkStart w:id="37" w:name="_Toc11150"/>
    </w:p>
    <w:bookmarkEnd w:id="36"/>
    <w:bookmarkEnd w:id="37"/>
    <w:p w14:paraId="1350248D">
      <w:pPr>
        <w:shd w:val="clear"/>
        <w:rPr>
          <w:rFonts w:hint="eastAsia" w:ascii="宋体" w:hAnsi="宋体"/>
          <w:color w:val="auto"/>
          <w:sz w:val="36"/>
          <w:szCs w:val="36"/>
          <w:highlight w:val="none"/>
          <w:lang w:val="en-US" w:eastAsia="zh-CN"/>
        </w:rPr>
      </w:pPr>
      <w:bookmarkStart w:id="38" w:name="_Toc31073"/>
      <w:bookmarkStart w:id="39" w:name="_Toc19179"/>
      <w:r>
        <w:rPr>
          <w:rFonts w:hint="eastAsia" w:ascii="宋体" w:hAnsi="宋体"/>
          <w:color w:val="auto"/>
          <w:sz w:val="36"/>
          <w:szCs w:val="36"/>
          <w:highlight w:val="none"/>
          <w:lang w:val="en-US" w:eastAsia="zh-CN"/>
        </w:rPr>
        <w:br w:type="page"/>
      </w:r>
    </w:p>
    <w:p w14:paraId="394E2853">
      <w:pPr>
        <w:pStyle w:val="2"/>
        <w:numPr>
          <w:ilvl w:val="0"/>
          <w:numId w:val="8"/>
        </w:numPr>
        <w:shd w:val="clear"/>
        <w:bidi w:val="0"/>
        <w:rPr>
          <w:rFonts w:hint="eastAsia"/>
          <w:color w:val="auto"/>
          <w:sz w:val="40"/>
          <w:szCs w:val="28"/>
          <w:highlight w:val="none"/>
          <w:lang w:eastAsia="zh-CN"/>
        </w:rPr>
      </w:pPr>
      <w:r>
        <w:rPr>
          <w:rFonts w:hint="eastAsia"/>
          <w:color w:val="auto"/>
          <w:sz w:val="40"/>
          <w:szCs w:val="28"/>
          <w:highlight w:val="none"/>
          <w:lang w:val="en-US" w:eastAsia="zh-CN"/>
        </w:rPr>
        <w:t xml:space="preserve">  </w:t>
      </w:r>
      <w:bookmarkStart w:id="40" w:name="_Toc21307"/>
      <w:r>
        <w:rPr>
          <w:rFonts w:hint="eastAsia"/>
          <w:color w:val="auto"/>
          <w:sz w:val="40"/>
          <w:szCs w:val="28"/>
          <w:highlight w:val="none"/>
          <w:lang w:val="en-US" w:eastAsia="zh-CN"/>
        </w:rPr>
        <w:t>发包人</w:t>
      </w:r>
      <w:r>
        <w:rPr>
          <w:rFonts w:hint="eastAsia"/>
          <w:color w:val="auto"/>
          <w:sz w:val="40"/>
          <w:szCs w:val="28"/>
          <w:highlight w:val="none"/>
          <w:lang w:eastAsia="zh-CN"/>
        </w:rPr>
        <w:t>要求</w:t>
      </w:r>
      <w:bookmarkEnd w:id="38"/>
      <w:bookmarkEnd w:id="39"/>
      <w:bookmarkEnd w:id="40"/>
      <w:bookmarkStart w:id="41" w:name="_Toc12896"/>
      <w:bookmarkStart w:id="42" w:name="_Toc6645"/>
    </w:p>
    <w:p w14:paraId="24221E9E">
      <w:pPr>
        <w:numPr>
          <w:ilvl w:val="0"/>
          <w:numId w:val="0"/>
        </w:numPr>
        <w:shd w:val="clear"/>
        <w:rPr>
          <w:rFonts w:hint="eastAsia"/>
          <w:color w:val="auto"/>
          <w:highlight w:val="none"/>
          <w:lang w:eastAsia="zh-CN"/>
        </w:rPr>
      </w:pPr>
    </w:p>
    <w:p w14:paraId="4830A0BA">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（一）总体目标 </w:t>
      </w:r>
    </w:p>
    <w:p w14:paraId="74AE27C3">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在上一年度国土变更调查成果基础上，结合本年度部下发各类监测监管成果，开展全覆盖遥感监测工作，通过县级实地调查、市级检查和省级全面核查，掌握本年度国土利用变化情况，更新国土调查数据库。 </w:t>
      </w:r>
    </w:p>
    <w:p w14:paraId="61FFB48D">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（二）工作依据 </w:t>
      </w:r>
    </w:p>
    <w:p w14:paraId="3EA1FD44">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1.《中华人民共和国土地管理法》（2019 年修订版）； </w:t>
      </w:r>
    </w:p>
    <w:p w14:paraId="1178FA11">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2.《土地调查条例》（中华人民共和国国务院令第 518 号，2008 年）； </w:t>
      </w:r>
    </w:p>
    <w:p w14:paraId="7E6745BC">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3.《土地调查条例实施办法》（中华人民共和国国土资源部令第 45 号，2009 年）； </w:t>
      </w:r>
    </w:p>
    <w:p w14:paraId="524286B8">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4.《第三次全国国土调查技术规程》（TD/T 1055-2019）； </w:t>
      </w:r>
    </w:p>
    <w:p w14:paraId="5F67CF35">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5.《国务院第三次全国国土调查领导小组办公室关于优化特殊地区举证方式的通知》（国土调查办发〔2019〕22 号）； </w:t>
      </w:r>
    </w:p>
    <w:p w14:paraId="41E9D624">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6.《自然资源部 国家林业和草原局关于以第三次全国国土调查成果为基础明确林地管理边界规范林地管理的通知》（自然资发〔2023〕53 号）； </w:t>
      </w:r>
    </w:p>
    <w:p w14:paraId="04105B12">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7.《自然资源部 国家林业和草原局关于优化年度国土变更调查规范调查成果应用的通知》(自然资发〔2025〕128号）；</w:t>
      </w:r>
    </w:p>
    <w:p w14:paraId="797A9487">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8.《吉林省自然资源厅 吉林省林业和草原局关于开展2025年度国土变更调查及森林草原湿地荒漠调查监测工作的通知》(吉自然资发〔2025〕225号）。 </w:t>
      </w:r>
    </w:p>
    <w:p w14:paraId="3D609C9A">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（三）主要任务 </w:t>
      </w:r>
    </w:p>
    <w:p w14:paraId="6A144A08">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以2025年12月31日为标准时点，按照国家统一标准，统筹利用现有资料，结合自然资源监测等各项监测监管、森林草原湿地荒漠化普查及地类对接、日常变更及自然资源管理等成果，统一制作调查底图，开展实地调查举证，全面掌握本年度的地类、面积、属性及相关单独图层信息的变化情况，更新国土利用数据库，形成年度国土变更调查成果。 </w:t>
      </w:r>
    </w:p>
    <w:p w14:paraId="24A0089E">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1.完成上一年度国土变更调查跟踪图斑核实整改 </w:t>
      </w:r>
    </w:p>
    <w:p w14:paraId="1545FA26">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跟踪核实整改图斑包括：未通过国家级核查图斑、承诺举证图斑、无法到达图斑、“互联网+”在线核查以及国家外业实地核查等问题图斑的核实整改。 </w:t>
      </w:r>
    </w:p>
    <w:p w14:paraId="3F3BC2E0">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2.开展实地调查和建库工作 </w:t>
      </w:r>
    </w:p>
    <w:p w14:paraId="2B17E6A5">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（1）工作底图制作 </w:t>
      </w:r>
    </w:p>
    <w:p w14:paraId="32ED6A97">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以县级为基本调查单元，在部下发的正射影像图基础上，叠加图斑或矢量数据，制作变更调查工作底图。 </w:t>
      </w:r>
    </w:p>
    <w:p w14:paraId="0C3C4B70">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（2）外业调查 </w:t>
      </w:r>
    </w:p>
    <w:p w14:paraId="39E5A9BF">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以2025年12月31日为标准时点，按照以实地现状认定地类的原则，对工作底图中所有的调查图斑，应实地逐图斑核实确认图斑地类，调绘图斑边界，记录更新图斑权属、恢复属性、城镇村及工矿用地属性、废弃属性、耕地种植属性、耕地细化类型、单独图层等各类信息变化情况；对影像未能反映的新增地物进行补测和调查。依据实际调查成果，结合城乡建设用地增减挂钩及土地综合整治等自然资源管理成果，对城镇村范围、“推（堆）土区”“光伏板区”“拆除未尽区”“工厂化种植”等单独图层范围进行更新。  </w:t>
      </w:r>
    </w:p>
    <w:p w14:paraId="012DF890">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（3）调查举证 </w:t>
      </w:r>
    </w:p>
    <w:p w14:paraId="2F06CAF4">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在开展外业调查的同时，应使用具有卫星定位和方向传感器的设备，利用“互联网+”举证软件，对需举证的图斑拍摄包含实地坐标、拍摄方位角和时间的举证照片或视频。举证照片与举证说明等信息形成加密举证数据包，上传至“国土调查云”平台。  </w:t>
      </w:r>
    </w:p>
    <w:p w14:paraId="220A99EE">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（4）国土变更调查数据库更新 </w:t>
      </w:r>
    </w:p>
    <w:p w14:paraId="020CD934">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按照年度国土调查数据库更新统一标准要求、技术方法及质量要求等，基于年度变更调查逐级核查结果、日常变更核查结果，结合权属界线上图和补充调查等成果，采用增量更新的方式，开展年度国土调查数据库更新。 </w:t>
      </w:r>
    </w:p>
    <w:p w14:paraId="45A72F67">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按照部统一技术要求，利用部提供的数据库质量检查软件，导入增量变化信息生成县级年度更新数据包，并开展更新数据包与上年度国土调查数据库的校核与数据质检。更新数据包须通过部提供的最新版数据库质量检查软件的检查。 </w:t>
      </w:r>
    </w:p>
    <w:p w14:paraId="31EB379E">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（5）省级、国家及核查整改 </w:t>
      </w:r>
    </w:p>
    <w:p w14:paraId="7B122A26">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对省级、国家级核查中发现的疑似错误图斑进行逐图斑核实整改，并将整改后数据成果上报省级、国家级核查复核。 </w:t>
      </w:r>
    </w:p>
    <w:p w14:paraId="4F2B1673">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（四）主要成果 </w:t>
      </w:r>
    </w:p>
    <w:p w14:paraId="53810C06">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国土变更调查主要成果包括影像、矢量、举证资料、汇总统计数据、文字报告等内容。其中遥感监测成果包括遥感影像、矢量数据、统计汇总表格及数据库；文字成果主要包括国土利用变化情况分析报告、专题报告、情况说明等；其他成果主要包括外业调查举证成果及其他有关证明、说明材料等。 </w:t>
      </w:r>
    </w:p>
    <w:p w14:paraId="18F4A051">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1.遥感监测成果 </w:t>
      </w:r>
    </w:p>
    <w:p w14:paraId="5FB521A9">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（1）遥感正射影像图。 </w:t>
      </w:r>
    </w:p>
    <w:p w14:paraId="570CED4E">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（2）遥感监测图斑矢量成果。 </w:t>
      </w:r>
    </w:p>
    <w:p w14:paraId="5806BFBB">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2.数据库成果 </w:t>
      </w:r>
    </w:p>
    <w:p w14:paraId="70C1DD0D">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（1）更新后的国土调查数据库。 </w:t>
      </w:r>
    </w:p>
    <w:p w14:paraId="58E3ED83">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（2）国土调查数据库更新数据包。 </w:t>
      </w:r>
    </w:p>
    <w:p w14:paraId="7BF03EBE">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3.外业调查成果 </w:t>
      </w:r>
    </w:p>
    <w:p w14:paraId="53367772">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（1）图斑举证数据（存储于国土调查云平台） </w:t>
      </w:r>
    </w:p>
    <w:p w14:paraId="5DD21378">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（2）图斑举证数据包（DB 格式）。 </w:t>
      </w:r>
    </w:p>
    <w:p w14:paraId="0F32C8F3">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4.文字成果 </w:t>
      </w:r>
    </w:p>
    <w:p w14:paraId="22BDFBFD">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土地利用变化情况分析报告 。</w:t>
      </w:r>
    </w:p>
    <w:p w14:paraId="1CB549A4">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（五）质量及工期要求 </w:t>
      </w:r>
    </w:p>
    <w:p w14:paraId="6F44823E">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1、质量要求 </w:t>
      </w:r>
    </w:p>
    <w:p w14:paraId="14B7E439">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成果符合相关技术规程要求，通过省级、国家级核查。 </w:t>
      </w:r>
    </w:p>
    <w:p w14:paraId="15D8B19B">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2.工期要求 </w:t>
      </w:r>
    </w:p>
    <w:p w14:paraId="25B2F815">
      <w:pPr>
        <w:shd w:val="clear"/>
        <w:spacing w:line="360" w:lineRule="auto"/>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rPr>
        <w:t xml:space="preserve">合同签订后按照国家规定时点至项目成果通过国家核查。 </w:t>
      </w:r>
    </w:p>
    <w:p w14:paraId="79811537">
      <w:pPr>
        <w:shd w:val="clear"/>
        <w:rPr>
          <w:rFonts w:hint="eastAsia"/>
          <w:color w:val="auto"/>
          <w:highlight w:val="none"/>
        </w:rPr>
      </w:pPr>
    </w:p>
    <w:p w14:paraId="30554457">
      <w:pPr>
        <w:shd w:val="clear"/>
        <w:rPr>
          <w:rFonts w:hint="eastAsia"/>
          <w:color w:val="auto"/>
          <w:highlight w:val="none"/>
        </w:rPr>
      </w:pPr>
    </w:p>
    <w:p w14:paraId="67F65997">
      <w:pPr>
        <w:pStyle w:val="2"/>
        <w:shd w:val="clear"/>
        <w:bidi w:val="0"/>
        <w:rPr>
          <w:rFonts w:hint="eastAsia"/>
          <w:color w:val="auto"/>
          <w:highlight w:val="none"/>
        </w:rPr>
        <w:sectPr>
          <w:pgSz w:w="11850" w:h="16783"/>
          <w:pgMar w:top="1134" w:right="1009" w:bottom="1134" w:left="1009" w:header="851" w:footer="992" w:gutter="0"/>
          <w:pgNumType w:fmt="decimal"/>
          <w:cols w:space="720" w:num="1"/>
          <w:docGrid w:type="lines" w:linePitch="312" w:charSpace="0"/>
        </w:sectPr>
      </w:pPr>
    </w:p>
    <w:p w14:paraId="4FC41518">
      <w:pPr>
        <w:pStyle w:val="2"/>
        <w:numPr>
          <w:ilvl w:val="0"/>
          <w:numId w:val="8"/>
        </w:numPr>
        <w:shd w:val="clear"/>
        <w:bidi w:val="0"/>
        <w:rPr>
          <w:rFonts w:hint="eastAsia" w:eastAsia="宋体" w:cs="Times New Roman"/>
          <w:color w:val="auto"/>
          <w:sz w:val="40"/>
          <w:szCs w:val="28"/>
          <w:highlight w:val="none"/>
          <w:lang w:val="en-US" w:eastAsia="zh-CN"/>
        </w:rPr>
      </w:pPr>
      <w:bookmarkStart w:id="43" w:name="_Toc13014"/>
      <w:r>
        <w:rPr>
          <w:rFonts w:hint="eastAsia" w:eastAsia="宋体" w:cs="Times New Roman"/>
          <w:color w:val="auto"/>
          <w:sz w:val="40"/>
          <w:szCs w:val="28"/>
          <w:highlight w:val="none"/>
          <w:lang w:val="en-US" w:eastAsia="zh-CN"/>
        </w:rPr>
        <w:t>响应文件</w:t>
      </w:r>
      <w:bookmarkEnd w:id="41"/>
      <w:bookmarkEnd w:id="42"/>
      <w:r>
        <w:rPr>
          <w:rFonts w:hint="eastAsia" w:eastAsia="宋体" w:cs="Times New Roman"/>
          <w:color w:val="auto"/>
          <w:sz w:val="40"/>
          <w:szCs w:val="28"/>
          <w:highlight w:val="none"/>
          <w:lang w:val="en-US" w:eastAsia="zh-CN"/>
        </w:rPr>
        <w:t>格式</w:t>
      </w:r>
      <w:bookmarkEnd w:id="43"/>
    </w:p>
    <w:p w14:paraId="6F97A39C">
      <w:pPr>
        <w:shd w:val="clear"/>
        <w:rPr>
          <w:rFonts w:hint="eastAsia" w:eastAsia="宋体" w:cs="Times New Roman"/>
          <w:color w:val="auto"/>
          <w:sz w:val="40"/>
          <w:szCs w:val="28"/>
          <w:highlight w:val="none"/>
          <w:lang w:val="en-US" w:eastAsia="zh-CN"/>
        </w:rPr>
      </w:pPr>
    </w:p>
    <w:p w14:paraId="10FEFD15">
      <w:pPr>
        <w:shd w:val="clear"/>
        <w:autoSpaceDE w:val="0"/>
        <w:autoSpaceDN w:val="0"/>
        <w:adjustRightInd w:val="0"/>
        <w:spacing w:line="360" w:lineRule="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暗标的编制要求:</w:t>
      </w:r>
    </w:p>
    <w:p w14:paraId="0E0F80FB">
      <w:pPr>
        <w:shd w:val="clear"/>
        <w:autoSpaceDE w:val="0"/>
        <w:autoSpaceDN w:val="0"/>
        <w:adjustRightInd w:val="0"/>
        <w:spacing w:line="360" w:lineRule="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投标文件技术标必须遵守的统一格式和规范。技术标文件（暗标）未按以下“盲评”要求制作的，为无效投标，除下述要求外，不得因暗标格式问题认定为无效投标：</w:t>
      </w:r>
    </w:p>
    <w:p w14:paraId="5C5F1B69">
      <w:pPr>
        <w:numPr>
          <w:ilvl w:val="0"/>
          <w:numId w:val="9"/>
        </w:numPr>
        <w:shd w:val="clear"/>
        <w:autoSpaceDE w:val="0"/>
        <w:autoSpaceDN w:val="0"/>
        <w:adjustRightInd w:val="0"/>
        <w:spacing w:line="360" w:lineRule="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版面要求：A4纸张大小；</w:t>
      </w:r>
    </w:p>
    <w:p w14:paraId="2280235C">
      <w:pPr>
        <w:numPr>
          <w:ilvl w:val="0"/>
          <w:numId w:val="9"/>
        </w:numPr>
        <w:shd w:val="clear"/>
        <w:autoSpaceDE w:val="0"/>
        <w:autoSpaceDN w:val="0"/>
        <w:adjustRightInd w:val="0"/>
        <w:spacing w:line="360" w:lineRule="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颜色要求：所有文字、图表均为黑色；</w:t>
      </w:r>
    </w:p>
    <w:p w14:paraId="2EF4CE34">
      <w:pPr>
        <w:numPr>
          <w:ilvl w:val="0"/>
          <w:numId w:val="9"/>
        </w:numPr>
        <w:shd w:val="clear"/>
        <w:autoSpaceDE w:val="0"/>
        <w:autoSpaceDN w:val="0"/>
        <w:adjustRightInd w:val="0"/>
        <w:spacing w:line="360" w:lineRule="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字体要求：标题及正文部分所用文字均采用“宋体”四号“常规”字；图、表内的字体及字号不作要求；全部使用中文标点符号；所有字体均不得出现加粗、加色、倾斜、下划线等标记；</w:t>
      </w:r>
    </w:p>
    <w:p w14:paraId="7C17DE7E">
      <w:pPr>
        <w:numPr>
          <w:ilvl w:val="0"/>
          <w:numId w:val="9"/>
        </w:numPr>
        <w:shd w:val="clear"/>
        <w:autoSpaceDE w:val="0"/>
        <w:autoSpaceDN w:val="0"/>
        <w:adjustRightInd w:val="0"/>
        <w:spacing w:line="360" w:lineRule="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DD0DAB1">
      <w:pPr>
        <w:numPr>
          <w:ilvl w:val="0"/>
          <w:numId w:val="9"/>
        </w:numPr>
        <w:shd w:val="clear"/>
        <w:autoSpaceDE w:val="0"/>
        <w:autoSpaceDN w:val="0"/>
        <w:adjustRightInd w:val="0"/>
        <w:spacing w:line="360" w:lineRule="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其它：除满足上述各项要求外，构成投标文件的“技术暗标”的正文中均不得出现供应商的名称和其它可识别供应商身份的字符、徽标、人员名称以及其他可能被辨别出供应商身份的任何标记。</w:t>
      </w:r>
    </w:p>
    <w:p w14:paraId="28E5EDBF">
      <w:pPr>
        <w:widowControl w:val="0"/>
        <w:numPr>
          <w:ilvl w:val="0"/>
          <w:numId w:val="0"/>
        </w:numPr>
        <w:shd w:val="clear"/>
        <w:tabs>
          <w:tab w:val="left" w:pos="312"/>
        </w:tabs>
        <w:autoSpaceDE w:val="0"/>
        <w:autoSpaceDN w:val="0"/>
        <w:adjustRightInd w:val="0"/>
        <w:spacing w:line="360" w:lineRule="auto"/>
        <w:jc w:val="both"/>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color w:val="auto"/>
          <w:spacing w:val="-3"/>
          <w:sz w:val="24"/>
          <w:szCs w:val="24"/>
          <w:highlight w:val="none"/>
          <w:lang w:val="en-US" w:eastAsia="zh-CN"/>
        </w:rPr>
        <w:t>页数要求：技术标不超200页。</w:t>
      </w:r>
    </w:p>
    <w:p w14:paraId="114BFF43">
      <w:pPr>
        <w:shd w:val="clear"/>
        <w:tabs>
          <w:tab w:val="left" w:pos="5364"/>
        </w:tabs>
        <w:autoSpaceDE w:val="0"/>
        <w:autoSpaceDN w:val="0"/>
        <w:adjustRightInd w:val="0"/>
        <w:jc w:val="left"/>
        <w:rPr>
          <w:rFonts w:hint="eastAsia"/>
          <w:color w:val="auto"/>
          <w:sz w:val="24"/>
          <w:szCs w:val="24"/>
          <w:highlight w:val="none"/>
          <w:lang w:val="en-US" w:eastAsia="zh-CN"/>
        </w:rPr>
      </w:pPr>
    </w:p>
    <w:p w14:paraId="3DBAD70E">
      <w:pPr>
        <w:shd w:val="clear"/>
        <w:rPr>
          <w:rFonts w:hint="eastAsia" w:eastAsia="宋体" w:cs="Times New Roman"/>
          <w:color w:val="auto"/>
          <w:sz w:val="40"/>
          <w:szCs w:val="28"/>
          <w:highlight w:val="none"/>
          <w:lang w:val="en-US" w:eastAsia="zh-CN"/>
        </w:rPr>
        <w:sectPr>
          <w:pgSz w:w="11850" w:h="16783"/>
          <w:pgMar w:top="1134" w:right="1009" w:bottom="1134" w:left="1009" w:header="851" w:footer="992" w:gutter="0"/>
          <w:pgNumType w:fmt="decimal"/>
          <w:cols w:space="720" w:num="1"/>
          <w:docGrid w:type="lines" w:linePitch="312" w:charSpace="0"/>
        </w:sectPr>
      </w:pPr>
      <w:r>
        <w:rPr>
          <w:rFonts w:hint="eastAsia"/>
          <w:color w:val="auto"/>
          <w:sz w:val="24"/>
          <w:szCs w:val="24"/>
          <w:highlight w:val="none"/>
          <w:lang w:val="en-US" w:eastAsia="zh-CN"/>
        </w:rPr>
        <w:t>此项以上内容无需放入技术标书中。</w:t>
      </w:r>
    </w:p>
    <w:p w14:paraId="585B94CB">
      <w:pPr>
        <w:shd w:val="clear"/>
        <w:ind w:firstLine="1606" w:firstLineChars="500"/>
        <w:jc w:val="both"/>
        <w:rPr>
          <w:rFonts w:hint="default" w:ascii="宋体" w:hAnsi="宋体" w:eastAsia="宋体"/>
          <w:b/>
          <w:bCs/>
          <w:color w:val="auto"/>
          <w:sz w:val="32"/>
          <w:szCs w:val="40"/>
          <w:highlight w:val="none"/>
          <w:lang w:val="en-US" w:eastAsia="zh-CN"/>
        </w:rPr>
      </w:pPr>
      <w:r>
        <w:rPr>
          <w:rFonts w:hint="eastAsia" w:ascii="宋体" w:hAnsi="宋体"/>
          <w:b/>
          <w:bCs/>
          <w:color w:val="auto"/>
          <w:sz w:val="32"/>
          <w:szCs w:val="40"/>
          <w:highlight w:val="none"/>
          <w:u w:val="single"/>
        </w:rPr>
        <w:t xml:space="preserve">  </w:t>
      </w:r>
      <w:r>
        <w:rPr>
          <w:rFonts w:hint="eastAsia" w:ascii="宋体" w:hAnsi="宋体"/>
          <w:b/>
          <w:bCs/>
          <w:color w:val="auto"/>
          <w:sz w:val="32"/>
          <w:szCs w:val="40"/>
          <w:highlight w:val="none"/>
          <w:u w:val="single"/>
          <w:lang w:val="en-US" w:eastAsia="zh-CN"/>
        </w:rPr>
        <w:t xml:space="preserve">   </w:t>
      </w:r>
      <w:r>
        <w:rPr>
          <w:rFonts w:hint="eastAsia" w:ascii="宋体" w:hAnsi="宋体"/>
          <w:b/>
          <w:bCs/>
          <w:color w:val="auto"/>
          <w:sz w:val="32"/>
          <w:szCs w:val="40"/>
          <w:highlight w:val="none"/>
          <w:u w:val="single"/>
        </w:rPr>
        <w:t xml:space="preserve">   </w:t>
      </w:r>
      <w:r>
        <w:rPr>
          <w:rFonts w:hint="eastAsia" w:ascii="宋体" w:hAnsi="宋体"/>
          <w:b/>
          <w:bCs/>
          <w:color w:val="auto"/>
          <w:sz w:val="32"/>
          <w:szCs w:val="40"/>
          <w:highlight w:val="none"/>
          <w:u w:val="single"/>
          <w:lang w:val="en-US" w:eastAsia="zh-CN"/>
        </w:rPr>
        <w:t xml:space="preserve">  </w:t>
      </w:r>
      <w:r>
        <w:rPr>
          <w:rFonts w:hint="eastAsia" w:ascii="宋体" w:hAnsi="宋体"/>
          <w:b/>
          <w:bCs/>
          <w:color w:val="auto"/>
          <w:sz w:val="32"/>
          <w:szCs w:val="40"/>
          <w:highlight w:val="none"/>
          <w:u w:val="single"/>
        </w:rPr>
        <w:t>（项目名称）</w:t>
      </w:r>
      <w:r>
        <w:rPr>
          <w:rFonts w:hint="eastAsia" w:ascii="宋体" w:hAnsi="宋体"/>
          <w:b/>
          <w:bCs/>
          <w:color w:val="auto"/>
          <w:sz w:val="32"/>
          <w:szCs w:val="40"/>
          <w:highlight w:val="none"/>
          <w:u w:val="single"/>
          <w:lang w:val="en-US" w:eastAsia="zh-CN"/>
        </w:rPr>
        <w:t xml:space="preserve">       </w:t>
      </w:r>
    </w:p>
    <w:p w14:paraId="17FCC54A">
      <w:pPr>
        <w:shd w:val="clear"/>
        <w:rPr>
          <w:rFonts w:hint="default" w:ascii="宋体" w:hAnsi="宋体"/>
          <w:b/>
          <w:bCs/>
          <w:color w:val="auto"/>
          <w:sz w:val="32"/>
          <w:szCs w:val="40"/>
          <w:highlight w:val="none"/>
          <w:lang w:val="en-US"/>
        </w:rPr>
      </w:pPr>
      <w:r>
        <w:rPr>
          <w:rFonts w:hint="eastAsia" w:ascii="宋体" w:hAnsi="宋体"/>
          <w:b/>
          <w:bCs/>
          <w:color w:val="auto"/>
          <w:sz w:val="32"/>
          <w:szCs w:val="40"/>
          <w:highlight w:val="none"/>
          <w:lang w:val="en-US" w:eastAsia="zh-CN"/>
        </w:rPr>
        <w:t xml:space="preserve">            </w:t>
      </w:r>
    </w:p>
    <w:p w14:paraId="547F6920">
      <w:pPr>
        <w:shd w:val="clear"/>
        <w:jc w:val="center"/>
        <w:rPr>
          <w:rFonts w:ascii="宋体" w:hAnsi="宋体"/>
          <w:b/>
          <w:bCs/>
          <w:color w:val="auto"/>
          <w:sz w:val="56"/>
          <w:szCs w:val="96"/>
          <w:highlight w:val="none"/>
        </w:rPr>
      </w:pPr>
    </w:p>
    <w:p w14:paraId="4E9512F3">
      <w:pPr>
        <w:shd w:val="clear"/>
        <w:jc w:val="center"/>
        <w:rPr>
          <w:rFonts w:ascii="宋体" w:hAnsi="宋体"/>
          <w:b/>
          <w:bCs/>
          <w:color w:val="auto"/>
          <w:sz w:val="56"/>
          <w:szCs w:val="96"/>
          <w:highlight w:val="none"/>
        </w:rPr>
      </w:pPr>
      <w:r>
        <w:rPr>
          <w:rFonts w:hint="eastAsia" w:ascii="宋体" w:hAnsi="宋体"/>
          <w:b/>
          <w:bCs/>
          <w:color w:val="auto"/>
          <w:sz w:val="56"/>
          <w:szCs w:val="96"/>
          <w:highlight w:val="none"/>
          <w:lang w:val="en-US" w:eastAsia="zh-CN"/>
        </w:rPr>
        <w:t xml:space="preserve">响 应 </w:t>
      </w:r>
      <w:r>
        <w:rPr>
          <w:rFonts w:hint="eastAsia" w:ascii="宋体" w:hAnsi="宋体"/>
          <w:b/>
          <w:bCs/>
          <w:color w:val="auto"/>
          <w:sz w:val="56"/>
          <w:szCs w:val="96"/>
          <w:highlight w:val="none"/>
        </w:rPr>
        <w:t>文</w:t>
      </w:r>
      <w:r>
        <w:rPr>
          <w:rFonts w:hint="eastAsia" w:ascii="宋体" w:hAnsi="宋体"/>
          <w:b/>
          <w:bCs/>
          <w:color w:val="auto"/>
          <w:sz w:val="56"/>
          <w:szCs w:val="96"/>
          <w:highlight w:val="none"/>
          <w:lang w:val="en-US" w:eastAsia="zh-CN"/>
        </w:rPr>
        <w:t xml:space="preserve"> </w:t>
      </w:r>
      <w:r>
        <w:rPr>
          <w:rFonts w:hint="eastAsia" w:ascii="宋体" w:hAnsi="宋体"/>
          <w:b/>
          <w:bCs/>
          <w:color w:val="auto"/>
          <w:sz w:val="56"/>
          <w:szCs w:val="96"/>
          <w:highlight w:val="none"/>
        </w:rPr>
        <w:t>件</w:t>
      </w:r>
    </w:p>
    <w:p w14:paraId="0364F811">
      <w:pPr>
        <w:shd w:val="clear"/>
        <w:rPr>
          <w:rFonts w:ascii="宋体" w:hAnsi="宋体"/>
          <w:color w:val="auto"/>
          <w:highlight w:val="none"/>
        </w:rPr>
      </w:pPr>
    </w:p>
    <w:p w14:paraId="017856E1">
      <w:pPr>
        <w:shd w:val="clear"/>
        <w:jc w:val="center"/>
        <w:rPr>
          <w:rFonts w:ascii="宋体" w:hAnsi="宋体"/>
          <w:color w:val="auto"/>
          <w:highlight w:val="none"/>
        </w:rPr>
      </w:pPr>
      <w:r>
        <w:rPr>
          <w:rFonts w:hint="eastAsia" w:ascii="宋体" w:hAnsi="宋体"/>
          <w:b/>
          <w:bCs/>
          <w:color w:val="auto"/>
          <w:sz w:val="32"/>
          <w:szCs w:val="40"/>
          <w:highlight w:val="none"/>
          <w:lang w:val="en-US" w:eastAsia="zh-CN"/>
        </w:rPr>
        <w:t>项目编号：</w:t>
      </w:r>
    </w:p>
    <w:p w14:paraId="6FB40B20">
      <w:pPr>
        <w:shd w:val="clear"/>
        <w:rPr>
          <w:rFonts w:ascii="宋体" w:hAnsi="宋体"/>
          <w:color w:val="auto"/>
          <w:highlight w:val="none"/>
        </w:rPr>
      </w:pPr>
    </w:p>
    <w:p w14:paraId="71FBB50E">
      <w:pPr>
        <w:shd w:val="clear"/>
        <w:rPr>
          <w:rFonts w:ascii="宋体" w:hAnsi="宋体"/>
          <w:color w:val="auto"/>
          <w:highlight w:val="none"/>
        </w:rPr>
      </w:pPr>
    </w:p>
    <w:p w14:paraId="694685E6">
      <w:pPr>
        <w:shd w:val="clear"/>
        <w:rPr>
          <w:rFonts w:ascii="宋体" w:hAnsi="宋体"/>
          <w:color w:val="auto"/>
          <w:highlight w:val="none"/>
        </w:rPr>
      </w:pPr>
    </w:p>
    <w:p w14:paraId="2C16FAC7">
      <w:pPr>
        <w:shd w:val="clear"/>
        <w:rPr>
          <w:rFonts w:ascii="宋体" w:hAnsi="宋体"/>
          <w:color w:val="auto"/>
          <w:highlight w:val="none"/>
        </w:rPr>
      </w:pPr>
    </w:p>
    <w:p w14:paraId="71091ED9">
      <w:pPr>
        <w:shd w:val="clear"/>
        <w:rPr>
          <w:rFonts w:ascii="宋体" w:hAnsi="宋体"/>
          <w:color w:val="auto"/>
          <w:highlight w:val="none"/>
        </w:rPr>
      </w:pPr>
    </w:p>
    <w:p w14:paraId="4A0C1F9E">
      <w:pPr>
        <w:shd w:val="clear"/>
        <w:rPr>
          <w:rFonts w:ascii="宋体" w:hAnsi="宋体"/>
          <w:color w:val="auto"/>
          <w:highlight w:val="none"/>
        </w:rPr>
      </w:pPr>
    </w:p>
    <w:p w14:paraId="2481723E">
      <w:pPr>
        <w:shd w:val="clear"/>
        <w:rPr>
          <w:rFonts w:ascii="宋体" w:hAnsi="宋体"/>
          <w:color w:val="auto"/>
          <w:highlight w:val="none"/>
        </w:rPr>
      </w:pPr>
    </w:p>
    <w:p w14:paraId="4313CD69">
      <w:pPr>
        <w:shd w:val="clear"/>
        <w:rPr>
          <w:rFonts w:ascii="宋体" w:hAnsi="宋体"/>
          <w:color w:val="auto"/>
          <w:highlight w:val="none"/>
        </w:rPr>
      </w:pPr>
    </w:p>
    <w:p w14:paraId="0B28E30C">
      <w:pPr>
        <w:shd w:val="clear"/>
        <w:rPr>
          <w:rFonts w:ascii="宋体" w:hAnsi="宋体"/>
          <w:color w:val="auto"/>
          <w:highlight w:val="none"/>
        </w:rPr>
      </w:pPr>
    </w:p>
    <w:p w14:paraId="4A14BC63">
      <w:pPr>
        <w:shd w:val="clear"/>
        <w:rPr>
          <w:rFonts w:ascii="宋体" w:hAnsi="宋体"/>
          <w:color w:val="auto"/>
          <w:highlight w:val="none"/>
        </w:rPr>
      </w:pPr>
    </w:p>
    <w:p w14:paraId="377051FD">
      <w:pPr>
        <w:shd w:val="clear"/>
        <w:rPr>
          <w:rFonts w:ascii="宋体" w:hAnsi="宋体"/>
          <w:color w:val="auto"/>
          <w:highlight w:val="none"/>
        </w:rPr>
      </w:pPr>
    </w:p>
    <w:p w14:paraId="4F356A36">
      <w:pPr>
        <w:shd w:val="clear"/>
        <w:rPr>
          <w:rFonts w:ascii="宋体" w:hAnsi="宋体"/>
          <w:color w:val="auto"/>
          <w:highlight w:val="none"/>
        </w:rPr>
      </w:pPr>
    </w:p>
    <w:p w14:paraId="1333F40B">
      <w:pPr>
        <w:shd w:val="clear"/>
        <w:rPr>
          <w:rFonts w:ascii="宋体" w:hAnsi="宋体"/>
          <w:color w:val="auto"/>
          <w:highlight w:val="none"/>
        </w:rPr>
      </w:pPr>
    </w:p>
    <w:p w14:paraId="57DEFBB8">
      <w:pPr>
        <w:shd w:val="clear"/>
        <w:rPr>
          <w:rFonts w:ascii="宋体" w:hAnsi="宋体"/>
          <w:color w:val="auto"/>
          <w:highlight w:val="none"/>
        </w:rPr>
      </w:pPr>
    </w:p>
    <w:p w14:paraId="27786176">
      <w:pPr>
        <w:shd w:val="clear"/>
        <w:rPr>
          <w:rFonts w:ascii="宋体" w:hAnsi="宋体"/>
          <w:color w:val="auto"/>
          <w:highlight w:val="none"/>
        </w:rPr>
      </w:pPr>
    </w:p>
    <w:p w14:paraId="333DF128">
      <w:pPr>
        <w:shd w:val="clear"/>
        <w:rPr>
          <w:rFonts w:ascii="宋体" w:hAnsi="宋体"/>
          <w:color w:val="auto"/>
          <w:highlight w:val="none"/>
        </w:rPr>
      </w:pPr>
    </w:p>
    <w:p w14:paraId="5AB9739B">
      <w:pPr>
        <w:shd w:val="clear"/>
        <w:rPr>
          <w:rFonts w:ascii="宋体" w:hAnsi="宋体"/>
          <w:color w:val="auto"/>
          <w:highlight w:val="none"/>
        </w:rPr>
      </w:pPr>
      <w:r>
        <w:rPr>
          <w:rFonts w:hint="eastAsia" w:ascii="宋体" w:hAnsi="宋体"/>
          <w:color w:val="auto"/>
          <w:highlight w:val="none"/>
          <w:lang w:val="en-US" w:eastAsia="zh-CN"/>
        </w:rPr>
        <w:t xml:space="preserve">供 应 商 </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（盖单位章）</w:t>
      </w:r>
    </w:p>
    <w:p w14:paraId="5976850D">
      <w:pPr>
        <w:shd w:val="clear"/>
        <w:jc w:val="center"/>
        <w:rPr>
          <w:rFonts w:ascii="宋体" w:hAnsi="宋体"/>
          <w:color w:val="auto"/>
          <w:highlight w:val="none"/>
        </w:rPr>
      </w:pPr>
    </w:p>
    <w:p w14:paraId="2653FA74">
      <w:pPr>
        <w:shd w:val="clear"/>
        <w:rPr>
          <w:rFonts w:ascii="宋体" w:hAnsi="宋体"/>
          <w:color w:val="auto"/>
          <w:highlight w:val="none"/>
        </w:rPr>
      </w:pPr>
      <w:r>
        <w:rPr>
          <w:rFonts w:hint="eastAsia" w:ascii="宋体" w:hAnsi="宋体"/>
          <w:color w:val="auto"/>
          <w:highlight w:val="none"/>
        </w:rPr>
        <w:t>法定代表人（单位负责人）或其委托代理人：</w:t>
      </w:r>
      <w:r>
        <w:rPr>
          <w:rFonts w:hint="eastAsia" w:ascii="宋体" w:hAnsi="宋体"/>
          <w:color w:val="auto"/>
          <w:highlight w:val="none"/>
          <w:u w:val="single"/>
        </w:rPr>
        <w:t xml:space="preserve">                      </w:t>
      </w:r>
      <w:r>
        <w:rPr>
          <w:rFonts w:hint="eastAsia" w:ascii="宋体" w:hAnsi="宋体"/>
          <w:color w:val="auto"/>
          <w:highlight w:val="none"/>
        </w:rPr>
        <w:t>（签字</w:t>
      </w:r>
      <w:r>
        <w:rPr>
          <w:rFonts w:hint="eastAsia" w:ascii="宋体" w:hAnsi="宋体"/>
          <w:color w:val="auto"/>
          <w:highlight w:val="none"/>
          <w:lang w:val="en-US" w:eastAsia="zh-CN"/>
        </w:rPr>
        <w:t>或盖章</w:t>
      </w:r>
      <w:r>
        <w:rPr>
          <w:rFonts w:hint="eastAsia" w:ascii="宋体" w:hAnsi="宋体"/>
          <w:color w:val="auto"/>
          <w:highlight w:val="none"/>
        </w:rPr>
        <w:t>）</w:t>
      </w:r>
    </w:p>
    <w:p w14:paraId="43D49E0E">
      <w:pPr>
        <w:shd w:val="clear"/>
        <w:jc w:val="center"/>
        <w:rPr>
          <w:rFonts w:ascii="宋体" w:hAnsi="宋体"/>
          <w:color w:val="auto"/>
          <w:highlight w:val="none"/>
        </w:rPr>
      </w:pPr>
    </w:p>
    <w:p w14:paraId="3158AEB9">
      <w:pPr>
        <w:shd w:val="clear"/>
        <w:jc w:val="center"/>
        <w:rPr>
          <w:rFonts w:ascii="宋体" w:hAnsi="宋体"/>
          <w:color w:val="auto"/>
          <w:highlight w:val="none"/>
        </w:rPr>
      </w:pPr>
    </w:p>
    <w:p w14:paraId="519A7EE5">
      <w:pPr>
        <w:shd w:val="clear"/>
        <w:jc w:val="center"/>
        <w:rPr>
          <w:rFonts w:ascii="宋体" w:hAnsi="宋体"/>
          <w:color w:val="auto"/>
          <w:highlight w:val="none"/>
        </w:rPr>
      </w:pPr>
    </w:p>
    <w:p w14:paraId="3DCCF986">
      <w:pPr>
        <w:shd w:val="clear"/>
        <w:jc w:val="center"/>
        <w:rPr>
          <w:rFonts w:ascii="宋体" w:hAnsi="宋体"/>
          <w:color w:val="auto"/>
          <w:highlight w:val="none"/>
        </w:rPr>
      </w:pPr>
    </w:p>
    <w:p w14:paraId="69C313C3">
      <w:pPr>
        <w:shd w:val="clear"/>
        <w:jc w:val="center"/>
        <w:rPr>
          <w:rFonts w:ascii="宋体" w:hAnsi="宋体"/>
          <w:color w:val="auto"/>
          <w:highlight w:val="none"/>
        </w:rPr>
      </w:pPr>
    </w:p>
    <w:p w14:paraId="7DD7B324">
      <w:pPr>
        <w:shd w:val="clear"/>
        <w:jc w:val="center"/>
        <w:rPr>
          <w:rFonts w:ascii="宋体" w:hAnsi="宋体"/>
          <w:color w:val="auto"/>
          <w:highlight w:val="none"/>
        </w:rPr>
        <w:sectPr>
          <w:pgSz w:w="11850" w:h="16783"/>
          <w:pgMar w:top="1440" w:right="1800" w:bottom="1440" w:left="1800" w:header="851" w:footer="992" w:gutter="0"/>
          <w:pgNumType w:fmt="decimal"/>
          <w:cols w:space="720" w:num="1"/>
          <w:docGrid w:type="lines" w:linePitch="312" w:charSpace="0"/>
        </w:sect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5F35D7BC">
      <w:pPr>
        <w:pStyle w:val="2"/>
        <w:shd w:val="clear"/>
        <w:ind w:left="1143" w:hanging="723"/>
        <w:rPr>
          <w:rFonts w:hint="eastAsia" w:ascii="宋体" w:hAnsi="宋体"/>
          <w:color w:val="auto"/>
          <w:sz w:val="36"/>
          <w:szCs w:val="36"/>
          <w:highlight w:val="none"/>
        </w:rPr>
      </w:pPr>
      <w:bookmarkStart w:id="44" w:name="_Toc5620"/>
      <w:bookmarkStart w:id="45" w:name="_Toc26173"/>
      <w:bookmarkStart w:id="46" w:name="_Toc7886"/>
      <w:bookmarkStart w:id="47" w:name="_Toc27941"/>
      <w:r>
        <w:rPr>
          <w:rFonts w:hint="eastAsia" w:ascii="宋体" w:hAnsi="宋体"/>
          <w:color w:val="auto"/>
          <w:sz w:val="36"/>
          <w:szCs w:val="36"/>
          <w:highlight w:val="none"/>
        </w:rPr>
        <w:t>目</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rPr>
        <w:t>录</w:t>
      </w:r>
      <w:bookmarkEnd w:id="44"/>
      <w:bookmarkEnd w:id="45"/>
      <w:bookmarkEnd w:id="46"/>
      <w:bookmarkEnd w:id="47"/>
    </w:p>
    <w:p w14:paraId="3AC7B394">
      <w:pPr>
        <w:pStyle w:val="22"/>
        <w:shd w:val="clear"/>
        <w:ind w:left="0" w:leftChars="0" w:firstLine="0" w:firstLineChars="0"/>
        <w:rPr>
          <w:color w:val="auto"/>
          <w:highlight w:val="none"/>
        </w:rPr>
      </w:pPr>
    </w:p>
    <w:p w14:paraId="1AFD85B2">
      <w:pPr>
        <w:numPr>
          <w:ilvl w:val="0"/>
          <w:numId w:val="0"/>
        </w:numPr>
        <w:shd w:val="clear"/>
        <w:spacing w:line="360" w:lineRule="auto"/>
        <w:rPr>
          <w:rFonts w:ascii="宋体" w:hAnsi="宋体"/>
          <w:color w:val="auto"/>
          <w:highlight w:val="none"/>
        </w:rPr>
      </w:pPr>
      <w:bookmarkStart w:id="48" w:name="_Toc27244"/>
      <w:r>
        <w:rPr>
          <w:rFonts w:hint="eastAsia" w:ascii="宋体" w:hAnsi="宋体"/>
          <w:color w:val="auto"/>
          <w:highlight w:val="none"/>
          <w:lang w:val="en-US" w:eastAsia="zh-CN"/>
        </w:rPr>
        <w:t>一</w:t>
      </w:r>
      <w:r>
        <w:rPr>
          <w:rFonts w:hint="eastAsia" w:ascii="宋体" w:hAnsi="宋体"/>
          <w:color w:val="auto"/>
          <w:highlight w:val="none"/>
          <w:lang w:eastAsia="zh-CN"/>
        </w:rPr>
        <w:t>、</w:t>
      </w:r>
      <w:r>
        <w:rPr>
          <w:rFonts w:hint="eastAsia" w:ascii="宋体" w:hAnsi="宋体"/>
          <w:color w:val="auto"/>
          <w:highlight w:val="none"/>
          <w:lang w:val="en-US" w:eastAsia="zh-CN"/>
        </w:rPr>
        <w:t>报价</w:t>
      </w:r>
      <w:r>
        <w:rPr>
          <w:rFonts w:hint="eastAsia" w:ascii="宋体" w:hAnsi="宋体"/>
          <w:color w:val="auto"/>
          <w:highlight w:val="none"/>
        </w:rPr>
        <w:t>函</w:t>
      </w:r>
      <w:r>
        <w:rPr>
          <w:rFonts w:hint="eastAsia" w:ascii="宋体" w:hAnsi="宋体"/>
          <w:color w:val="auto"/>
          <w:highlight w:val="none"/>
          <w:lang w:eastAsia="zh-CN"/>
        </w:rPr>
        <w:t>及</w:t>
      </w:r>
      <w:r>
        <w:rPr>
          <w:rFonts w:hint="eastAsia" w:ascii="宋体" w:hAnsi="宋体"/>
          <w:color w:val="auto"/>
          <w:highlight w:val="none"/>
          <w:lang w:val="en-US" w:eastAsia="zh-CN"/>
        </w:rPr>
        <w:t>报价</w:t>
      </w:r>
      <w:r>
        <w:rPr>
          <w:rFonts w:hint="eastAsia" w:ascii="宋体" w:hAnsi="宋体"/>
          <w:color w:val="auto"/>
          <w:highlight w:val="none"/>
          <w:lang w:eastAsia="zh-CN"/>
        </w:rPr>
        <w:t>函附录</w:t>
      </w:r>
    </w:p>
    <w:p w14:paraId="31F4DDF8">
      <w:pPr>
        <w:numPr>
          <w:ilvl w:val="0"/>
          <w:numId w:val="0"/>
        </w:numPr>
        <w:shd w:val="clear"/>
        <w:spacing w:line="360" w:lineRule="auto"/>
        <w:ind w:leftChars="0"/>
        <w:rPr>
          <w:rFonts w:hint="default" w:eastAsia="宋体"/>
          <w:color w:val="auto"/>
          <w:highlight w:val="none"/>
          <w:lang w:val="en-US" w:eastAsia="zh-CN"/>
        </w:rPr>
      </w:pPr>
      <w:r>
        <w:rPr>
          <w:rFonts w:hint="eastAsia" w:ascii="宋体" w:hAnsi="宋体"/>
          <w:color w:val="auto"/>
          <w:highlight w:val="none"/>
          <w:lang w:val="en-US" w:eastAsia="zh-CN"/>
        </w:rPr>
        <w:t>二</w:t>
      </w:r>
      <w:r>
        <w:rPr>
          <w:rFonts w:hint="eastAsia" w:ascii="宋体" w:hAnsi="宋体"/>
          <w:color w:val="auto"/>
          <w:highlight w:val="none"/>
          <w:lang w:eastAsia="zh-CN"/>
        </w:rPr>
        <w:t>、</w:t>
      </w:r>
      <w:r>
        <w:rPr>
          <w:rFonts w:hint="eastAsia" w:ascii="宋体" w:hAnsi="宋体" w:eastAsia="宋体" w:cs="Times New Roman"/>
          <w:color w:val="auto"/>
          <w:highlight w:val="none"/>
          <w:lang w:val="en-US" w:eastAsia="zh-CN"/>
        </w:rPr>
        <w:t>法定代表人身份证明或附有法定代表人身份证明的授权委托书</w:t>
      </w:r>
    </w:p>
    <w:p w14:paraId="6E2A608D">
      <w:pPr>
        <w:numPr>
          <w:ilvl w:val="0"/>
          <w:numId w:val="0"/>
        </w:numPr>
        <w:shd w:val="clear"/>
        <w:spacing w:line="360" w:lineRule="auto"/>
        <w:ind w:leftChars="0"/>
        <w:rPr>
          <w:rFonts w:hint="eastAsia" w:ascii="宋体" w:hAnsi="宋体" w:eastAsia="宋体" w:cs="Times New Roman"/>
          <w:color w:val="auto"/>
          <w:highlight w:val="none"/>
          <w:lang w:val="en-US" w:eastAsia="zh-CN"/>
        </w:rPr>
      </w:pPr>
      <w:r>
        <w:rPr>
          <w:rFonts w:hint="eastAsia" w:ascii="宋体" w:hAnsi="宋体"/>
          <w:color w:val="auto"/>
          <w:highlight w:val="none"/>
          <w:lang w:val="en-US" w:eastAsia="zh-CN"/>
        </w:rPr>
        <w:t>三</w:t>
      </w:r>
      <w:r>
        <w:rPr>
          <w:rFonts w:hint="eastAsia" w:ascii="宋体" w:hAnsi="宋体"/>
          <w:color w:val="auto"/>
          <w:highlight w:val="none"/>
          <w:lang w:eastAsia="zh-CN"/>
        </w:rPr>
        <w:t>、</w:t>
      </w:r>
      <w:r>
        <w:rPr>
          <w:rFonts w:hint="eastAsia" w:ascii="宋体" w:hAnsi="宋体" w:eastAsia="宋体" w:cs="Times New Roman"/>
          <w:color w:val="auto"/>
          <w:highlight w:val="none"/>
          <w:lang w:val="en-US" w:eastAsia="zh-CN"/>
        </w:rPr>
        <w:t>首次报价一览表</w:t>
      </w:r>
    </w:p>
    <w:p w14:paraId="1C4F0BFF">
      <w:pPr>
        <w:numPr>
          <w:ilvl w:val="0"/>
          <w:numId w:val="0"/>
        </w:numPr>
        <w:shd w:val="clear"/>
        <w:spacing w:line="360" w:lineRule="auto"/>
        <w:ind w:leftChars="0"/>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四</w:t>
      </w:r>
      <w:r>
        <w:rPr>
          <w:rFonts w:hint="eastAsia" w:ascii="宋体" w:hAnsi="宋体" w:eastAsia="宋体" w:cs="Times New Roman"/>
          <w:color w:val="auto"/>
          <w:highlight w:val="none"/>
          <w:lang w:val="en-US" w:eastAsia="zh-CN"/>
        </w:rPr>
        <w:t>、服务方案</w:t>
      </w:r>
    </w:p>
    <w:p w14:paraId="170D9E53">
      <w:pPr>
        <w:numPr>
          <w:ilvl w:val="0"/>
          <w:numId w:val="0"/>
        </w:numPr>
        <w:shd w:val="clear"/>
        <w:spacing w:line="360" w:lineRule="auto"/>
        <w:ind w:leftChars="0"/>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五</w:t>
      </w:r>
      <w:r>
        <w:rPr>
          <w:rFonts w:hint="eastAsia" w:ascii="宋体" w:hAnsi="宋体" w:eastAsia="宋体" w:cs="Times New Roman"/>
          <w:color w:val="auto"/>
          <w:highlight w:val="none"/>
          <w:lang w:val="en-US" w:eastAsia="zh-CN"/>
        </w:rPr>
        <w:t>、资格审查资料</w:t>
      </w:r>
    </w:p>
    <w:p w14:paraId="0714971E">
      <w:pPr>
        <w:numPr>
          <w:ilvl w:val="0"/>
          <w:numId w:val="0"/>
        </w:numPr>
        <w:shd w:val="clear"/>
        <w:spacing w:line="360" w:lineRule="auto"/>
        <w:ind w:leftChars="0"/>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六</w:t>
      </w:r>
      <w:r>
        <w:rPr>
          <w:rFonts w:hint="eastAsia" w:ascii="宋体" w:hAnsi="宋体" w:eastAsia="宋体" w:cs="Times New Roman"/>
          <w:color w:val="auto"/>
          <w:highlight w:val="none"/>
          <w:lang w:val="en-US" w:eastAsia="zh-CN"/>
        </w:rPr>
        <w:t>、其他材料</w:t>
      </w:r>
    </w:p>
    <w:p w14:paraId="27F74F0D">
      <w:pPr>
        <w:shd w:val="clear"/>
        <w:rPr>
          <w:rFonts w:ascii="宋体" w:hAnsi="宋体"/>
          <w:color w:val="auto"/>
          <w:highlight w:val="none"/>
        </w:rPr>
      </w:pPr>
    </w:p>
    <w:p w14:paraId="3E333CBE">
      <w:pPr>
        <w:pStyle w:val="34"/>
        <w:shd w:val="clear"/>
        <w:spacing w:line="360" w:lineRule="auto"/>
        <w:jc w:val="both"/>
        <w:rPr>
          <w:rFonts w:ascii="宋体" w:hAnsi="宋体" w:cs="宋体"/>
          <w:bCs/>
          <w:color w:val="auto"/>
          <w:sz w:val="24"/>
          <w:szCs w:val="24"/>
          <w:highlight w:val="none"/>
        </w:rPr>
      </w:pPr>
      <w:bookmarkStart w:id="49" w:name="_Toc31994"/>
      <w:bookmarkStart w:id="50" w:name="_Toc5555"/>
      <w:r>
        <w:rPr>
          <w:rFonts w:hint="eastAsia" w:ascii="宋体" w:hAnsi="宋体" w:cs="宋体"/>
          <w:bCs/>
          <w:color w:val="auto"/>
          <w:sz w:val="24"/>
          <w:szCs w:val="24"/>
          <w:highlight w:val="none"/>
        </w:rPr>
        <w:t>供应商应自行编制目录</w:t>
      </w:r>
      <w:bookmarkEnd w:id="49"/>
      <w:bookmarkEnd w:id="50"/>
    </w:p>
    <w:p w14:paraId="6D1AFFE4">
      <w:pPr>
        <w:pStyle w:val="37"/>
        <w:shd w:val="clear"/>
        <w:rPr>
          <w:rFonts w:ascii="宋体" w:hAnsi="宋体"/>
          <w:color w:val="auto"/>
          <w:highlight w:val="none"/>
        </w:rPr>
      </w:pPr>
    </w:p>
    <w:p w14:paraId="63CAC65F">
      <w:pPr>
        <w:pStyle w:val="37"/>
        <w:shd w:val="clear"/>
        <w:rPr>
          <w:rFonts w:ascii="宋体" w:hAnsi="宋体"/>
          <w:color w:val="auto"/>
          <w:highlight w:val="none"/>
        </w:rPr>
      </w:pPr>
    </w:p>
    <w:p w14:paraId="0AB4023F">
      <w:pPr>
        <w:pStyle w:val="37"/>
        <w:shd w:val="clear"/>
        <w:rPr>
          <w:rFonts w:ascii="宋体" w:hAnsi="宋体"/>
          <w:color w:val="auto"/>
          <w:highlight w:val="none"/>
        </w:rPr>
      </w:pPr>
    </w:p>
    <w:p w14:paraId="5D86CCE5">
      <w:pPr>
        <w:pStyle w:val="37"/>
        <w:shd w:val="clear"/>
        <w:rPr>
          <w:rFonts w:ascii="宋体" w:hAnsi="宋体"/>
          <w:color w:val="auto"/>
          <w:highlight w:val="none"/>
        </w:rPr>
      </w:pPr>
    </w:p>
    <w:p w14:paraId="10A89E72">
      <w:pPr>
        <w:pStyle w:val="37"/>
        <w:shd w:val="clear"/>
        <w:rPr>
          <w:rFonts w:ascii="宋体" w:hAnsi="宋体"/>
          <w:color w:val="auto"/>
          <w:highlight w:val="none"/>
        </w:rPr>
      </w:pPr>
    </w:p>
    <w:p w14:paraId="0B488FF6">
      <w:pPr>
        <w:pStyle w:val="37"/>
        <w:shd w:val="clear"/>
        <w:rPr>
          <w:rFonts w:ascii="宋体" w:hAnsi="宋体"/>
          <w:color w:val="auto"/>
          <w:highlight w:val="none"/>
        </w:rPr>
      </w:pPr>
    </w:p>
    <w:p w14:paraId="4A445891">
      <w:pPr>
        <w:pStyle w:val="3"/>
        <w:shd w:val="clear"/>
        <w:spacing w:line="360" w:lineRule="auto"/>
        <w:rPr>
          <w:rFonts w:ascii="宋体" w:hAnsi="宋体"/>
          <w:color w:val="auto"/>
          <w:highlight w:val="none"/>
        </w:rPr>
      </w:pPr>
    </w:p>
    <w:p w14:paraId="5B912F2B">
      <w:pPr>
        <w:shd w:val="clear"/>
        <w:rPr>
          <w:rFonts w:ascii="宋体" w:hAnsi="宋体"/>
          <w:color w:val="auto"/>
          <w:highlight w:val="none"/>
        </w:rPr>
      </w:pPr>
    </w:p>
    <w:p w14:paraId="4E851A2A">
      <w:pPr>
        <w:pStyle w:val="37"/>
        <w:shd w:val="clear"/>
        <w:rPr>
          <w:rFonts w:ascii="宋体" w:hAnsi="宋体"/>
          <w:color w:val="auto"/>
          <w:highlight w:val="none"/>
        </w:rPr>
      </w:pPr>
    </w:p>
    <w:p w14:paraId="301EE8B2">
      <w:pPr>
        <w:pStyle w:val="37"/>
        <w:shd w:val="clear"/>
        <w:rPr>
          <w:rFonts w:ascii="宋体" w:hAnsi="宋体"/>
          <w:color w:val="auto"/>
          <w:highlight w:val="none"/>
        </w:rPr>
      </w:pPr>
    </w:p>
    <w:p w14:paraId="1430FCEE">
      <w:pPr>
        <w:pStyle w:val="37"/>
        <w:shd w:val="clear"/>
        <w:rPr>
          <w:rFonts w:ascii="宋体" w:hAnsi="宋体"/>
          <w:color w:val="auto"/>
          <w:highlight w:val="none"/>
        </w:rPr>
      </w:pPr>
    </w:p>
    <w:p w14:paraId="65960605">
      <w:pPr>
        <w:pStyle w:val="101"/>
        <w:numPr>
          <w:ilvl w:val="0"/>
          <w:numId w:val="0"/>
        </w:numPr>
        <w:shd w:val="clear"/>
        <w:ind w:leftChars="0"/>
        <w:rPr>
          <w:rFonts w:hint="eastAsia"/>
          <w:color w:val="auto"/>
          <w:highlight w:val="none"/>
        </w:rPr>
      </w:pPr>
      <w:bookmarkStart w:id="51" w:name="_Toc30662"/>
    </w:p>
    <w:p w14:paraId="2A053B0C">
      <w:pPr>
        <w:shd w:val="clear"/>
        <w:bidi w:val="0"/>
        <w:ind w:firstLine="3654" w:firstLineChars="1300"/>
        <w:rPr>
          <w:rFonts w:hint="eastAsia"/>
          <w:b/>
          <w:bCs/>
          <w:color w:val="auto"/>
          <w:sz w:val="28"/>
          <w:szCs w:val="28"/>
          <w:highlight w:val="none"/>
          <w:lang w:eastAsia="zh-CN"/>
        </w:rPr>
      </w:pPr>
    </w:p>
    <w:p w14:paraId="732A1D83">
      <w:pPr>
        <w:shd w:val="clear"/>
        <w:bidi w:val="0"/>
        <w:ind w:firstLine="3654" w:firstLineChars="1300"/>
        <w:rPr>
          <w:rFonts w:hint="eastAsia"/>
          <w:b/>
          <w:bCs/>
          <w:color w:val="auto"/>
          <w:sz w:val="28"/>
          <w:szCs w:val="28"/>
          <w:highlight w:val="none"/>
          <w:lang w:eastAsia="zh-CN"/>
        </w:rPr>
      </w:pPr>
    </w:p>
    <w:p w14:paraId="7DDD85B2">
      <w:pPr>
        <w:shd w:val="clear"/>
        <w:bidi w:val="0"/>
        <w:ind w:firstLine="3654" w:firstLineChars="1300"/>
        <w:rPr>
          <w:rFonts w:hint="eastAsia"/>
          <w:b/>
          <w:bCs/>
          <w:color w:val="auto"/>
          <w:sz w:val="28"/>
          <w:szCs w:val="28"/>
          <w:highlight w:val="none"/>
          <w:lang w:eastAsia="zh-CN"/>
        </w:rPr>
      </w:pPr>
    </w:p>
    <w:p w14:paraId="712B51AF">
      <w:pPr>
        <w:shd w:val="clear"/>
        <w:bidi w:val="0"/>
        <w:ind w:firstLine="3654" w:firstLineChars="1300"/>
        <w:rPr>
          <w:rFonts w:hint="eastAsia"/>
          <w:b/>
          <w:bCs/>
          <w:color w:val="auto"/>
          <w:sz w:val="28"/>
          <w:szCs w:val="28"/>
          <w:highlight w:val="none"/>
          <w:lang w:eastAsia="zh-CN"/>
        </w:rPr>
      </w:pPr>
    </w:p>
    <w:p w14:paraId="5495EED8">
      <w:pPr>
        <w:shd w:val="clear"/>
        <w:bidi w:val="0"/>
        <w:ind w:firstLine="3654" w:firstLineChars="1300"/>
        <w:rPr>
          <w:rFonts w:hint="eastAsia"/>
          <w:b/>
          <w:bCs/>
          <w:color w:val="auto"/>
          <w:sz w:val="28"/>
          <w:szCs w:val="28"/>
          <w:highlight w:val="none"/>
          <w:lang w:eastAsia="zh-CN"/>
        </w:rPr>
      </w:pPr>
    </w:p>
    <w:bookmarkEnd w:id="48"/>
    <w:bookmarkEnd w:id="51"/>
    <w:p w14:paraId="50B551C6">
      <w:pPr>
        <w:shd w:val="clear"/>
        <w:rPr>
          <w:rFonts w:hint="eastAsia" w:ascii="宋体"/>
          <w:b/>
          <w:bCs/>
          <w:color w:val="auto"/>
          <w:kern w:val="0"/>
          <w:sz w:val="30"/>
          <w:szCs w:val="30"/>
          <w:highlight w:val="none"/>
        </w:rPr>
      </w:pPr>
      <w:bookmarkStart w:id="52" w:name="_Toc26819"/>
      <w:r>
        <w:rPr>
          <w:rFonts w:hint="eastAsia" w:ascii="宋体"/>
          <w:b/>
          <w:bCs/>
          <w:color w:val="auto"/>
          <w:kern w:val="0"/>
          <w:sz w:val="30"/>
          <w:szCs w:val="30"/>
          <w:highlight w:val="none"/>
        </w:rPr>
        <w:br w:type="page"/>
      </w:r>
    </w:p>
    <w:p w14:paraId="199D7ED9">
      <w:pPr>
        <w:shd w:val="clear"/>
        <w:kinsoku w:val="0"/>
        <w:overflowPunct w:val="0"/>
        <w:autoSpaceDE w:val="0"/>
        <w:autoSpaceDN w:val="0"/>
        <w:spacing w:before="58"/>
        <w:ind w:right="80"/>
        <w:jc w:val="center"/>
        <w:rPr>
          <w:rFonts w:hint="eastAsia" w:ascii="宋体"/>
          <w:b/>
          <w:bCs/>
          <w:color w:val="auto"/>
          <w:kern w:val="0"/>
          <w:sz w:val="30"/>
          <w:szCs w:val="30"/>
          <w:highlight w:val="none"/>
        </w:rPr>
      </w:pPr>
      <w:r>
        <w:rPr>
          <w:rFonts w:hint="eastAsia" w:ascii="宋体"/>
          <w:b/>
          <w:bCs/>
          <w:color w:val="auto"/>
          <w:kern w:val="0"/>
          <w:sz w:val="30"/>
          <w:szCs w:val="30"/>
          <w:highlight w:val="none"/>
        </w:rPr>
        <w:t>一、</w:t>
      </w:r>
      <w:r>
        <w:rPr>
          <w:rFonts w:hint="eastAsia" w:ascii="宋体"/>
          <w:b/>
          <w:bCs/>
          <w:color w:val="auto"/>
          <w:kern w:val="0"/>
          <w:sz w:val="30"/>
          <w:szCs w:val="30"/>
          <w:highlight w:val="none"/>
          <w:lang w:val="en-US" w:eastAsia="zh-CN"/>
        </w:rPr>
        <w:t>报价</w:t>
      </w:r>
      <w:r>
        <w:rPr>
          <w:rFonts w:hint="eastAsia" w:ascii="宋体"/>
          <w:b/>
          <w:bCs/>
          <w:color w:val="auto"/>
          <w:kern w:val="0"/>
          <w:sz w:val="30"/>
          <w:szCs w:val="30"/>
          <w:highlight w:val="none"/>
        </w:rPr>
        <w:t>函及</w:t>
      </w:r>
      <w:r>
        <w:rPr>
          <w:rFonts w:hint="eastAsia" w:ascii="宋体"/>
          <w:b/>
          <w:bCs/>
          <w:color w:val="auto"/>
          <w:kern w:val="0"/>
          <w:sz w:val="30"/>
          <w:szCs w:val="30"/>
          <w:highlight w:val="none"/>
          <w:lang w:val="en-US" w:eastAsia="zh-CN"/>
        </w:rPr>
        <w:t>报价</w:t>
      </w:r>
      <w:r>
        <w:rPr>
          <w:rFonts w:hint="eastAsia" w:ascii="宋体"/>
          <w:b/>
          <w:bCs/>
          <w:color w:val="auto"/>
          <w:kern w:val="0"/>
          <w:sz w:val="30"/>
          <w:szCs w:val="30"/>
          <w:highlight w:val="none"/>
        </w:rPr>
        <w:t>函附录</w:t>
      </w:r>
    </w:p>
    <w:p w14:paraId="6FED1353">
      <w:pPr>
        <w:shd w:val="clear"/>
        <w:kinsoku w:val="0"/>
        <w:overflowPunct w:val="0"/>
        <w:spacing w:before="11" w:after="60" w:line="360" w:lineRule="auto"/>
        <w:ind w:left="63" w:leftChars="30" w:right="63" w:rightChars="30"/>
        <w:jc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（一）报价函</w:t>
      </w:r>
    </w:p>
    <w:p w14:paraId="22848DD0">
      <w:pPr>
        <w:shd w:val="clear"/>
        <w:tabs>
          <w:tab w:val="left" w:pos="3005"/>
        </w:tabs>
        <w:kinsoku w:val="0"/>
        <w:overflowPunct w:val="0"/>
        <w:spacing w:before="76" w:after="60" w:line="360" w:lineRule="auto"/>
        <w:ind w:left="63" w:leftChars="30" w:right="63" w:rightChars="30"/>
        <w:jc w:val="left"/>
        <w:rPr>
          <w:color w:val="auto"/>
          <w:kern w:val="0"/>
          <w:szCs w:val="21"/>
          <w:highlight w:val="none"/>
          <w:u w:val="single"/>
        </w:rPr>
      </w:pPr>
      <w:r>
        <w:rPr>
          <w:color w:val="auto"/>
          <w:kern w:val="0"/>
          <w:szCs w:val="21"/>
          <w:highlight w:val="none"/>
          <w:u w:val="single"/>
        </w:rPr>
        <w:tab/>
      </w:r>
      <w:r>
        <w:rPr>
          <w:rFonts w:ascii="宋体" w:hAnsi="宋体"/>
          <w:color w:val="auto"/>
          <w:kern w:val="0"/>
          <w:szCs w:val="21"/>
          <w:highlight w:val="none"/>
          <w:lang w:val="zh-CN"/>
        </w:rPr>
        <w:t>(</w:t>
      </w:r>
      <w:r>
        <w:rPr>
          <w:rFonts w:hint="eastAsia" w:ascii="宋体" w:hAnsi="宋体"/>
          <w:color w:val="auto"/>
          <w:kern w:val="0"/>
          <w:szCs w:val="21"/>
          <w:highlight w:val="none"/>
          <w:lang w:val="zh-CN"/>
        </w:rPr>
        <w:t>采购人名称</w:t>
      </w:r>
      <w:r>
        <w:rPr>
          <w:rFonts w:ascii="宋体" w:hAnsi="宋体"/>
          <w:color w:val="auto"/>
          <w:kern w:val="0"/>
          <w:szCs w:val="21"/>
          <w:highlight w:val="none"/>
          <w:lang w:val="zh-CN"/>
        </w:rPr>
        <w:t>)</w:t>
      </w:r>
      <w:r>
        <w:rPr>
          <w:rFonts w:hint="eastAsia" w:ascii="宋体" w:hAnsi="宋体"/>
          <w:color w:val="auto"/>
          <w:kern w:val="0"/>
          <w:szCs w:val="21"/>
          <w:highlight w:val="none"/>
          <w:lang w:val="zh-CN"/>
        </w:rPr>
        <w:t>：</w:t>
      </w:r>
    </w:p>
    <w:p w14:paraId="396FB4AC">
      <w:pPr>
        <w:shd w:val="clear"/>
        <w:autoSpaceDE w:val="0"/>
        <w:autoSpaceDN w:val="0"/>
        <w:spacing w:line="360" w:lineRule="auto"/>
        <w:ind w:firstLine="424" w:firstLineChars="201"/>
        <w:jc w:val="left"/>
        <w:rPr>
          <w:rFonts w:ascii="宋体" w:hAnsi="宋体"/>
          <w:b/>
          <w:color w:val="auto"/>
          <w:szCs w:val="21"/>
          <w:highlight w:val="none"/>
          <w:lang w:val="zh-CN"/>
        </w:rPr>
      </w:pPr>
      <w:r>
        <w:rPr>
          <w:rFonts w:ascii="宋体" w:hAnsi="宋体"/>
          <w:b/>
          <w:color w:val="auto"/>
          <w:szCs w:val="21"/>
          <w:highlight w:val="none"/>
          <w:lang w:val="zh-CN"/>
        </w:rPr>
        <w:t xml:space="preserve">  </w:t>
      </w:r>
      <w:r>
        <w:rPr>
          <w:rFonts w:ascii="宋体" w:hAnsi="宋体"/>
          <w:color w:val="auto"/>
          <w:szCs w:val="21"/>
          <w:highlight w:val="none"/>
          <w:lang w:val="zh-CN"/>
        </w:rPr>
        <w:t>1.</w:t>
      </w:r>
      <w:r>
        <w:rPr>
          <w:rFonts w:hint="eastAsia" w:ascii="宋体" w:hAnsi="宋体"/>
          <w:color w:val="auto"/>
          <w:szCs w:val="21"/>
          <w:highlight w:val="none"/>
          <w:lang w:val="zh-CN"/>
        </w:rPr>
        <w:t>我方已仔细研究了</w:t>
      </w:r>
      <w:r>
        <w:rPr>
          <w:rFonts w:ascii="宋体" w:hAnsi="宋体"/>
          <w:color w:val="auto"/>
          <w:szCs w:val="21"/>
          <w:highlight w:val="none"/>
          <w:u w:val="single"/>
          <w:lang w:val="zh-CN"/>
        </w:rPr>
        <w:t xml:space="preserve">          </w:t>
      </w:r>
      <w:r>
        <w:rPr>
          <w:rFonts w:ascii="宋体" w:hAnsi="宋体"/>
          <w:color w:val="auto"/>
          <w:szCs w:val="21"/>
          <w:highlight w:val="none"/>
          <w:lang w:val="zh-CN"/>
        </w:rPr>
        <w:t>(</w:t>
      </w:r>
      <w:r>
        <w:rPr>
          <w:rFonts w:hint="eastAsia" w:ascii="宋体" w:hAnsi="宋体"/>
          <w:color w:val="auto"/>
          <w:szCs w:val="21"/>
          <w:highlight w:val="none"/>
          <w:lang w:val="zh-CN"/>
        </w:rPr>
        <w:t>项目名称</w:t>
      </w:r>
      <w:r>
        <w:rPr>
          <w:rFonts w:ascii="宋体" w:hAnsi="宋体"/>
          <w:color w:val="auto"/>
          <w:szCs w:val="21"/>
          <w:highlight w:val="none"/>
          <w:lang w:val="zh-CN"/>
        </w:rPr>
        <w:t>)</w:t>
      </w:r>
      <w:r>
        <w:rPr>
          <w:rFonts w:hint="eastAsia" w:ascii="宋体" w:hAnsi="宋体"/>
          <w:color w:val="auto"/>
          <w:szCs w:val="21"/>
          <w:highlight w:val="none"/>
          <w:lang w:val="zh-CN"/>
        </w:rPr>
        <w:t>招标文件的全部内容，</w:t>
      </w:r>
      <w:r>
        <w:rPr>
          <w:rFonts w:hint="eastAsia" w:ascii="宋体" w:hAnsi="宋体"/>
          <w:color w:val="auto"/>
          <w:szCs w:val="21"/>
          <w:highlight w:val="none"/>
        </w:rPr>
        <w:t>我方愿</w:t>
      </w:r>
      <w:r>
        <w:rPr>
          <w:rFonts w:hint="eastAsia" w:ascii="宋体" w:hAnsi="宋体"/>
          <w:color w:val="auto"/>
          <w:szCs w:val="21"/>
          <w:highlight w:val="none"/>
          <w:lang w:val="zh-CN"/>
        </w:rPr>
        <w:t>以人民币总价：</w:t>
      </w:r>
      <w:r>
        <w:rPr>
          <w:rFonts w:hint="eastAsia" w:ascii="宋体" w:hAnsi="宋体"/>
          <w:color w:val="auto"/>
          <w:szCs w:val="21"/>
          <w:highlight w:val="none"/>
          <w:lang w:val="en-US" w:eastAsia="zh-CN"/>
        </w:rPr>
        <w:t>大写：</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元的投标总报价，合同履行期限</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，按合同约定实施和完成承包上述采购项目。</w:t>
      </w:r>
    </w:p>
    <w:p w14:paraId="640A1EA3">
      <w:pPr>
        <w:shd w:val="clear"/>
        <w:tabs>
          <w:tab w:val="left" w:pos="1530"/>
          <w:tab w:val="left" w:pos="4061"/>
        </w:tabs>
        <w:kinsoku w:val="0"/>
        <w:overflowPunct w:val="0"/>
        <w:autoSpaceDE w:val="0"/>
        <w:autoSpaceDN w:val="0"/>
        <w:spacing w:line="360" w:lineRule="auto"/>
        <w:ind w:firstLine="525" w:firstLineChars="250"/>
        <w:jc w:val="left"/>
        <w:rPr>
          <w:rFonts w:ascii="宋体" w:hAnsi="宋体"/>
          <w:color w:val="auto"/>
          <w:szCs w:val="21"/>
          <w:highlight w:val="none"/>
          <w:lang w:val="zh-CN"/>
        </w:rPr>
      </w:pPr>
      <w:r>
        <w:rPr>
          <w:rFonts w:ascii="宋体" w:hAnsi="宋体"/>
          <w:color w:val="auto"/>
          <w:szCs w:val="21"/>
          <w:highlight w:val="none"/>
          <w:lang w:val="zh-CN"/>
        </w:rPr>
        <w:t>2.</w:t>
      </w:r>
      <w:r>
        <w:rPr>
          <w:rFonts w:hint="eastAsia" w:ascii="Calibri" w:hAnsi="Calibri"/>
          <w:color w:val="auto"/>
          <w:szCs w:val="21"/>
          <w:highlight w:val="none"/>
        </w:rPr>
        <w:t xml:space="preserve"> 我方承诺在投标有效期</w:t>
      </w:r>
      <w:r>
        <w:rPr>
          <w:rFonts w:ascii="Calibri" w:hAnsi="Calibri"/>
          <w:color w:val="auto"/>
          <w:szCs w:val="21"/>
          <w:highlight w:val="none"/>
          <w:u w:val="single"/>
        </w:rPr>
        <w:t xml:space="preserve"> </w:t>
      </w:r>
      <w:r>
        <w:rPr>
          <w:rFonts w:ascii="Calibri" w:hAnsi="Calibri"/>
          <w:color w:val="auto"/>
          <w:szCs w:val="21"/>
          <w:highlight w:val="none"/>
          <w:u w:val="single"/>
        </w:rPr>
        <w:tab/>
      </w:r>
      <w:r>
        <w:rPr>
          <w:rFonts w:hint="eastAsia" w:ascii="Calibri" w:hAnsi="Calibri"/>
          <w:color w:val="auto"/>
          <w:szCs w:val="21"/>
          <w:highlight w:val="none"/>
        </w:rPr>
        <w:t>天内不修改、撤销投标文件。</w:t>
      </w:r>
    </w:p>
    <w:p w14:paraId="5B004024">
      <w:pPr>
        <w:shd w:val="clear"/>
        <w:tabs>
          <w:tab w:val="left" w:pos="1530"/>
        </w:tabs>
        <w:kinsoku w:val="0"/>
        <w:overflowPunct w:val="0"/>
        <w:autoSpaceDE w:val="0"/>
        <w:autoSpaceDN w:val="0"/>
        <w:spacing w:line="360" w:lineRule="auto"/>
        <w:ind w:firstLine="420"/>
        <w:jc w:val="left"/>
        <w:rPr>
          <w:rFonts w:ascii="宋体" w:hAnsi="宋体"/>
          <w:color w:val="auto"/>
          <w:szCs w:val="21"/>
          <w:highlight w:val="none"/>
          <w:lang w:val="zh-CN"/>
        </w:rPr>
      </w:pPr>
      <w:r>
        <w:rPr>
          <w:rFonts w:ascii="宋体" w:hAnsi="宋体"/>
          <w:color w:val="auto"/>
          <w:szCs w:val="21"/>
          <w:highlight w:val="none"/>
          <w:lang w:val="zh-CN"/>
        </w:rPr>
        <w:t xml:space="preserve"> 3.</w:t>
      </w:r>
      <w:r>
        <w:rPr>
          <w:rFonts w:hint="eastAsia" w:ascii="Calibri" w:hAnsi="Calibri"/>
          <w:color w:val="auto"/>
          <w:szCs w:val="21"/>
          <w:highlight w:val="none"/>
        </w:rPr>
        <w:t xml:space="preserve"> 如我方中标：</w:t>
      </w:r>
    </w:p>
    <w:p w14:paraId="13DB2EBE">
      <w:pPr>
        <w:numPr>
          <w:ilvl w:val="0"/>
          <w:numId w:val="10"/>
        </w:numPr>
        <w:shd w:val="clear"/>
        <w:tabs>
          <w:tab w:val="left" w:pos="993"/>
        </w:tabs>
        <w:kinsoku w:val="0"/>
        <w:overflowPunct w:val="0"/>
        <w:autoSpaceDE w:val="0"/>
        <w:autoSpaceDN w:val="0"/>
        <w:spacing w:before="1" w:line="360" w:lineRule="auto"/>
        <w:ind w:left="0" w:right="55" w:firstLine="709"/>
        <w:jc w:val="left"/>
        <w:rPr>
          <w:rFonts w:hint="eastAsia" w:ascii="Calibri" w:hAnsi="Calibri"/>
          <w:color w:val="auto"/>
          <w:spacing w:val="-6"/>
          <w:szCs w:val="21"/>
          <w:highlight w:val="none"/>
        </w:rPr>
      </w:pPr>
      <w:r>
        <w:rPr>
          <w:rFonts w:hint="eastAsia" w:ascii="Calibri" w:hAnsi="Calibri"/>
          <w:color w:val="auto"/>
          <w:spacing w:val="-6"/>
          <w:szCs w:val="21"/>
          <w:highlight w:val="none"/>
        </w:rPr>
        <w:t>我方承诺在收到中标通知书后，在中标通知书规定的期限内，与你方签订合同，并遵守合同中关于权利和义务的约定；</w:t>
      </w:r>
    </w:p>
    <w:p w14:paraId="33CD5C89">
      <w:pPr>
        <w:numPr>
          <w:ilvl w:val="0"/>
          <w:numId w:val="10"/>
        </w:numPr>
        <w:shd w:val="clear"/>
        <w:tabs>
          <w:tab w:val="left" w:pos="993"/>
        </w:tabs>
        <w:kinsoku w:val="0"/>
        <w:overflowPunct w:val="0"/>
        <w:autoSpaceDE w:val="0"/>
        <w:autoSpaceDN w:val="0"/>
        <w:spacing w:line="360" w:lineRule="auto"/>
        <w:ind w:left="0" w:right="55" w:firstLine="709"/>
        <w:jc w:val="left"/>
        <w:rPr>
          <w:rFonts w:hint="eastAsia" w:ascii="Calibri" w:hAnsi="Calibri"/>
          <w:color w:val="auto"/>
          <w:szCs w:val="21"/>
          <w:highlight w:val="none"/>
        </w:rPr>
      </w:pPr>
      <w:r>
        <w:rPr>
          <w:rFonts w:hint="eastAsia" w:ascii="Calibri" w:hAnsi="Calibri"/>
          <w:color w:val="auto"/>
          <w:szCs w:val="21"/>
          <w:highlight w:val="none"/>
        </w:rPr>
        <w:t>我方承诺按照</w:t>
      </w:r>
      <w:r>
        <w:rPr>
          <w:rFonts w:hint="eastAsia" w:ascii="Calibri" w:hAnsi="Calibri"/>
          <w:b/>
          <w:color w:val="auto"/>
          <w:szCs w:val="21"/>
          <w:highlight w:val="none"/>
        </w:rPr>
        <w:t>磋商文件</w:t>
      </w:r>
      <w:r>
        <w:rPr>
          <w:rFonts w:hint="eastAsia" w:ascii="Calibri" w:hAnsi="Calibri"/>
          <w:color w:val="auto"/>
          <w:szCs w:val="21"/>
          <w:highlight w:val="none"/>
        </w:rPr>
        <w:t>中规定的技术条件及要求在合同约定的期限内，完成并移交全部合同内容。</w:t>
      </w:r>
    </w:p>
    <w:p w14:paraId="14BD3124">
      <w:pPr>
        <w:shd w:val="clear"/>
        <w:tabs>
          <w:tab w:val="left" w:pos="1530"/>
        </w:tabs>
        <w:kinsoku w:val="0"/>
        <w:overflowPunct w:val="0"/>
        <w:autoSpaceDE w:val="0"/>
        <w:autoSpaceDN w:val="0"/>
        <w:spacing w:line="360" w:lineRule="auto"/>
        <w:ind w:firstLine="567"/>
        <w:jc w:val="left"/>
        <w:rPr>
          <w:rFonts w:hint="eastAsia" w:ascii="Calibri" w:hAnsi="Calibri"/>
          <w:color w:val="auto"/>
          <w:szCs w:val="21"/>
          <w:highlight w:val="none"/>
        </w:rPr>
      </w:pPr>
      <w:r>
        <w:rPr>
          <w:rFonts w:hint="eastAsia" w:ascii="宋体" w:hAnsi="宋体" w:eastAsia="宋体"/>
          <w:color w:val="auto"/>
          <w:w w:val="99"/>
          <w:szCs w:val="21"/>
          <w:highlight w:val="none"/>
          <w:lang w:val="en-US" w:eastAsia="zh-CN"/>
        </w:rPr>
        <w:t>4.</w:t>
      </w:r>
      <w:r>
        <w:rPr>
          <w:rFonts w:hint="eastAsia" w:ascii="Calibri" w:hAnsi="Calibri" w:eastAsia="宋体" w:cs="Times New Roman"/>
          <w:color w:val="auto"/>
          <w:spacing w:val="-6"/>
          <w:szCs w:val="21"/>
          <w:highlight w:val="none"/>
        </w:rPr>
        <w:t>我方在此声</w:t>
      </w:r>
      <w:r>
        <w:rPr>
          <w:rFonts w:hint="eastAsia" w:ascii="Calibri" w:hAnsi="Calibri"/>
          <w:color w:val="auto"/>
          <w:szCs w:val="21"/>
          <w:highlight w:val="none"/>
        </w:rPr>
        <w:t>明，所递交的投标文件及有关资料内容完整、真实和准确。</w:t>
      </w:r>
    </w:p>
    <w:p w14:paraId="65C9F767">
      <w:pPr>
        <w:shd w:val="clear"/>
        <w:tabs>
          <w:tab w:val="left" w:pos="1843"/>
          <w:tab w:val="left" w:pos="5011"/>
        </w:tabs>
        <w:kinsoku w:val="0"/>
        <w:overflowPunct w:val="0"/>
        <w:autoSpaceDE w:val="0"/>
        <w:autoSpaceDN w:val="0"/>
        <w:spacing w:line="360" w:lineRule="auto"/>
        <w:ind w:left="-2" w:leftChars="-1" w:firstLine="567" w:firstLineChars="274"/>
        <w:jc w:val="left"/>
        <w:rPr>
          <w:rFonts w:hint="eastAsia" w:ascii="宋体" w:hAnsi="宋体"/>
          <w:color w:val="auto"/>
          <w:w w:val="99"/>
          <w:szCs w:val="21"/>
          <w:highlight w:val="none"/>
        </w:rPr>
      </w:pPr>
      <w:r>
        <w:rPr>
          <w:rFonts w:hint="eastAsia" w:ascii="宋体" w:hAnsi="宋体"/>
          <w:color w:val="auto"/>
          <w:w w:val="99"/>
          <w:szCs w:val="21"/>
          <w:highlight w:val="none"/>
        </w:rPr>
        <w:t xml:space="preserve">5. </w:t>
      </w:r>
      <w:r>
        <w:rPr>
          <w:rFonts w:ascii="宋体" w:hAnsi="宋体"/>
          <w:color w:val="auto"/>
          <w:szCs w:val="21"/>
          <w:highlight w:val="none"/>
          <w:u w:val="single"/>
        </w:rPr>
        <w:tab/>
      </w:r>
      <w:r>
        <w:rPr>
          <w:rFonts w:ascii="宋体" w:hAnsi="宋体"/>
          <w:color w:val="auto"/>
          <w:szCs w:val="21"/>
          <w:highlight w:val="none"/>
        </w:rPr>
        <w:t>(</w:t>
      </w:r>
      <w:r>
        <w:rPr>
          <w:rFonts w:hint="eastAsia" w:ascii="宋体" w:hAnsi="宋体"/>
          <w:color w:val="auto"/>
          <w:szCs w:val="21"/>
          <w:highlight w:val="none"/>
        </w:rPr>
        <w:t>其他补充说明</w:t>
      </w:r>
      <w:r>
        <w:rPr>
          <w:rFonts w:ascii="宋体" w:hAnsi="宋体"/>
          <w:color w:val="auto"/>
          <w:szCs w:val="21"/>
          <w:highlight w:val="none"/>
        </w:rPr>
        <w:t>)</w:t>
      </w:r>
      <w:r>
        <w:rPr>
          <w:rFonts w:hint="eastAsia" w:ascii="宋体" w:hAnsi="宋体"/>
          <w:color w:val="auto"/>
          <w:szCs w:val="21"/>
          <w:highlight w:val="none"/>
        </w:rPr>
        <w:t>。</w:t>
      </w:r>
    </w:p>
    <w:p w14:paraId="17737873">
      <w:pPr>
        <w:shd w:val="clear"/>
        <w:tabs>
          <w:tab w:val="left" w:pos="1134"/>
        </w:tabs>
        <w:kinsoku w:val="0"/>
        <w:overflowPunct w:val="0"/>
        <w:autoSpaceDE w:val="0"/>
        <w:autoSpaceDN w:val="0"/>
        <w:spacing w:line="360" w:lineRule="auto"/>
        <w:ind w:left="709" w:right="1084"/>
        <w:jc w:val="left"/>
        <w:rPr>
          <w:rFonts w:hint="eastAsia" w:ascii="宋体" w:hAnsi="宋体"/>
          <w:color w:val="auto"/>
          <w:szCs w:val="21"/>
          <w:highlight w:val="none"/>
        </w:rPr>
      </w:pPr>
    </w:p>
    <w:p w14:paraId="4CBD9C41">
      <w:pPr>
        <w:shd w:val="clear"/>
        <w:tabs>
          <w:tab w:val="left" w:pos="1134"/>
        </w:tabs>
        <w:kinsoku w:val="0"/>
        <w:overflowPunct w:val="0"/>
        <w:autoSpaceDE w:val="0"/>
        <w:autoSpaceDN w:val="0"/>
        <w:spacing w:line="360" w:lineRule="auto"/>
        <w:ind w:left="709" w:right="1084"/>
        <w:jc w:val="left"/>
        <w:rPr>
          <w:rFonts w:ascii="宋体" w:hAnsi="宋体"/>
          <w:color w:val="auto"/>
          <w:szCs w:val="21"/>
          <w:highlight w:val="none"/>
        </w:rPr>
      </w:pPr>
    </w:p>
    <w:p w14:paraId="5EE1841A">
      <w:pPr>
        <w:shd w:val="clear"/>
        <w:autoSpaceDE w:val="0"/>
        <w:autoSpaceDN w:val="0"/>
        <w:spacing w:line="360" w:lineRule="auto"/>
        <w:ind w:firstLine="455" w:firstLineChars="217"/>
        <w:jc w:val="left"/>
        <w:rPr>
          <w:rFonts w:hint="eastAsia" w:ascii="宋体" w:hAnsi="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lang w:val="zh-CN"/>
        </w:rPr>
        <w:t>（公章）：</w:t>
      </w:r>
      <w:r>
        <w:rPr>
          <w:rFonts w:hint="eastAsia" w:ascii="宋体" w:hAnsi="宋体"/>
          <w:color w:val="auto"/>
          <w:szCs w:val="21"/>
          <w:highlight w:val="none"/>
          <w:u w:val="single"/>
          <w:lang w:val="zh-CN"/>
        </w:rPr>
        <w:t xml:space="preserve">                    </w:t>
      </w:r>
    </w:p>
    <w:p w14:paraId="0900D689">
      <w:pPr>
        <w:shd w:val="clear"/>
        <w:autoSpaceDE w:val="0"/>
        <w:autoSpaceDN w:val="0"/>
        <w:snapToGrid w:val="0"/>
        <w:spacing w:line="520" w:lineRule="exact"/>
        <w:ind w:firstLine="482"/>
        <w:rPr>
          <w:rFonts w:hint="eastAsia" w:ascii="宋体" w:hAnsi="宋体"/>
          <w:color w:val="auto"/>
          <w:szCs w:val="21"/>
          <w:highlight w:val="none"/>
        </w:rPr>
      </w:pPr>
      <w:r>
        <w:rPr>
          <w:rFonts w:hint="eastAsia" w:ascii="宋体" w:hAnsi="宋体"/>
          <w:color w:val="auto"/>
          <w:szCs w:val="21"/>
          <w:highlight w:val="none"/>
        </w:rPr>
        <w:t>法定代表人或授权代理人（盖章或签字）</w:t>
      </w:r>
      <w:r>
        <w:rPr>
          <w:rFonts w:hint="eastAsia" w:ascii="宋体" w:hAnsi="宋体"/>
          <w:color w:val="auto"/>
          <w:szCs w:val="21"/>
          <w:highlight w:val="none"/>
          <w:lang w:val="zh-CN"/>
        </w:rPr>
        <w:t>：</w:t>
      </w:r>
      <w:r>
        <w:rPr>
          <w:rFonts w:hint="eastAsia" w:ascii="宋体" w:hAnsi="宋体"/>
          <w:color w:val="auto"/>
          <w:szCs w:val="21"/>
          <w:highlight w:val="none"/>
          <w:u w:val="single"/>
          <w:lang w:val="zh-CN"/>
        </w:rPr>
        <w:t xml:space="preserve">        </w:t>
      </w:r>
    </w:p>
    <w:p w14:paraId="51FCB131">
      <w:pPr>
        <w:shd w:val="clear"/>
        <w:autoSpaceDE w:val="0"/>
        <w:autoSpaceDN w:val="0"/>
        <w:snapToGrid w:val="0"/>
        <w:spacing w:line="520" w:lineRule="exact"/>
        <w:ind w:firstLine="480"/>
        <w:rPr>
          <w:rFonts w:hint="eastAsia" w:ascii="宋体" w:hAnsi="宋体"/>
          <w:color w:val="auto"/>
          <w:szCs w:val="21"/>
          <w:highlight w:val="none"/>
          <w:lang w:val="zh-CN"/>
        </w:rPr>
      </w:pPr>
      <w:r>
        <w:rPr>
          <w:rFonts w:hint="eastAsia" w:ascii="宋体" w:hAnsi="宋体"/>
          <w:color w:val="auto"/>
          <w:szCs w:val="21"/>
          <w:highlight w:val="none"/>
          <w:lang w:val="zh-CN"/>
        </w:rPr>
        <w:t>地址：</w:t>
      </w:r>
      <w:r>
        <w:rPr>
          <w:rFonts w:hint="eastAsia" w:ascii="宋体" w:hAnsi="宋体"/>
          <w:color w:val="auto"/>
          <w:szCs w:val="21"/>
          <w:highlight w:val="none"/>
          <w:u w:val="single"/>
          <w:lang w:val="zh-CN"/>
        </w:rPr>
        <w:t xml:space="preserve">                                       </w:t>
      </w:r>
    </w:p>
    <w:p w14:paraId="7ABEF89E">
      <w:pPr>
        <w:shd w:val="clear"/>
        <w:autoSpaceDE w:val="0"/>
        <w:autoSpaceDN w:val="0"/>
        <w:snapToGrid w:val="0"/>
        <w:spacing w:line="520" w:lineRule="exact"/>
        <w:ind w:firstLine="480"/>
        <w:rPr>
          <w:rFonts w:hint="eastAsia" w:ascii="宋体" w:hAnsi="宋体"/>
          <w:color w:val="auto"/>
          <w:szCs w:val="21"/>
          <w:highlight w:val="none"/>
          <w:lang w:val="zh-CN"/>
        </w:rPr>
      </w:pPr>
      <w:r>
        <w:rPr>
          <w:rFonts w:hint="eastAsia" w:ascii="宋体" w:hAnsi="宋体"/>
          <w:color w:val="auto"/>
          <w:szCs w:val="21"/>
          <w:highlight w:val="none"/>
          <w:lang w:val="zh-CN"/>
        </w:rPr>
        <w:t>电话、传真或电传：</w:t>
      </w:r>
      <w:r>
        <w:rPr>
          <w:rFonts w:hint="eastAsia" w:ascii="宋体" w:hAnsi="宋体"/>
          <w:color w:val="auto"/>
          <w:szCs w:val="21"/>
          <w:highlight w:val="none"/>
          <w:u w:val="single"/>
          <w:lang w:val="zh-CN"/>
        </w:rPr>
        <w:t xml:space="preserve">                           </w:t>
      </w:r>
    </w:p>
    <w:p w14:paraId="2FA4B236">
      <w:pPr>
        <w:shd w:val="clear"/>
        <w:autoSpaceDE w:val="0"/>
        <w:autoSpaceDN w:val="0"/>
        <w:snapToGrid w:val="0"/>
        <w:spacing w:line="520" w:lineRule="exact"/>
        <w:ind w:firstLine="480"/>
        <w:rPr>
          <w:rFonts w:hint="eastAsia" w:ascii="宋体" w:hAnsi="宋体"/>
          <w:color w:val="auto"/>
          <w:szCs w:val="21"/>
          <w:highlight w:val="none"/>
          <w:lang w:val="zh-CN"/>
        </w:rPr>
      </w:pPr>
      <w:r>
        <w:rPr>
          <w:rFonts w:hint="eastAsia" w:ascii="宋体" w:hAnsi="宋体"/>
          <w:color w:val="auto"/>
          <w:szCs w:val="21"/>
          <w:highlight w:val="none"/>
          <w:lang w:val="zh-CN"/>
        </w:rPr>
        <w:t>邮政编码：</w:t>
      </w:r>
      <w:r>
        <w:rPr>
          <w:rFonts w:hint="eastAsia" w:ascii="宋体" w:hAnsi="宋体"/>
          <w:color w:val="auto"/>
          <w:szCs w:val="21"/>
          <w:highlight w:val="none"/>
          <w:u w:val="single"/>
          <w:lang w:val="zh-CN"/>
        </w:rPr>
        <w:t xml:space="preserve">                                   </w:t>
      </w:r>
    </w:p>
    <w:p w14:paraId="6902614A">
      <w:pPr>
        <w:pStyle w:val="8"/>
        <w:shd w:val="clear"/>
        <w:spacing w:before="66"/>
        <w:ind w:left="0" w:leftChars="0" w:right="1229" w:firstLine="420" w:firstLineChars="200"/>
        <w:jc w:val="both"/>
        <w:rPr>
          <w:rFonts w:hint="eastAsia" w:ascii="宋体" w:hAnsi="宋体"/>
          <w:color w:val="auto"/>
          <w:szCs w:val="21"/>
          <w:highlight w:val="none"/>
          <w:u w:val="single"/>
          <w:lang w:val="zh-CN"/>
        </w:rPr>
      </w:pPr>
      <w:r>
        <w:rPr>
          <w:rFonts w:hint="eastAsia" w:ascii="宋体" w:hAnsi="宋体" w:eastAsia="宋体" w:cs="Times New Roman"/>
          <w:color w:val="auto"/>
          <w:kern w:val="2"/>
          <w:sz w:val="21"/>
          <w:szCs w:val="21"/>
          <w:highlight w:val="none"/>
          <w:lang w:val="zh-CN" w:eastAsia="zh-CN" w:bidi="ar-SA"/>
        </w:rPr>
        <w:t>日期：</w:t>
      </w:r>
      <w:r>
        <w:rPr>
          <w:rFonts w:hint="eastAsia" w:ascii="宋体" w:hAnsi="宋体" w:eastAsia="宋体" w:cs="Times New Roman"/>
          <w:color w:val="auto"/>
          <w:kern w:val="2"/>
          <w:sz w:val="21"/>
          <w:szCs w:val="21"/>
          <w:highlight w:val="none"/>
          <w:u w:val="single"/>
          <w:lang w:val="zh-CN" w:eastAsia="zh-CN" w:bidi="ar-SA"/>
        </w:rPr>
        <w:t xml:space="preserve">      </w:t>
      </w:r>
      <w:r>
        <w:rPr>
          <w:rFonts w:hint="eastAsia" w:ascii="宋体" w:hAnsi="宋体"/>
          <w:color w:val="auto"/>
          <w:szCs w:val="21"/>
          <w:highlight w:val="none"/>
          <w:u w:val="single"/>
          <w:lang w:val="zh-CN"/>
        </w:rPr>
        <w:t xml:space="preserve">                           </w:t>
      </w:r>
    </w:p>
    <w:p w14:paraId="56A212FF">
      <w:pPr>
        <w:pStyle w:val="8"/>
        <w:shd w:val="clear"/>
        <w:spacing w:before="66"/>
        <w:ind w:left="1323" w:right="1229"/>
        <w:jc w:val="center"/>
        <w:rPr>
          <w:rFonts w:hint="eastAsia" w:ascii="宋体" w:hAnsi="宋体"/>
          <w:color w:val="auto"/>
          <w:szCs w:val="21"/>
          <w:highlight w:val="none"/>
          <w:u w:val="single"/>
          <w:lang w:val="zh-CN"/>
        </w:rPr>
      </w:pPr>
    </w:p>
    <w:p w14:paraId="3F483B8B">
      <w:pPr>
        <w:pStyle w:val="8"/>
        <w:shd w:val="clear"/>
        <w:spacing w:before="66"/>
        <w:ind w:left="1323" w:right="1229"/>
        <w:jc w:val="center"/>
        <w:rPr>
          <w:rFonts w:hint="eastAsia" w:ascii="宋体" w:hAnsi="宋体"/>
          <w:color w:val="auto"/>
          <w:szCs w:val="21"/>
          <w:highlight w:val="none"/>
          <w:u w:val="single"/>
          <w:lang w:val="zh-CN"/>
        </w:rPr>
      </w:pPr>
    </w:p>
    <w:p w14:paraId="44F9D76A">
      <w:pPr>
        <w:pStyle w:val="8"/>
        <w:shd w:val="clear"/>
        <w:spacing w:before="66"/>
        <w:ind w:left="1323" w:right="1229"/>
        <w:jc w:val="center"/>
        <w:rPr>
          <w:rFonts w:hint="eastAsia" w:ascii="宋体" w:hAnsi="宋体"/>
          <w:color w:val="auto"/>
          <w:szCs w:val="21"/>
          <w:highlight w:val="none"/>
          <w:u w:val="single"/>
          <w:lang w:val="zh-CN"/>
        </w:rPr>
      </w:pPr>
    </w:p>
    <w:p w14:paraId="2EB62CBF">
      <w:pPr>
        <w:pStyle w:val="8"/>
        <w:shd w:val="clear"/>
        <w:spacing w:before="66"/>
        <w:ind w:left="1323" w:right="1229"/>
        <w:jc w:val="center"/>
        <w:rPr>
          <w:rFonts w:hint="eastAsia" w:ascii="宋体" w:hAnsi="宋体"/>
          <w:color w:val="auto"/>
          <w:szCs w:val="21"/>
          <w:highlight w:val="none"/>
          <w:u w:val="single"/>
          <w:lang w:val="zh-CN"/>
        </w:rPr>
      </w:pPr>
    </w:p>
    <w:p w14:paraId="6B197198">
      <w:pPr>
        <w:pStyle w:val="8"/>
        <w:shd w:val="clear"/>
        <w:spacing w:before="66"/>
        <w:ind w:left="1323" w:right="1229"/>
        <w:jc w:val="center"/>
        <w:rPr>
          <w:rFonts w:hint="eastAsia" w:ascii="宋体" w:hAnsi="宋体"/>
          <w:color w:val="auto"/>
          <w:szCs w:val="21"/>
          <w:highlight w:val="none"/>
          <w:u w:val="single"/>
          <w:lang w:val="zh-CN"/>
        </w:rPr>
      </w:pPr>
    </w:p>
    <w:p w14:paraId="21CB1A30">
      <w:pPr>
        <w:pStyle w:val="8"/>
        <w:shd w:val="clear"/>
        <w:spacing w:before="66"/>
        <w:ind w:left="1323" w:right="1229"/>
        <w:jc w:val="center"/>
        <w:rPr>
          <w:rFonts w:hint="eastAsia" w:ascii="宋体" w:hAnsi="宋体"/>
          <w:color w:val="auto"/>
          <w:szCs w:val="21"/>
          <w:highlight w:val="none"/>
          <w:u w:val="single"/>
          <w:lang w:val="zh-CN"/>
        </w:rPr>
      </w:pPr>
    </w:p>
    <w:p w14:paraId="62B75608">
      <w:pPr>
        <w:pStyle w:val="8"/>
        <w:shd w:val="clear"/>
        <w:spacing w:before="66"/>
        <w:ind w:left="1323" w:right="1229"/>
        <w:jc w:val="center"/>
        <w:rPr>
          <w:rFonts w:hint="eastAsia" w:ascii="宋体" w:hAnsi="宋体"/>
          <w:color w:val="auto"/>
          <w:szCs w:val="21"/>
          <w:highlight w:val="none"/>
          <w:u w:val="single"/>
          <w:lang w:val="zh-CN"/>
        </w:rPr>
      </w:pPr>
    </w:p>
    <w:p w14:paraId="2F380970">
      <w:pPr>
        <w:pStyle w:val="8"/>
        <w:shd w:val="clear"/>
        <w:spacing w:before="66"/>
        <w:ind w:left="1323" w:right="1229"/>
        <w:jc w:val="center"/>
        <w:rPr>
          <w:rFonts w:hint="eastAsia" w:ascii="宋体" w:hAnsi="宋体"/>
          <w:color w:val="auto"/>
          <w:szCs w:val="21"/>
          <w:highlight w:val="none"/>
          <w:u w:val="single"/>
          <w:lang w:val="zh-CN"/>
        </w:rPr>
      </w:pPr>
    </w:p>
    <w:p w14:paraId="6C37A9C6">
      <w:pPr>
        <w:pStyle w:val="8"/>
        <w:numPr>
          <w:ilvl w:val="0"/>
          <w:numId w:val="0"/>
        </w:numPr>
        <w:shd w:val="clear"/>
        <w:spacing w:before="66"/>
        <w:ind w:leftChars="1600" w:right="1229" w:rightChars="0"/>
        <w:jc w:val="both"/>
        <w:rPr>
          <w:color w:val="auto"/>
          <w:highlight w:val="none"/>
        </w:rPr>
      </w:pPr>
      <w:r>
        <w:rPr>
          <w:rFonts w:hint="eastAsia"/>
          <w:color w:val="auto"/>
          <w:highlight w:val="none"/>
          <w:lang w:val="en-US" w:eastAsia="zh-CN"/>
        </w:rPr>
        <w:t>（二）报价</w:t>
      </w:r>
      <w:r>
        <w:rPr>
          <w:color w:val="auto"/>
          <w:highlight w:val="none"/>
        </w:rPr>
        <w:t>函附录</w:t>
      </w:r>
    </w:p>
    <w:p w14:paraId="384AC059">
      <w:pPr>
        <w:numPr>
          <w:ilvl w:val="0"/>
          <w:numId w:val="0"/>
        </w:numPr>
        <w:shd w:val="clear"/>
        <w:ind w:leftChars="1600"/>
        <w:rPr>
          <w:color w:val="auto"/>
          <w:highlight w:val="none"/>
        </w:rPr>
      </w:pPr>
    </w:p>
    <w:tbl>
      <w:tblPr>
        <w:tblStyle w:val="38"/>
        <w:tblW w:w="98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2"/>
        <w:gridCol w:w="2062"/>
        <w:gridCol w:w="5980"/>
        <w:gridCol w:w="1031"/>
      </w:tblGrid>
      <w:tr w14:paraId="267F5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759D0918">
            <w:pPr>
              <w:shd w:val="clear"/>
              <w:autoSpaceDE w:val="0"/>
              <w:autoSpaceDN w:val="0"/>
              <w:adjustRightInd w:val="0"/>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10D573C">
            <w:pPr>
              <w:shd w:val="clear"/>
              <w:autoSpaceDE w:val="0"/>
              <w:autoSpaceDN w:val="0"/>
              <w:adjustRightInd w:val="0"/>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条款名称</w:t>
            </w:r>
          </w:p>
        </w:tc>
        <w:tc>
          <w:tcPr>
            <w:tcW w:w="5980" w:type="dxa"/>
            <w:tcBorders>
              <w:top w:val="single" w:color="auto" w:sz="4" w:space="0"/>
              <w:left w:val="single" w:color="auto" w:sz="4" w:space="0"/>
              <w:bottom w:val="single" w:color="auto" w:sz="4" w:space="0"/>
              <w:right w:val="single" w:color="auto" w:sz="4" w:space="0"/>
            </w:tcBorders>
            <w:noWrap w:val="0"/>
            <w:vAlign w:val="center"/>
          </w:tcPr>
          <w:p w14:paraId="5E8928FA">
            <w:pPr>
              <w:shd w:val="clear"/>
              <w:autoSpaceDE w:val="0"/>
              <w:autoSpaceDN w:val="0"/>
              <w:adjustRightInd w:val="0"/>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约定内容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B23AD6">
            <w:pPr>
              <w:shd w:val="clear"/>
              <w:autoSpaceDE w:val="0"/>
              <w:autoSpaceDN w:val="0"/>
              <w:adjustRightInd w:val="0"/>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是否</w:t>
            </w:r>
          </w:p>
          <w:p w14:paraId="1655AEC7">
            <w:pPr>
              <w:shd w:val="clear"/>
              <w:autoSpaceDE w:val="0"/>
              <w:autoSpaceDN w:val="0"/>
              <w:adjustRightInd w:val="0"/>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p>
        </w:tc>
      </w:tr>
      <w:tr w14:paraId="73A8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3710513F">
            <w:pPr>
              <w:shd w:val="clear"/>
              <w:autoSpaceDE w:val="0"/>
              <w:autoSpaceDN w:val="0"/>
              <w:adjustRightInd w:val="0"/>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771EC6D9">
            <w:pPr>
              <w:pStyle w:val="73"/>
              <w:shd w:val="clear"/>
              <w:kinsoku w:val="0"/>
              <w:overflowPunct w:val="0"/>
              <w:spacing w:before="88"/>
              <w:ind w:right="552"/>
              <w:jc w:val="center"/>
              <w:rPr>
                <w:rFonts w:hint="eastAsia" w:hAnsi="宋体" w:cs="宋体"/>
                <w:color w:val="auto"/>
                <w:szCs w:val="21"/>
                <w:highlight w:val="none"/>
                <w:lang w:val="zh-CN"/>
              </w:rPr>
            </w:pPr>
            <w:r>
              <w:rPr>
                <w:rFonts w:hint="eastAsia"/>
                <w:color w:val="auto"/>
                <w:sz w:val="21"/>
                <w:szCs w:val="21"/>
                <w:highlight w:val="none"/>
              </w:rPr>
              <w:t>项目负责人</w:t>
            </w:r>
          </w:p>
        </w:tc>
        <w:tc>
          <w:tcPr>
            <w:tcW w:w="5980" w:type="dxa"/>
            <w:tcBorders>
              <w:top w:val="single" w:color="auto" w:sz="4" w:space="0"/>
              <w:left w:val="single" w:color="auto" w:sz="4" w:space="0"/>
              <w:bottom w:val="single" w:color="auto" w:sz="4" w:space="0"/>
              <w:right w:val="single" w:color="auto" w:sz="4" w:space="0"/>
            </w:tcBorders>
            <w:noWrap w:val="0"/>
            <w:vAlign w:val="center"/>
          </w:tcPr>
          <w:p w14:paraId="43088FD1">
            <w:pPr>
              <w:pStyle w:val="73"/>
              <w:shd w:val="clear"/>
              <w:kinsoku w:val="0"/>
              <w:overflowPunct w:val="0"/>
              <w:jc w:val="center"/>
              <w:rPr>
                <w:rFonts w:hint="eastAsia" w:hAnsi="宋体" w:cs="宋体"/>
                <w:color w:val="auto"/>
                <w:szCs w:val="21"/>
                <w:highlight w:val="none"/>
                <w:lang w:val="zh-CN"/>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5CD443B">
            <w:pPr>
              <w:shd w:val="clear"/>
              <w:autoSpaceDE w:val="0"/>
              <w:autoSpaceDN w:val="0"/>
              <w:adjustRightInd w:val="0"/>
              <w:spacing w:line="360" w:lineRule="auto"/>
              <w:jc w:val="center"/>
              <w:rPr>
                <w:rFonts w:hint="eastAsia" w:ascii="宋体" w:hAnsi="宋体" w:cs="宋体"/>
                <w:color w:val="auto"/>
                <w:szCs w:val="21"/>
                <w:highlight w:val="none"/>
                <w:lang w:val="zh-CN"/>
              </w:rPr>
            </w:pPr>
          </w:p>
        </w:tc>
      </w:tr>
      <w:tr w14:paraId="232DE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174F0564">
            <w:pPr>
              <w:shd w:val="clear"/>
              <w:autoSpaceDE w:val="0"/>
              <w:autoSpaceDN w:val="0"/>
              <w:adjustRightInd w:val="0"/>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97237BC">
            <w:pPr>
              <w:pStyle w:val="73"/>
              <w:shd w:val="clear"/>
              <w:kinsoku w:val="0"/>
              <w:overflowPunct w:val="0"/>
              <w:spacing w:before="88"/>
              <w:ind w:right="552"/>
              <w:jc w:val="center"/>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合同履行期限</w:t>
            </w:r>
          </w:p>
        </w:tc>
        <w:tc>
          <w:tcPr>
            <w:tcW w:w="5980" w:type="dxa"/>
            <w:tcBorders>
              <w:top w:val="single" w:color="auto" w:sz="4" w:space="0"/>
              <w:left w:val="single" w:color="auto" w:sz="4" w:space="0"/>
              <w:bottom w:val="single" w:color="auto" w:sz="4" w:space="0"/>
              <w:right w:val="single" w:color="auto" w:sz="4" w:space="0"/>
            </w:tcBorders>
            <w:noWrap w:val="0"/>
            <w:vAlign w:val="center"/>
          </w:tcPr>
          <w:p w14:paraId="7324D8E4">
            <w:pPr>
              <w:pStyle w:val="73"/>
              <w:shd w:val="clear"/>
              <w:kinsoku w:val="0"/>
              <w:overflowPunct w:val="0"/>
              <w:spacing w:before="88"/>
              <w:ind w:right="228"/>
              <w:jc w:val="center"/>
              <w:rPr>
                <w:rFonts w:hint="eastAsia" w:hAnsi="宋体" w:eastAsia="宋体" w:cs="宋体"/>
                <w:color w:val="auto"/>
                <w:szCs w:val="21"/>
                <w:highlight w:val="none"/>
                <w:lang w:val="zh-CN" w:eastAsia="zh-CN"/>
              </w:rPr>
            </w:pPr>
            <w:r>
              <w:rPr>
                <w:rFonts w:hint="eastAsia" w:ascii="宋体" w:hAnsi="宋体" w:eastAsia="宋体" w:cs="宋体"/>
                <w:color w:val="auto"/>
                <w:szCs w:val="21"/>
                <w:highlight w:val="none"/>
              </w:rPr>
              <w:t>自</w:t>
            </w:r>
            <w:r>
              <w:rPr>
                <w:rFonts w:hint="eastAsia" w:ascii="宋体" w:hAnsi="宋体" w:cs="宋体"/>
                <w:color w:val="auto"/>
                <w:szCs w:val="21"/>
                <w:highlight w:val="none"/>
                <w:lang w:eastAsia="zh-CN"/>
              </w:rPr>
              <w:t>合同签订之日起6个月内完成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9425A74">
            <w:pPr>
              <w:shd w:val="clear"/>
              <w:autoSpaceDE w:val="0"/>
              <w:autoSpaceDN w:val="0"/>
              <w:adjustRightInd w:val="0"/>
              <w:spacing w:line="360" w:lineRule="auto"/>
              <w:jc w:val="center"/>
              <w:rPr>
                <w:rFonts w:hint="eastAsia" w:ascii="宋体" w:hAnsi="宋体" w:cs="宋体"/>
                <w:color w:val="auto"/>
                <w:szCs w:val="21"/>
                <w:highlight w:val="none"/>
                <w:lang w:val="zh-CN"/>
              </w:rPr>
            </w:pPr>
          </w:p>
        </w:tc>
      </w:tr>
      <w:tr w14:paraId="5CBDD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42ACDE4B">
            <w:pPr>
              <w:shd w:val="clea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7280E885">
            <w:pPr>
              <w:pStyle w:val="73"/>
              <w:shd w:val="clear"/>
              <w:kinsoku w:val="0"/>
              <w:overflowPunct w:val="0"/>
              <w:spacing w:before="88"/>
              <w:ind w:right="552"/>
              <w:jc w:val="center"/>
              <w:rPr>
                <w:rFonts w:hint="default"/>
                <w:color w:val="auto"/>
                <w:sz w:val="21"/>
                <w:szCs w:val="21"/>
                <w:highlight w:val="none"/>
                <w:lang w:val="en-US" w:eastAsia="zh-CN"/>
              </w:rPr>
            </w:pPr>
            <w:r>
              <w:rPr>
                <w:rFonts w:hint="eastAsia"/>
                <w:color w:val="auto"/>
                <w:sz w:val="21"/>
                <w:szCs w:val="21"/>
                <w:highlight w:val="none"/>
                <w:lang w:val="en-US" w:eastAsia="zh-CN"/>
              </w:rPr>
              <w:t>服务标准</w:t>
            </w:r>
          </w:p>
        </w:tc>
        <w:tc>
          <w:tcPr>
            <w:tcW w:w="5980" w:type="dxa"/>
            <w:tcBorders>
              <w:top w:val="single" w:color="auto" w:sz="4" w:space="0"/>
              <w:left w:val="single" w:color="auto" w:sz="4" w:space="0"/>
              <w:bottom w:val="single" w:color="auto" w:sz="4" w:space="0"/>
              <w:right w:val="single" w:color="auto" w:sz="4" w:space="0"/>
            </w:tcBorders>
            <w:noWrap w:val="0"/>
            <w:vAlign w:val="center"/>
          </w:tcPr>
          <w:p w14:paraId="4377597F">
            <w:pPr>
              <w:pStyle w:val="73"/>
              <w:shd w:val="clear"/>
              <w:kinsoku w:val="0"/>
              <w:overflowPunct w:val="0"/>
              <w:spacing w:before="88"/>
              <w:ind w:right="228"/>
              <w:jc w:val="center"/>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符合国家现行相关规范合格标准</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C4E4755">
            <w:pPr>
              <w:shd w:val="clear"/>
              <w:autoSpaceDE w:val="0"/>
              <w:autoSpaceDN w:val="0"/>
              <w:adjustRightInd w:val="0"/>
              <w:spacing w:line="360" w:lineRule="auto"/>
              <w:jc w:val="center"/>
              <w:rPr>
                <w:rFonts w:hint="eastAsia" w:ascii="宋体" w:hAnsi="宋体" w:cs="宋体"/>
                <w:color w:val="auto"/>
                <w:szCs w:val="21"/>
                <w:highlight w:val="none"/>
                <w:lang w:val="zh-CN"/>
              </w:rPr>
            </w:pPr>
          </w:p>
        </w:tc>
      </w:tr>
      <w:tr w14:paraId="2996B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27986A4D">
            <w:pPr>
              <w:shd w:val="clear"/>
              <w:autoSpaceDE w:val="0"/>
              <w:autoSpaceDN w:val="0"/>
              <w:adjustRightInd w:val="0"/>
              <w:spacing w:line="360" w:lineRule="auto"/>
              <w:jc w:val="center"/>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en-US" w:eastAsia="zh-CN"/>
              </w:rPr>
              <w:t>4</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29AB4454">
            <w:pPr>
              <w:pStyle w:val="73"/>
              <w:shd w:val="clear"/>
              <w:kinsoku w:val="0"/>
              <w:overflowPunct w:val="0"/>
              <w:spacing w:before="89"/>
              <w:ind w:right="552"/>
              <w:jc w:val="center"/>
              <w:rPr>
                <w:rFonts w:hint="eastAsia" w:hAnsi="宋体" w:cs="宋体"/>
                <w:color w:val="auto"/>
                <w:szCs w:val="21"/>
                <w:highlight w:val="none"/>
                <w:lang w:val="zh-CN"/>
              </w:rPr>
            </w:pPr>
            <w:r>
              <w:rPr>
                <w:rFonts w:hint="eastAsia"/>
                <w:color w:val="auto"/>
                <w:sz w:val="21"/>
                <w:szCs w:val="21"/>
                <w:highlight w:val="none"/>
                <w:lang w:val="en-US" w:eastAsia="zh-CN"/>
              </w:rPr>
              <w:t>磋商</w:t>
            </w:r>
            <w:r>
              <w:rPr>
                <w:rFonts w:hint="eastAsia"/>
                <w:color w:val="auto"/>
                <w:sz w:val="21"/>
                <w:szCs w:val="21"/>
                <w:highlight w:val="none"/>
              </w:rPr>
              <w:t>有效期</w:t>
            </w:r>
          </w:p>
        </w:tc>
        <w:tc>
          <w:tcPr>
            <w:tcW w:w="5980" w:type="dxa"/>
            <w:tcBorders>
              <w:top w:val="single" w:color="auto" w:sz="4" w:space="0"/>
              <w:left w:val="single" w:color="auto" w:sz="4" w:space="0"/>
              <w:bottom w:val="single" w:color="auto" w:sz="4" w:space="0"/>
              <w:right w:val="single" w:color="auto" w:sz="4" w:space="0"/>
            </w:tcBorders>
            <w:noWrap w:val="0"/>
            <w:vAlign w:val="center"/>
          </w:tcPr>
          <w:p w14:paraId="13D96308">
            <w:pPr>
              <w:pStyle w:val="73"/>
              <w:shd w:val="clear"/>
              <w:kinsoku w:val="0"/>
              <w:overflowPunct w:val="0"/>
              <w:spacing w:before="89"/>
              <w:ind w:right="228"/>
              <w:jc w:val="center"/>
              <w:rPr>
                <w:rFonts w:hint="eastAsia" w:hAnsi="宋体" w:cs="宋体"/>
                <w:color w:val="auto"/>
                <w:szCs w:val="21"/>
                <w:highlight w:val="none"/>
                <w:lang w:val="zh-CN"/>
              </w:rPr>
            </w:pPr>
            <w:r>
              <w:rPr>
                <w:rFonts w:hint="eastAsia" w:ascii="宋体" w:hAnsi="宋体" w:eastAsia="宋体" w:cs="宋体"/>
                <w:color w:val="auto"/>
                <w:highlight w:val="none"/>
              </w:rPr>
              <w:t>响应文件截止之日后9</w:t>
            </w:r>
            <w:r>
              <w:rPr>
                <w:rFonts w:hint="eastAsia" w:ascii="宋体" w:hAnsi="宋体" w:eastAsia="宋体" w:cs="宋体"/>
                <w:color w:val="auto"/>
                <w:highlight w:val="none"/>
                <w:lang w:val="zh-CN"/>
              </w:rPr>
              <w:t>0天（日历天）</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4F38403">
            <w:pPr>
              <w:shd w:val="clear"/>
              <w:autoSpaceDE w:val="0"/>
              <w:autoSpaceDN w:val="0"/>
              <w:adjustRightInd w:val="0"/>
              <w:spacing w:line="360" w:lineRule="auto"/>
              <w:jc w:val="center"/>
              <w:rPr>
                <w:rFonts w:hint="eastAsia" w:ascii="宋体" w:hAnsi="宋体" w:cs="宋体"/>
                <w:color w:val="auto"/>
                <w:szCs w:val="21"/>
                <w:highlight w:val="none"/>
                <w:lang w:val="zh-CN"/>
              </w:rPr>
            </w:pPr>
          </w:p>
        </w:tc>
      </w:tr>
      <w:tr w14:paraId="58CA1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3B247B57">
            <w:pPr>
              <w:shd w:val="clear"/>
              <w:autoSpaceDE w:val="0"/>
              <w:autoSpaceDN w:val="0"/>
              <w:adjustRightInd w:val="0"/>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rPr>
              <w:t>4</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00586A1">
            <w:pPr>
              <w:pStyle w:val="73"/>
              <w:shd w:val="clear"/>
              <w:kinsoku w:val="0"/>
              <w:overflowPunct w:val="0"/>
              <w:spacing w:before="90"/>
              <w:ind w:right="552" w:firstLine="630" w:firstLineChars="300"/>
              <w:jc w:val="both"/>
              <w:rPr>
                <w:rFonts w:hAnsi="宋体" w:cs="宋体"/>
                <w:color w:val="auto"/>
                <w:szCs w:val="21"/>
                <w:highlight w:val="none"/>
              </w:rPr>
            </w:pPr>
            <w:r>
              <w:rPr>
                <w:rFonts w:hint="eastAsia"/>
                <w:color w:val="auto"/>
                <w:sz w:val="21"/>
                <w:szCs w:val="21"/>
                <w:highlight w:val="none"/>
              </w:rPr>
              <w:t>其他</w:t>
            </w:r>
          </w:p>
        </w:tc>
        <w:tc>
          <w:tcPr>
            <w:tcW w:w="5980" w:type="dxa"/>
            <w:tcBorders>
              <w:top w:val="single" w:color="auto" w:sz="4" w:space="0"/>
              <w:left w:val="single" w:color="auto" w:sz="4" w:space="0"/>
              <w:bottom w:val="single" w:color="auto" w:sz="4" w:space="0"/>
              <w:right w:val="single" w:color="auto" w:sz="4" w:space="0"/>
            </w:tcBorders>
            <w:noWrap w:val="0"/>
            <w:vAlign w:val="center"/>
          </w:tcPr>
          <w:p w14:paraId="0C726D18">
            <w:pPr>
              <w:pStyle w:val="73"/>
              <w:shd w:val="clear"/>
              <w:kinsoku w:val="0"/>
              <w:overflowPunct w:val="0"/>
              <w:spacing w:before="90"/>
              <w:ind w:left="249" w:right="228"/>
              <w:jc w:val="center"/>
              <w:rPr>
                <w:rFonts w:hint="eastAsia" w:hAnsi="宋体" w:cs="宋体"/>
                <w:color w:val="auto"/>
                <w:kern w:val="15"/>
                <w:szCs w:val="21"/>
                <w:highlight w:val="none"/>
                <w:u w:val="single"/>
              </w:rPr>
            </w:pPr>
            <w:r>
              <w:rPr>
                <w:rFonts w:hint="eastAsia"/>
                <w:color w:val="auto"/>
                <w:sz w:val="21"/>
                <w:szCs w:val="21"/>
                <w:highlight w:val="none"/>
              </w:rPr>
              <w:t>满足相关法律法规及</w:t>
            </w:r>
            <w:r>
              <w:rPr>
                <w:rFonts w:hint="eastAsia"/>
                <w:color w:val="auto"/>
                <w:sz w:val="21"/>
                <w:szCs w:val="21"/>
                <w:highlight w:val="none"/>
                <w:lang w:val="en-US" w:eastAsia="zh-CN"/>
              </w:rPr>
              <w:t>磋商</w:t>
            </w:r>
            <w:r>
              <w:rPr>
                <w:rFonts w:hint="eastAsia"/>
                <w:color w:val="auto"/>
                <w:sz w:val="21"/>
                <w:szCs w:val="21"/>
                <w:highlight w:val="none"/>
              </w:rPr>
              <w:t>文件的其他实质性要求</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BEC4559">
            <w:pPr>
              <w:shd w:val="clear"/>
              <w:autoSpaceDE w:val="0"/>
              <w:autoSpaceDN w:val="0"/>
              <w:adjustRightInd w:val="0"/>
              <w:spacing w:line="360" w:lineRule="auto"/>
              <w:jc w:val="center"/>
              <w:rPr>
                <w:rFonts w:hint="eastAsia" w:ascii="宋体" w:hAnsi="宋体" w:cs="宋体"/>
                <w:color w:val="auto"/>
                <w:szCs w:val="21"/>
                <w:highlight w:val="none"/>
                <w:lang w:val="zh-CN"/>
              </w:rPr>
            </w:pPr>
          </w:p>
        </w:tc>
      </w:tr>
      <w:tr w14:paraId="42848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35ED2736">
            <w:pPr>
              <w:shd w:val="clear"/>
              <w:autoSpaceDE w:val="0"/>
              <w:autoSpaceDN w:val="0"/>
              <w:adjustRightInd w:val="0"/>
              <w:spacing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rPr>
              <w:t>5</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47A7F60A">
            <w:pPr>
              <w:pStyle w:val="73"/>
              <w:shd w:val="clear"/>
              <w:kinsoku w:val="0"/>
              <w:overflowPunct w:val="0"/>
              <w:spacing w:before="88"/>
              <w:ind w:right="552"/>
              <w:jc w:val="center"/>
              <w:rPr>
                <w:rFonts w:hint="eastAsia" w:hAnsi="宋体" w:cs="宋体"/>
                <w:color w:val="auto"/>
                <w:szCs w:val="21"/>
                <w:highlight w:val="none"/>
                <w:lang w:val="zh-CN"/>
              </w:rPr>
            </w:pPr>
            <w:r>
              <w:rPr>
                <w:rFonts w:hint="eastAsia"/>
                <w:color w:val="auto"/>
                <w:sz w:val="21"/>
                <w:szCs w:val="21"/>
                <w:highlight w:val="none"/>
              </w:rPr>
              <w:t>技术标准</w:t>
            </w:r>
          </w:p>
        </w:tc>
        <w:tc>
          <w:tcPr>
            <w:tcW w:w="5980" w:type="dxa"/>
            <w:tcBorders>
              <w:top w:val="single" w:color="auto" w:sz="4" w:space="0"/>
              <w:left w:val="single" w:color="auto" w:sz="4" w:space="0"/>
              <w:bottom w:val="single" w:color="auto" w:sz="4" w:space="0"/>
              <w:right w:val="single" w:color="auto" w:sz="4" w:space="0"/>
            </w:tcBorders>
            <w:noWrap w:val="0"/>
            <w:vAlign w:val="center"/>
          </w:tcPr>
          <w:p w14:paraId="7683FE34">
            <w:pPr>
              <w:pStyle w:val="73"/>
              <w:shd w:val="clear"/>
              <w:kinsoku w:val="0"/>
              <w:overflowPunct w:val="0"/>
              <w:spacing w:before="88"/>
              <w:ind w:right="228"/>
              <w:jc w:val="center"/>
              <w:rPr>
                <w:rFonts w:hint="eastAsia" w:hAnsi="宋体" w:cs="宋体"/>
                <w:color w:val="auto"/>
                <w:kern w:val="15"/>
                <w:szCs w:val="21"/>
                <w:highlight w:val="none"/>
                <w:u w:val="single"/>
              </w:rPr>
            </w:pPr>
            <w:r>
              <w:rPr>
                <w:rFonts w:hint="eastAsia"/>
                <w:color w:val="auto"/>
                <w:sz w:val="21"/>
                <w:szCs w:val="21"/>
                <w:highlight w:val="none"/>
              </w:rPr>
              <w:t>符合第</w:t>
            </w:r>
            <w:r>
              <w:rPr>
                <w:rFonts w:hint="eastAsia"/>
                <w:color w:val="auto"/>
                <w:sz w:val="21"/>
                <w:szCs w:val="21"/>
                <w:highlight w:val="none"/>
                <w:lang w:val="en-US" w:eastAsia="zh-CN"/>
              </w:rPr>
              <w:t>五</w:t>
            </w:r>
            <w:r>
              <w:rPr>
                <w:rFonts w:hint="eastAsia"/>
                <w:color w:val="auto"/>
                <w:sz w:val="21"/>
                <w:szCs w:val="21"/>
                <w:highlight w:val="none"/>
              </w:rPr>
              <w:t>章“发包人要求“规定</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B4FF6B2">
            <w:pPr>
              <w:shd w:val="clear"/>
              <w:autoSpaceDE w:val="0"/>
              <w:autoSpaceDN w:val="0"/>
              <w:adjustRightInd w:val="0"/>
              <w:spacing w:line="360" w:lineRule="auto"/>
              <w:jc w:val="center"/>
              <w:rPr>
                <w:rFonts w:hint="eastAsia" w:ascii="宋体" w:hAnsi="宋体" w:cs="宋体"/>
                <w:color w:val="auto"/>
                <w:szCs w:val="21"/>
                <w:highlight w:val="none"/>
                <w:lang w:val="zh-CN"/>
              </w:rPr>
            </w:pPr>
          </w:p>
        </w:tc>
      </w:tr>
      <w:tr w14:paraId="6B662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435C08C1">
            <w:pPr>
              <w:shd w:val="clea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23D515B4">
            <w:pPr>
              <w:shd w:val="clea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5980" w:type="dxa"/>
            <w:tcBorders>
              <w:top w:val="single" w:color="auto" w:sz="4" w:space="0"/>
              <w:left w:val="single" w:color="auto" w:sz="4" w:space="0"/>
              <w:bottom w:val="single" w:color="auto" w:sz="4" w:space="0"/>
              <w:right w:val="single" w:color="auto" w:sz="4" w:space="0"/>
            </w:tcBorders>
            <w:noWrap w:val="0"/>
            <w:vAlign w:val="center"/>
          </w:tcPr>
          <w:p w14:paraId="0D9299CD">
            <w:pPr>
              <w:shd w:val="clea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18B93DB">
            <w:pPr>
              <w:shd w:val="clear"/>
              <w:autoSpaceDE w:val="0"/>
              <w:autoSpaceDN w:val="0"/>
              <w:adjustRightInd w:val="0"/>
              <w:spacing w:line="360" w:lineRule="auto"/>
              <w:rPr>
                <w:rFonts w:hint="eastAsia" w:ascii="宋体" w:hAnsi="宋体" w:cs="宋体"/>
                <w:color w:val="auto"/>
                <w:szCs w:val="21"/>
                <w:highlight w:val="none"/>
              </w:rPr>
            </w:pPr>
          </w:p>
        </w:tc>
      </w:tr>
      <w:tr w14:paraId="100C1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815" w:type="dxa"/>
            <w:gridSpan w:val="4"/>
            <w:tcBorders>
              <w:top w:val="single" w:color="auto" w:sz="4" w:space="0"/>
              <w:left w:val="single" w:color="auto" w:sz="4" w:space="0"/>
              <w:bottom w:val="single" w:color="auto" w:sz="4" w:space="0"/>
              <w:right w:val="single" w:color="auto" w:sz="4" w:space="0"/>
            </w:tcBorders>
            <w:noWrap w:val="0"/>
            <w:vAlign w:val="center"/>
          </w:tcPr>
          <w:p w14:paraId="33E4AB9A">
            <w:pPr>
              <w:shd w:val="clear"/>
              <w:autoSpaceDE w:val="0"/>
              <w:autoSpaceDN w:val="0"/>
              <w:adjustRightInd w:val="0"/>
              <w:spacing w:line="360" w:lineRule="auto"/>
              <w:rPr>
                <w:rFonts w:hint="eastAsia" w:ascii="宋体" w:hAnsi="宋体" w:cs="宋体"/>
                <w:color w:val="auto"/>
                <w:szCs w:val="21"/>
                <w:highlight w:val="none"/>
              </w:rPr>
            </w:pPr>
            <w:r>
              <w:rPr>
                <w:rFonts w:hint="eastAsia"/>
                <w:color w:val="auto"/>
                <w:szCs w:val="21"/>
                <w:highlight w:val="none"/>
              </w:rPr>
              <w:t>备注：投标人在响应</w:t>
            </w:r>
            <w:r>
              <w:rPr>
                <w:rFonts w:hint="eastAsia"/>
                <w:b/>
                <w:color w:val="auto"/>
                <w:szCs w:val="21"/>
                <w:highlight w:val="none"/>
              </w:rPr>
              <w:t>招标文件</w:t>
            </w:r>
            <w:r>
              <w:rPr>
                <w:rFonts w:hint="eastAsia"/>
                <w:color w:val="auto"/>
                <w:szCs w:val="21"/>
                <w:highlight w:val="none"/>
              </w:rPr>
              <w:t>中规定的实质性要求和条件的基础上，可做出其他有利于采购人的承诺。此类承诺可在本表中予以补充填写。</w:t>
            </w:r>
          </w:p>
        </w:tc>
      </w:tr>
    </w:tbl>
    <w:p w14:paraId="5599BBF6">
      <w:pPr>
        <w:shd w:val="clear"/>
        <w:autoSpaceDE w:val="0"/>
        <w:autoSpaceDN w:val="0"/>
        <w:adjustRightInd w:val="0"/>
        <w:spacing w:line="440" w:lineRule="exact"/>
        <w:jc w:val="both"/>
        <w:rPr>
          <w:rFonts w:hint="eastAsia" w:ascii="宋体" w:hAnsi="宋体" w:cs="宋体"/>
          <w:b/>
          <w:bCs/>
          <w:color w:val="auto"/>
          <w:sz w:val="28"/>
          <w:szCs w:val="28"/>
          <w:highlight w:val="none"/>
          <w:lang w:val="zh-CN"/>
        </w:rPr>
      </w:pPr>
    </w:p>
    <w:p w14:paraId="452B57DA">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78B69E6B">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22FF2BFA">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373A4FDC">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1A3B2E2C">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79FFBBBE">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0EEB9E68">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46BE18AF">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750A94BA">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2B0E4ABE">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307F8400">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43DAC0D5">
      <w:pPr>
        <w:shd w:val="clear"/>
        <w:autoSpaceDE w:val="0"/>
        <w:autoSpaceDN w:val="0"/>
        <w:adjustRightInd w:val="0"/>
        <w:spacing w:line="440" w:lineRule="exact"/>
        <w:jc w:val="center"/>
        <w:rPr>
          <w:rFonts w:hint="eastAsia" w:ascii="宋体" w:hAnsi="宋体" w:cs="宋体"/>
          <w:b/>
          <w:bCs/>
          <w:color w:val="auto"/>
          <w:sz w:val="28"/>
          <w:szCs w:val="28"/>
          <w:highlight w:val="none"/>
          <w:lang w:val="zh-CN"/>
        </w:rPr>
      </w:pPr>
    </w:p>
    <w:p w14:paraId="6E8356AB">
      <w:pPr>
        <w:shd w:val="clear"/>
        <w:autoSpaceDE w:val="0"/>
        <w:autoSpaceDN w:val="0"/>
        <w:adjustRightInd w:val="0"/>
        <w:spacing w:line="440" w:lineRule="exact"/>
        <w:jc w:val="both"/>
        <w:rPr>
          <w:rFonts w:hint="eastAsia" w:ascii="宋体" w:hAnsi="宋体" w:cs="宋体"/>
          <w:b/>
          <w:bCs/>
          <w:color w:val="auto"/>
          <w:sz w:val="28"/>
          <w:szCs w:val="28"/>
          <w:highlight w:val="none"/>
          <w:lang w:val="zh-CN"/>
        </w:rPr>
      </w:pPr>
    </w:p>
    <w:p w14:paraId="3C2DA37B">
      <w:pPr>
        <w:shd w:val="clear"/>
        <w:autoSpaceDE w:val="0"/>
        <w:autoSpaceDN w:val="0"/>
        <w:adjustRightInd w:val="0"/>
        <w:spacing w:line="440" w:lineRule="exact"/>
        <w:ind w:firstLine="2249" w:firstLineChars="800"/>
        <w:jc w:val="both"/>
        <w:rPr>
          <w:rFonts w:hint="eastAsia" w:ascii="宋体" w:hAnsi="宋体" w:cs="宋体"/>
          <w:b/>
          <w:bCs/>
          <w:color w:val="auto"/>
          <w:sz w:val="28"/>
          <w:szCs w:val="28"/>
          <w:highlight w:val="none"/>
          <w:lang w:val="zh-CN"/>
        </w:rPr>
      </w:pPr>
    </w:p>
    <w:p w14:paraId="06EDC833">
      <w:pPr>
        <w:shd w:val="clear"/>
        <w:autoSpaceDE w:val="0"/>
        <w:autoSpaceDN w:val="0"/>
        <w:adjustRightInd w:val="0"/>
        <w:spacing w:line="440" w:lineRule="exact"/>
        <w:ind w:firstLine="2249" w:firstLineChars="800"/>
        <w:jc w:val="both"/>
        <w:rPr>
          <w:rFonts w:hint="eastAsia" w:ascii="宋体" w:hAnsi="宋体" w:cs="宋体"/>
          <w:b/>
          <w:bCs/>
          <w:color w:val="auto"/>
          <w:sz w:val="28"/>
          <w:szCs w:val="28"/>
          <w:highlight w:val="none"/>
          <w:lang w:val="zh-CN"/>
        </w:rPr>
      </w:pPr>
    </w:p>
    <w:p w14:paraId="499F9808">
      <w:pPr>
        <w:shd w:val="clear"/>
        <w:autoSpaceDE w:val="0"/>
        <w:autoSpaceDN w:val="0"/>
        <w:adjustRightInd w:val="0"/>
        <w:spacing w:line="440" w:lineRule="exact"/>
        <w:ind w:firstLine="2249" w:firstLineChars="800"/>
        <w:jc w:val="both"/>
        <w:rPr>
          <w:rFonts w:hint="eastAsia" w:ascii="宋体" w:hAnsi="宋体" w:cs="宋体"/>
          <w:b/>
          <w:bCs/>
          <w:color w:val="auto"/>
          <w:sz w:val="28"/>
          <w:szCs w:val="28"/>
          <w:highlight w:val="none"/>
          <w:lang w:val="zh-CN"/>
        </w:rPr>
      </w:pPr>
    </w:p>
    <w:p w14:paraId="3A9E0744">
      <w:pPr>
        <w:shd w:val="clear"/>
        <w:autoSpaceDE w:val="0"/>
        <w:autoSpaceDN w:val="0"/>
        <w:adjustRightInd w:val="0"/>
        <w:spacing w:line="440" w:lineRule="exact"/>
        <w:ind w:firstLine="2249" w:firstLineChars="800"/>
        <w:jc w:val="both"/>
        <w:rPr>
          <w:rFonts w:hint="eastAsia" w:ascii="宋体" w:hAnsi="宋体" w:cs="宋体"/>
          <w:b/>
          <w:bCs/>
          <w:color w:val="auto"/>
          <w:sz w:val="28"/>
          <w:szCs w:val="28"/>
          <w:highlight w:val="none"/>
          <w:lang w:val="zh-CN"/>
        </w:rPr>
      </w:pPr>
    </w:p>
    <w:p w14:paraId="0E622359">
      <w:pPr>
        <w:pStyle w:val="3"/>
        <w:shd w:val="clear"/>
        <w:kinsoku w:val="0"/>
        <w:overflowPunct w:val="0"/>
        <w:ind w:right="75"/>
        <w:rPr>
          <w:rFonts w:hint="eastAsia" w:ascii="黑体" w:eastAsia="黑体"/>
          <w:color w:val="auto"/>
          <w:sz w:val="28"/>
          <w:szCs w:val="28"/>
          <w:highlight w:val="none"/>
        </w:rPr>
      </w:pPr>
      <w:r>
        <w:rPr>
          <w:rFonts w:hint="eastAsia"/>
          <w:color w:val="auto"/>
          <w:highlight w:val="none"/>
        </w:rPr>
        <w:t>二、法定代表人身份证明或附有法定代表人身份证明的授权委托书</w:t>
      </w:r>
    </w:p>
    <w:p w14:paraId="5B5C5459">
      <w:pPr>
        <w:pStyle w:val="6"/>
        <w:shd w:val="clear"/>
        <w:kinsoku w:val="0"/>
        <w:overflowPunct w:val="0"/>
        <w:spacing w:before="0"/>
        <w:ind w:firstLine="2800" w:firstLineChars="1000"/>
        <w:rPr>
          <w:rFonts w:ascii="宋体" w:hAnsi="宋体"/>
          <w:b/>
          <w:bCs/>
          <w:color w:val="auto"/>
          <w:sz w:val="28"/>
          <w:szCs w:val="28"/>
          <w:highlight w:val="none"/>
        </w:rPr>
      </w:pPr>
      <w:r>
        <w:rPr>
          <w:rFonts w:hint="eastAsia" w:ascii="黑体" w:eastAsia="黑体"/>
          <w:color w:val="auto"/>
          <w:sz w:val="28"/>
          <w:szCs w:val="28"/>
          <w:highlight w:val="none"/>
        </w:rPr>
        <w:t>（一）法定代表人身份证明</w:t>
      </w:r>
    </w:p>
    <w:p w14:paraId="7C05AF4B">
      <w:pPr>
        <w:shd w:val="clear"/>
        <w:spacing w:line="440" w:lineRule="exact"/>
        <w:rPr>
          <w:rFonts w:hint="eastAsia" w:ascii="宋体" w:hAnsi="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E0138E2">
      <w:pPr>
        <w:shd w:val="clear"/>
        <w:spacing w:line="440" w:lineRule="exact"/>
        <w:rPr>
          <w:rFonts w:hint="eastAsia"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5752DA9">
      <w:pPr>
        <w:shd w:val="clear"/>
        <w:spacing w:line="440" w:lineRule="exact"/>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4C570B60">
      <w:pPr>
        <w:shd w:val="clear"/>
        <w:spacing w:line="440" w:lineRule="exact"/>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C445788">
      <w:pPr>
        <w:shd w:val="clear"/>
        <w:spacing w:line="440" w:lineRule="exact"/>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4869A989">
      <w:pPr>
        <w:shd w:val="clear"/>
        <w:spacing w:line="440" w:lineRule="exact"/>
        <w:rPr>
          <w:rFonts w:hint="eastAsia"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3B199967">
      <w:pPr>
        <w:shd w:val="clear"/>
        <w:spacing w:line="440" w:lineRule="exact"/>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（投标人名称）的法定代表人。</w:t>
      </w:r>
    </w:p>
    <w:p w14:paraId="6B3399E8">
      <w:pPr>
        <w:shd w:val="clea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特此证明。</w:t>
      </w:r>
    </w:p>
    <w:p w14:paraId="6E581640">
      <w:pPr>
        <w:shd w:val="clear"/>
        <w:spacing w:line="440" w:lineRule="exact"/>
        <w:rPr>
          <w:rFonts w:hint="eastAsia" w:ascii="宋体" w:hAnsi="宋体"/>
          <w:color w:val="auto"/>
          <w:szCs w:val="21"/>
          <w:highlight w:val="none"/>
        </w:rPr>
      </w:pPr>
      <w:r>
        <w:rPr>
          <w:rFonts w:hint="eastAsia" w:ascii="宋体" w:hAnsi="宋体"/>
          <w:color w:val="auto"/>
          <w:szCs w:val="21"/>
          <w:highlight w:val="none"/>
        </w:rPr>
        <w:t>附：法定代表人身份</w:t>
      </w:r>
      <w:r>
        <w:rPr>
          <w:rFonts w:hint="eastAsia" w:ascii="宋体" w:hAnsi="宋体"/>
          <w:color w:val="auto"/>
          <w:szCs w:val="21"/>
          <w:highlight w:val="none"/>
          <w:lang w:val="en-US" w:eastAsia="zh-CN"/>
        </w:rPr>
        <w:t>证。</w:t>
      </w:r>
    </w:p>
    <w:p w14:paraId="394B2E3D">
      <w:pPr>
        <w:shd w:val="clear"/>
        <w:spacing w:line="440" w:lineRule="exact"/>
        <w:rPr>
          <w:rFonts w:hint="eastAsia" w:ascii="宋体" w:hAnsi="宋体"/>
          <w:color w:val="auto"/>
          <w:szCs w:val="21"/>
          <w:highlight w:val="none"/>
        </w:rPr>
      </w:pPr>
    </w:p>
    <w:p w14:paraId="40A4C507">
      <w:pPr>
        <w:shd w:val="clear"/>
        <w:spacing w:line="44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9198D1B">
      <w:pPr>
        <w:shd w:val="clear"/>
        <w:spacing w:line="44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3E358CB3">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79D7196C">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3BF456C8">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3736869E">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4198201A">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1A367BA5">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167A036F">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6122E9A3">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15CF4EE4">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11687103">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29554CAA">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1E732881">
      <w:pPr>
        <w:pStyle w:val="108"/>
        <w:shd w:val="clear"/>
        <w:kinsoku w:val="0"/>
        <w:overflowPunct w:val="0"/>
        <w:spacing w:line="391" w:lineRule="auto"/>
        <w:ind w:left="63" w:right="63" w:firstLine="422"/>
        <w:jc w:val="left"/>
        <w:rPr>
          <w:rFonts w:hint="eastAsia" w:ascii="宋体" w:hAnsi="宋体"/>
          <w:b/>
          <w:color w:val="auto"/>
          <w:sz w:val="24"/>
          <w:szCs w:val="24"/>
          <w:highlight w:val="none"/>
        </w:rPr>
      </w:pPr>
    </w:p>
    <w:p w14:paraId="6475DC3C">
      <w:pPr>
        <w:pStyle w:val="6"/>
        <w:shd w:val="clear"/>
        <w:kinsoku w:val="0"/>
        <w:overflowPunct w:val="0"/>
        <w:spacing w:before="0"/>
        <w:ind w:firstLine="3640" w:firstLineChars="1300"/>
        <w:rPr>
          <w:rFonts w:ascii="黑体" w:eastAsia="黑体"/>
          <w:color w:val="auto"/>
          <w:sz w:val="28"/>
          <w:szCs w:val="28"/>
          <w:highlight w:val="none"/>
        </w:rPr>
      </w:pPr>
      <w:r>
        <w:rPr>
          <w:rFonts w:ascii="黑体" w:eastAsia="黑体"/>
          <w:color w:val="auto"/>
          <w:sz w:val="28"/>
          <w:szCs w:val="28"/>
          <w:highlight w:val="none"/>
        </w:rPr>
        <w:t>(</w:t>
      </w:r>
      <w:r>
        <w:rPr>
          <w:rFonts w:hint="eastAsia" w:ascii="黑体" w:eastAsia="黑体"/>
          <w:color w:val="auto"/>
          <w:sz w:val="28"/>
          <w:szCs w:val="28"/>
          <w:highlight w:val="none"/>
        </w:rPr>
        <w:t>二</w:t>
      </w:r>
      <w:r>
        <w:rPr>
          <w:rFonts w:ascii="黑体" w:eastAsia="黑体"/>
          <w:color w:val="auto"/>
          <w:sz w:val="28"/>
          <w:szCs w:val="28"/>
          <w:highlight w:val="none"/>
        </w:rPr>
        <w:t>)</w:t>
      </w:r>
      <w:r>
        <w:rPr>
          <w:rFonts w:hint="eastAsia" w:ascii="黑体" w:eastAsia="黑体"/>
          <w:color w:val="auto"/>
          <w:sz w:val="28"/>
          <w:szCs w:val="28"/>
          <w:highlight w:val="none"/>
        </w:rPr>
        <w:t>授权委托书</w:t>
      </w:r>
    </w:p>
    <w:p w14:paraId="537ED4E9">
      <w:pPr>
        <w:shd w:val="clear"/>
        <w:spacing w:line="440" w:lineRule="exact"/>
        <w:rPr>
          <w:rFonts w:hint="eastAsia" w:ascii="宋体" w:hAnsi="宋体"/>
          <w:color w:val="auto"/>
          <w:szCs w:val="21"/>
          <w:highlight w:val="none"/>
        </w:rPr>
      </w:pPr>
    </w:p>
    <w:p w14:paraId="712C7A8C">
      <w:pPr>
        <w:shd w:val="clear"/>
        <w:topLinePunct/>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供应商</w:t>
      </w:r>
      <w:r>
        <w:rPr>
          <w:rFonts w:hint="eastAsia" w:ascii="宋体" w:hAnsi="宋体"/>
          <w:color w:val="auto"/>
          <w:szCs w:val="21"/>
          <w:highlight w:val="none"/>
        </w:rPr>
        <w:t>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lang w:val="en-US" w:eastAsia="zh-CN"/>
        </w:rPr>
        <w:t>响应</w:t>
      </w:r>
      <w:r>
        <w:rPr>
          <w:rFonts w:hint="eastAsia" w:ascii="宋体" w:hAnsi="宋体"/>
          <w:color w:val="auto"/>
          <w:szCs w:val="21"/>
          <w:highlight w:val="none"/>
        </w:rPr>
        <w:t>文件、签订合同和处理有关事宜，其法律后果由我方承担。</w:t>
      </w:r>
    </w:p>
    <w:p w14:paraId="1EB709C4">
      <w:pPr>
        <w:shd w:val="clear"/>
        <w:spacing w:line="440" w:lineRule="exact"/>
        <w:rPr>
          <w:rFonts w:hint="eastAsia" w:ascii="宋体" w:hAnsi="宋体"/>
          <w:color w:val="auto"/>
          <w:szCs w:val="21"/>
          <w:highlight w:val="none"/>
        </w:rPr>
      </w:pPr>
      <w:r>
        <w:rPr>
          <w:rFonts w:hint="eastAsia" w:ascii="宋体" w:hAnsi="宋体"/>
          <w:color w:val="auto"/>
          <w:szCs w:val="21"/>
          <w:highlight w:val="none"/>
        </w:rPr>
        <w:t xml:space="preserve">    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3393D3A">
      <w:pPr>
        <w:shd w:val="clea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14:paraId="5E6FDA08">
      <w:pPr>
        <w:shd w:val="clea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附：法定代表人身份</w:t>
      </w:r>
      <w:r>
        <w:rPr>
          <w:rFonts w:hint="eastAsia" w:ascii="宋体" w:hAnsi="宋体"/>
          <w:color w:val="auto"/>
          <w:szCs w:val="21"/>
          <w:highlight w:val="none"/>
          <w:lang w:val="en-US" w:eastAsia="zh-CN"/>
        </w:rPr>
        <w:t>证</w:t>
      </w:r>
      <w:r>
        <w:rPr>
          <w:rFonts w:hint="eastAsia" w:ascii="宋体" w:hAnsi="宋体"/>
          <w:color w:val="auto"/>
          <w:szCs w:val="21"/>
          <w:highlight w:val="none"/>
        </w:rPr>
        <w:t>及被授权人身份证。</w:t>
      </w:r>
    </w:p>
    <w:p w14:paraId="7A9CF9F1">
      <w:pPr>
        <w:shd w:val="clear"/>
        <w:spacing w:line="440" w:lineRule="exact"/>
        <w:rPr>
          <w:rFonts w:hint="eastAsia" w:ascii="宋体" w:hAnsi="宋体"/>
          <w:color w:val="auto"/>
          <w:szCs w:val="21"/>
          <w:highlight w:val="none"/>
        </w:rPr>
      </w:pPr>
    </w:p>
    <w:p w14:paraId="1BFD955A">
      <w:pPr>
        <w:shd w:val="clear"/>
        <w:spacing w:line="440" w:lineRule="exact"/>
        <w:rPr>
          <w:rFonts w:hint="eastAsia" w:ascii="宋体" w:hAnsi="宋体"/>
          <w:color w:val="auto"/>
          <w:szCs w:val="21"/>
          <w:highlight w:val="none"/>
        </w:rPr>
      </w:pPr>
    </w:p>
    <w:p w14:paraId="25756419">
      <w:pPr>
        <w:shd w:val="clear"/>
        <w:spacing w:line="440" w:lineRule="exact"/>
        <w:rPr>
          <w:rFonts w:hint="eastAsia" w:ascii="宋体" w:hAnsi="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00323E0">
      <w:pPr>
        <w:shd w:val="clear"/>
        <w:spacing w:line="440" w:lineRule="exact"/>
        <w:rPr>
          <w:rFonts w:hint="eastAsia" w:ascii="宋体" w:hAnsi="宋体"/>
          <w:color w:val="auto"/>
          <w:szCs w:val="21"/>
          <w:highlight w:val="none"/>
        </w:rPr>
      </w:pPr>
    </w:p>
    <w:p w14:paraId="11C5E4A1">
      <w:pPr>
        <w:shd w:val="clear"/>
        <w:spacing w:line="440"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6371B477">
      <w:pPr>
        <w:shd w:val="clear"/>
        <w:spacing w:line="440" w:lineRule="exact"/>
        <w:rPr>
          <w:rFonts w:hint="eastAsia" w:ascii="宋体" w:hAnsi="宋体"/>
          <w:color w:val="auto"/>
          <w:szCs w:val="21"/>
          <w:highlight w:val="none"/>
        </w:rPr>
      </w:pPr>
    </w:p>
    <w:p w14:paraId="2C6AA3A4">
      <w:pPr>
        <w:shd w:val="clear"/>
        <w:spacing w:line="440" w:lineRule="exact"/>
        <w:rPr>
          <w:rFonts w:hint="eastAsia"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518E401F">
      <w:pPr>
        <w:shd w:val="clear"/>
        <w:spacing w:line="440" w:lineRule="exact"/>
        <w:rPr>
          <w:rFonts w:hint="eastAsia" w:ascii="宋体" w:hAnsi="宋体"/>
          <w:color w:val="auto"/>
          <w:szCs w:val="21"/>
          <w:highlight w:val="none"/>
        </w:rPr>
      </w:pPr>
    </w:p>
    <w:p w14:paraId="54988A78">
      <w:pPr>
        <w:shd w:val="clear"/>
        <w:spacing w:line="440" w:lineRule="exact"/>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 </w:t>
      </w:r>
    </w:p>
    <w:p w14:paraId="6B3F80D0">
      <w:pPr>
        <w:shd w:val="clear"/>
        <w:spacing w:line="440" w:lineRule="exact"/>
        <w:rPr>
          <w:rFonts w:hint="eastAsia" w:ascii="宋体" w:hAnsi="宋体"/>
          <w:color w:val="auto"/>
          <w:szCs w:val="21"/>
          <w:highlight w:val="none"/>
        </w:rPr>
      </w:pPr>
    </w:p>
    <w:p w14:paraId="3529B5F4">
      <w:pPr>
        <w:shd w:val="clear"/>
        <w:spacing w:line="440" w:lineRule="exact"/>
        <w:rPr>
          <w:rFonts w:hint="eastAsia"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2835E3C7">
      <w:pPr>
        <w:shd w:val="clear"/>
        <w:spacing w:line="440" w:lineRule="exact"/>
        <w:rPr>
          <w:rFonts w:hint="eastAsia" w:ascii="宋体" w:hAnsi="宋体"/>
          <w:color w:val="auto"/>
          <w:szCs w:val="21"/>
          <w:highlight w:val="none"/>
        </w:rPr>
      </w:pPr>
    </w:p>
    <w:p w14:paraId="69ACDDC8">
      <w:pPr>
        <w:shd w:val="clear"/>
        <w:spacing w:line="440" w:lineRule="exact"/>
        <w:rPr>
          <w:rFonts w:hint="eastAsia" w:ascii="宋体" w:hAnsi="宋体"/>
          <w:color w:val="auto"/>
          <w:szCs w:val="21"/>
          <w:highlight w:val="none"/>
        </w:rPr>
      </w:pPr>
    </w:p>
    <w:p w14:paraId="6D395B0F">
      <w:pPr>
        <w:shd w:val="clear"/>
        <w:autoSpaceDE w:val="0"/>
        <w:autoSpaceDN w:val="0"/>
        <w:adjustRightInd w:val="0"/>
        <w:spacing w:line="440" w:lineRule="exact"/>
        <w:jc w:val="both"/>
        <w:rPr>
          <w:rFonts w:hint="eastAsia" w:ascii="宋体" w:hAnsi="宋体" w:eastAsia="宋体" w:cs="宋体"/>
          <w:b/>
          <w:bCs/>
          <w:color w:val="auto"/>
          <w:sz w:val="28"/>
          <w:szCs w:val="28"/>
          <w:highlight w:val="none"/>
          <w:lang w:val="en-US" w:eastAsia="zh-CN"/>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日</w:t>
      </w:r>
    </w:p>
    <w:p w14:paraId="6A5FE2BA">
      <w:pPr>
        <w:shd w:val="clear"/>
        <w:autoSpaceDE w:val="0"/>
        <w:autoSpaceDN w:val="0"/>
        <w:adjustRightInd w:val="0"/>
        <w:spacing w:line="440" w:lineRule="exact"/>
        <w:ind w:firstLine="3092" w:firstLineChars="1100"/>
        <w:jc w:val="both"/>
        <w:rPr>
          <w:rFonts w:hint="eastAsia" w:ascii="宋体" w:hAnsi="宋体" w:cs="宋体"/>
          <w:b/>
          <w:bCs/>
          <w:color w:val="auto"/>
          <w:sz w:val="28"/>
          <w:szCs w:val="28"/>
          <w:highlight w:val="none"/>
          <w:lang w:val="en-US" w:eastAsia="zh-CN"/>
        </w:rPr>
      </w:pPr>
    </w:p>
    <w:p w14:paraId="3E18CD16">
      <w:pPr>
        <w:shd w:val="clear"/>
        <w:autoSpaceDE w:val="0"/>
        <w:autoSpaceDN w:val="0"/>
        <w:adjustRightInd w:val="0"/>
        <w:spacing w:line="440" w:lineRule="exact"/>
        <w:ind w:firstLine="3092" w:firstLineChars="1100"/>
        <w:jc w:val="both"/>
        <w:rPr>
          <w:rFonts w:hint="eastAsia" w:ascii="宋体" w:hAnsi="宋体" w:cs="宋体"/>
          <w:b/>
          <w:bCs/>
          <w:color w:val="auto"/>
          <w:sz w:val="28"/>
          <w:szCs w:val="28"/>
          <w:highlight w:val="none"/>
          <w:lang w:val="en-US" w:eastAsia="zh-CN"/>
        </w:rPr>
      </w:pPr>
    </w:p>
    <w:p w14:paraId="549B54C8">
      <w:pPr>
        <w:shd w:val="clear"/>
        <w:autoSpaceDE w:val="0"/>
        <w:autoSpaceDN w:val="0"/>
        <w:adjustRightInd w:val="0"/>
        <w:spacing w:line="440" w:lineRule="exact"/>
        <w:ind w:firstLine="3092" w:firstLineChars="1100"/>
        <w:jc w:val="both"/>
        <w:rPr>
          <w:rFonts w:hint="eastAsia" w:ascii="宋体" w:hAnsi="宋体" w:cs="宋体"/>
          <w:b/>
          <w:bCs/>
          <w:color w:val="auto"/>
          <w:sz w:val="28"/>
          <w:szCs w:val="28"/>
          <w:highlight w:val="none"/>
          <w:lang w:val="en-US" w:eastAsia="zh-CN"/>
        </w:rPr>
      </w:pPr>
    </w:p>
    <w:p w14:paraId="5A5F0BB6">
      <w:pPr>
        <w:shd w:val="clear"/>
        <w:autoSpaceDE w:val="0"/>
        <w:autoSpaceDN w:val="0"/>
        <w:adjustRightInd w:val="0"/>
        <w:spacing w:line="440" w:lineRule="exact"/>
        <w:ind w:firstLine="3092" w:firstLineChars="1100"/>
        <w:jc w:val="both"/>
        <w:rPr>
          <w:rFonts w:hint="eastAsia" w:ascii="宋体" w:hAnsi="宋体" w:cs="宋体"/>
          <w:b/>
          <w:bCs/>
          <w:color w:val="auto"/>
          <w:sz w:val="28"/>
          <w:szCs w:val="28"/>
          <w:highlight w:val="none"/>
          <w:lang w:val="en-US" w:eastAsia="zh-CN"/>
        </w:rPr>
      </w:pPr>
    </w:p>
    <w:p w14:paraId="5B404B5C">
      <w:pPr>
        <w:shd w:val="clear"/>
        <w:autoSpaceDE w:val="0"/>
        <w:autoSpaceDN w:val="0"/>
        <w:adjustRightInd w:val="0"/>
        <w:spacing w:line="440" w:lineRule="exact"/>
        <w:ind w:firstLine="3092" w:firstLineChars="1100"/>
        <w:jc w:val="both"/>
        <w:rPr>
          <w:rFonts w:hint="eastAsia" w:ascii="宋体" w:hAnsi="宋体" w:cs="宋体"/>
          <w:b/>
          <w:bCs/>
          <w:color w:val="auto"/>
          <w:sz w:val="28"/>
          <w:szCs w:val="28"/>
          <w:highlight w:val="none"/>
          <w:lang w:val="en-US" w:eastAsia="zh-CN"/>
        </w:rPr>
      </w:pPr>
    </w:p>
    <w:p w14:paraId="2FE8BAF9">
      <w:pPr>
        <w:shd w:val="clear"/>
        <w:autoSpaceDE w:val="0"/>
        <w:autoSpaceDN w:val="0"/>
        <w:adjustRightInd w:val="0"/>
        <w:spacing w:line="440" w:lineRule="exact"/>
        <w:ind w:firstLine="3092" w:firstLineChars="1100"/>
        <w:jc w:val="both"/>
        <w:rPr>
          <w:rFonts w:hint="eastAsia" w:ascii="宋体" w:hAnsi="宋体" w:cs="宋体"/>
          <w:b/>
          <w:bCs/>
          <w:color w:val="auto"/>
          <w:sz w:val="28"/>
          <w:szCs w:val="28"/>
          <w:highlight w:val="none"/>
          <w:lang w:val="en-US" w:eastAsia="zh-CN"/>
        </w:rPr>
      </w:pPr>
    </w:p>
    <w:p w14:paraId="26023D5B">
      <w:pPr>
        <w:shd w:val="clear"/>
        <w:autoSpaceDE w:val="0"/>
        <w:autoSpaceDN w:val="0"/>
        <w:adjustRightInd w:val="0"/>
        <w:spacing w:line="440" w:lineRule="exact"/>
        <w:ind w:firstLine="3092" w:firstLineChars="1100"/>
        <w:jc w:val="both"/>
        <w:rPr>
          <w:rFonts w:hint="eastAsia" w:ascii="宋体" w:hAnsi="宋体" w:cs="宋体"/>
          <w:b/>
          <w:bCs/>
          <w:color w:val="auto"/>
          <w:sz w:val="28"/>
          <w:szCs w:val="28"/>
          <w:highlight w:val="none"/>
          <w:lang w:val="en-US" w:eastAsia="zh-CN"/>
        </w:rPr>
      </w:pPr>
    </w:p>
    <w:p w14:paraId="35266BD7">
      <w:pPr>
        <w:shd w:val="clear"/>
        <w:autoSpaceDE w:val="0"/>
        <w:autoSpaceDN w:val="0"/>
        <w:adjustRightInd w:val="0"/>
        <w:spacing w:line="440" w:lineRule="exact"/>
        <w:jc w:val="both"/>
        <w:rPr>
          <w:rFonts w:hint="eastAsia" w:ascii="宋体" w:hAnsi="宋体" w:cs="宋体"/>
          <w:b/>
          <w:bCs/>
          <w:color w:val="auto"/>
          <w:sz w:val="28"/>
          <w:szCs w:val="28"/>
          <w:highlight w:val="none"/>
          <w:lang w:val="en-US" w:eastAsia="zh-CN"/>
        </w:rPr>
      </w:pPr>
    </w:p>
    <w:bookmarkEnd w:id="52"/>
    <w:p w14:paraId="76D5D628">
      <w:pPr>
        <w:shd w:val="clear"/>
        <w:spacing w:line="315" w:lineRule="auto"/>
        <w:jc w:val="center"/>
        <w:rPr>
          <w:rFonts w:hint="eastAsia" w:ascii="宋体" w:hAnsi="宋体" w:cs="宋体"/>
          <w:b/>
          <w:bCs/>
          <w:color w:val="auto"/>
          <w:sz w:val="32"/>
          <w:szCs w:val="32"/>
          <w:highlight w:val="none"/>
        </w:rPr>
      </w:pPr>
      <w:bookmarkStart w:id="53" w:name="_Toc15148"/>
      <w:r>
        <w:rPr>
          <w:rFonts w:hint="eastAsia" w:ascii="宋体" w:hAnsi="宋体" w:cs="宋体"/>
          <w:b/>
          <w:bCs/>
          <w:color w:val="auto"/>
          <w:sz w:val="32"/>
          <w:szCs w:val="32"/>
          <w:highlight w:val="none"/>
        </w:rPr>
        <w:t>三、首次报价一览表</w:t>
      </w:r>
    </w:p>
    <w:p w14:paraId="788910EA">
      <w:pPr>
        <w:pStyle w:val="19"/>
        <w:shd w:val="clear"/>
        <w:rPr>
          <w:rFonts w:hint="eastAsia"/>
          <w:color w:val="auto"/>
          <w:highlight w:val="none"/>
        </w:rPr>
      </w:pPr>
    </w:p>
    <w:p w14:paraId="23D55D5D">
      <w:pPr>
        <w:shd w:val="clea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项目名称：                       </w:t>
      </w:r>
    </w:p>
    <w:p w14:paraId="57353905">
      <w:pPr>
        <w:shd w:val="clea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招标编号：</w:t>
      </w:r>
      <w:r>
        <w:rPr>
          <w:rFonts w:hint="eastAsia" w:ascii="宋体" w:hAnsi="宋体" w:cs="宋体"/>
          <w:bCs/>
          <w:color w:val="auto"/>
          <w:szCs w:val="21"/>
          <w:highlight w:val="none"/>
        </w:rPr>
        <w:t xml:space="preserve">                                               </w:t>
      </w:r>
      <w:r>
        <w:rPr>
          <w:rFonts w:hint="eastAsia" w:ascii="宋体" w:hAnsi="宋体" w:cs="宋体"/>
          <w:color w:val="auto"/>
          <w:szCs w:val="21"/>
          <w:highlight w:val="none"/>
        </w:rPr>
        <w:t>磋商时间：   年  月  日</w:t>
      </w:r>
    </w:p>
    <w:tbl>
      <w:tblPr>
        <w:tblStyle w:val="38"/>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830"/>
        <w:gridCol w:w="1635"/>
        <w:gridCol w:w="1399"/>
        <w:gridCol w:w="1126"/>
        <w:gridCol w:w="864"/>
      </w:tblGrid>
      <w:tr w14:paraId="0668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exact"/>
          <w:jc w:val="center"/>
        </w:trPr>
        <w:tc>
          <w:tcPr>
            <w:tcW w:w="1763" w:type="dxa"/>
            <w:noWrap w:val="0"/>
            <w:vAlign w:val="center"/>
          </w:tcPr>
          <w:p w14:paraId="40C5CCC8">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供应商</w:t>
            </w:r>
          </w:p>
        </w:tc>
        <w:tc>
          <w:tcPr>
            <w:tcW w:w="1830" w:type="dxa"/>
            <w:tcBorders>
              <w:right w:val="single" w:color="auto" w:sz="4" w:space="0"/>
            </w:tcBorders>
            <w:noWrap w:val="0"/>
            <w:vAlign w:val="center"/>
          </w:tcPr>
          <w:p w14:paraId="45F6DFA0">
            <w:pPr>
              <w:shd w:val="clea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资质等级</w:t>
            </w:r>
          </w:p>
        </w:tc>
        <w:tc>
          <w:tcPr>
            <w:tcW w:w="1635" w:type="dxa"/>
            <w:tcBorders>
              <w:right w:val="single" w:color="auto" w:sz="4" w:space="0"/>
            </w:tcBorders>
            <w:noWrap w:val="0"/>
            <w:vAlign w:val="center"/>
          </w:tcPr>
          <w:p w14:paraId="3FDE0649">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报价</w:t>
            </w:r>
          </w:p>
          <w:p w14:paraId="53822364">
            <w:pPr>
              <w:shd w:val="clea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（元）</w:t>
            </w:r>
          </w:p>
        </w:tc>
        <w:tc>
          <w:tcPr>
            <w:tcW w:w="1399" w:type="dxa"/>
            <w:tcBorders>
              <w:right w:val="single" w:color="auto" w:sz="4" w:space="0"/>
            </w:tcBorders>
            <w:noWrap w:val="0"/>
            <w:vAlign w:val="center"/>
          </w:tcPr>
          <w:p w14:paraId="3CF05D99">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合同履行期限</w:t>
            </w:r>
          </w:p>
        </w:tc>
        <w:tc>
          <w:tcPr>
            <w:tcW w:w="1126" w:type="dxa"/>
            <w:tcBorders>
              <w:right w:val="single" w:color="auto" w:sz="4" w:space="0"/>
            </w:tcBorders>
            <w:noWrap w:val="0"/>
            <w:vAlign w:val="center"/>
          </w:tcPr>
          <w:p w14:paraId="287CEBF1">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服务标准</w:t>
            </w:r>
          </w:p>
        </w:tc>
        <w:tc>
          <w:tcPr>
            <w:tcW w:w="864" w:type="dxa"/>
            <w:tcBorders>
              <w:right w:val="single" w:color="auto" w:sz="4" w:space="0"/>
            </w:tcBorders>
            <w:noWrap w:val="0"/>
            <w:vAlign w:val="center"/>
          </w:tcPr>
          <w:p w14:paraId="609BC41B">
            <w:pPr>
              <w:shd w:val="clea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D35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exact"/>
          <w:jc w:val="center"/>
        </w:trPr>
        <w:tc>
          <w:tcPr>
            <w:tcW w:w="1763" w:type="dxa"/>
            <w:noWrap w:val="0"/>
            <w:vAlign w:val="center"/>
          </w:tcPr>
          <w:p w14:paraId="73C7FF7C">
            <w:pPr>
              <w:shd w:val="clear"/>
              <w:spacing w:line="360" w:lineRule="auto"/>
              <w:rPr>
                <w:rFonts w:hint="eastAsia" w:ascii="宋体" w:hAnsi="宋体" w:cs="宋体"/>
                <w:color w:val="auto"/>
                <w:szCs w:val="21"/>
                <w:highlight w:val="none"/>
              </w:rPr>
            </w:pPr>
          </w:p>
        </w:tc>
        <w:tc>
          <w:tcPr>
            <w:tcW w:w="1830" w:type="dxa"/>
            <w:tcBorders>
              <w:right w:val="single" w:color="auto" w:sz="4" w:space="0"/>
            </w:tcBorders>
            <w:noWrap w:val="0"/>
            <w:vAlign w:val="center"/>
          </w:tcPr>
          <w:p w14:paraId="16A37177">
            <w:pPr>
              <w:shd w:val="clear"/>
              <w:spacing w:line="360" w:lineRule="auto"/>
              <w:jc w:val="center"/>
              <w:rPr>
                <w:rFonts w:hint="eastAsia" w:ascii="宋体" w:hAnsi="宋体" w:cs="宋体"/>
                <w:color w:val="auto"/>
                <w:szCs w:val="21"/>
                <w:highlight w:val="none"/>
              </w:rPr>
            </w:pPr>
          </w:p>
        </w:tc>
        <w:tc>
          <w:tcPr>
            <w:tcW w:w="1635" w:type="dxa"/>
            <w:tcBorders>
              <w:right w:val="single" w:color="auto" w:sz="4" w:space="0"/>
            </w:tcBorders>
            <w:noWrap w:val="0"/>
            <w:vAlign w:val="center"/>
          </w:tcPr>
          <w:p w14:paraId="2BCA0545">
            <w:pPr>
              <w:shd w:val="clear"/>
              <w:spacing w:line="360" w:lineRule="auto"/>
              <w:jc w:val="center"/>
              <w:rPr>
                <w:rFonts w:hint="eastAsia" w:ascii="宋体" w:hAnsi="宋体" w:cs="宋体"/>
                <w:color w:val="auto"/>
                <w:szCs w:val="21"/>
                <w:highlight w:val="none"/>
              </w:rPr>
            </w:pPr>
          </w:p>
        </w:tc>
        <w:tc>
          <w:tcPr>
            <w:tcW w:w="1399" w:type="dxa"/>
            <w:tcBorders>
              <w:right w:val="single" w:color="auto" w:sz="4" w:space="0"/>
            </w:tcBorders>
            <w:noWrap w:val="0"/>
            <w:vAlign w:val="center"/>
          </w:tcPr>
          <w:p w14:paraId="1E618EF2">
            <w:pPr>
              <w:shd w:val="clear"/>
              <w:spacing w:line="360" w:lineRule="auto"/>
              <w:jc w:val="center"/>
              <w:rPr>
                <w:rFonts w:hint="eastAsia" w:ascii="宋体" w:hAnsi="宋体" w:cs="宋体"/>
                <w:color w:val="auto"/>
                <w:szCs w:val="21"/>
                <w:highlight w:val="none"/>
              </w:rPr>
            </w:pPr>
          </w:p>
        </w:tc>
        <w:tc>
          <w:tcPr>
            <w:tcW w:w="1126" w:type="dxa"/>
            <w:tcBorders>
              <w:right w:val="single" w:color="auto" w:sz="4" w:space="0"/>
            </w:tcBorders>
            <w:noWrap w:val="0"/>
            <w:vAlign w:val="center"/>
          </w:tcPr>
          <w:p w14:paraId="38285BAE">
            <w:pPr>
              <w:shd w:val="clear"/>
              <w:spacing w:line="360" w:lineRule="auto"/>
              <w:rPr>
                <w:rFonts w:hint="eastAsia" w:ascii="宋体" w:hAnsi="宋体" w:cs="宋体"/>
                <w:color w:val="auto"/>
                <w:szCs w:val="21"/>
                <w:highlight w:val="none"/>
              </w:rPr>
            </w:pPr>
          </w:p>
        </w:tc>
        <w:tc>
          <w:tcPr>
            <w:tcW w:w="864" w:type="dxa"/>
            <w:tcBorders>
              <w:right w:val="single" w:color="auto" w:sz="4" w:space="0"/>
            </w:tcBorders>
            <w:noWrap w:val="0"/>
            <w:vAlign w:val="center"/>
          </w:tcPr>
          <w:p w14:paraId="2A3D905A">
            <w:pPr>
              <w:shd w:val="clear"/>
              <w:spacing w:line="360" w:lineRule="auto"/>
              <w:rPr>
                <w:rFonts w:hint="eastAsia" w:ascii="宋体" w:hAnsi="宋体" w:cs="宋体"/>
                <w:color w:val="auto"/>
                <w:szCs w:val="21"/>
                <w:highlight w:val="none"/>
              </w:rPr>
            </w:pPr>
          </w:p>
        </w:tc>
      </w:tr>
    </w:tbl>
    <w:p w14:paraId="19A89996">
      <w:pPr>
        <w:shd w:val="clear"/>
        <w:spacing w:line="360" w:lineRule="auto"/>
        <w:jc w:val="left"/>
        <w:rPr>
          <w:rFonts w:hint="eastAsia" w:ascii="宋体" w:hAnsi="宋体" w:cs="宋体"/>
          <w:color w:val="auto"/>
          <w:szCs w:val="21"/>
          <w:highlight w:val="none"/>
        </w:rPr>
      </w:pPr>
    </w:p>
    <w:p w14:paraId="6A511E49">
      <w:pPr>
        <w:shd w:val="clea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备注：1、此表可以自行调整表格宽度。</w:t>
      </w:r>
    </w:p>
    <w:p w14:paraId="2E8AB86E">
      <w:pPr>
        <w:numPr>
          <w:ilvl w:val="0"/>
          <w:numId w:val="0"/>
        </w:numPr>
        <w:shd w:val="clear"/>
        <w:spacing w:line="360" w:lineRule="auto"/>
        <w:ind w:left="630" w:lef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响应报价以元为单位，最多保留到小数点后两位。</w:t>
      </w:r>
    </w:p>
    <w:p w14:paraId="06269F8E">
      <w:pPr>
        <w:numPr>
          <w:ilvl w:val="0"/>
          <w:numId w:val="11"/>
        </w:numPr>
        <w:shd w:val="clear"/>
        <w:spacing w:line="360" w:lineRule="auto"/>
        <w:ind w:left="210" w:leftChars="0" w:firstLine="42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此表响应报价应与</w:t>
      </w:r>
      <w:r>
        <w:rPr>
          <w:rFonts w:hint="eastAsia" w:ascii="宋体" w:hAnsi="宋体" w:cs="宋体"/>
          <w:color w:val="auto"/>
          <w:szCs w:val="21"/>
          <w:highlight w:val="none"/>
        </w:rPr>
        <w:t>投标函中的内容一致</w:t>
      </w:r>
      <w:r>
        <w:rPr>
          <w:rFonts w:hint="eastAsia" w:ascii="宋体" w:hAnsi="宋体" w:cs="宋体"/>
          <w:color w:val="auto"/>
          <w:szCs w:val="21"/>
          <w:highlight w:val="none"/>
          <w:lang w:eastAsia="zh-CN"/>
        </w:rPr>
        <w:t>。</w:t>
      </w:r>
    </w:p>
    <w:p w14:paraId="179F6AA9">
      <w:pPr>
        <w:numPr>
          <w:ilvl w:val="0"/>
          <w:numId w:val="0"/>
        </w:numPr>
        <w:shd w:val="clear"/>
        <w:spacing w:line="360" w:lineRule="auto"/>
        <w:ind w:left="630" w:leftChars="0"/>
        <w:jc w:val="left"/>
        <w:rPr>
          <w:rFonts w:hint="eastAsia" w:ascii="宋体" w:hAnsi="宋体" w:cs="宋体"/>
          <w:color w:val="auto"/>
          <w:szCs w:val="21"/>
          <w:highlight w:val="none"/>
          <w:lang w:eastAsia="zh-CN"/>
        </w:rPr>
      </w:pPr>
    </w:p>
    <w:p w14:paraId="4E07CDB6">
      <w:pPr>
        <w:numPr>
          <w:ilvl w:val="0"/>
          <w:numId w:val="0"/>
        </w:numPr>
        <w:shd w:val="clear"/>
        <w:spacing w:line="360" w:lineRule="auto"/>
        <w:jc w:val="left"/>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以政采云系统实际生成为准。</w:t>
      </w:r>
    </w:p>
    <w:p w14:paraId="2E3219EE">
      <w:pPr>
        <w:shd w:val="clear"/>
        <w:spacing w:line="315" w:lineRule="auto"/>
        <w:ind w:firstLine="480" w:firstLineChars="200"/>
        <w:rPr>
          <w:rFonts w:hint="eastAsia" w:ascii="宋体" w:hAnsi="宋体" w:cs="宋体"/>
          <w:color w:val="auto"/>
          <w:sz w:val="24"/>
          <w:szCs w:val="24"/>
          <w:highlight w:val="none"/>
        </w:rPr>
      </w:pPr>
    </w:p>
    <w:p w14:paraId="19BED915">
      <w:pPr>
        <w:shd w:val="clear"/>
        <w:spacing w:line="48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03BC411">
      <w:pPr>
        <w:shd w:val="clear"/>
        <w:spacing w:line="480" w:lineRule="auto"/>
        <w:ind w:firstLine="480" w:firstLineChars="200"/>
        <w:rPr>
          <w:rFonts w:hint="eastAsia" w:ascii="宋体" w:hAnsi="宋体" w:cs="宋体"/>
          <w:color w:val="auto"/>
          <w:sz w:val="24"/>
          <w:szCs w:val="24"/>
          <w:highlight w:val="none"/>
        </w:rPr>
      </w:pPr>
    </w:p>
    <w:p w14:paraId="34DAB0E5">
      <w:pPr>
        <w:pStyle w:val="24"/>
        <w:shd w:val="clear"/>
        <w:spacing w:line="360" w:lineRule="auto"/>
        <w:ind w:right="840" w:rightChars="400" w:firstLine="3840" w:firstLineChars="1600"/>
        <w:rPr>
          <w:rFonts w:hint="eastAsia" w:hAnsi="宋体"/>
          <w:color w:val="auto"/>
          <w:szCs w:val="21"/>
          <w:highlight w:val="none"/>
        </w:rPr>
      </w:pPr>
      <w:r>
        <w:rPr>
          <w:rFonts w:hint="eastAsia" w:ascii="宋体" w:hAnsi="宋体" w:cs="宋体"/>
          <w:color w:val="auto"/>
          <w:sz w:val="24"/>
          <w:szCs w:val="24"/>
          <w:highlight w:val="none"/>
        </w:rPr>
        <w:t xml:space="preserve"> </w:t>
      </w:r>
      <w:r>
        <w:rPr>
          <w:rFonts w:hint="eastAsia" w:hAnsi="宋体"/>
          <w:color w:val="auto"/>
          <w:szCs w:val="21"/>
          <w:highlight w:val="none"/>
          <w:lang w:val="en-US" w:eastAsia="zh-CN"/>
        </w:rPr>
        <w:t>供应商</w:t>
      </w:r>
      <w:r>
        <w:rPr>
          <w:rFonts w:hint="eastAsia" w:hAnsi="宋体"/>
          <w:color w:val="auto"/>
          <w:szCs w:val="21"/>
          <w:highlight w:val="none"/>
        </w:rPr>
        <w:t>（公章）：</w:t>
      </w:r>
    </w:p>
    <w:p w14:paraId="54407B9E">
      <w:pPr>
        <w:pStyle w:val="24"/>
        <w:shd w:val="clear"/>
        <w:tabs>
          <w:tab w:val="left" w:pos="4140"/>
        </w:tabs>
        <w:spacing w:line="360" w:lineRule="auto"/>
        <w:ind w:right="840" w:rightChars="400" w:firstLine="3990" w:firstLineChars="1900"/>
        <w:rPr>
          <w:rFonts w:hint="eastAsia" w:hAnsi="宋体"/>
          <w:color w:val="auto"/>
          <w:szCs w:val="21"/>
          <w:highlight w:val="none"/>
        </w:rPr>
      </w:pPr>
      <w:r>
        <w:rPr>
          <w:rFonts w:hint="eastAsia" w:hAnsi="宋体"/>
          <w:color w:val="auto"/>
          <w:szCs w:val="21"/>
          <w:highlight w:val="none"/>
        </w:rPr>
        <w:t>授权代表</w:t>
      </w:r>
      <w:r>
        <w:rPr>
          <w:rFonts w:hint="eastAsia" w:hAnsi="宋体"/>
          <w:color w:val="auto"/>
          <w:szCs w:val="21"/>
          <w:highlight w:val="none"/>
          <w:lang w:val="en-US" w:eastAsia="zh-CN"/>
        </w:rPr>
        <w:t>或法定代表人</w:t>
      </w:r>
      <w:r>
        <w:rPr>
          <w:rFonts w:hint="eastAsia" w:hAnsi="宋体"/>
          <w:color w:val="auto"/>
          <w:szCs w:val="21"/>
          <w:highlight w:val="none"/>
        </w:rPr>
        <w:t>（签字</w:t>
      </w:r>
      <w:r>
        <w:rPr>
          <w:rFonts w:hint="eastAsia" w:hAnsi="宋体"/>
          <w:color w:val="auto"/>
          <w:szCs w:val="21"/>
          <w:highlight w:val="none"/>
          <w:lang w:val="en-US" w:eastAsia="zh-CN"/>
        </w:rPr>
        <w:t>或</w:t>
      </w:r>
      <w:r>
        <w:rPr>
          <w:rFonts w:hint="eastAsia" w:hAnsi="宋体"/>
          <w:color w:val="auto"/>
          <w:szCs w:val="21"/>
          <w:highlight w:val="none"/>
          <w:lang w:eastAsia="zh-CN"/>
        </w:rPr>
        <w:t>盖章</w:t>
      </w:r>
      <w:r>
        <w:rPr>
          <w:rFonts w:hint="eastAsia" w:hAnsi="宋体"/>
          <w:color w:val="auto"/>
          <w:szCs w:val="21"/>
          <w:highlight w:val="none"/>
        </w:rPr>
        <w:t>）：</w:t>
      </w:r>
    </w:p>
    <w:p w14:paraId="7A4793C4">
      <w:pPr>
        <w:pStyle w:val="24"/>
        <w:shd w:val="clear"/>
        <w:tabs>
          <w:tab w:val="left" w:pos="4140"/>
        </w:tabs>
        <w:spacing w:line="360" w:lineRule="auto"/>
        <w:ind w:right="840" w:rightChars="400" w:firstLine="3990" w:firstLineChars="1900"/>
        <w:rPr>
          <w:rFonts w:hint="eastAsia" w:hAnsi="宋体"/>
          <w:color w:val="auto"/>
          <w:szCs w:val="21"/>
          <w:highlight w:val="none"/>
        </w:rPr>
      </w:pPr>
      <w:r>
        <w:rPr>
          <w:rFonts w:hint="eastAsia" w:hAnsi="宋体"/>
          <w:color w:val="auto"/>
          <w:szCs w:val="21"/>
          <w:highlight w:val="none"/>
        </w:rPr>
        <w:t>日      期：</w:t>
      </w:r>
    </w:p>
    <w:p w14:paraId="1986D0FE">
      <w:pPr>
        <w:shd w:val="clear"/>
        <w:rPr>
          <w:rFonts w:ascii="宋体" w:hAnsi="宋体"/>
          <w:color w:val="auto"/>
          <w:highlight w:val="none"/>
        </w:rPr>
      </w:pPr>
    </w:p>
    <w:p w14:paraId="0CE42727">
      <w:pPr>
        <w:pStyle w:val="37"/>
        <w:shd w:val="clear"/>
        <w:rPr>
          <w:rFonts w:ascii="宋体" w:hAnsi="宋体"/>
          <w:color w:val="auto"/>
          <w:highlight w:val="none"/>
        </w:rPr>
      </w:pPr>
    </w:p>
    <w:p w14:paraId="145CDC48">
      <w:pPr>
        <w:pStyle w:val="37"/>
        <w:shd w:val="clear"/>
        <w:rPr>
          <w:rFonts w:ascii="宋体" w:hAnsi="宋体"/>
          <w:color w:val="auto"/>
          <w:highlight w:val="none"/>
        </w:rPr>
      </w:pPr>
    </w:p>
    <w:p w14:paraId="4E51783F">
      <w:pPr>
        <w:pStyle w:val="37"/>
        <w:shd w:val="clear"/>
        <w:rPr>
          <w:rFonts w:ascii="宋体" w:hAnsi="宋体"/>
          <w:color w:val="auto"/>
          <w:highlight w:val="none"/>
        </w:rPr>
      </w:pPr>
    </w:p>
    <w:p w14:paraId="36FE73EB">
      <w:pPr>
        <w:pStyle w:val="37"/>
        <w:shd w:val="clear"/>
        <w:rPr>
          <w:rFonts w:ascii="宋体" w:hAnsi="宋体"/>
          <w:color w:val="auto"/>
          <w:highlight w:val="none"/>
        </w:rPr>
      </w:pPr>
    </w:p>
    <w:bookmarkEnd w:id="53"/>
    <w:p w14:paraId="2A53C340">
      <w:pPr>
        <w:shd w:val="clea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3FB0CD87">
      <w:pPr>
        <w:shd w:val="clear"/>
        <w:spacing w:line="360" w:lineRule="auto"/>
        <w:jc w:val="center"/>
        <w:rPr>
          <w:rFonts w:hint="eastAsia" w:ascii="宋体" w:hAnsi="宋体" w:cs="宋体"/>
          <w:b/>
          <w:bCs/>
          <w:color w:val="auto"/>
          <w:sz w:val="32"/>
          <w:szCs w:val="32"/>
          <w:highlight w:val="none"/>
        </w:rPr>
      </w:pPr>
      <w:bookmarkStart w:id="54" w:name="_Toc9861"/>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、服务方案</w:t>
      </w:r>
    </w:p>
    <w:p w14:paraId="350F9ED3">
      <w:pPr>
        <w:shd w:val="clear"/>
        <w:autoSpaceDE w:val="0"/>
        <w:autoSpaceDN w:val="0"/>
        <w:adjustRightInd w:val="0"/>
        <w:spacing w:line="360" w:lineRule="auto"/>
        <w:rPr>
          <w:rFonts w:hint="eastAsia" w:ascii="宋体" w:hAnsi="宋体" w:cs="宋体"/>
          <w:b/>
          <w:bCs/>
          <w:color w:val="auto"/>
          <w:sz w:val="32"/>
          <w:szCs w:val="32"/>
          <w:highlight w:val="none"/>
        </w:rPr>
      </w:pPr>
    </w:p>
    <w:p w14:paraId="2045C8EB">
      <w:pPr>
        <w:shd w:val="clear"/>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格式自拟</w:t>
      </w:r>
    </w:p>
    <w:p w14:paraId="151C4D80">
      <w:pPr>
        <w:shd w:val="clear"/>
        <w:spacing w:line="360" w:lineRule="auto"/>
        <w:jc w:val="center"/>
        <w:rPr>
          <w:rFonts w:hint="eastAsia" w:ascii="宋体" w:hAnsi="宋体" w:cs="宋体"/>
          <w:b/>
          <w:bCs/>
          <w:color w:val="auto"/>
          <w:sz w:val="30"/>
          <w:szCs w:val="30"/>
          <w:highlight w:val="none"/>
        </w:rPr>
      </w:pPr>
    </w:p>
    <w:p w14:paraId="633C1DA3">
      <w:pPr>
        <w:shd w:val="clear"/>
        <w:spacing w:line="360" w:lineRule="auto"/>
        <w:jc w:val="center"/>
        <w:rPr>
          <w:rFonts w:hint="eastAsia" w:ascii="宋体" w:hAnsi="宋体" w:cs="宋体"/>
          <w:b/>
          <w:bCs/>
          <w:color w:val="auto"/>
          <w:sz w:val="30"/>
          <w:szCs w:val="30"/>
          <w:highlight w:val="none"/>
        </w:rPr>
      </w:pPr>
    </w:p>
    <w:p w14:paraId="76C21CB9">
      <w:pPr>
        <w:shd w:val="clear"/>
        <w:spacing w:line="360" w:lineRule="auto"/>
        <w:jc w:val="center"/>
        <w:rPr>
          <w:rFonts w:hint="eastAsia" w:ascii="宋体" w:hAnsi="宋体" w:cs="宋体"/>
          <w:b/>
          <w:bCs/>
          <w:color w:val="auto"/>
          <w:sz w:val="30"/>
          <w:szCs w:val="30"/>
          <w:highlight w:val="none"/>
        </w:rPr>
      </w:pPr>
    </w:p>
    <w:p w14:paraId="6A73F65A">
      <w:pPr>
        <w:shd w:val="clear"/>
        <w:spacing w:line="360" w:lineRule="auto"/>
        <w:jc w:val="center"/>
        <w:rPr>
          <w:rFonts w:hint="eastAsia" w:ascii="宋体" w:hAnsi="宋体" w:cs="宋体"/>
          <w:b/>
          <w:bCs/>
          <w:color w:val="auto"/>
          <w:sz w:val="30"/>
          <w:szCs w:val="30"/>
          <w:highlight w:val="none"/>
        </w:rPr>
      </w:pPr>
    </w:p>
    <w:p w14:paraId="536BCF7C">
      <w:pPr>
        <w:shd w:val="clear"/>
        <w:spacing w:line="360" w:lineRule="auto"/>
        <w:jc w:val="center"/>
        <w:rPr>
          <w:rFonts w:hint="eastAsia" w:ascii="宋体" w:hAnsi="宋体" w:cs="宋体"/>
          <w:b/>
          <w:bCs/>
          <w:color w:val="auto"/>
          <w:sz w:val="30"/>
          <w:szCs w:val="30"/>
          <w:highlight w:val="none"/>
        </w:rPr>
      </w:pPr>
    </w:p>
    <w:p w14:paraId="48E48F93">
      <w:pPr>
        <w:shd w:val="clear"/>
        <w:spacing w:line="360" w:lineRule="auto"/>
        <w:jc w:val="center"/>
        <w:rPr>
          <w:rFonts w:hint="eastAsia" w:ascii="宋体" w:hAnsi="宋体" w:cs="宋体"/>
          <w:b/>
          <w:bCs/>
          <w:color w:val="auto"/>
          <w:sz w:val="30"/>
          <w:szCs w:val="30"/>
          <w:highlight w:val="none"/>
        </w:rPr>
      </w:pPr>
    </w:p>
    <w:p w14:paraId="67351AF5">
      <w:pPr>
        <w:shd w:val="clear"/>
        <w:spacing w:line="360" w:lineRule="auto"/>
        <w:jc w:val="center"/>
        <w:rPr>
          <w:rFonts w:hint="eastAsia" w:ascii="宋体" w:hAnsi="宋体" w:cs="宋体"/>
          <w:b/>
          <w:bCs/>
          <w:color w:val="auto"/>
          <w:sz w:val="30"/>
          <w:szCs w:val="30"/>
          <w:highlight w:val="none"/>
        </w:rPr>
      </w:pPr>
    </w:p>
    <w:p w14:paraId="72A9E0E3">
      <w:pPr>
        <w:shd w:val="clear"/>
        <w:spacing w:line="360" w:lineRule="auto"/>
        <w:jc w:val="center"/>
        <w:rPr>
          <w:rFonts w:hint="eastAsia" w:ascii="宋体" w:hAnsi="宋体" w:cs="宋体"/>
          <w:b/>
          <w:bCs/>
          <w:color w:val="auto"/>
          <w:sz w:val="30"/>
          <w:szCs w:val="30"/>
          <w:highlight w:val="none"/>
        </w:rPr>
      </w:pPr>
    </w:p>
    <w:p w14:paraId="74FBE951">
      <w:pPr>
        <w:shd w:val="clear"/>
        <w:spacing w:line="360" w:lineRule="auto"/>
        <w:jc w:val="center"/>
        <w:rPr>
          <w:rFonts w:hint="eastAsia" w:ascii="宋体" w:hAnsi="宋体" w:cs="宋体"/>
          <w:b/>
          <w:bCs/>
          <w:color w:val="auto"/>
          <w:sz w:val="30"/>
          <w:szCs w:val="30"/>
          <w:highlight w:val="none"/>
        </w:rPr>
      </w:pPr>
    </w:p>
    <w:p w14:paraId="0D10F891">
      <w:pPr>
        <w:shd w:val="clear"/>
        <w:spacing w:line="360" w:lineRule="auto"/>
        <w:jc w:val="center"/>
        <w:rPr>
          <w:rFonts w:hint="eastAsia" w:ascii="宋体" w:hAnsi="宋体" w:cs="宋体"/>
          <w:b/>
          <w:bCs/>
          <w:color w:val="auto"/>
          <w:sz w:val="30"/>
          <w:szCs w:val="30"/>
          <w:highlight w:val="none"/>
        </w:rPr>
      </w:pPr>
    </w:p>
    <w:p w14:paraId="033C9427">
      <w:pPr>
        <w:shd w:val="clear"/>
        <w:spacing w:line="360" w:lineRule="auto"/>
        <w:jc w:val="center"/>
        <w:rPr>
          <w:rFonts w:hint="eastAsia" w:ascii="宋体" w:hAnsi="宋体" w:cs="宋体"/>
          <w:b/>
          <w:bCs/>
          <w:color w:val="auto"/>
          <w:sz w:val="30"/>
          <w:szCs w:val="30"/>
          <w:highlight w:val="none"/>
        </w:rPr>
      </w:pPr>
    </w:p>
    <w:p w14:paraId="1B6960FD">
      <w:pPr>
        <w:shd w:val="clear"/>
        <w:spacing w:line="360" w:lineRule="auto"/>
        <w:jc w:val="center"/>
        <w:rPr>
          <w:rFonts w:hint="eastAsia" w:ascii="宋体" w:hAnsi="宋体" w:cs="宋体"/>
          <w:b/>
          <w:bCs/>
          <w:color w:val="auto"/>
          <w:sz w:val="30"/>
          <w:szCs w:val="30"/>
          <w:highlight w:val="none"/>
        </w:rPr>
      </w:pPr>
    </w:p>
    <w:p w14:paraId="46AC4ED0">
      <w:pPr>
        <w:shd w:val="clear"/>
        <w:spacing w:line="360" w:lineRule="auto"/>
        <w:jc w:val="center"/>
        <w:rPr>
          <w:rFonts w:hint="eastAsia" w:ascii="宋体" w:hAnsi="宋体" w:cs="宋体"/>
          <w:b/>
          <w:bCs/>
          <w:color w:val="auto"/>
          <w:sz w:val="30"/>
          <w:szCs w:val="30"/>
          <w:highlight w:val="none"/>
        </w:rPr>
      </w:pPr>
    </w:p>
    <w:p w14:paraId="6F2F49D9">
      <w:pPr>
        <w:shd w:val="clear"/>
        <w:spacing w:line="240" w:lineRule="auto"/>
        <w:jc w:val="center"/>
        <w:rPr>
          <w:rFonts w:hint="eastAsia" w:ascii="宋体" w:hAnsi="宋体" w:cs="宋体"/>
          <w:b/>
          <w:bCs/>
          <w:color w:val="auto"/>
          <w:sz w:val="30"/>
          <w:szCs w:val="30"/>
          <w:highlight w:val="none"/>
        </w:rPr>
      </w:pPr>
    </w:p>
    <w:p w14:paraId="07A6BF97">
      <w:pPr>
        <w:shd w:val="clear"/>
        <w:spacing w:line="240" w:lineRule="auto"/>
        <w:jc w:val="center"/>
        <w:rPr>
          <w:rFonts w:hint="eastAsia" w:ascii="宋体" w:hAnsi="宋体" w:cs="宋体"/>
          <w:b/>
          <w:bCs/>
          <w:color w:val="auto"/>
          <w:sz w:val="30"/>
          <w:szCs w:val="30"/>
          <w:highlight w:val="none"/>
        </w:rPr>
      </w:pPr>
    </w:p>
    <w:p w14:paraId="76BCC4EC">
      <w:pPr>
        <w:shd w:val="clear"/>
        <w:spacing w:line="240" w:lineRule="auto"/>
        <w:jc w:val="center"/>
        <w:rPr>
          <w:rFonts w:hint="eastAsia" w:ascii="宋体" w:hAnsi="宋体" w:cs="宋体"/>
          <w:b/>
          <w:bCs/>
          <w:color w:val="auto"/>
          <w:sz w:val="30"/>
          <w:szCs w:val="30"/>
          <w:highlight w:val="none"/>
        </w:rPr>
      </w:pPr>
    </w:p>
    <w:p w14:paraId="4E91969B">
      <w:pPr>
        <w:shd w:val="clear"/>
        <w:spacing w:line="240" w:lineRule="auto"/>
        <w:jc w:val="center"/>
        <w:rPr>
          <w:rFonts w:hint="eastAsia" w:ascii="宋体" w:hAnsi="宋体" w:cs="宋体"/>
          <w:b/>
          <w:bCs/>
          <w:color w:val="auto"/>
          <w:sz w:val="30"/>
          <w:szCs w:val="30"/>
          <w:highlight w:val="none"/>
        </w:rPr>
      </w:pPr>
    </w:p>
    <w:p w14:paraId="2691BF95">
      <w:pPr>
        <w:shd w:val="clear"/>
        <w:spacing w:line="240" w:lineRule="auto"/>
        <w:jc w:val="center"/>
        <w:rPr>
          <w:rFonts w:hint="eastAsia" w:ascii="宋体" w:hAnsi="宋体" w:cs="宋体"/>
          <w:b/>
          <w:bCs/>
          <w:color w:val="auto"/>
          <w:sz w:val="30"/>
          <w:szCs w:val="30"/>
          <w:highlight w:val="none"/>
          <w:lang w:val="en-US" w:eastAsia="zh-CN"/>
        </w:rPr>
      </w:pPr>
    </w:p>
    <w:p w14:paraId="73AB94B9">
      <w:pPr>
        <w:keepNext/>
        <w:keepLines/>
        <w:shd w:val="clear"/>
        <w:spacing w:line="413" w:lineRule="auto"/>
        <w:ind w:firstLine="3092" w:firstLineChars="1100"/>
        <w:jc w:val="both"/>
        <w:rPr>
          <w:rFonts w:ascii="宋体" w:hAnsi="宋体"/>
          <w:b/>
          <w:bCs/>
          <w:color w:val="auto"/>
          <w:sz w:val="28"/>
          <w:szCs w:val="32"/>
          <w:highlight w:val="none"/>
        </w:rPr>
      </w:pPr>
      <w:r>
        <w:rPr>
          <w:rFonts w:hint="eastAsia" w:ascii="宋体" w:hAnsi="宋体"/>
          <w:b/>
          <w:bCs/>
          <w:color w:val="auto"/>
          <w:sz w:val="28"/>
          <w:szCs w:val="32"/>
          <w:highlight w:val="none"/>
          <w:lang w:val="en-US" w:eastAsia="zh-CN"/>
        </w:rPr>
        <w:t>五</w:t>
      </w:r>
      <w:r>
        <w:rPr>
          <w:rFonts w:hint="eastAsia" w:ascii="宋体" w:hAnsi="宋体"/>
          <w:b/>
          <w:bCs/>
          <w:color w:val="auto"/>
          <w:sz w:val="28"/>
          <w:szCs w:val="32"/>
          <w:highlight w:val="none"/>
        </w:rPr>
        <w:t>、资格审查资料</w:t>
      </w:r>
      <w:bookmarkEnd w:id="54"/>
    </w:p>
    <w:p w14:paraId="65A12D40">
      <w:pPr>
        <w:shd w:val="clear"/>
        <w:spacing w:before="72" w:line="360" w:lineRule="auto"/>
        <w:ind w:right="-57"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（一）基本情况表</w:t>
      </w:r>
    </w:p>
    <w:tbl>
      <w:tblPr>
        <w:tblStyle w:val="38"/>
        <w:tblW w:w="8932" w:type="dxa"/>
        <w:jc w:val="center"/>
        <w:tblLayout w:type="fixed"/>
        <w:tblCellMar>
          <w:top w:w="0" w:type="dxa"/>
          <w:left w:w="0" w:type="dxa"/>
          <w:bottom w:w="0" w:type="dxa"/>
          <w:right w:w="0" w:type="dxa"/>
        </w:tblCellMar>
      </w:tblPr>
      <w:tblGrid>
        <w:gridCol w:w="2174"/>
        <w:gridCol w:w="944"/>
        <w:gridCol w:w="2410"/>
        <w:gridCol w:w="1135"/>
        <w:gridCol w:w="2269"/>
      </w:tblGrid>
      <w:tr w14:paraId="0A2A8703">
        <w:tblPrEx>
          <w:tblCellMar>
            <w:top w:w="0" w:type="dxa"/>
            <w:left w:w="0" w:type="dxa"/>
            <w:bottom w:w="0" w:type="dxa"/>
            <w:right w:w="0" w:type="dxa"/>
          </w:tblCellMar>
        </w:tblPrEx>
        <w:trPr>
          <w:trHeight w:val="451" w:hRule="atLeast"/>
          <w:jc w:val="center"/>
        </w:trPr>
        <w:tc>
          <w:tcPr>
            <w:tcW w:w="2174" w:type="dxa"/>
            <w:tcBorders>
              <w:top w:val="single" w:color="000000" w:sz="4" w:space="0"/>
              <w:left w:val="single" w:color="000000" w:sz="4" w:space="0"/>
              <w:bottom w:val="single" w:color="000000" w:sz="4" w:space="0"/>
              <w:right w:val="single" w:color="000000" w:sz="4" w:space="0"/>
            </w:tcBorders>
            <w:vAlign w:val="top"/>
          </w:tcPr>
          <w:p w14:paraId="3E8410E7">
            <w:pPr>
              <w:shd w:val="clear"/>
              <w:autoSpaceDE w:val="0"/>
              <w:autoSpaceDN w:val="0"/>
              <w:adjustRightInd w:val="0"/>
              <w:spacing w:before="48"/>
              <w:ind w:left="556" w:right="-20"/>
              <w:jc w:val="left"/>
              <w:rPr>
                <w:rFonts w:ascii="宋体" w:hAnsi="宋体" w:cs="宋体"/>
                <w:color w:val="auto"/>
                <w:kern w:val="0"/>
                <w:sz w:val="24"/>
                <w:szCs w:val="24"/>
                <w:highlight w:val="none"/>
              </w:rPr>
            </w:pPr>
            <w:r>
              <w:rPr>
                <w:rFonts w:hint="eastAsia" w:hAnsi="宋体"/>
                <w:color w:val="auto"/>
                <w:szCs w:val="21"/>
                <w:highlight w:val="none"/>
                <w:lang w:val="en-US" w:eastAsia="zh-CN"/>
              </w:rPr>
              <w:t>供应商</w:t>
            </w:r>
            <w:r>
              <w:rPr>
                <w:rFonts w:hint="eastAsia" w:ascii="宋体" w:hAnsi="宋体" w:cs="宋体"/>
                <w:color w:val="auto"/>
                <w:kern w:val="0"/>
                <w:szCs w:val="21"/>
                <w:highlight w:val="none"/>
              </w:rPr>
              <w:t>名称</w:t>
            </w:r>
          </w:p>
        </w:tc>
        <w:tc>
          <w:tcPr>
            <w:tcW w:w="6758" w:type="dxa"/>
            <w:gridSpan w:val="4"/>
            <w:tcBorders>
              <w:top w:val="single" w:color="000000" w:sz="4" w:space="0"/>
              <w:left w:val="nil"/>
              <w:bottom w:val="single" w:color="000000" w:sz="4" w:space="0"/>
              <w:right w:val="single" w:color="000000" w:sz="4" w:space="0"/>
            </w:tcBorders>
            <w:vAlign w:val="top"/>
          </w:tcPr>
          <w:p w14:paraId="11A0D706">
            <w:pPr>
              <w:shd w:val="clear"/>
              <w:autoSpaceDE w:val="0"/>
              <w:autoSpaceDN w:val="0"/>
              <w:adjustRightInd w:val="0"/>
              <w:jc w:val="left"/>
              <w:rPr>
                <w:rFonts w:ascii="宋体" w:hAnsi="宋体" w:cs="宋体"/>
                <w:color w:val="auto"/>
                <w:kern w:val="0"/>
                <w:sz w:val="24"/>
                <w:szCs w:val="24"/>
                <w:highlight w:val="none"/>
              </w:rPr>
            </w:pPr>
          </w:p>
        </w:tc>
      </w:tr>
      <w:tr w14:paraId="47EB655D">
        <w:tblPrEx>
          <w:tblCellMar>
            <w:top w:w="0" w:type="dxa"/>
            <w:left w:w="0" w:type="dxa"/>
            <w:bottom w:w="0" w:type="dxa"/>
            <w:right w:w="0" w:type="dxa"/>
          </w:tblCellMar>
        </w:tblPrEx>
        <w:trPr>
          <w:trHeight w:val="449" w:hRule="atLeast"/>
          <w:jc w:val="center"/>
        </w:trPr>
        <w:tc>
          <w:tcPr>
            <w:tcW w:w="2174" w:type="dxa"/>
            <w:tcBorders>
              <w:top w:val="single" w:color="000000" w:sz="4" w:space="0"/>
              <w:left w:val="single" w:color="000000" w:sz="4" w:space="0"/>
              <w:bottom w:val="single" w:color="000000" w:sz="4" w:space="0"/>
              <w:right w:val="single" w:color="000000" w:sz="4" w:space="0"/>
            </w:tcBorders>
            <w:vAlign w:val="top"/>
          </w:tcPr>
          <w:p w14:paraId="455A236C">
            <w:pPr>
              <w:shd w:val="clear"/>
              <w:autoSpaceDE w:val="0"/>
              <w:autoSpaceDN w:val="0"/>
              <w:adjustRightInd w:val="0"/>
              <w:spacing w:before="48"/>
              <w:ind w:left="661"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注册</w:t>
            </w:r>
            <w:r>
              <w:rPr>
                <w:rFonts w:hint="eastAsia" w:ascii="宋体" w:hAnsi="宋体" w:cs="宋体"/>
                <w:color w:val="auto"/>
                <w:spacing w:val="-2"/>
                <w:kern w:val="0"/>
                <w:szCs w:val="21"/>
                <w:highlight w:val="none"/>
              </w:rPr>
              <w:t>资金</w:t>
            </w:r>
          </w:p>
        </w:tc>
        <w:tc>
          <w:tcPr>
            <w:tcW w:w="3354" w:type="dxa"/>
            <w:gridSpan w:val="2"/>
            <w:tcBorders>
              <w:top w:val="single" w:color="000000" w:sz="4" w:space="0"/>
              <w:left w:val="nil"/>
              <w:bottom w:val="single" w:color="000000" w:sz="4" w:space="0"/>
              <w:right w:val="single" w:color="000000" w:sz="4" w:space="0"/>
            </w:tcBorders>
            <w:vAlign w:val="top"/>
          </w:tcPr>
          <w:p w14:paraId="0BB76959">
            <w:pPr>
              <w:shd w:val="clear"/>
              <w:autoSpaceDE w:val="0"/>
              <w:autoSpaceDN w:val="0"/>
              <w:adjustRightInd w:val="0"/>
              <w:jc w:val="left"/>
              <w:rPr>
                <w:rFonts w:ascii="宋体" w:hAnsi="宋体" w:cs="宋体"/>
                <w:color w:val="auto"/>
                <w:kern w:val="0"/>
                <w:sz w:val="24"/>
                <w:szCs w:val="24"/>
                <w:highlight w:val="none"/>
              </w:rPr>
            </w:pPr>
          </w:p>
        </w:tc>
        <w:tc>
          <w:tcPr>
            <w:tcW w:w="1135" w:type="dxa"/>
            <w:tcBorders>
              <w:top w:val="single" w:color="000000" w:sz="4" w:space="0"/>
              <w:left w:val="nil"/>
              <w:bottom w:val="single" w:color="000000" w:sz="4" w:space="0"/>
              <w:right w:val="single" w:color="000000" w:sz="4" w:space="0"/>
            </w:tcBorders>
            <w:vAlign w:val="top"/>
          </w:tcPr>
          <w:p w14:paraId="6655971B">
            <w:pPr>
              <w:shd w:val="clear"/>
              <w:autoSpaceDE w:val="0"/>
              <w:autoSpaceDN w:val="0"/>
              <w:adjustRightInd w:val="0"/>
              <w:spacing w:before="48"/>
              <w:ind w:left="141"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成立</w:t>
            </w:r>
            <w:r>
              <w:rPr>
                <w:rFonts w:hint="eastAsia" w:ascii="宋体" w:hAnsi="宋体" w:cs="宋体"/>
                <w:color w:val="auto"/>
                <w:spacing w:val="-2"/>
                <w:kern w:val="0"/>
                <w:szCs w:val="21"/>
                <w:highlight w:val="none"/>
              </w:rPr>
              <w:t>时</w:t>
            </w:r>
            <w:r>
              <w:rPr>
                <w:rFonts w:hint="eastAsia" w:ascii="宋体" w:hAnsi="宋体" w:cs="宋体"/>
                <w:color w:val="auto"/>
                <w:kern w:val="0"/>
                <w:szCs w:val="21"/>
                <w:highlight w:val="none"/>
              </w:rPr>
              <w:t>间</w:t>
            </w:r>
          </w:p>
        </w:tc>
        <w:tc>
          <w:tcPr>
            <w:tcW w:w="2269" w:type="dxa"/>
            <w:tcBorders>
              <w:top w:val="single" w:color="000000" w:sz="4" w:space="0"/>
              <w:left w:val="nil"/>
              <w:bottom w:val="single" w:color="000000" w:sz="4" w:space="0"/>
              <w:right w:val="single" w:color="000000" w:sz="4" w:space="0"/>
            </w:tcBorders>
            <w:vAlign w:val="top"/>
          </w:tcPr>
          <w:p w14:paraId="6311B678">
            <w:pPr>
              <w:shd w:val="clear"/>
              <w:autoSpaceDE w:val="0"/>
              <w:autoSpaceDN w:val="0"/>
              <w:adjustRightInd w:val="0"/>
              <w:jc w:val="left"/>
              <w:rPr>
                <w:rFonts w:ascii="宋体" w:hAnsi="宋体" w:cs="宋体"/>
                <w:color w:val="auto"/>
                <w:kern w:val="0"/>
                <w:sz w:val="24"/>
                <w:szCs w:val="24"/>
                <w:highlight w:val="none"/>
              </w:rPr>
            </w:pPr>
          </w:p>
        </w:tc>
      </w:tr>
      <w:tr w14:paraId="7AF21AB8">
        <w:tblPrEx>
          <w:tblCellMar>
            <w:top w:w="0" w:type="dxa"/>
            <w:left w:w="0" w:type="dxa"/>
            <w:bottom w:w="0" w:type="dxa"/>
            <w:right w:w="0" w:type="dxa"/>
          </w:tblCellMar>
        </w:tblPrEx>
        <w:trPr>
          <w:trHeight w:val="451" w:hRule="atLeast"/>
          <w:jc w:val="center"/>
        </w:trPr>
        <w:tc>
          <w:tcPr>
            <w:tcW w:w="2174" w:type="dxa"/>
            <w:tcBorders>
              <w:top w:val="single" w:color="000000" w:sz="4" w:space="0"/>
              <w:left w:val="single" w:color="000000" w:sz="4" w:space="0"/>
              <w:bottom w:val="single" w:color="000000" w:sz="4" w:space="0"/>
              <w:right w:val="single" w:color="000000" w:sz="4" w:space="0"/>
            </w:tcBorders>
            <w:vAlign w:val="top"/>
          </w:tcPr>
          <w:p w14:paraId="4F4BF971">
            <w:pPr>
              <w:shd w:val="clear"/>
              <w:autoSpaceDE w:val="0"/>
              <w:autoSpaceDN w:val="0"/>
              <w:adjustRightInd w:val="0"/>
              <w:spacing w:before="48"/>
              <w:ind w:left="661"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注册</w:t>
            </w:r>
            <w:r>
              <w:rPr>
                <w:rFonts w:hint="eastAsia" w:ascii="宋体" w:hAnsi="宋体" w:cs="宋体"/>
                <w:color w:val="auto"/>
                <w:spacing w:val="-2"/>
                <w:kern w:val="0"/>
                <w:szCs w:val="21"/>
                <w:highlight w:val="none"/>
              </w:rPr>
              <w:t>地</w:t>
            </w:r>
            <w:r>
              <w:rPr>
                <w:rFonts w:hint="eastAsia" w:ascii="宋体" w:hAnsi="宋体" w:cs="宋体"/>
                <w:color w:val="auto"/>
                <w:kern w:val="0"/>
                <w:szCs w:val="21"/>
                <w:highlight w:val="none"/>
              </w:rPr>
              <w:t>址</w:t>
            </w:r>
          </w:p>
        </w:tc>
        <w:tc>
          <w:tcPr>
            <w:tcW w:w="6758" w:type="dxa"/>
            <w:gridSpan w:val="4"/>
            <w:tcBorders>
              <w:top w:val="single" w:color="000000" w:sz="4" w:space="0"/>
              <w:left w:val="nil"/>
              <w:bottom w:val="single" w:color="000000" w:sz="4" w:space="0"/>
              <w:right w:val="single" w:color="000000" w:sz="4" w:space="0"/>
            </w:tcBorders>
            <w:vAlign w:val="top"/>
          </w:tcPr>
          <w:p w14:paraId="3C014BFB">
            <w:pPr>
              <w:shd w:val="clear"/>
              <w:autoSpaceDE w:val="0"/>
              <w:autoSpaceDN w:val="0"/>
              <w:adjustRightInd w:val="0"/>
              <w:jc w:val="left"/>
              <w:rPr>
                <w:rFonts w:ascii="宋体" w:hAnsi="宋体" w:cs="宋体"/>
                <w:color w:val="auto"/>
                <w:kern w:val="0"/>
                <w:sz w:val="24"/>
                <w:szCs w:val="24"/>
                <w:highlight w:val="none"/>
              </w:rPr>
            </w:pPr>
          </w:p>
        </w:tc>
      </w:tr>
      <w:tr w14:paraId="02EFB650">
        <w:tblPrEx>
          <w:tblCellMar>
            <w:top w:w="0" w:type="dxa"/>
            <w:left w:w="0" w:type="dxa"/>
            <w:bottom w:w="0" w:type="dxa"/>
            <w:right w:w="0" w:type="dxa"/>
          </w:tblCellMar>
        </w:tblPrEx>
        <w:trPr>
          <w:trHeight w:val="449" w:hRule="atLeast"/>
          <w:jc w:val="center"/>
        </w:trPr>
        <w:tc>
          <w:tcPr>
            <w:tcW w:w="2174" w:type="dxa"/>
            <w:tcBorders>
              <w:top w:val="single" w:color="000000" w:sz="4" w:space="0"/>
              <w:left w:val="single" w:color="000000" w:sz="4" w:space="0"/>
              <w:bottom w:val="single" w:color="000000" w:sz="4" w:space="0"/>
              <w:right w:val="single" w:color="000000" w:sz="4" w:space="0"/>
            </w:tcBorders>
            <w:vAlign w:val="top"/>
          </w:tcPr>
          <w:p w14:paraId="312D0E44">
            <w:pPr>
              <w:shd w:val="clear"/>
              <w:autoSpaceDE w:val="0"/>
              <w:autoSpaceDN w:val="0"/>
              <w:adjustRightInd w:val="0"/>
              <w:spacing w:before="49"/>
              <w:ind w:left="661"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邮政</w:t>
            </w:r>
            <w:r>
              <w:rPr>
                <w:rFonts w:hint="eastAsia" w:ascii="宋体" w:hAnsi="宋体" w:cs="宋体"/>
                <w:color w:val="auto"/>
                <w:spacing w:val="-2"/>
                <w:kern w:val="0"/>
                <w:szCs w:val="21"/>
                <w:highlight w:val="none"/>
              </w:rPr>
              <w:t>编</w:t>
            </w:r>
            <w:r>
              <w:rPr>
                <w:rFonts w:hint="eastAsia" w:ascii="宋体" w:hAnsi="宋体" w:cs="宋体"/>
                <w:color w:val="auto"/>
                <w:kern w:val="0"/>
                <w:szCs w:val="21"/>
                <w:highlight w:val="none"/>
              </w:rPr>
              <w:t>码</w:t>
            </w:r>
          </w:p>
        </w:tc>
        <w:tc>
          <w:tcPr>
            <w:tcW w:w="3354" w:type="dxa"/>
            <w:gridSpan w:val="2"/>
            <w:tcBorders>
              <w:top w:val="single" w:color="000000" w:sz="4" w:space="0"/>
              <w:left w:val="nil"/>
              <w:bottom w:val="single" w:color="000000" w:sz="4" w:space="0"/>
              <w:right w:val="single" w:color="000000" w:sz="4" w:space="0"/>
            </w:tcBorders>
            <w:vAlign w:val="top"/>
          </w:tcPr>
          <w:p w14:paraId="399E5292">
            <w:pPr>
              <w:shd w:val="clear"/>
              <w:autoSpaceDE w:val="0"/>
              <w:autoSpaceDN w:val="0"/>
              <w:adjustRightInd w:val="0"/>
              <w:jc w:val="left"/>
              <w:rPr>
                <w:rFonts w:ascii="宋体" w:hAnsi="宋体" w:cs="宋体"/>
                <w:color w:val="auto"/>
                <w:kern w:val="0"/>
                <w:sz w:val="24"/>
                <w:szCs w:val="24"/>
                <w:highlight w:val="none"/>
              </w:rPr>
            </w:pPr>
          </w:p>
        </w:tc>
        <w:tc>
          <w:tcPr>
            <w:tcW w:w="1135" w:type="dxa"/>
            <w:tcBorders>
              <w:top w:val="single" w:color="000000" w:sz="4" w:space="0"/>
              <w:left w:val="nil"/>
              <w:bottom w:val="single" w:color="000000" w:sz="4" w:space="0"/>
              <w:right w:val="single" w:color="000000" w:sz="4" w:space="0"/>
            </w:tcBorders>
            <w:vAlign w:val="top"/>
          </w:tcPr>
          <w:p w14:paraId="68983FD6">
            <w:pPr>
              <w:shd w:val="clear"/>
              <w:autoSpaceDE w:val="0"/>
              <w:autoSpaceDN w:val="0"/>
              <w:adjustRightInd w:val="0"/>
              <w:spacing w:before="49"/>
              <w:ind w:left="141"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员工</w:t>
            </w:r>
            <w:r>
              <w:rPr>
                <w:rFonts w:hint="eastAsia" w:ascii="宋体" w:hAnsi="宋体" w:cs="宋体"/>
                <w:color w:val="auto"/>
                <w:spacing w:val="-2"/>
                <w:kern w:val="0"/>
                <w:szCs w:val="21"/>
                <w:highlight w:val="none"/>
              </w:rPr>
              <w:t>总</w:t>
            </w:r>
            <w:r>
              <w:rPr>
                <w:rFonts w:hint="eastAsia" w:ascii="宋体" w:hAnsi="宋体" w:cs="宋体"/>
                <w:color w:val="auto"/>
                <w:kern w:val="0"/>
                <w:szCs w:val="21"/>
                <w:highlight w:val="none"/>
              </w:rPr>
              <w:t>数</w:t>
            </w:r>
          </w:p>
        </w:tc>
        <w:tc>
          <w:tcPr>
            <w:tcW w:w="2269" w:type="dxa"/>
            <w:tcBorders>
              <w:top w:val="single" w:color="000000" w:sz="4" w:space="0"/>
              <w:left w:val="nil"/>
              <w:bottom w:val="single" w:color="000000" w:sz="4" w:space="0"/>
              <w:right w:val="single" w:color="000000" w:sz="4" w:space="0"/>
            </w:tcBorders>
            <w:vAlign w:val="top"/>
          </w:tcPr>
          <w:p w14:paraId="1B44510C">
            <w:pPr>
              <w:shd w:val="clear"/>
              <w:autoSpaceDE w:val="0"/>
              <w:autoSpaceDN w:val="0"/>
              <w:adjustRightInd w:val="0"/>
              <w:jc w:val="left"/>
              <w:rPr>
                <w:rFonts w:ascii="宋体" w:hAnsi="宋体" w:cs="宋体"/>
                <w:color w:val="auto"/>
                <w:kern w:val="0"/>
                <w:sz w:val="24"/>
                <w:szCs w:val="24"/>
                <w:highlight w:val="none"/>
              </w:rPr>
            </w:pPr>
          </w:p>
        </w:tc>
      </w:tr>
      <w:tr w14:paraId="6F30F9AB">
        <w:tblPrEx>
          <w:tblCellMar>
            <w:top w:w="0" w:type="dxa"/>
            <w:left w:w="0" w:type="dxa"/>
            <w:bottom w:w="0" w:type="dxa"/>
            <w:right w:w="0" w:type="dxa"/>
          </w:tblCellMar>
        </w:tblPrEx>
        <w:trPr>
          <w:trHeight w:val="451" w:hRule="atLeast"/>
          <w:jc w:val="center"/>
        </w:trPr>
        <w:tc>
          <w:tcPr>
            <w:tcW w:w="2174" w:type="dxa"/>
            <w:vMerge w:val="restart"/>
            <w:tcBorders>
              <w:top w:val="nil"/>
              <w:left w:val="single" w:color="000000" w:sz="4" w:space="0"/>
              <w:bottom w:val="single" w:color="000000" w:sz="4" w:space="0"/>
              <w:right w:val="single" w:color="000000" w:sz="4" w:space="0"/>
            </w:tcBorders>
            <w:vAlign w:val="top"/>
          </w:tcPr>
          <w:p w14:paraId="08C9C821">
            <w:pPr>
              <w:shd w:val="clear"/>
              <w:autoSpaceDE w:val="0"/>
              <w:autoSpaceDN w:val="0"/>
              <w:adjustRightInd w:val="0"/>
              <w:spacing w:before="14" w:line="260" w:lineRule="exact"/>
              <w:jc w:val="left"/>
              <w:rPr>
                <w:rFonts w:ascii="宋体" w:hAnsi="宋体" w:cs="宋体"/>
                <w:color w:val="auto"/>
                <w:kern w:val="0"/>
                <w:sz w:val="26"/>
                <w:szCs w:val="26"/>
                <w:highlight w:val="none"/>
              </w:rPr>
            </w:pPr>
          </w:p>
          <w:p w14:paraId="5655F211">
            <w:pPr>
              <w:shd w:val="clear"/>
              <w:autoSpaceDE w:val="0"/>
              <w:autoSpaceDN w:val="0"/>
              <w:adjustRightInd w:val="0"/>
              <w:ind w:left="661"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联系</w:t>
            </w:r>
            <w:r>
              <w:rPr>
                <w:rFonts w:hint="eastAsia" w:ascii="宋体" w:hAnsi="宋体" w:cs="宋体"/>
                <w:color w:val="auto"/>
                <w:spacing w:val="-2"/>
                <w:kern w:val="0"/>
                <w:szCs w:val="21"/>
                <w:highlight w:val="none"/>
              </w:rPr>
              <w:t>方</w:t>
            </w:r>
            <w:r>
              <w:rPr>
                <w:rFonts w:hint="eastAsia" w:ascii="宋体" w:hAnsi="宋体" w:cs="宋体"/>
                <w:color w:val="auto"/>
                <w:kern w:val="0"/>
                <w:szCs w:val="21"/>
                <w:highlight w:val="none"/>
              </w:rPr>
              <w:t>式</w:t>
            </w:r>
          </w:p>
        </w:tc>
        <w:tc>
          <w:tcPr>
            <w:tcW w:w="944" w:type="dxa"/>
            <w:tcBorders>
              <w:top w:val="single" w:color="000000" w:sz="4" w:space="0"/>
              <w:left w:val="nil"/>
              <w:bottom w:val="single" w:color="000000" w:sz="4" w:space="0"/>
              <w:right w:val="single" w:color="000000" w:sz="4" w:space="0"/>
            </w:tcBorders>
            <w:vAlign w:val="top"/>
          </w:tcPr>
          <w:p w14:paraId="133D11D1">
            <w:pPr>
              <w:shd w:val="clear"/>
              <w:autoSpaceDE w:val="0"/>
              <w:autoSpaceDN w:val="0"/>
              <w:adjustRightInd w:val="0"/>
              <w:spacing w:before="48"/>
              <w:ind w:left="148"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联系人</w:t>
            </w:r>
          </w:p>
        </w:tc>
        <w:tc>
          <w:tcPr>
            <w:tcW w:w="2410" w:type="dxa"/>
            <w:tcBorders>
              <w:top w:val="single" w:color="000000" w:sz="4" w:space="0"/>
              <w:left w:val="nil"/>
              <w:bottom w:val="single" w:color="000000" w:sz="4" w:space="0"/>
              <w:right w:val="single" w:color="000000" w:sz="4" w:space="0"/>
            </w:tcBorders>
            <w:vAlign w:val="top"/>
          </w:tcPr>
          <w:p w14:paraId="54BC136F">
            <w:pPr>
              <w:shd w:val="clear"/>
              <w:autoSpaceDE w:val="0"/>
              <w:autoSpaceDN w:val="0"/>
              <w:adjustRightInd w:val="0"/>
              <w:jc w:val="left"/>
              <w:rPr>
                <w:rFonts w:ascii="宋体" w:hAnsi="宋体" w:cs="宋体"/>
                <w:color w:val="auto"/>
                <w:kern w:val="0"/>
                <w:sz w:val="24"/>
                <w:szCs w:val="24"/>
                <w:highlight w:val="none"/>
              </w:rPr>
            </w:pPr>
          </w:p>
        </w:tc>
        <w:tc>
          <w:tcPr>
            <w:tcW w:w="1135" w:type="dxa"/>
            <w:tcBorders>
              <w:top w:val="single" w:color="000000" w:sz="4" w:space="0"/>
              <w:left w:val="nil"/>
              <w:bottom w:val="single" w:color="000000" w:sz="4" w:space="0"/>
              <w:right w:val="single" w:color="000000" w:sz="4" w:space="0"/>
            </w:tcBorders>
            <w:vAlign w:val="top"/>
          </w:tcPr>
          <w:p w14:paraId="433ECEFA">
            <w:pPr>
              <w:shd w:val="clear"/>
              <w:autoSpaceDE w:val="0"/>
              <w:autoSpaceDN w:val="0"/>
              <w:adjustRightInd w:val="0"/>
              <w:spacing w:before="48"/>
              <w:ind w:left="352"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电话</w:t>
            </w:r>
          </w:p>
        </w:tc>
        <w:tc>
          <w:tcPr>
            <w:tcW w:w="2269" w:type="dxa"/>
            <w:tcBorders>
              <w:top w:val="single" w:color="000000" w:sz="4" w:space="0"/>
              <w:left w:val="nil"/>
              <w:bottom w:val="single" w:color="000000" w:sz="4" w:space="0"/>
              <w:right w:val="single" w:color="000000" w:sz="4" w:space="0"/>
            </w:tcBorders>
            <w:vAlign w:val="top"/>
          </w:tcPr>
          <w:p w14:paraId="2D6938EC">
            <w:pPr>
              <w:shd w:val="clear"/>
              <w:autoSpaceDE w:val="0"/>
              <w:autoSpaceDN w:val="0"/>
              <w:adjustRightInd w:val="0"/>
              <w:jc w:val="left"/>
              <w:rPr>
                <w:rFonts w:ascii="宋体" w:hAnsi="宋体" w:cs="宋体"/>
                <w:color w:val="auto"/>
                <w:kern w:val="0"/>
                <w:sz w:val="24"/>
                <w:szCs w:val="24"/>
                <w:highlight w:val="none"/>
              </w:rPr>
            </w:pPr>
          </w:p>
        </w:tc>
      </w:tr>
      <w:tr w14:paraId="58DCFB17">
        <w:tblPrEx>
          <w:tblCellMar>
            <w:top w:w="0" w:type="dxa"/>
            <w:left w:w="0" w:type="dxa"/>
            <w:bottom w:w="0" w:type="dxa"/>
            <w:right w:w="0" w:type="dxa"/>
          </w:tblCellMar>
        </w:tblPrEx>
        <w:trPr>
          <w:trHeight w:val="449" w:hRule="atLeast"/>
          <w:jc w:val="center"/>
        </w:trPr>
        <w:tc>
          <w:tcPr>
            <w:tcW w:w="2174" w:type="dxa"/>
            <w:vMerge w:val="continue"/>
            <w:tcBorders>
              <w:top w:val="nil"/>
              <w:left w:val="single" w:color="000000" w:sz="4" w:space="0"/>
              <w:bottom w:val="single" w:color="000000" w:sz="4" w:space="0"/>
              <w:right w:val="single" w:color="000000" w:sz="4" w:space="0"/>
            </w:tcBorders>
            <w:vAlign w:val="top"/>
          </w:tcPr>
          <w:p w14:paraId="21E88073">
            <w:pPr>
              <w:shd w:val="clear"/>
              <w:rPr>
                <w:rFonts w:ascii="宋体" w:hAnsi="宋体" w:cs="宋体"/>
                <w:color w:val="auto"/>
                <w:sz w:val="20"/>
                <w:szCs w:val="20"/>
                <w:highlight w:val="none"/>
              </w:rPr>
            </w:pPr>
          </w:p>
        </w:tc>
        <w:tc>
          <w:tcPr>
            <w:tcW w:w="944" w:type="dxa"/>
            <w:tcBorders>
              <w:top w:val="single" w:color="000000" w:sz="4" w:space="0"/>
              <w:left w:val="nil"/>
              <w:bottom w:val="single" w:color="000000" w:sz="4" w:space="0"/>
              <w:right w:val="single" w:color="000000" w:sz="4" w:space="0"/>
            </w:tcBorders>
            <w:vAlign w:val="top"/>
          </w:tcPr>
          <w:p w14:paraId="72026196">
            <w:pPr>
              <w:shd w:val="clear"/>
              <w:autoSpaceDE w:val="0"/>
              <w:autoSpaceDN w:val="0"/>
              <w:adjustRightInd w:val="0"/>
              <w:spacing w:before="48"/>
              <w:ind w:left="253"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网址</w:t>
            </w:r>
          </w:p>
        </w:tc>
        <w:tc>
          <w:tcPr>
            <w:tcW w:w="2410" w:type="dxa"/>
            <w:tcBorders>
              <w:top w:val="single" w:color="000000" w:sz="4" w:space="0"/>
              <w:left w:val="nil"/>
              <w:bottom w:val="single" w:color="000000" w:sz="4" w:space="0"/>
              <w:right w:val="single" w:color="000000" w:sz="4" w:space="0"/>
            </w:tcBorders>
            <w:vAlign w:val="top"/>
          </w:tcPr>
          <w:p w14:paraId="6E9A0CD8">
            <w:pPr>
              <w:shd w:val="clear"/>
              <w:autoSpaceDE w:val="0"/>
              <w:autoSpaceDN w:val="0"/>
              <w:adjustRightInd w:val="0"/>
              <w:jc w:val="left"/>
              <w:rPr>
                <w:rFonts w:ascii="宋体" w:hAnsi="宋体" w:cs="宋体"/>
                <w:color w:val="auto"/>
                <w:kern w:val="0"/>
                <w:sz w:val="24"/>
                <w:szCs w:val="24"/>
                <w:highlight w:val="none"/>
              </w:rPr>
            </w:pPr>
          </w:p>
        </w:tc>
        <w:tc>
          <w:tcPr>
            <w:tcW w:w="1135" w:type="dxa"/>
            <w:tcBorders>
              <w:top w:val="single" w:color="000000" w:sz="4" w:space="0"/>
              <w:left w:val="nil"/>
              <w:bottom w:val="single" w:color="000000" w:sz="4" w:space="0"/>
              <w:right w:val="single" w:color="000000" w:sz="4" w:space="0"/>
            </w:tcBorders>
            <w:vAlign w:val="top"/>
          </w:tcPr>
          <w:p w14:paraId="1D0B082D">
            <w:pPr>
              <w:shd w:val="clear"/>
              <w:autoSpaceDE w:val="0"/>
              <w:autoSpaceDN w:val="0"/>
              <w:adjustRightInd w:val="0"/>
              <w:spacing w:before="48"/>
              <w:ind w:left="352"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传真</w:t>
            </w:r>
          </w:p>
        </w:tc>
        <w:tc>
          <w:tcPr>
            <w:tcW w:w="2269" w:type="dxa"/>
            <w:tcBorders>
              <w:top w:val="single" w:color="000000" w:sz="4" w:space="0"/>
              <w:left w:val="nil"/>
              <w:bottom w:val="single" w:color="000000" w:sz="4" w:space="0"/>
              <w:right w:val="single" w:color="000000" w:sz="4" w:space="0"/>
            </w:tcBorders>
            <w:vAlign w:val="top"/>
          </w:tcPr>
          <w:p w14:paraId="2202BA43">
            <w:pPr>
              <w:shd w:val="clear"/>
              <w:autoSpaceDE w:val="0"/>
              <w:autoSpaceDN w:val="0"/>
              <w:adjustRightInd w:val="0"/>
              <w:jc w:val="left"/>
              <w:rPr>
                <w:rFonts w:ascii="宋体" w:hAnsi="宋体" w:cs="宋体"/>
                <w:color w:val="auto"/>
                <w:kern w:val="0"/>
                <w:sz w:val="24"/>
                <w:szCs w:val="24"/>
                <w:highlight w:val="none"/>
              </w:rPr>
            </w:pPr>
          </w:p>
        </w:tc>
      </w:tr>
      <w:tr w14:paraId="15CC38E9">
        <w:tblPrEx>
          <w:tblCellMar>
            <w:top w:w="0" w:type="dxa"/>
            <w:left w:w="0" w:type="dxa"/>
            <w:bottom w:w="0" w:type="dxa"/>
            <w:right w:w="0" w:type="dxa"/>
          </w:tblCellMar>
        </w:tblPrEx>
        <w:trPr>
          <w:trHeight w:val="890" w:hRule="atLeast"/>
          <w:jc w:val="center"/>
        </w:trPr>
        <w:tc>
          <w:tcPr>
            <w:tcW w:w="2174" w:type="dxa"/>
            <w:tcBorders>
              <w:top w:val="single" w:color="000000" w:sz="4" w:space="0"/>
              <w:left w:val="single" w:color="000000" w:sz="4" w:space="0"/>
              <w:bottom w:val="single" w:color="000000" w:sz="4" w:space="0"/>
              <w:right w:val="single" w:color="000000" w:sz="4" w:space="0"/>
            </w:tcBorders>
            <w:vAlign w:val="top"/>
          </w:tcPr>
          <w:p w14:paraId="11433DA3">
            <w:pPr>
              <w:shd w:val="clear"/>
              <w:autoSpaceDE w:val="0"/>
              <w:autoSpaceDN w:val="0"/>
              <w:adjustRightInd w:val="0"/>
              <w:spacing w:before="48"/>
              <w:ind w:left="520" w:right="497"/>
              <w:jc w:val="center"/>
              <w:rPr>
                <w:rFonts w:ascii="宋体" w:hAnsi="宋体" w:cs="宋体"/>
                <w:color w:val="auto"/>
                <w:kern w:val="0"/>
                <w:szCs w:val="21"/>
                <w:highlight w:val="none"/>
              </w:rPr>
            </w:pPr>
            <w:r>
              <w:rPr>
                <w:rFonts w:hint="eastAsia" w:ascii="宋体" w:hAnsi="宋体" w:cs="宋体"/>
                <w:color w:val="auto"/>
                <w:kern w:val="0"/>
                <w:szCs w:val="21"/>
                <w:highlight w:val="none"/>
              </w:rPr>
              <w:t>法定</w:t>
            </w:r>
            <w:r>
              <w:rPr>
                <w:rFonts w:hint="eastAsia" w:ascii="宋体" w:hAnsi="宋体" w:cs="宋体"/>
                <w:color w:val="auto"/>
                <w:spacing w:val="-2"/>
                <w:kern w:val="0"/>
                <w:szCs w:val="21"/>
                <w:highlight w:val="none"/>
              </w:rPr>
              <w:t>代</w:t>
            </w:r>
            <w:r>
              <w:rPr>
                <w:rFonts w:hint="eastAsia" w:ascii="宋体" w:hAnsi="宋体" w:cs="宋体"/>
                <w:color w:val="auto"/>
                <w:kern w:val="0"/>
                <w:szCs w:val="21"/>
                <w:highlight w:val="none"/>
              </w:rPr>
              <w:t>表人</w:t>
            </w:r>
          </w:p>
          <w:p w14:paraId="13F0BBED">
            <w:pPr>
              <w:shd w:val="clear"/>
              <w:autoSpaceDE w:val="0"/>
              <w:autoSpaceDN w:val="0"/>
              <w:adjustRightInd w:val="0"/>
              <w:spacing w:before="83"/>
              <w:ind w:left="256" w:right="341"/>
              <w:jc w:val="center"/>
              <w:rPr>
                <w:rFonts w:ascii="宋体" w:hAnsi="宋体" w:cs="宋体"/>
                <w:color w:val="auto"/>
                <w:kern w:val="0"/>
                <w:sz w:val="24"/>
                <w:szCs w:val="24"/>
                <w:highlight w:val="none"/>
              </w:rPr>
            </w:pPr>
            <w:r>
              <w:rPr>
                <w:rFonts w:hint="eastAsia" w:ascii="宋体" w:hAnsi="宋体" w:cs="宋体"/>
                <w:color w:val="auto"/>
                <w:kern w:val="0"/>
                <w:szCs w:val="21"/>
                <w:highlight w:val="none"/>
              </w:rPr>
              <w:t>（单</w:t>
            </w:r>
            <w:r>
              <w:rPr>
                <w:rFonts w:hint="eastAsia" w:ascii="宋体" w:hAnsi="宋体" w:cs="宋体"/>
                <w:color w:val="auto"/>
                <w:spacing w:val="-2"/>
                <w:kern w:val="0"/>
                <w:szCs w:val="21"/>
                <w:highlight w:val="none"/>
              </w:rPr>
              <w:t>位</w:t>
            </w:r>
            <w:r>
              <w:rPr>
                <w:rFonts w:hint="eastAsia" w:ascii="宋体" w:hAnsi="宋体" w:cs="宋体"/>
                <w:color w:val="auto"/>
                <w:kern w:val="0"/>
                <w:szCs w:val="21"/>
                <w:highlight w:val="none"/>
              </w:rPr>
              <w:t>负</w:t>
            </w:r>
            <w:r>
              <w:rPr>
                <w:rFonts w:hint="eastAsia" w:ascii="宋体" w:hAnsi="宋体" w:cs="宋体"/>
                <w:color w:val="auto"/>
                <w:spacing w:val="-2"/>
                <w:kern w:val="0"/>
                <w:szCs w:val="21"/>
                <w:highlight w:val="none"/>
              </w:rPr>
              <w:t>责</w:t>
            </w:r>
            <w:r>
              <w:rPr>
                <w:rFonts w:hint="eastAsia" w:ascii="宋体" w:hAnsi="宋体" w:cs="宋体"/>
                <w:color w:val="auto"/>
                <w:kern w:val="0"/>
                <w:szCs w:val="21"/>
                <w:highlight w:val="none"/>
              </w:rPr>
              <w:t>人）</w:t>
            </w:r>
          </w:p>
        </w:tc>
        <w:tc>
          <w:tcPr>
            <w:tcW w:w="944" w:type="dxa"/>
            <w:tcBorders>
              <w:top w:val="single" w:color="000000" w:sz="4" w:space="0"/>
              <w:left w:val="nil"/>
              <w:bottom w:val="single" w:color="000000" w:sz="4" w:space="0"/>
              <w:right w:val="single" w:color="000000" w:sz="4" w:space="0"/>
            </w:tcBorders>
            <w:vAlign w:val="top"/>
          </w:tcPr>
          <w:p w14:paraId="121AAF43">
            <w:pPr>
              <w:shd w:val="clear"/>
              <w:autoSpaceDE w:val="0"/>
              <w:autoSpaceDN w:val="0"/>
              <w:adjustRightInd w:val="0"/>
              <w:spacing w:before="9" w:line="260" w:lineRule="exact"/>
              <w:jc w:val="left"/>
              <w:rPr>
                <w:rFonts w:ascii="宋体" w:hAnsi="宋体" w:cs="宋体"/>
                <w:color w:val="auto"/>
                <w:kern w:val="0"/>
                <w:sz w:val="26"/>
                <w:szCs w:val="26"/>
                <w:highlight w:val="none"/>
              </w:rPr>
            </w:pPr>
          </w:p>
          <w:p w14:paraId="77EB72A5">
            <w:pPr>
              <w:shd w:val="clear"/>
              <w:autoSpaceDE w:val="0"/>
              <w:autoSpaceDN w:val="0"/>
              <w:adjustRightInd w:val="0"/>
              <w:ind w:left="253"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姓名</w:t>
            </w:r>
          </w:p>
        </w:tc>
        <w:tc>
          <w:tcPr>
            <w:tcW w:w="2410" w:type="dxa"/>
            <w:tcBorders>
              <w:top w:val="single" w:color="000000" w:sz="4" w:space="0"/>
              <w:left w:val="nil"/>
              <w:bottom w:val="single" w:color="000000" w:sz="4" w:space="0"/>
              <w:right w:val="single" w:color="000000" w:sz="4" w:space="0"/>
            </w:tcBorders>
            <w:vAlign w:val="top"/>
          </w:tcPr>
          <w:p w14:paraId="76FA461B">
            <w:pPr>
              <w:shd w:val="clear"/>
              <w:autoSpaceDE w:val="0"/>
              <w:autoSpaceDN w:val="0"/>
              <w:adjustRightInd w:val="0"/>
              <w:jc w:val="left"/>
              <w:rPr>
                <w:rFonts w:ascii="宋体" w:hAnsi="宋体" w:cs="宋体"/>
                <w:color w:val="auto"/>
                <w:kern w:val="0"/>
                <w:sz w:val="24"/>
                <w:szCs w:val="24"/>
                <w:highlight w:val="none"/>
              </w:rPr>
            </w:pPr>
          </w:p>
        </w:tc>
        <w:tc>
          <w:tcPr>
            <w:tcW w:w="1135" w:type="dxa"/>
            <w:tcBorders>
              <w:top w:val="single" w:color="000000" w:sz="4" w:space="0"/>
              <w:left w:val="nil"/>
              <w:bottom w:val="single" w:color="000000" w:sz="4" w:space="0"/>
              <w:right w:val="single" w:color="000000" w:sz="4" w:space="0"/>
            </w:tcBorders>
            <w:vAlign w:val="top"/>
          </w:tcPr>
          <w:p w14:paraId="1DFE7486">
            <w:pPr>
              <w:shd w:val="clear"/>
              <w:autoSpaceDE w:val="0"/>
              <w:autoSpaceDN w:val="0"/>
              <w:adjustRightInd w:val="0"/>
              <w:spacing w:before="9" w:line="260" w:lineRule="exact"/>
              <w:jc w:val="left"/>
              <w:rPr>
                <w:rFonts w:ascii="宋体" w:hAnsi="宋体" w:cs="宋体"/>
                <w:color w:val="auto"/>
                <w:kern w:val="0"/>
                <w:sz w:val="26"/>
                <w:szCs w:val="26"/>
                <w:highlight w:val="none"/>
              </w:rPr>
            </w:pPr>
          </w:p>
          <w:p w14:paraId="3E35B96E">
            <w:pPr>
              <w:shd w:val="clear"/>
              <w:autoSpaceDE w:val="0"/>
              <w:autoSpaceDN w:val="0"/>
              <w:adjustRightInd w:val="0"/>
              <w:ind w:left="352"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电话</w:t>
            </w:r>
          </w:p>
        </w:tc>
        <w:tc>
          <w:tcPr>
            <w:tcW w:w="2269" w:type="dxa"/>
            <w:tcBorders>
              <w:top w:val="single" w:color="000000" w:sz="4" w:space="0"/>
              <w:left w:val="nil"/>
              <w:bottom w:val="single" w:color="000000" w:sz="4" w:space="0"/>
              <w:right w:val="single" w:color="000000" w:sz="4" w:space="0"/>
            </w:tcBorders>
            <w:vAlign w:val="top"/>
          </w:tcPr>
          <w:p w14:paraId="11D385DA">
            <w:pPr>
              <w:shd w:val="clear"/>
              <w:autoSpaceDE w:val="0"/>
              <w:autoSpaceDN w:val="0"/>
              <w:adjustRightInd w:val="0"/>
              <w:jc w:val="left"/>
              <w:rPr>
                <w:rFonts w:ascii="宋体" w:hAnsi="宋体" w:cs="宋体"/>
                <w:color w:val="auto"/>
                <w:kern w:val="0"/>
                <w:sz w:val="24"/>
                <w:szCs w:val="24"/>
                <w:highlight w:val="none"/>
              </w:rPr>
            </w:pPr>
          </w:p>
        </w:tc>
      </w:tr>
      <w:tr w14:paraId="1F226490">
        <w:tblPrEx>
          <w:tblCellMar>
            <w:top w:w="0" w:type="dxa"/>
            <w:left w:w="0" w:type="dxa"/>
            <w:bottom w:w="0" w:type="dxa"/>
            <w:right w:w="0" w:type="dxa"/>
          </w:tblCellMar>
        </w:tblPrEx>
        <w:trPr>
          <w:trHeight w:val="1330" w:hRule="atLeast"/>
          <w:jc w:val="center"/>
        </w:trPr>
        <w:tc>
          <w:tcPr>
            <w:tcW w:w="2174" w:type="dxa"/>
            <w:tcBorders>
              <w:top w:val="single" w:color="000000" w:sz="4" w:space="0"/>
              <w:left w:val="single" w:color="000000" w:sz="4" w:space="0"/>
              <w:bottom w:val="single" w:color="000000" w:sz="4" w:space="0"/>
              <w:right w:val="single" w:color="000000" w:sz="4" w:space="0"/>
            </w:tcBorders>
            <w:vAlign w:val="top"/>
          </w:tcPr>
          <w:p w14:paraId="402AF9B2">
            <w:pPr>
              <w:shd w:val="clear"/>
              <w:autoSpaceDE w:val="0"/>
              <w:autoSpaceDN w:val="0"/>
              <w:adjustRightInd w:val="0"/>
              <w:spacing w:before="48" w:line="292" w:lineRule="auto"/>
              <w:ind w:left="109" w:right="86"/>
              <w:jc w:val="center"/>
              <w:rPr>
                <w:rFonts w:hint="eastAsia" w:ascii="宋体" w:hAnsi="宋体" w:cs="宋体"/>
                <w:color w:val="auto"/>
                <w:kern w:val="0"/>
                <w:szCs w:val="21"/>
                <w:highlight w:val="none"/>
                <w:lang w:eastAsia="zh-CN"/>
              </w:rPr>
            </w:pPr>
          </w:p>
          <w:p w14:paraId="6CBD19B9">
            <w:pPr>
              <w:shd w:val="clear"/>
              <w:autoSpaceDE w:val="0"/>
              <w:autoSpaceDN w:val="0"/>
              <w:adjustRightInd w:val="0"/>
              <w:spacing w:before="48" w:line="292" w:lineRule="auto"/>
              <w:ind w:left="109" w:right="86"/>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Cs w:val="21"/>
                <w:highlight w:val="none"/>
                <w:lang w:eastAsia="zh-CN"/>
              </w:rPr>
              <w:t>经营范围</w:t>
            </w:r>
          </w:p>
        </w:tc>
        <w:tc>
          <w:tcPr>
            <w:tcW w:w="6758" w:type="dxa"/>
            <w:gridSpan w:val="4"/>
            <w:tcBorders>
              <w:top w:val="single" w:color="000000" w:sz="4" w:space="0"/>
              <w:left w:val="nil"/>
              <w:bottom w:val="single" w:color="000000" w:sz="4" w:space="0"/>
              <w:right w:val="single" w:color="000000" w:sz="4" w:space="0"/>
            </w:tcBorders>
            <w:vAlign w:val="top"/>
          </w:tcPr>
          <w:p w14:paraId="1FA99F6C">
            <w:pPr>
              <w:shd w:val="clear"/>
              <w:autoSpaceDE w:val="0"/>
              <w:autoSpaceDN w:val="0"/>
              <w:adjustRightInd w:val="0"/>
              <w:spacing w:line="200" w:lineRule="exact"/>
              <w:jc w:val="left"/>
              <w:rPr>
                <w:rFonts w:ascii="宋体" w:hAnsi="宋体" w:cs="宋体"/>
                <w:color w:val="auto"/>
                <w:kern w:val="0"/>
                <w:sz w:val="20"/>
                <w:szCs w:val="20"/>
                <w:highlight w:val="none"/>
              </w:rPr>
            </w:pPr>
          </w:p>
          <w:p w14:paraId="0DC1D74B">
            <w:pPr>
              <w:shd w:val="clear"/>
              <w:autoSpaceDE w:val="0"/>
              <w:autoSpaceDN w:val="0"/>
              <w:adjustRightInd w:val="0"/>
              <w:ind w:left="205" w:right="-20"/>
              <w:jc w:val="left"/>
              <w:rPr>
                <w:rFonts w:ascii="宋体" w:hAnsi="宋体" w:cs="宋体"/>
                <w:color w:val="auto"/>
                <w:kern w:val="0"/>
                <w:sz w:val="24"/>
                <w:szCs w:val="24"/>
                <w:highlight w:val="none"/>
              </w:rPr>
            </w:pPr>
          </w:p>
        </w:tc>
      </w:tr>
      <w:tr w14:paraId="2EBF7E74">
        <w:tblPrEx>
          <w:tblCellMar>
            <w:top w:w="0" w:type="dxa"/>
            <w:left w:w="0" w:type="dxa"/>
            <w:bottom w:w="0" w:type="dxa"/>
            <w:right w:w="0" w:type="dxa"/>
          </w:tblCellMar>
        </w:tblPrEx>
        <w:trPr>
          <w:trHeight w:val="451" w:hRule="atLeast"/>
          <w:jc w:val="center"/>
        </w:trPr>
        <w:tc>
          <w:tcPr>
            <w:tcW w:w="2174" w:type="dxa"/>
            <w:tcBorders>
              <w:top w:val="single" w:color="000000" w:sz="4" w:space="0"/>
              <w:left w:val="single" w:color="000000" w:sz="4" w:space="0"/>
              <w:bottom w:val="single" w:color="000000" w:sz="4" w:space="0"/>
              <w:right w:val="single" w:color="000000" w:sz="4" w:space="0"/>
            </w:tcBorders>
            <w:vAlign w:val="top"/>
          </w:tcPr>
          <w:p w14:paraId="41147576">
            <w:pPr>
              <w:shd w:val="clear"/>
              <w:autoSpaceDE w:val="0"/>
              <w:autoSpaceDN w:val="0"/>
              <w:adjustRightInd w:val="0"/>
              <w:spacing w:before="48"/>
              <w:ind w:left="241"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基本</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开</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银</w:t>
            </w:r>
            <w:r>
              <w:rPr>
                <w:rFonts w:hint="eastAsia" w:ascii="宋体" w:hAnsi="宋体" w:cs="宋体"/>
                <w:color w:val="auto"/>
                <w:kern w:val="0"/>
                <w:szCs w:val="21"/>
                <w:highlight w:val="none"/>
              </w:rPr>
              <w:t>行</w:t>
            </w:r>
          </w:p>
        </w:tc>
        <w:tc>
          <w:tcPr>
            <w:tcW w:w="6758" w:type="dxa"/>
            <w:gridSpan w:val="4"/>
            <w:tcBorders>
              <w:top w:val="single" w:color="000000" w:sz="4" w:space="0"/>
              <w:left w:val="nil"/>
              <w:bottom w:val="single" w:color="000000" w:sz="4" w:space="0"/>
              <w:right w:val="single" w:color="000000" w:sz="4" w:space="0"/>
            </w:tcBorders>
            <w:vAlign w:val="top"/>
          </w:tcPr>
          <w:p w14:paraId="7BDE2F08">
            <w:pPr>
              <w:shd w:val="clear"/>
              <w:autoSpaceDE w:val="0"/>
              <w:autoSpaceDN w:val="0"/>
              <w:adjustRightInd w:val="0"/>
              <w:jc w:val="left"/>
              <w:rPr>
                <w:rFonts w:ascii="宋体" w:hAnsi="宋体" w:cs="宋体"/>
                <w:color w:val="auto"/>
                <w:kern w:val="0"/>
                <w:sz w:val="24"/>
                <w:szCs w:val="24"/>
                <w:highlight w:val="none"/>
              </w:rPr>
            </w:pPr>
          </w:p>
        </w:tc>
      </w:tr>
      <w:tr w14:paraId="23EBD949">
        <w:tblPrEx>
          <w:tblCellMar>
            <w:top w:w="0" w:type="dxa"/>
            <w:left w:w="0" w:type="dxa"/>
            <w:bottom w:w="0" w:type="dxa"/>
            <w:right w:w="0" w:type="dxa"/>
          </w:tblCellMar>
        </w:tblPrEx>
        <w:trPr>
          <w:trHeight w:val="449" w:hRule="atLeast"/>
          <w:jc w:val="center"/>
        </w:trPr>
        <w:tc>
          <w:tcPr>
            <w:tcW w:w="2174" w:type="dxa"/>
            <w:tcBorders>
              <w:top w:val="single" w:color="000000" w:sz="4" w:space="0"/>
              <w:left w:val="single" w:color="000000" w:sz="4" w:space="0"/>
              <w:bottom w:val="single" w:color="000000" w:sz="4" w:space="0"/>
              <w:right w:val="single" w:color="000000" w:sz="4" w:space="0"/>
            </w:tcBorders>
            <w:vAlign w:val="top"/>
          </w:tcPr>
          <w:p w14:paraId="0AB1CCE6">
            <w:pPr>
              <w:shd w:val="clear"/>
              <w:autoSpaceDE w:val="0"/>
              <w:autoSpaceDN w:val="0"/>
              <w:adjustRightInd w:val="0"/>
              <w:spacing w:before="48"/>
              <w:ind w:left="241" w:right="-2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基本</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户</w:t>
            </w:r>
            <w:r>
              <w:rPr>
                <w:rFonts w:hint="eastAsia" w:ascii="宋体" w:hAnsi="宋体" w:cs="宋体"/>
                <w:color w:val="auto"/>
                <w:spacing w:val="-2"/>
                <w:kern w:val="0"/>
                <w:szCs w:val="21"/>
                <w:highlight w:val="none"/>
              </w:rPr>
              <w:t>银</w:t>
            </w:r>
            <w:r>
              <w:rPr>
                <w:rFonts w:hint="eastAsia" w:ascii="宋体" w:hAnsi="宋体" w:cs="宋体"/>
                <w:color w:val="auto"/>
                <w:kern w:val="0"/>
                <w:szCs w:val="21"/>
                <w:highlight w:val="none"/>
              </w:rPr>
              <w:t>行</w:t>
            </w:r>
            <w:r>
              <w:rPr>
                <w:rFonts w:hint="eastAsia" w:ascii="宋体" w:hAnsi="宋体" w:cs="宋体"/>
                <w:color w:val="auto"/>
                <w:spacing w:val="-2"/>
                <w:kern w:val="0"/>
                <w:szCs w:val="21"/>
                <w:highlight w:val="none"/>
              </w:rPr>
              <w:t>账</w:t>
            </w:r>
            <w:r>
              <w:rPr>
                <w:rFonts w:hint="eastAsia" w:ascii="宋体" w:hAnsi="宋体" w:cs="宋体"/>
                <w:color w:val="auto"/>
                <w:kern w:val="0"/>
                <w:szCs w:val="21"/>
                <w:highlight w:val="none"/>
              </w:rPr>
              <w:t>号</w:t>
            </w:r>
          </w:p>
        </w:tc>
        <w:tc>
          <w:tcPr>
            <w:tcW w:w="6758" w:type="dxa"/>
            <w:gridSpan w:val="4"/>
            <w:tcBorders>
              <w:top w:val="single" w:color="000000" w:sz="4" w:space="0"/>
              <w:left w:val="nil"/>
              <w:bottom w:val="single" w:color="000000" w:sz="4" w:space="0"/>
              <w:right w:val="single" w:color="000000" w:sz="4" w:space="0"/>
            </w:tcBorders>
            <w:vAlign w:val="top"/>
          </w:tcPr>
          <w:p w14:paraId="4CEEE00D">
            <w:pPr>
              <w:shd w:val="clear"/>
              <w:autoSpaceDE w:val="0"/>
              <w:autoSpaceDN w:val="0"/>
              <w:adjustRightInd w:val="0"/>
              <w:jc w:val="left"/>
              <w:rPr>
                <w:rFonts w:ascii="宋体" w:hAnsi="宋体" w:cs="宋体"/>
                <w:color w:val="auto"/>
                <w:kern w:val="0"/>
                <w:sz w:val="24"/>
                <w:szCs w:val="24"/>
                <w:highlight w:val="none"/>
              </w:rPr>
            </w:pPr>
          </w:p>
        </w:tc>
      </w:tr>
      <w:tr w14:paraId="58021DAD">
        <w:tblPrEx>
          <w:tblCellMar>
            <w:top w:w="0" w:type="dxa"/>
            <w:left w:w="0" w:type="dxa"/>
            <w:bottom w:w="0" w:type="dxa"/>
            <w:right w:w="0" w:type="dxa"/>
          </w:tblCellMar>
        </w:tblPrEx>
        <w:trPr>
          <w:trHeight w:val="2653" w:hRule="atLeast"/>
          <w:jc w:val="center"/>
        </w:trPr>
        <w:tc>
          <w:tcPr>
            <w:tcW w:w="2174" w:type="dxa"/>
            <w:tcBorders>
              <w:top w:val="single" w:color="000000" w:sz="4" w:space="0"/>
              <w:left w:val="single" w:color="000000" w:sz="4" w:space="0"/>
              <w:right w:val="single" w:color="000000" w:sz="4" w:space="0"/>
            </w:tcBorders>
            <w:vAlign w:val="top"/>
          </w:tcPr>
          <w:p w14:paraId="65405E76">
            <w:pPr>
              <w:shd w:val="clear"/>
              <w:autoSpaceDE w:val="0"/>
              <w:autoSpaceDN w:val="0"/>
              <w:adjustRightInd w:val="0"/>
              <w:spacing w:before="48"/>
              <w:ind w:left="136" w:right="81"/>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关</w:t>
            </w:r>
            <w:r>
              <w:rPr>
                <w:rFonts w:hint="eastAsia" w:ascii="宋体" w:hAnsi="宋体" w:cs="宋体"/>
                <w:color w:val="auto"/>
                <w:spacing w:val="-2"/>
                <w:kern w:val="0"/>
                <w:szCs w:val="21"/>
                <w:highlight w:val="none"/>
              </w:rPr>
              <w:t>联</w:t>
            </w:r>
            <w:r>
              <w:rPr>
                <w:rFonts w:hint="eastAsia" w:ascii="宋体" w:hAnsi="宋体" w:cs="宋体"/>
                <w:color w:val="auto"/>
                <w:kern w:val="0"/>
                <w:szCs w:val="21"/>
                <w:highlight w:val="none"/>
              </w:rPr>
              <w:t>企</w:t>
            </w:r>
            <w:r>
              <w:rPr>
                <w:rFonts w:hint="eastAsia" w:ascii="宋体" w:hAnsi="宋体" w:cs="宋体"/>
                <w:color w:val="auto"/>
                <w:spacing w:val="-2"/>
                <w:kern w:val="0"/>
                <w:szCs w:val="21"/>
                <w:highlight w:val="none"/>
              </w:rPr>
              <w:t>业</w:t>
            </w:r>
            <w:r>
              <w:rPr>
                <w:rFonts w:hint="eastAsia" w:ascii="宋体" w:hAnsi="宋体" w:cs="宋体"/>
                <w:color w:val="auto"/>
                <w:kern w:val="0"/>
                <w:szCs w:val="21"/>
                <w:highlight w:val="none"/>
              </w:rPr>
              <w:t>情况</w:t>
            </w:r>
          </w:p>
          <w:p w14:paraId="1827E010">
            <w:pPr>
              <w:shd w:val="clear"/>
              <w:autoSpaceDE w:val="0"/>
              <w:autoSpaceDN w:val="0"/>
              <w:adjustRightInd w:val="0"/>
              <w:spacing w:before="81" w:line="292" w:lineRule="auto"/>
              <w:ind w:left="136" w:right="59" w:hanging="53"/>
              <w:rPr>
                <w:rFonts w:ascii="宋体" w:hAnsi="宋体" w:cs="宋体"/>
                <w:color w:val="auto"/>
                <w:kern w:val="0"/>
                <w:sz w:val="24"/>
                <w:szCs w:val="24"/>
                <w:highlight w:val="none"/>
              </w:rPr>
            </w:pPr>
            <w:r>
              <w:rPr>
                <w:rFonts w:hint="eastAsia" w:ascii="宋体" w:hAnsi="宋体" w:cs="宋体"/>
                <w:color w:val="auto"/>
                <w:kern w:val="0"/>
                <w:szCs w:val="21"/>
                <w:highlight w:val="none"/>
              </w:rPr>
              <w:t>（包</w:t>
            </w:r>
            <w:r>
              <w:rPr>
                <w:rFonts w:hint="eastAsia" w:ascii="宋体" w:hAnsi="宋体" w:cs="宋体"/>
                <w:color w:val="auto"/>
                <w:spacing w:val="-2"/>
                <w:kern w:val="0"/>
                <w:szCs w:val="21"/>
                <w:highlight w:val="none"/>
              </w:rPr>
              <w:t>括</w:t>
            </w:r>
            <w:r>
              <w:rPr>
                <w:rFonts w:hint="eastAsia" w:ascii="宋体" w:hAnsi="宋体" w:cs="宋体"/>
                <w:color w:val="auto"/>
                <w:kern w:val="0"/>
                <w:szCs w:val="21"/>
                <w:highlight w:val="none"/>
              </w:rPr>
              <w:t>但</w:t>
            </w:r>
            <w:r>
              <w:rPr>
                <w:rFonts w:hint="eastAsia" w:ascii="宋体" w:hAnsi="宋体" w:cs="宋体"/>
                <w:color w:val="auto"/>
                <w:spacing w:val="-2"/>
                <w:kern w:val="0"/>
                <w:szCs w:val="21"/>
                <w:highlight w:val="none"/>
              </w:rPr>
              <w:t>不</w:t>
            </w:r>
            <w:r>
              <w:rPr>
                <w:rFonts w:hint="eastAsia" w:ascii="宋体" w:hAnsi="宋体" w:cs="宋体"/>
                <w:color w:val="auto"/>
                <w:kern w:val="0"/>
                <w:szCs w:val="21"/>
                <w:highlight w:val="none"/>
              </w:rPr>
              <w:t>限</w:t>
            </w:r>
            <w:r>
              <w:rPr>
                <w:rFonts w:hint="eastAsia" w:ascii="宋体" w:hAnsi="宋体" w:cs="宋体"/>
                <w:color w:val="auto"/>
                <w:spacing w:val="-2"/>
                <w:kern w:val="0"/>
                <w:szCs w:val="21"/>
                <w:highlight w:val="none"/>
              </w:rPr>
              <w:t>于</w:t>
            </w:r>
            <w:r>
              <w:rPr>
                <w:rFonts w:hint="eastAsia" w:ascii="宋体" w:hAnsi="宋体" w:cs="宋体"/>
                <w:color w:val="auto"/>
                <w:kern w:val="0"/>
                <w:szCs w:val="21"/>
                <w:highlight w:val="none"/>
              </w:rPr>
              <w:t>与</w:t>
            </w:r>
            <w:r>
              <w:rPr>
                <w:rFonts w:hint="eastAsia" w:ascii="宋体" w:hAnsi="宋体" w:cs="宋体"/>
                <w:color w:val="auto"/>
                <w:kern w:val="0"/>
                <w:szCs w:val="21"/>
                <w:highlight w:val="none"/>
                <w:lang w:val="en-US" w:eastAsia="zh-CN"/>
              </w:rPr>
              <w:t>供应商</w:t>
            </w:r>
            <w:r>
              <w:rPr>
                <w:rFonts w:hint="eastAsia" w:ascii="宋体" w:hAnsi="宋体" w:cs="宋体"/>
                <w:color w:val="auto"/>
                <w:spacing w:val="-2"/>
                <w:kern w:val="0"/>
                <w:szCs w:val="21"/>
                <w:highlight w:val="none"/>
              </w:rPr>
              <w:t>法</w:t>
            </w:r>
            <w:r>
              <w:rPr>
                <w:rFonts w:hint="eastAsia" w:ascii="宋体" w:hAnsi="宋体" w:cs="宋体"/>
                <w:color w:val="auto"/>
                <w:kern w:val="0"/>
                <w:szCs w:val="21"/>
                <w:highlight w:val="none"/>
              </w:rPr>
              <w:t>定</w:t>
            </w:r>
            <w:r>
              <w:rPr>
                <w:rFonts w:hint="eastAsia" w:ascii="宋体" w:hAnsi="宋体" w:cs="宋体"/>
                <w:color w:val="auto"/>
                <w:spacing w:val="-2"/>
                <w:kern w:val="0"/>
                <w:szCs w:val="21"/>
                <w:highlight w:val="none"/>
              </w:rPr>
              <w:t>代</w:t>
            </w:r>
            <w:r>
              <w:rPr>
                <w:rFonts w:hint="eastAsia" w:ascii="宋体" w:hAnsi="宋体" w:cs="宋体"/>
                <w:color w:val="auto"/>
                <w:kern w:val="0"/>
                <w:szCs w:val="21"/>
                <w:highlight w:val="none"/>
              </w:rPr>
              <w:t>表</w:t>
            </w:r>
            <w:r>
              <w:rPr>
                <w:rFonts w:hint="eastAsia" w:ascii="宋体" w:hAnsi="宋体" w:cs="宋体"/>
                <w:color w:val="auto"/>
                <w:spacing w:val="-2"/>
                <w:kern w:val="0"/>
                <w:szCs w:val="21"/>
                <w:highlight w:val="none"/>
              </w:rPr>
              <w:t>人</w:t>
            </w:r>
            <w:r>
              <w:rPr>
                <w:rFonts w:hint="eastAsia" w:ascii="宋体" w:hAnsi="宋体" w:cs="宋体"/>
                <w:color w:val="auto"/>
                <w:kern w:val="0"/>
                <w:szCs w:val="21"/>
                <w:highlight w:val="none"/>
              </w:rPr>
              <w:t>（单位负</w:t>
            </w:r>
            <w:r>
              <w:rPr>
                <w:rFonts w:hint="eastAsia" w:ascii="宋体" w:hAnsi="宋体" w:cs="宋体"/>
                <w:color w:val="auto"/>
                <w:spacing w:val="-2"/>
                <w:kern w:val="0"/>
                <w:szCs w:val="21"/>
                <w:highlight w:val="none"/>
              </w:rPr>
              <w:t>责</w:t>
            </w:r>
            <w:r>
              <w:rPr>
                <w:rFonts w:hint="eastAsia" w:ascii="宋体" w:hAnsi="宋体" w:cs="宋体"/>
                <w:color w:val="auto"/>
                <w:kern w:val="0"/>
                <w:szCs w:val="21"/>
                <w:highlight w:val="none"/>
              </w:rPr>
              <w:t>人</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为</w:t>
            </w:r>
            <w:r>
              <w:rPr>
                <w:rFonts w:hint="eastAsia" w:ascii="宋体" w:hAnsi="宋体" w:cs="宋体"/>
                <w:color w:val="auto"/>
                <w:spacing w:val="-2"/>
                <w:kern w:val="0"/>
                <w:szCs w:val="21"/>
                <w:highlight w:val="none"/>
              </w:rPr>
              <w:t>同</w:t>
            </w:r>
            <w:r>
              <w:rPr>
                <w:rFonts w:hint="eastAsia" w:ascii="宋体" w:hAnsi="宋体" w:cs="宋体"/>
                <w:color w:val="auto"/>
                <w:kern w:val="0"/>
                <w:szCs w:val="21"/>
                <w:highlight w:val="none"/>
              </w:rPr>
              <w:t>一人或者</w:t>
            </w:r>
            <w:r>
              <w:rPr>
                <w:rFonts w:hint="eastAsia" w:ascii="宋体" w:hAnsi="宋体" w:cs="宋体"/>
                <w:color w:val="auto"/>
                <w:spacing w:val="-2"/>
                <w:kern w:val="0"/>
                <w:szCs w:val="21"/>
                <w:highlight w:val="none"/>
              </w:rPr>
              <w:t>存</w:t>
            </w:r>
            <w:r>
              <w:rPr>
                <w:rFonts w:hint="eastAsia" w:ascii="宋体" w:hAnsi="宋体" w:cs="宋体"/>
                <w:color w:val="auto"/>
                <w:kern w:val="0"/>
                <w:szCs w:val="21"/>
                <w:highlight w:val="none"/>
              </w:rPr>
              <w:t>在</w:t>
            </w:r>
            <w:r>
              <w:rPr>
                <w:rFonts w:hint="eastAsia" w:ascii="宋体" w:hAnsi="宋体" w:cs="宋体"/>
                <w:color w:val="auto"/>
                <w:spacing w:val="-2"/>
                <w:kern w:val="0"/>
                <w:szCs w:val="21"/>
                <w:highlight w:val="none"/>
              </w:rPr>
              <w:t>控</w:t>
            </w:r>
            <w:r>
              <w:rPr>
                <w:rFonts w:hint="eastAsia" w:ascii="宋体" w:hAnsi="宋体" w:cs="宋体"/>
                <w:color w:val="auto"/>
                <w:kern w:val="0"/>
                <w:szCs w:val="21"/>
                <w:highlight w:val="none"/>
              </w:rPr>
              <w:t>股</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管理关系</w:t>
            </w:r>
            <w:r>
              <w:rPr>
                <w:rFonts w:hint="eastAsia" w:ascii="宋体" w:hAnsi="宋体" w:cs="宋体"/>
                <w:color w:val="auto"/>
                <w:spacing w:val="-2"/>
                <w:kern w:val="0"/>
                <w:szCs w:val="21"/>
                <w:highlight w:val="none"/>
              </w:rPr>
              <w:t>的</w:t>
            </w:r>
            <w:r>
              <w:rPr>
                <w:rFonts w:hint="eastAsia" w:ascii="宋体" w:hAnsi="宋体" w:cs="宋体"/>
                <w:color w:val="auto"/>
                <w:kern w:val="0"/>
                <w:szCs w:val="21"/>
                <w:highlight w:val="none"/>
              </w:rPr>
              <w:t>不</w:t>
            </w:r>
            <w:r>
              <w:rPr>
                <w:rFonts w:hint="eastAsia" w:ascii="宋体" w:hAnsi="宋体" w:cs="宋体"/>
                <w:color w:val="auto"/>
                <w:spacing w:val="-2"/>
                <w:kern w:val="0"/>
                <w:szCs w:val="21"/>
                <w:highlight w:val="none"/>
              </w:rPr>
              <w:t>同</w:t>
            </w:r>
            <w:r>
              <w:rPr>
                <w:rFonts w:hint="eastAsia" w:ascii="宋体" w:hAnsi="宋体" w:cs="宋体"/>
                <w:color w:val="auto"/>
                <w:kern w:val="0"/>
                <w:szCs w:val="21"/>
                <w:highlight w:val="none"/>
              </w:rPr>
              <w:t>单</w:t>
            </w:r>
            <w:r>
              <w:rPr>
                <w:rFonts w:hint="eastAsia" w:ascii="宋体" w:hAnsi="宋体" w:cs="宋体"/>
                <w:color w:val="auto"/>
                <w:spacing w:val="-2"/>
                <w:kern w:val="0"/>
                <w:szCs w:val="21"/>
                <w:highlight w:val="none"/>
              </w:rPr>
              <w:t>位</w:t>
            </w:r>
            <w:r>
              <w:rPr>
                <w:rFonts w:hint="eastAsia" w:ascii="宋体" w:hAnsi="宋体" w:cs="宋体"/>
                <w:color w:val="auto"/>
                <w:kern w:val="0"/>
                <w:szCs w:val="21"/>
                <w:highlight w:val="none"/>
              </w:rPr>
              <w:t>）</w:t>
            </w:r>
          </w:p>
        </w:tc>
        <w:tc>
          <w:tcPr>
            <w:tcW w:w="6758" w:type="dxa"/>
            <w:gridSpan w:val="4"/>
            <w:tcBorders>
              <w:top w:val="single" w:color="000000" w:sz="4" w:space="0"/>
              <w:left w:val="nil"/>
              <w:bottom w:val="single" w:color="000000" w:sz="4" w:space="0"/>
              <w:right w:val="single" w:color="000000" w:sz="4" w:space="0"/>
            </w:tcBorders>
            <w:vAlign w:val="top"/>
          </w:tcPr>
          <w:p w14:paraId="0664B6C4">
            <w:pPr>
              <w:shd w:val="clear"/>
              <w:autoSpaceDE w:val="0"/>
              <w:autoSpaceDN w:val="0"/>
              <w:adjustRightInd w:val="0"/>
              <w:jc w:val="left"/>
              <w:rPr>
                <w:rFonts w:hint="eastAsia" w:ascii="宋体" w:hAnsi="宋体" w:eastAsia="宋体" w:cs="宋体"/>
                <w:color w:val="auto"/>
                <w:kern w:val="0"/>
                <w:sz w:val="24"/>
                <w:szCs w:val="24"/>
                <w:highlight w:val="none"/>
                <w:lang w:eastAsia="zh-CN"/>
              </w:rPr>
            </w:pPr>
          </w:p>
        </w:tc>
      </w:tr>
      <w:tr w14:paraId="07024026">
        <w:tblPrEx>
          <w:tblCellMar>
            <w:top w:w="0" w:type="dxa"/>
            <w:left w:w="0" w:type="dxa"/>
            <w:bottom w:w="0" w:type="dxa"/>
            <w:right w:w="0" w:type="dxa"/>
          </w:tblCellMar>
        </w:tblPrEx>
        <w:trPr>
          <w:trHeight w:val="449" w:hRule="atLeast"/>
          <w:jc w:val="center"/>
        </w:trPr>
        <w:tc>
          <w:tcPr>
            <w:tcW w:w="2174" w:type="dxa"/>
            <w:tcBorders>
              <w:top w:val="single" w:color="000000" w:sz="4" w:space="0"/>
              <w:left w:val="single" w:color="000000" w:sz="4" w:space="0"/>
              <w:bottom w:val="single" w:color="000000" w:sz="4" w:space="0"/>
              <w:right w:val="single" w:color="000000" w:sz="4" w:space="0"/>
            </w:tcBorders>
            <w:vAlign w:val="top"/>
          </w:tcPr>
          <w:p w14:paraId="08B93A45">
            <w:pPr>
              <w:shd w:val="clear"/>
              <w:autoSpaceDE w:val="0"/>
              <w:autoSpaceDN w:val="0"/>
              <w:adjustRightInd w:val="0"/>
              <w:spacing w:before="48"/>
              <w:ind w:left="834" w:right="814"/>
              <w:jc w:val="center"/>
              <w:rPr>
                <w:rFonts w:ascii="宋体" w:hAnsi="宋体" w:cs="宋体"/>
                <w:color w:val="auto"/>
                <w:kern w:val="0"/>
                <w:sz w:val="24"/>
                <w:szCs w:val="24"/>
                <w:highlight w:val="none"/>
              </w:rPr>
            </w:pPr>
            <w:r>
              <w:rPr>
                <w:rFonts w:hint="eastAsia" w:ascii="宋体" w:hAnsi="宋体" w:cs="宋体"/>
                <w:color w:val="auto"/>
                <w:kern w:val="0"/>
                <w:szCs w:val="21"/>
                <w:highlight w:val="none"/>
              </w:rPr>
              <w:t>备注</w:t>
            </w:r>
          </w:p>
        </w:tc>
        <w:tc>
          <w:tcPr>
            <w:tcW w:w="6758" w:type="dxa"/>
            <w:gridSpan w:val="4"/>
            <w:tcBorders>
              <w:top w:val="single" w:color="000000" w:sz="4" w:space="0"/>
              <w:left w:val="nil"/>
              <w:bottom w:val="single" w:color="000000" w:sz="4" w:space="0"/>
              <w:right w:val="single" w:color="000000" w:sz="4" w:space="0"/>
            </w:tcBorders>
            <w:vAlign w:val="top"/>
          </w:tcPr>
          <w:p w14:paraId="3B6FB374">
            <w:pPr>
              <w:shd w:val="clear"/>
              <w:autoSpaceDE w:val="0"/>
              <w:autoSpaceDN w:val="0"/>
              <w:adjustRightInd w:val="0"/>
              <w:jc w:val="left"/>
              <w:rPr>
                <w:rFonts w:ascii="宋体" w:hAnsi="宋体" w:cs="宋体"/>
                <w:color w:val="auto"/>
                <w:kern w:val="0"/>
                <w:sz w:val="24"/>
                <w:szCs w:val="24"/>
                <w:highlight w:val="none"/>
              </w:rPr>
            </w:pPr>
          </w:p>
        </w:tc>
      </w:tr>
    </w:tbl>
    <w:p w14:paraId="015FDFB1">
      <w:pPr>
        <w:pStyle w:val="37"/>
        <w:widowControl w:val="0"/>
        <w:numPr>
          <w:ilvl w:val="0"/>
          <w:numId w:val="0"/>
        </w:numPr>
        <w:shd w:val="clear"/>
        <w:spacing w:after="120"/>
        <w:ind w:firstLine="210" w:firstLineChars="100"/>
        <w:jc w:val="both"/>
        <w:rPr>
          <w:color w:val="auto"/>
          <w:highlight w:val="none"/>
        </w:rPr>
      </w:pPr>
      <w:r>
        <w:rPr>
          <w:rFonts w:hint="eastAsia" w:ascii="宋体" w:hAnsi="宋体" w:cs="宋体"/>
          <w:color w:val="auto"/>
          <w:highlight w:val="none"/>
          <w:lang w:val="zh-CN"/>
        </w:rPr>
        <w:t>注：后附有效营业执照</w:t>
      </w:r>
      <w:r>
        <w:rPr>
          <w:rFonts w:hint="eastAsia" w:ascii="宋体" w:hAnsi="宋体" w:cs="宋体"/>
          <w:color w:val="auto"/>
          <w:highlight w:val="none"/>
        </w:rPr>
        <w:t>副本</w:t>
      </w:r>
      <w:r>
        <w:rPr>
          <w:rFonts w:hint="eastAsia" w:ascii="宋体" w:hAnsi="宋体" w:cs="宋体"/>
          <w:color w:val="auto"/>
          <w:highlight w:val="none"/>
          <w:lang w:eastAsia="zh-CN"/>
        </w:rPr>
        <w:t>、</w:t>
      </w:r>
      <w:r>
        <w:rPr>
          <w:rFonts w:hint="eastAsia" w:ascii="宋体" w:hAnsi="宋体" w:cs="宋体"/>
          <w:color w:val="auto"/>
          <w:highlight w:val="none"/>
        </w:rPr>
        <w:t>资质证书</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开户许可证</w:t>
      </w:r>
      <w:r>
        <w:rPr>
          <w:rFonts w:hint="eastAsia" w:ascii="宋体" w:hAnsi="宋体" w:cs="宋体"/>
          <w:color w:val="auto"/>
          <w:highlight w:val="none"/>
        </w:rPr>
        <w:t>等</w:t>
      </w:r>
      <w:r>
        <w:rPr>
          <w:rFonts w:hint="eastAsia" w:ascii="宋体" w:hAnsi="宋体" w:cs="宋体"/>
          <w:color w:val="auto"/>
          <w:highlight w:val="none"/>
          <w:lang w:val="en-US" w:eastAsia="zh-CN"/>
        </w:rPr>
        <w:t>扫描</w:t>
      </w:r>
      <w:r>
        <w:rPr>
          <w:rFonts w:hint="eastAsia" w:ascii="宋体" w:hAnsi="宋体" w:cs="宋体"/>
          <w:color w:val="auto"/>
          <w:highlight w:val="none"/>
          <w:lang w:val="zh-CN"/>
        </w:rPr>
        <w:t>件加盖公章。</w:t>
      </w:r>
    </w:p>
    <w:p w14:paraId="5A19C565">
      <w:pPr>
        <w:pStyle w:val="37"/>
        <w:widowControl w:val="0"/>
        <w:numPr>
          <w:ilvl w:val="0"/>
          <w:numId w:val="0"/>
        </w:numPr>
        <w:shd w:val="clear"/>
        <w:spacing w:after="120"/>
        <w:jc w:val="both"/>
        <w:rPr>
          <w:color w:val="auto"/>
          <w:highlight w:val="none"/>
        </w:rPr>
      </w:pPr>
    </w:p>
    <w:p w14:paraId="7D1954A2">
      <w:pPr>
        <w:pStyle w:val="37"/>
        <w:widowControl w:val="0"/>
        <w:numPr>
          <w:ilvl w:val="0"/>
          <w:numId w:val="0"/>
        </w:numPr>
        <w:shd w:val="clear"/>
        <w:spacing w:after="120"/>
        <w:jc w:val="both"/>
        <w:rPr>
          <w:color w:val="auto"/>
          <w:highlight w:val="none"/>
        </w:rPr>
        <w:sectPr>
          <w:pgSz w:w="11906" w:h="16838"/>
          <w:pgMar w:top="1440" w:right="1800" w:bottom="1440" w:left="1800" w:header="851" w:footer="992" w:gutter="0"/>
          <w:pgNumType w:fmt="decimal"/>
          <w:cols w:space="720" w:num="1"/>
          <w:docGrid w:type="lines" w:linePitch="312" w:charSpace="0"/>
        </w:sectPr>
      </w:pPr>
    </w:p>
    <w:p w14:paraId="5C748E72">
      <w:pPr>
        <w:pStyle w:val="6"/>
        <w:shd w:val="clear"/>
        <w:kinsoku w:val="0"/>
        <w:overflowPunct w:val="0"/>
        <w:spacing w:before="16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（二）拟投入人员基本情况表</w:t>
      </w:r>
    </w:p>
    <w:tbl>
      <w:tblPr>
        <w:tblStyle w:val="3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077"/>
        <w:gridCol w:w="777"/>
        <w:gridCol w:w="855"/>
        <w:gridCol w:w="705"/>
        <w:gridCol w:w="1200"/>
        <w:gridCol w:w="784"/>
        <w:gridCol w:w="870"/>
        <w:gridCol w:w="1389"/>
      </w:tblGrid>
      <w:tr w14:paraId="65193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32" w:type="dxa"/>
            <w:noWrap w:val="0"/>
            <w:vAlign w:val="center"/>
          </w:tcPr>
          <w:p w14:paraId="52CAEE74">
            <w:pPr>
              <w:shd w:val="clea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序号</w:t>
            </w:r>
          </w:p>
        </w:tc>
        <w:tc>
          <w:tcPr>
            <w:tcW w:w="1077" w:type="dxa"/>
            <w:noWrap w:val="0"/>
            <w:vAlign w:val="center"/>
          </w:tcPr>
          <w:p w14:paraId="5540A37E">
            <w:pPr>
              <w:shd w:val="clea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姓名</w:t>
            </w:r>
          </w:p>
        </w:tc>
        <w:tc>
          <w:tcPr>
            <w:tcW w:w="777" w:type="dxa"/>
            <w:noWrap w:val="0"/>
            <w:vAlign w:val="center"/>
          </w:tcPr>
          <w:p w14:paraId="778F0BBF">
            <w:pPr>
              <w:shd w:val="clea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性别</w:t>
            </w:r>
          </w:p>
        </w:tc>
        <w:tc>
          <w:tcPr>
            <w:tcW w:w="855" w:type="dxa"/>
            <w:noWrap w:val="0"/>
            <w:vAlign w:val="center"/>
          </w:tcPr>
          <w:p w14:paraId="24EC917F">
            <w:pPr>
              <w:shd w:val="clea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年龄</w:t>
            </w:r>
          </w:p>
        </w:tc>
        <w:tc>
          <w:tcPr>
            <w:tcW w:w="705" w:type="dxa"/>
            <w:noWrap w:val="0"/>
            <w:vAlign w:val="center"/>
          </w:tcPr>
          <w:p w14:paraId="533873AF">
            <w:pPr>
              <w:shd w:val="clea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学历</w:t>
            </w:r>
          </w:p>
        </w:tc>
        <w:tc>
          <w:tcPr>
            <w:tcW w:w="1200" w:type="dxa"/>
            <w:noWrap w:val="0"/>
            <w:vAlign w:val="center"/>
          </w:tcPr>
          <w:p w14:paraId="342DFCD4">
            <w:pPr>
              <w:shd w:val="clea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职称/资格</w:t>
            </w:r>
          </w:p>
        </w:tc>
        <w:tc>
          <w:tcPr>
            <w:tcW w:w="784" w:type="dxa"/>
            <w:noWrap w:val="0"/>
            <w:vAlign w:val="center"/>
          </w:tcPr>
          <w:p w14:paraId="37E809AE">
            <w:pPr>
              <w:shd w:val="clea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专业</w:t>
            </w:r>
          </w:p>
        </w:tc>
        <w:tc>
          <w:tcPr>
            <w:tcW w:w="870" w:type="dxa"/>
            <w:noWrap w:val="0"/>
            <w:vAlign w:val="center"/>
          </w:tcPr>
          <w:p w14:paraId="1AF58E30">
            <w:pPr>
              <w:shd w:val="clea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经验</w:t>
            </w:r>
          </w:p>
          <w:p w14:paraId="2BEA06F9">
            <w:pPr>
              <w:shd w:val="clea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年限</w:t>
            </w:r>
          </w:p>
        </w:tc>
        <w:tc>
          <w:tcPr>
            <w:tcW w:w="1389" w:type="dxa"/>
            <w:noWrap w:val="0"/>
            <w:vAlign w:val="center"/>
          </w:tcPr>
          <w:p w14:paraId="3BD75807">
            <w:pPr>
              <w:shd w:val="clear"/>
              <w:autoSpaceDE w:val="0"/>
              <w:autoSpaceDN w:val="0"/>
              <w:adjustRightInd w:val="0"/>
              <w:jc w:val="center"/>
              <w:rPr>
                <w:rFonts w:ascii="宋体" w:hAnsi="宋体" w:cs="宋体"/>
                <w:color w:val="auto"/>
                <w:sz w:val="24"/>
                <w:highlight w:val="none"/>
                <w:lang w:val="zh-CN"/>
              </w:rPr>
            </w:pPr>
            <w:r>
              <w:rPr>
                <w:rFonts w:hint="eastAsia" w:ascii="宋体" w:hAnsi="宋体" w:cs="宋体"/>
                <w:color w:val="auto"/>
                <w:sz w:val="24"/>
                <w:highlight w:val="none"/>
                <w:lang w:val="zh-CN"/>
              </w:rPr>
              <w:t>在本项目中担任职务</w:t>
            </w:r>
          </w:p>
        </w:tc>
      </w:tr>
      <w:tr w14:paraId="71EFF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32" w:type="dxa"/>
            <w:noWrap w:val="0"/>
            <w:vAlign w:val="center"/>
          </w:tcPr>
          <w:p w14:paraId="06C6C941">
            <w:pPr>
              <w:pStyle w:val="109"/>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77" w:type="dxa"/>
            <w:noWrap w:val="0"/>
            <w:vAlign w:val="center"/>
          </w:tcPr>
          <w:p w14:paraId="2FBA6CDD">
            <w:pPr>
              <w:pStyle w:val="109"/>
              <w:shd w:val="clear"/>
              <w:rPr>
                <w:rFonts w:ascii="宋体" w:hAnsi="宋体" w:cs="宋体"/>
                <w:color w:val="auto"/>
                <w:sz w:val="24"/>
                <w:szCs w:val="24"/>
                <w:highlight w:val="none"/>
              </w:rPr>
            </w:pPr>
          </w:p>
        </w:tc>
        <w:tc>
          <w:tcPr>
            <w:tcW w:w="777" w:type="dxa"/>
            <w:noWrap w:val="0"/>
            <w:vAlign w:val="center"/>
          </w:tcPr>
          <w:p w14:paraId="44E8350D">
            <w:pPr>
              <w:pStyle w:val="109"/>
              <w:shd w:val="clear"/>
              <w:rPr>
                <w:rFonts w:ascii="宋体" w:hAnsi="宋体" w:cs="宋体"/>
                <w:color w:val="auto"/>
                <w:sz w:val="24"/>
                <w:szCs w:val="24"/>
                <w:highlight w:val="none"/>
              </w:rPr>
            </w:pPr>
          </w:p>
        </w:tc>
        <w:tc>
          <w:tcPr>
            <w:tcW w:w="855" w:type="dxa"/>
            <w:noWrap w:val="0"/>
            <w:vAlign w:val="center"/>
          </w:tcPr>
          <w:p w14:paraId="0722A75D">
            <w:pPr>
              <w:pStyle w:val="109"/>
              <w:shd w:val="clear"/>
              <w:rPr>
                <w:rFonts w:ascii="宋体" w:hAnsi="宋体" w:cs="宋体"/>
                <w:color w:val="auto"/>
                <w:sz w:val="24"/>
                <w:szCs w:val="24"/>
                <w:highlight w:val="none"/>
              </w:rPr>
            </w:pPr>
          </w:p>
        </w:tc>
        <w:tc>
          <w:tcPr>
            <w:tcW w:w="705" w:type="dxa"/>
            <w:noWrap w:val="0"/>
            <w:vAlign w:val="center"/>
          </w:tcPr>
          <w:p w14:paraId="3A991824">
            <w:pPr>
              <w:pStyle w:val="109"/>
              <w:shd w:val="clear"/>
              <w:rPr>
                <w:rFonts w:ascii="宋体" w:hAnsi="宋体" w:cs="宋体"/>
                <w:color w:val="auto"/>
                <w:sz w:val="24"/>
                <w:szCs w:val="24"/>
                <w:highlight w:val="none"/>
              </w:rPr>
            </w:pPr>
          </w:p>
        </w:tc>
        <w:tc>
          <w:tcPr>
            <w:tcW w:w="1200" w:type="dxa"/>
            <w:noWrap w:val="0"/>
            <w:vAlign w:val="center"/>
          </w:tcPr>
          <w:p w14:paraId="190FFED2">
            <w:pPr>
              <w:pStyle w:val="109"/>
              <w:shd w:val="clear"/>
              <w:rPr>
                <w:rFonts w:ascii="宋体" w:hAnsi="宋体" w:cs="宋体"/>
                <w:color w:val="auto"/>
                <w:sz w:val="24"/>
                <w:szCs w:val="24"/>
                <w:highlight w:val="none"/>
              </w:rPr>
            </w:pPr>
          </w:p>
        </w:tc>
        <w:tc>
          <w:tcPr>
            <w:tcW w:w="784" w:type="dxa"/>
            <w:noWrap w:val="0"/>
            <w:vAlign w:val="center"/>
          </w:tcPr>
          <w:p w14:paraId="4706B9EC">
            <w:pPr>
              <w:pStyle w:val="109"/>
              <w:shd w:val="clear"/>
              <w:rPr>
                <w:rFonts w:ascii="宋体" w:hAnsi="宋体" w:cs="宋体"/>
                <w:color w:val="auto"/>
                <w:sz w:val="24"/>
                <w:szCs w:val="24"/>
                <w:highlight w:val="none"/>
              </w:rPr>
            </w:pPr>
          </w:p>
        </w:tc>
        <w:tc>
          <w:tcPr>
            <w:tcW w:w="870" w:type="dxa"/>
            <w:noWrap w:val="0"/>
            <w:vAlign w:val="center"/>
          </w:tcPr>
          <w:p w14:paraId="5C13763C">
            <w:pPr>
              <w:pStyle w:val="109"/>
              <w:shd w:val="clear"/>
              <w:rPr>
                <w:rFonts w:ascii="宋体" w:hAnsi="宋体" w:cs="宋体"/>
                <w:color w:val="auto"/>
                <w:sz w:val="24"/>
                <w:szCs w:val="24"/>
                <w:highlight w:val="none"/>
              </w:rPr>
            </w:pPr>
          </w:p>
        </w:tc>
        <w:tc>
          <w:tcPr>
            <w:tcW w:w="1389" w:type="dxa"/>
            <w:noWrap w:val="0"/>
            <w:vAlign w:val="center"/>
          </w:tcPr>
          <w:p w14:paraId="2172A527">
            <w:pPr>
              <w:pStyle w:val="109"/>
              <w:shd w:val="clear"/>
              <w:rPr>
                <w:rFonts w:ascii="宋体" w:hAnsi="宋体" w:cs="宋体"/>
                <w:color w:val="auto"/>
                <w:sz w:val="24"/>
                <w:szCs w:val="24"/>
                <w:highlight w:val="none"/>
              </w:rPr>
            </w:pPr>
          </w:p>
        </w:tc>
      </w:tr>
      <w:tr w14:paraId="4D53C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2" w:type="dxa"/>
            <w:noWrap w:val="0"/>
            <w:vAlign w:val="center"/>
          </w:tcPr>
          <w:p w14:paraId="7C8911EB">
            <w:pPr>
              <w:pStyle w:val="109"/>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77" w:type="dxa"/>
            <w:noWrap w:val="0"/>
            <w:vAlign w:val="center"/>
          </w:tcPr>
          <w:p w14:paraId="27734CD5">
            <w:pPr>
              <w:pStyle w:val="109"/>
              <w:shd w:val="clear"/>
              <w:rPr>
                <w:rFonts w:ascii="宋体" w:hAnsi="宋体" w:cs="宋体"/>
                <w:color w:val="auto"/>
                <w:sz w:val="24"/>
                <w:szCs w:val="24"/>
                <w:highlight w:val="none"/>
              </w:rPr>
            </w:pPr>
          </w:p>
        </w:tc>
        <w:tc>
          <w:tcPr>
            <w:tcW w:w="777" w:type="dxa"/>
            <w:noWrap w:val="0"/>
            <w:vAlign w:val="center"/>
          </w:tcPr>
          <w:p w14:paraId="203ED203">
            <w:pPr>
              <w:pStyle w:val="109"/>
              <w:shd w:val="clear"/>
              <w:rPr>
                <w:rFonts w:ascii="宋体" w:hAnsi="宋体" w:cs="宋体"/>
                <w:color w:val="auto"/>
                <w:sz w:val="24"/>
                <w:szCs w:val="24"/>
                <w:highlight w:val="none"/>
              </w:rPr>
            </w:pPr>
          </w:p>
        </w:tc>
        <w:tc>
          <w:tcPr>
            <w:tcW w:w="855" w:type="dxa"/>
            <w:noWrap w:val="0"/>
            <w:vAlign w:val="center"/>
          </w:tcPr>
          <w:p w14:paraId="7F705F8E">
            <w:pPr>
              <w:pStyle w:val="109"/>
              <w:shd w:val="clear"/>
              <w:rPr>
                <w:rFonts w:ascii="宋体" w:hAnsi="宋体" w:cs="宋体"/>
                <w:color w:val="auto"/>
                <w:sz w:val="24"/>
                <w:szCs w:val="24"/>
                <w:highlight w:val="none"/>
              </w:rPr>
            </w:pPr>
          </w:p>
        </w:tc>
        <w:tc>
          <w:tcPr>
            <w:tcW w:w="705" w:type="dxa"/>
            <w:noWrap w:val="0"/>
            <w:vAlign w:val="center"/>
          </w:tcPr>
          <w:p w14:paraId="3E72CE3A">
            <w:pPr>
              <w:pStyle w:val="109"/>
              <w:shd w:val="clear"/>
              <w:rPr>
                <w:rFonts w:ascii="宋体" w:hAnsi="宋体" w:cs="宋体"/>
                <w:color w:val="auto"/>
                <w:sz w:val="24"/>
                <w:szCs w:val="24"/>
                <w:highlight w:val="none"/>
              </w:rPr>
            </w:pPr>
          </w:p>
        </w:tc>
        <w:tc>
          <w:tcPr>
            <w:tcW w:w="1200" w:type="dxa"/>
            <w:noWrap w:val="0"/>
            <w:vAlign w:val="center"/>
          </w:tcPr>
          <w:p w14:paraId="075635DC">
            <w:pPr>
              <w:pStyle w:val="109"/>
              <w:shd w:val="clear"/>
              <w:rPr>
                <w:rFonts w:ascii="宋体" w:hAnsi="宋体" w:cs="宋体"/>
                <w:color w:val="auto"/>
                <w:sz w:val="24"/>
                <w:szCs w:val="24"/>
                <w:highlight w:val="none"/>
              </w:rPr>
            </w:pPr>
          </w:p>
        </w:tc>
        <w:tc>
          <w:tcPr>
            <w:tcW w:w="784" w:type="dxa"/>
            <w:noWrap w:val="0"/>
            <w:vAlign w:val="center"/>
          </w:tcPr>
          <w:p w14:paraId="046B060D">
            <w:pPr>
              <w:pStyle w:val="109"/>
              <w:shd w:val="clear"/>
              <w:rPr>
                <w:rFonts w:ascii="宋体" w:hAnsi="宋体" w:cs="宋体"/>
                <w:color w:val="auto"/>
                <w:sz w:val="24"/>
                <w:szCs w:val="24"/>
                <w:highlight w:val="none"/>
              </w:rPr>
            </w:pPr>
          </w:p>
        </w:tc>
        <w:tc>
          <w:tcPr>
            <w:tcW w:w="870" w:type="dxa"/>
            <w:noWrap w:val="0"/>
            <w:vAlign w:val="center"/>
          </w:tcPr>
          <w:p w14:paraId="229C2ED0">
            <w:pPr>
              <w:pStyle w:val="109"/>
              <w:shd w:val="clear"/>
              <w:rPr>
                <w:rFonts w:ascii="宋体" w:hAnsi="宋体" w:cs="宋体"/>
                <w:color w:val="auto"/>
                <w:sz w:val="24"/>
                <w:szCs w:val="24"/>
                <w:highlight w:val="none"/>
              </w:rPr>
            </w:pPr>
          </w:p>
        </w:tc>
        <w:tc>
          <w:tcPr>
            <w:tcW w:w="1389" w:type="dxa"/>
            <w:noWrap w:val="0"/>
            <w:vAlign w:val="center"/>
          </w:tcPr>
          <w:p w14:paraId="1960B77D">
            <w:pPr>
              <w:pStyle w:val="109"/>
              <w:shd w:val="clear"/>
              <w:rPr>
                <w:rFonts w:ascii="宋体" w:hAnsi="宋体" w:cs="宋体"/>
                <w:color w:val="auto"/>
                <w:sz w:val="24"/>
                <w:szCs w:val="24"/>
                <w:highlight w:val="none"/>
              </w:rPr>
            </w:pPr>
          </w:p>
        </w:tc>
      </w:tr>
      <w:tr w14:paraId="7079E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32" w:type="dxa"/>
            <w:noWrap w:val="0"/>
            <w:vAlign w:val="center"/>
          </w:tcPr>
          <w:p w14:paraId="065178D9">
            <w:pPr>
              <w:pStyle w:val="109"/>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77" w:type="dxa"/>
            <w:noWrap w:val="0"/>
            <w:vAlign w:val="center"/>
          </w:tcPr>
          <w:p w14:paraId="3C6B37E8">
            <w:pPr>
              <w:pStyle w:val="109"/>
              <w:shd w:val="clear"/>
              <w:rPr>
                <w:rFonts w:ascii="宋体" w:hAnsi="宋体" w:cs="宋体"/>
                <w:color w:val="auto"/>
                <w:sz w:val="24"/>
                <w:szCs w:val="24"/>
                <w:highlight w:val="none"/>
              </w:rPr>
            </w:pPr>
          </w:p>
        </w:tc>
        <w:tc>
          <w:tcPr>
            <w:tcW w:w="777" w:type="dxa"/>
            <w:noWrap w:val="0"/>
            <w:vAlign w:val="center"/>
          </w:tcPr>
          <w:p w14:paraId="073ADDE0">
            <w:pPr>
              <w:pStyle w:val="109"/>
              <w:shd w:val="clear"/>
              <w:rPr>
                <w:rFonts w:ascii="宋体" w:hAnsi="宋体" w:cs="宋体"/>
                <w:color w:val="auto"/>
                <w:sz w:val="24"/>
                <w:szCs w:val="24"/>
                <w:highlight w:val="none"/>
              </w:rPr>
            </w:pPr>
          </w:p>
        </w:tc>
        <w:tc>
          <w:tcPr>
            <w:tcW w:w="855" w:type="dxa"/>
            <w:noWrap w:val="0"/>
            <w:vAlign w:val="center"/>
          </w:tcPr>
          <w:p w14:paraId="17AE7351">
            <w:pPr>
              <w:pStyle w:val="109"/>
              <w:shd w:val="clear"/>
              <w:rPr>
                <w:rFonts w:ascii="宋体" w:hAnsi="宋体" w:cs="宋体"/>
                <w:color w:val="auto"/>
                <w:sz w:val="24"/>
                <w:szCs w:val="24"/>
                <w:highlight w:val="none"/>
              </w:rPr>
            </w:pPr>
          </w:p>
        </w:tc>
        <w:tc>
          <w:tcPr>
            <w:tcW w:w="705" w:type="dxa"/>
            <w:noWrap w:val="0"/>
            <w:vAlign w:val="center"/>
          </w:tcPr>
          <w:p w14:paraId="5D3D2157">
            <w:pPr>
              <w:pStyle w:val="109"/>
              <w:shd w:val="clear"/>
              <w:rPr>
                <w:rFonts w:ascii="宋体" w:hAnsi="宋体" w:cs="宋体"/>
                <w:color w:val="auto"/>
                <w:sz w:val="24"/>
                <w:szCs w:val="24"/>
                <w:highlight w:val="none"/>
              </w:rPr>
            </w:pPr>
          </w:p>
        </w:tc>
        <w:tc>
          <w:tcPr>
            <w:tcW w:w="1200" w:type="dxa"/>
            <w:noWrap w:val="0"/>
            <w:vAlign w:val="center"/>
          </w:tcPr>
          <w:p w14:paraId="422B002C">
            <w:pPr>
              <w:pStyle w:val="109"/>
              <w:shd w:val="clear"/>
              <w:rPr>
                <w:rFonts w:ascii="宋体" w:hAnsi="宋体" w:cs="宋体"/>
                <w:color w:val="auto"/>
                <w:sz w:val="24"/>
                <w:szCs w:val="24"/>
                <w:highlight w:val="none"/>
              </w:rPr>
            </w:pPr>
          </w:p>
        </w:tc>
        <w:tc>
          <w:tcPr>
            <w:tcW w:w="784" w:type="dxa"/>
            <w:noWrap w:val="0"/>
            <w:vAlign w:val="center"/>
          </w:tcPr>
          <w:p w14:paraId="7367F4FB">
            <w:pPr>
              <w:pStyle w:val="109"/>
              <w:shd w:val="clear"/>
              <w:rPr>
                <w:rFonts w:ascii="宋体" w:hAnsi="宋体" w:cs="宋体"/>
                <w:color w:val="auto"/>
                <w:sz w:val="24"/>
                <w:szCs w:val="24"/>
                <w:highlight w:val="none"/>
              </w:rPr>
            </w:pPr>
          </w:p>
        </w:tc>
        <w:tc>
          <w:tcPr>
            <w:tcW w:w="870" w:type="dxa"/>
            <w:noWrap w:val="0"/>
            <w:vAlign w:val="center"/>
          </w:tcPr>
          <w:p w14:paraId="1E38A389">
            <w:pPr>
              <w:pStyle w:val="109"/>
              <w:shd w:val="clear"/>
              <w:rPr>
                <w:rFonts w:ascii="宋体" w:hAnsi="宋体" w:cs="宋体"/>
                <w:color w:val="auto"/>
                <w:sz w:val="24"/>
                <w:szCs w:val="24"/>
                <w:highlight w:val="none"/>
              </w:rPr>
            </w:pPr>
          </w:p>
        </w:tc>
        <w:tc>
          <w:tcPr>
            <w:tcW w:w="1389" w:type="dxa"/>
            <w:noWrap w:val="0"/>
            <w:vAlign w:val="center"/>
          </w:tcPr>
          <w:p w14:paraId="4DC33469">
            <w:pPr>
              <w:pStyle w:val="109"/>
              <w:shd w:val="clear"/>
              <w:rPr>
                <w:rFonts w:ascii="宋体" w:hAnsi="宋体" w:cs="宋体"/>
                <w:color w:val="auto"/>
                <w:sz w:val="24"/>
                <w:szCs w:val="24"/>
                <w:highlight w:val="none"/>
              </w:rPr>
            </w:pPr>
          </w:p>
        </w:tc>
      </w:tr>
      <w:tr w14:paraId="01EC5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2" w:type="dxa"/>
            <w:noWrap w:val="0"/>
            <w:vAlign w:val="center"/>
          </w:tcPr>
          <w:p w14:paraId="322255C0">
            <w:pPr>
              <w:pStyle w:val="109"/>
              <w:shd w:val="clear"/>
              <w:ind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77" w:type="dxa"/>
            <w:noWrap w:val="0"/>
            <w:vAlign w:val="center"/>
          </w:tcPr>
          <w:p w14:paraId="1AABCB16">
            <w:pPr>
              <w:pStyle w:val="109"/>
              <w:shd w:val="clear"/>
              <w:rPr>
                <w:rFonts w:ascii="宋体" w:hAnsi="宋体" w:cs="宋体"/>
                <w:color w:val="auto"/>
                <w:sz w:val="24"/>
                <w:szCs w:val="24"/>
                <w:highlight w:val="none"/>
              </w:rPr>
            </w:pPr>
          </w:p>
        </w:tc>
        <w:tc>
          <w:tcPr>
            <w:tcW w:w="777" w:type="dxa"/>
            <w:noWrap w:val="0"/>
            <w:vAlign w:val="center"/>
          </w:tcPr>
          <w:p w14:paraId="277FCF2A">
            <w:pPr>
              <w:pStyle w:val="109"/>
              <w:shd w:val="clear"/>
              <w:rPr>
                <w:rFonts w:ascii="宋体" w:hAnsi="宋体" w:cs="宋体"/>
                <w:color w:val="auto"/>
                <w:sz w:val="24"/>
                <w:szCs w:val="24"/>
                <w:highlight w:val="none"/>
              </w:rPr>
            </w:pPr>
          </w:p>
        </w:tc>
        <w:tc>
          <w:tcPr>
            <w:tcW w:w="855" w:type="dxa"/>
            <w:noWrap w:val="0"/>
            <w:vAlign w:val="center"/>
          </w:tcPr>
          <w:p w14:paraId="039B6B65">
            <w:pPr>
              <w:pStyle w:val="109"/>
              <w:shd w:val="clear"/>
              <w:rPr>
                <w:rFonts w:ascii="宋体" w:hAnsi="宋体" w:cs="宋体"/>
                <w:color w:val="auto"/>
                <w:sz w:val="24"/>
                <w:szCs w:val="24"/>
                <w:highlight w:val="none"/>
              </w:rPr>
            </w:pPr>
          </w:p>
        </w:tc>
        <w:tc>
          <w:tcPr>
            <w:tcW w:w="705" w:type="dxa"/>
            <w:noWrap w:val="0"/>
            <w:vAlign w:val="center"/>
          </w:tcPr>
          <w:p w14:paraId="5F772C8E">
            <w:pPr>
              <w:pStyle w:val="109"/>
              <w:shd w:val="clear"/>
              <w:rPr>
                <w:rFonts w:ascii="宋体" w:hAnsi="宋体" w:cs="宋体"/>
                <w:color w:val="auto"/>
                <w:sz w:val="24"/>
                <w:szCs w:val="24"/>
                <w:highlight w:val="none"/>
              </w:rPr>
            </w:pPr>
          </w:p>
        </w:tc>
        <w:tc>
          <w:tcPr>
            <w:tcW w:w="1200" w:type="dxa"/>
            <w:noWrap w:val="0"/>
            <w:vAlign w:val="center"/>
          </w:tcPr>
          <w:p w14:paraId="7EF46036">
            <w:pPr>
              <w:pStyle w:val="109"/>
              <w:shd w:val="clear"/>
              <w:rPr>
                <w:rFonts w:ascii="宋体" w:hAnsi="宋体" w:cs="宋体"/>
                <w:color w:val="auto"/>
                <w:sz w:val="24"/>
                <w:szCs w:val="24"/>
                <w:highlight w:val="none"/>
              </w:rPr>
            </w:pPr>
          </w:p>
        </w:tc>
        <w:tc>
          <w:tcPr>
            <w:tcW w:w="784" w:type="dxa"/>
            <w:noWrap w:val="0"/>
            <w:vAlign w:val="center"/>
          </w:tcPr>
          <w:p w14:paraId="22DCF9F7">
            <w:pPr>
              <w:pStyle w:val="109"/>
              <w:shd w:val="clear"/>
              <w:rPr>
                <w:rFonts w:ascii="宋体" w:hAnsi="宋体" w:cs="宋体"/>
                <w:color w:val="auto"/>
                <w:sz w:val="24"/>
                <w:szCs w:val="24"/>
                <w:highlight w:val="none"/>
              </w:rPr>
            </w:pPr>
          </w:p>
        </w:tc>
        <w:tc>
          <w:tcPr>
            <w:tcW w:w="870" w:type="dxa"/>
            <w:noWrap w:val="0"/>
            <w:vAlign w:val="center"/>
          </w:tcPr>
          <w:p w14:paraId="182CDAE1">
            <w:pPr>
              <w:pStyle w:val="109"/>
              <w:shd w:val="clear"/>
              <w:rPr>
                <w:rFonts w:ascii="宋体" w:hAnsi="宋体" w:cs="宋体"/>
                <w:color w:val="auto"/>
                <w:sz w:val="24"/>
                <w:szCs w:val="24"/>
                <w:highlight w:val="none"/>
              </w:rPr>
            </w:pPr>
          </w:p>
        </w:tc>
        <w:tc>
          <w:tcPr>
            <w:tcW w:w="1389" w:type="dxa"/>
            <w:noWrap w:val="0"/>
            <w:vAlign w:val="center"/>
          </w:tcPr>
          <w:p w14:paraId="05C7B7F3">
            <w:pPr>
              <w:pStyle w:val="109"/>
              <w:shd w:val="clear"/>
              <w:rPr>
                <w:rFonts w:ascii="宋体" w:hAnsi="宋体" w:cs="宋体"/>
                <w:color w:val="auto"/>
                <w:sz w:val="24"/>
                <w:szCs w:val="24"/>
                <w:highlight w:val="none"/>
              </w:rPr>
            </w:pPr>
          </w:p>
        </w:tc>
      </w:tr>
      <w:tr w14:paraId="75C81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2" w:type="dxa"/>
            <w:noWrap w:val="0"/>
            <w:vAlign w:val="center"/>
          </w:tcPr>
          <w:p w14:paraId="00859FCF">
            <w:pPr>
              <w:pStyle w:val="109"/>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77" w:type="dxa"/>
            <w:noWrap w:val="0"/>
            <w:vAlign w:val="center"/>
          </w:tcPr>
          <w:p w14:paraId="4A42412D">
            <w:pPr>
              <w:pStyle w:val="109"/>
              <w:shd w:val="clear"/>
              <w:rPr>
                <w:rFonts w:ascii="宋体" w:hAnsi="宋体" w:cs="宋体"/>
                <w:color w:val="auto"/>
                <w:sz w:val="24"/>
                <w:szCs w:val="24"/>
                <w:highlight w:val="none"/>
              </w:rPr>
            </w:pPr>
          </w:p>
        </w:tc>
        <w:tc>
          <w:tcPr>
            <w:tcW w:w="777" w:type="dxa"/>
            <w:noWrap w:val="0"/>
            <w:vAlign w:val="center"/>
          </w:tcPr>
          <w:p w14:paraId="64A32DC3">
            <w:pPr>
              <w:pStyle w:val="109"/>
              <w:shd w:val="clear"/>
              <w:rPr>
                <w:rFonts w:ascii="宋体" w:hAnsi="宋体" w:cs="宋体"/>
                <w:color w:val="auto"/>
                <w:sz w:val="24"/>
                <w:szCs w:val="24"/>
                <w:highlight w:val="none"/>
              </w:rPr>
            </w:pPr>
          </w:p>
        </w:tc>
        <w:tc>
          <w:tcPr>
            <w:tcW w:w="855" w:type="dxa"/>
            <w:noWrap w:val="0"/>
            <w:vAlign w:val="center"/>
          </w:tcPr>
          <w:p w14:paraId="62D86B95">
            <w:pPr>
              <w:pStyle w:val="109"/>
              <w:shd w:val="clear"/>
              <w:rPr>
                <w:rFonts w:ascii="宋体" w:hAnsi="宋体" w:cs="宋体"/>
                <w:color w:val="auto"/>
                <w:sz w:val="24"/>
                <w:szCs w:val="24"/>
                <w:highlight w:val="none"/>
              </w:rPr>
            </w:pPr>
          </w:p>
        </w:tc>
        <w:tc>
          <w:tcPr>
            <w:tcW w:w="705" w:type="dxa"/>
            <w:noWrap w:val="0"/>
            <w:vAlign w:val="center"/>
          </w:tcPr>
          <w:p w14:paraId="7E4A8D62">
            <w:pPr>
              <w:pStyle w:val="109"/>
              <w:shd w:val="clear"/>
              <w:rPr>
                <w:rFonts w:ascii="宋体" w:hAnsi="宋体" w:cs="宋体"/>
                <w:color w:val="auto"/>
                <w:sz w:val="24"/>
                <w:szCs w:val="24"/>
                <w:highlight w:val="none"/>
              </w:rPr>
            </w:pPr>
          </w:p>
        </w:tc>
        <w:tc>
          <w:tcPr>
            <w:tcW w:w="1200" w:type="dxa"/>
            <w:noWrap w:val="0"/>
            <w:vAlign w:val="center"/>
          </w:tcPr>
          <w:p w14:paraId="2AC71C40">
            <w:pPr>
              <w:pStyle w:val="109"/>
              <w:shd w:val="clear"/>
              <w:rPr>
                <w:rFonts w:ascii="宋体" w:hAnsi="宋体" w:cs="宋体"/>
                <w:color w:val="auto"/>
                <w:sz w:val="24"/>
                <w:szCs w:val="24"/>
                <w:highlight w:val="none"/>
              </w:rPr>
            </w:pPr>
          </w:p>
        </w:tc>
        <w:tc>
          <w:tcPr>
            <w:tcW w:w="784" w:type="dxa"/>
            <w:noWrap w:val="0"/>
            <w:vAlign w:val="center"/>
          </w:tcPr>
          <w:p w14:paraId="2403A20C">
            <w:pPr>
              <w:pStyle w:val="109"/>
              <w:shd w:val="clear"/>
              <w:rPr>
                <w:rFonts w:ascii="宋体" w:hAnsi="宋体" w:cs="宋体"/>
                <w:color w:val="auto"/>
                <w:sz w:val="24"/>
                <w:szCs w:val="24"/>
                <w:highlight w:val="none"/>
              </w:rPr>
            </w:pPr>
          </w:p>
        </w:tc>
        <w:tc>
          <w:tcPr>
            <w:tcW w:w="870" w:type="dxa"/>
            <w:noWrap w:val="0"/>
            <w:vAlign w:val="center"/>
          </w:tcPr>
          <w:p w14:paraId="298B513F">
            <w:pPr>
              <w:pStyle w:val="109"/>
              <w:shd w:val="clear"/>
              <w:rPr>
                <w:rFonts w:ascii="宋体" w:hAnsi="宋体" w:cs="宋体"/>
                <w:color w:val="auto"/>
                <w:sz w:val="24"/>
                <w:szCs w:val="24"/>
                <w:highlight w:val="none"/>
              </w:rPr>
            </w:pPr>
          </w:p>
        </w:tc>
        <w:tc>
          <w:tcPr>
            <w:tcW w:w="1389" w:type="dxa"/>
            <w:noWrap w:val="0"/>
            <w:vAlign w:val="center"/>
          </w:tcPr>
          <w:p w14:paraId="165F42AD">
            <w:pPr>
              <w:pStyle w:val="109"/>
              <w:shd w:val="clear"/>
              <w:rPr>
                <w:rFonts w:ascii="宋体" w:hAnsi="宋体" w:cs="宋体"/>
                <w:color w:val="auto"/>
                <w:sz w:val="24"/>
                <w:szCs w:val="24"/>
                <w:highlight w:val="none"/>
              </w:rPr>
            </w:pPr>
          </w:p>
        </w:tc>
      </w:tr>
      <w:tr w14:paraId="5E8BB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2" w:type="dxa"/>
            <w:noWrap w:val="0"/>
            <w:vAlign w:val="center"/>
          </w:tcPr>
          <w:p w14:paraId="6330D318">
            <w:pPr>
              <w:pStyle w:val="109"/>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77" w:type="dxa"/>
            <w:noWrap w:val="0"/>
            <w:vAlign w:val="center"/>
          </w:tcPr>
          <w:p w14:paraId="104F0504">
            <w:pPr>
              <w:pStyle w:val="109"/>
              <w:shd w:val="clear"/>
              <w:rPr>
                <w:rFonts w:ascii="宋体" w:hAnsi="宋体" w:cs="宋体"/>
                <w:color w:val="auto"/>
                <w:sz w:val="24"/>
                <w:szCs w:val="24"/>
                <w:highlight w:val="none"/>
              </w:rPr>
            </w:pPr>
          </w:p>
        </w:tc>
        <w:tc>
          <w:tcPr>
            <w:tcW w:w="777" w:type="dxa"/>
            <w:noWrap w:val="0"/>
            <w:vAlign w:val="center"/>
          </w:tcPr>
          <w:p w14:paraId="34B38702">
            <w:pPr>
              <w:pStyle w:val="109"/>
              <w:shd w:val="clear"/>
              <w:rPr>
                <w:rFonts w:ascii="宋体" w:hAnsi="宋体" w:cs="宋体"/>
                <w:color w:val="auto"/>
                <w:sz w:val="24"/>
                <w:szCs w:val="24"/>
                <w:highlight w:val="none"/>
              </w:rPr>
            </w:pPr>
          </w:p>
        </w:tc>
        <w:tc>
          <w:tcPr>
            <w:tcW w:w="855" w:type="dxa"/>
            <w:noWrap w:val="0"/>
            <w:vAlign w:val="center"/>
          </w:tcPr>
          <w:p w14:paraId="72D78D68">
            <w:pPr>
              <w:pStyle w:val="109"/>
              <w:shd w:val="clear"/>
              <w:rPr>
                <w:rFonts w:ascii="宋体" w:hAnsi="宋体" w:cs="宋体"/>
                <w:color w:val="auto"/>
                <w:sz w:val="24"/>
                <w:szCs w:val="24"/>
                <w:highlight w:val="none"/>
              </w:rPr>
            </w:pPr>
          </w:p>
        </w:tc>
        <w:tc>
          <w:tcPr>
            <w:tcW w:w="705" w:type="dxa"/>
            <w:noWrap w:val="0"/>
            <w:vAlign w:val="center"/>
          </w:tcPr>
          <w:p w14:paraId="3152C3FB">
            <w:pPr>
              <w:pStyle w:val="109"/>
              <w:shd w:val="clear"/>
              <w:rPr>
                <w:rFonts w:ascii="宋体" w:hAnsi="宋体" w:cs="宋体"/>
                <w:color w:val="auto"/>
                <w:sz w:val="24"/>
                <w:szCs w:val="24"/>
                <w:highlight w:val="none"/>
              </w:rPr>
            </w:pPr>
          </w:p>
        </w:tc>
        <w:tc>
          <w:tcPr>
            <w:tcW w:w="1200" w:type="dxa"/>
            <w:noWrap w:val="0"/>
            <w:vAlign w:val="center"/>
          </w:tcPr>
          <w:p w14:paraId="3AE9B00B">
            <w:pPr>
              <w:pStyle w:val="109"/>
              <w:shd w:val="clear"/>
              <w:rPr>
                <w:rFonts w:ascii="宋体" w:hAnsi="宋体" w:cs="宋体"/>
                <w:color w:val="auto"/>
                <w:sz w:val="24"/>
                <w:szCs w:val="24"/>
                <w:highlight w:val="none"/>
              </w:rPr>
            </w:pPr>
          </w:p>
        </w:tc>
        <w:tc>
          <w:tcPr>
            <w:tcW w:w="784" w:type="dxa"/>
            <w:noWrap w:val="0"/>
            <w:vAlign w:val="center"/>
          </w:tcPr>
          <w:p w14:paraId="08162735">
            <w:pPr>
              <w:pStyle w:val="109"/>
              <w:shd w:val="clear"/>
              <w:rPr>
                <w:rFonts w:ascii="宋体" w:hAnsi="宋体" w:cs="宋体"/>
                <w:color w:val="auto"/>
                <w:sz w:val="24"/>
                <w:szCs w:val="24"/>
                <w:highlight w:val="none"/>
              </w:rPr>
            </w:pPr>
          </w:p>
        </w:tc>
        <w:tc>
          <w:tcPr>
            <w:tcW w:w="870" w:type="dxa"/>
            <w:noWrap w:val="0"/>
            <w:vAlign w:val="center"/>
          </w:tcPr>
          <w:p w14:paraId="353043A2">
            <w:pPr>
              <w:pStyle w:val="109"/>
              <w:shd w:val="clear"/>
              <w:rPr>
                <w:rFonts w:ascii="宋体" w:hAnsi="宋体" w:cs="宋体"/>
                <w:color w:val="auto"/>
                <w:sz w:val="24"/>
                <w:szCs w:val="24"/>
                <w:highlight w:val="none"/>
              </w:rPr>
            </w:pPr>
          </w:p>
        </w:tc>
        <w:tc>
          <w:tcPr>
            <w:tcW w:w="1389" w:type="dxa"/>
            <w:noWrap w:val="0"/>
            <w:vAlign w:val="center"/>
          </w:tcPr>
          <w:p w14:paraId="4C537DB8">
            <w:pPr>
              <w:pStyle w:val="109"/>
              <w:shd w:val="clear"/>
              <w:rPr>
                <w:rFonts w:ascii="宋体" w:hAnsi="宋体" w:cs="宋体"/>
                <w:color w:val="auto"/>
                <w:sz w:val="24"/>
                <w:szCs w:val="24"/>
                <w:highlight w:val="none"/>
              </w:rPr>
            </w:pPr>
          </w:p>
        </w:tc>
      </w:tr>
      <w:tr w14:paraId="56211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2" w:type="dxa"/>
            <w:noWrap w:val="0"/>
            <w:vAlign w:val="center"/>
          </w:tcPr>
          <w:p w14:paraId="7DDE1CEA">
            <w:pPr>
              <w:pStyle w:val="109"/>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077" w:type="dxa"/>
            <w:noWrap w:val="0"/>
            <w:vAlign w:val="center"/>
          </w:tcPr>
          <w:p w14:paraId="087711A3">
            <w:pPr>
              <w:pStyle w:val="109"/>
              <w:shd w:val="clear"/>
              <w:rPr>
                <w:rFonts w:ascii="宋体" w:hAnsi="宋体" w:cs="宋体"/>
                <w:color w:val="auto"/>
                <w:sz w:val="24"/>
                <w:szCs w:val="24"/>
                <w:highlight w:val="none"/>
              </w:rPr>
            </w:pPr>
          </w:p>
        </w:tc>
        <w:tc>
          <w:tcPr>
            <w:tcW w:w="777" w:type="dxa"/>
            <w:noWrap w:val="0"/>
            <w:vAlign w:val="center"/>
          </w:tcPr>
          <w:p w14:paraId="36D6FF86">
            <w:pPr>
              <w:pStyle w:val="109"/>
              <w:shd w:val="clear"/>
              <w:rPr>
                <w:rFonts w:ascii="宋体" w:hAnsi="宋体" w:cs="宋体"/>
                <w:color w:val="auto"/>
                <w:sz w:val="24"/>
                <w:szCs w:val="24"/>
                <w:highlight w:val="none"/>
              </w:rPr>
            </w:pPr>
          </w:p>
        </w:tc>
        <w:tc>
          <w:tcPr>
            <w:tcW w:w="855" w:type="dxa"/>
            <w:noWrap w:val="0"/>
            <w:vAlign w:val="center"/>
          </w:tcPr>
          <w:p w14:paraId="4E9A033C">
            <w:pPr>
              <w:pStyle w:val="109"/>
              <w:shd w:val="clear"/>
              <w:rPr>
                <w:rFonts w:ascii="宋体" w:hAnsi="宋体" w:cs="宋体"/>
                <w:color w:val="auto"/>
                <w:sz w:val="24"/>
                <w:szCs w:val="24"/>
                <w:highlight w:val="none"/>
              </w:rPr>
            </w:pPr>
          </w:p>
        </w:tc>
        <w:tc>
          <w:tcPr>
            <w:tcW w:w="705" w:type="dxa"/>
            <w:noWrap w:val="0"/>
            <w:vAlign w:val="center"/>
          </w:tcPr>
          <w:p w14:paraId="23E7BD46">
            <w:pPr>
              <w:pStyle w:val="109"/>
              <w:shd w:val="clear"/>
              <w:rPr>
                <w:rFonts w:ascii="宋体" w:hAnsi="宋体" w:cs="宋体"/>
                <w:color w:val="auto"/>
                <w:sz w:val="24"/>
                <w:szCs w:val="24"/>
                <w:highlight w:val="none"/>
              </w:rPr>
            </w:pPr>
          </w:p>
        </w:tc>
        <w:tc>
          <w:tcPr>
            <w:tcW w:w="1200" w:type="dxa"/>
            <w:noWrap w:val="0"/>
            <w:vAlign w:val="center"/>
          </w:tcPr>
          <w:p w14:paraId="1B5279A5">
            <w:pPr>
              <w:pStyle w:val="109"/>
              <w:shd w:val="clear"/>
              <w:rPr>
                <w:rFonts w:ascii="宋体" w:hAnsi="宋体" w:cs="宋体"/>
                <w:color w:val="auto"/>
                <w:sz w:val="24"/>
                <w:szCs w:val="24"/>
                <w:highlight w:val="none"/>
              </w:rPr>
            </w:pPr>
          </w:p>
        </w:tc>
        <w:tc>
          <w:tcPr>
            <w:tcW w:w="784" w:type="dxa"/>
            <w:noWrap w:val="0"/>
            <w:vAlign w:val="center"/>
          </w:tcPr>
          <w:p w14:paraId="1324BB14">
            <w:pPr>
              <w:pStyle w:val="109"/>
              <w:shd w:val="clear"/>
              <w:rPr>
                <w:rFonts w:ascii="宋体" w:hAnsi="宋体" w:cs="宋体"/>
                <w:color w:val="auto"/>
                <w:sz w:val="24"/>
                <w:szCs w:val="24"/>
                <w:highlight w:val="none"/>
              </w:rPr>
            </w:pPr>
          </w:p>
        </w:tc>
        <w:tc>
          <w:tcPr>
            <w:tcW w:w="870" w:type="dxa"/>
            <w:noWrap w:val="0"/>
            <w:vAlign w:val="center"/>
          </w:tcPr>
          <w:p w14:paraId="153D4613">
            <w:pPr>
              <w:pStyle w:val="109"/>
              <w:shd w:val="clear"/>
              <w:rPr>
                <w:rFonts w:ascii="宋体" w:hAnsi="宋体" w:cs="宋体"/>
                <w:color w:val="auto"/>
                <w:sz w:val="24"/>
                <w:szCs w:val="24"/>
                <w:highlight w:val="none"/>
              </w:rPr>
            </w:pPr>
          </w:p>
        </w:tc>
        <w:tc>
          <w:tcPr>
            <w:tcW w:w="1389" w:type="dxa"/>
            <w:noWrap w:val="0"/>
            <w:vAlign w:val="center"/>
          </w:tcPr>
          <w:p w14:paraId="537DC61F">
            <w:pPr>
              <w:pStyle w:val="109"/>
              <w:shd w:val="clear"/>
              <w:rPr>
                <w:rFonts w:ascii="宋体" w:hAnsi="宋体" w:cs="宋体"/>
                <w:color w:val="auto"/>
                <w:sz w:val="24"/>
                <w:szCs w:val="24"/>
                <w:highlight w:val="none"/>
              </w:rPr>
            </w:pPr>
          </w:p>
        </w:tc>
      </w:tr>
      <w:tr w14:paraId="245FB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2" w:type="dxa"/>
            <w:noWrap w:val="0"/>
            <w:vAlign w:val="center"/>
          </w:tcPr>
          <w:p w14:paraId="72C116F0">
            <w:pPr>
              <w:pStyle w:val="109"/>
              <w:shd w:val="clear"/>
              <w:rPr>
                <w:rFonts w:ascii="宋体" w:hAnsi="宋体" w:cs="宋体"/>
                <w:color w:val="auto"/>
                <w:sz w:val="24"/>
                <w:szCs w:val="24"/>
                <w:highlight w:val="none"/>
              </w:rPr>
            </w:pPr>
          </w:p>
        </w:tc>
        <w:tc>
          <w:tcPr>
            <w:tcW w:w="1077" w:type="dxa"/>
            <w:noWrap w:val="0"/>
            <w:vAlign w:val="center"/>
          </w:tcPr>
          <w:p w14:paraId="42D5EF70">
            <w:pPr>
              <w:pStyle w:val="109"/>
              <w:shd w:val="clear"/>
              <w:rPr>
                <w:rFonts w:ascii="宋体" w:hAnsi="宋体" w:cs="宋体"/>
                <w:color w:val="auto"/>
                <w:sz w:val="24"/>
                <w:szCs w:val="24"/>
                <w:highlight w:val="none"/>
              </w:rPr>
            </w:pPr>
          </w:p>
        </w:tc>
        <w:tc>
          <w:tcPr>
            <w:tcW w:w="777" w:type="dxa"/>
            <w:noWrap w:val="0"/>
            <w:vAlign w:val="center"/>
          </w:tcPr>
          <w:p w14:paraId="5BAAD3E2">
            <w:pPr>
              <w:pStyle w:val="109"/>
              <w:shd w:val="clear"/>
              <w:rPr>
                <w:rFonts w:ascii="宋体" w:hAnsi="宋体" w:cs="宋体"/>
                <w:color w:val="auto"/>
                <w:sz w:val="24"/>
                <w:szCs w:val="24"/>
                <w:highlight w:val="none"/>
              </w:rPr>
            </w:pPr>
          </w:p>
        </w:tc>
        <w:tc>
          <w:tcPr>
            <w:tcW w:w="855" w:type="dxa"/>
            <w:noWrap w:val="0"/>
            <w:vAlign w:val="center"/>
          </w:tcPr>
          <w:p w14:paraId="545F6260">
            <w:pPr>
              <w:pStyle w:val="109"/>
              <w:shd w:val="clear"/>
              <w:rPr>
                <w:rFonts w:ascii="宋体" w:hAnsi="宋体" w:cs="宋体"/>
                <w:color w:val="auto"/>
                <w:sz w:val="24"/>
                <w:szCs w:val="24"/>
                <w:highlight w:val="none"/>
              </w:rPr>
            </w:pPr>
          </w:p>
        </w:tc>
        <w:tc>
          <w:tcPr>
            <w:tcW w:w="705" w:type="dxa"/>
            <w:noWrap w:val="0"/>
            <w:vAlign w:val="center"/>
          </w:tcPr>
          <w:p w14:paraId="656A173D">
            <w:pPr>
              <w:pStyle w:val="109"/>
              <w:shd w:val="clear"/>
              <w:rPr>
                <w:rFonts w:ascii="宋体" w:hAnsi="宋体" w:cs="宋体"/>
                <w:color w:val="auto"/>
                <w:sz w:val="24"/>
                <w:szCs w:val="24"/>
                <w:highlight w:val="none"/>
              </w:rPr>
            </w:pPr>
          </w:p>
        </w:tc>
        <w:tc>
          <w:tcPr>
            <w:tcW w:w="1200" w:type="dxa"/>
            <w:noWrap w:val="0"/>
            <w:vAlign w:val="center"/>
          </w:tcPr>
          <w:p w14:paraId="5E0A7CF1">
            <w:pPr>
              <w:pStyle w:val="109"/>
              <w:shd w:val="clear"/>
              <w:rPr>
                <w:rFonts w:ascii="宋体" w:hAnsi="宋体" w:cs="宋体"/>
                <w:color w:val="auto"/>
                <w:sz w:val="24"/>
                <w:szCs w:val="24"/>
                <w:highlight w:val="none"/>
              </w:rPr>
            </w:pPr>
          </w:p>
        </w:tc>
        <w:tc>
          <w:tcPr>
            <w:tcW w:w="784" w:type="dxa"/>
            <w:noWrap w:val="0"/>
            <w:vAlign w:val="center"/>
          </w:tcPr>
          <w:p w14:paraId="6C53EF52">
            <w:pPr>
              <w:pStyle w:val="109"/>
              <w:shd w:val="clear"/>
              <w:rPr>
                <w:rFonts w:ascii="宋体" w:hAnsi="宋体" w:cs="宋体"/>
                <w:color w:val="auto"/>
                <w:sz w:val="24"/>
                <w:szCs w:val="24"/>
                <w:highlight w:val="none"/>
              </w:rPr>
            </w:pPr>
          </w:p>
        </w:tc>
        <w:tc>
          <w:tcPr>
            <w:tcW w:w="870" w:type="dxa"/>
            <w:noWrap w:val="0"/>
            <w:vAlign w:val="center"/>
          </w:tcPr>
          <w:p w14:paraId="2C383672">
            <w:pPr>
              <w:pStyle w:val="109"/>
              <w:shd w:val="clear"/>
              <w:rPr>
                <w:rFonts w:ascii="宋体" w:hAnsi="宋体" w:cs="宋体"/>
                <w:color w:val="auto"/>
                <w:sz w:val="24"/>
                <w:szCs w:val="24"/>
                <w:highlight w:val="none"/>
              </w:rPr>
            </w:pPr>
          </w:p>
        </w:tc>
        <w:tc>
          <w:tcPr>
            <w:tcW w:w="1389" w:type="dxa"/>
            <w:noWrap w:val="0"/>
            <w:vAlign w:val="center"/>
          </w:tcPr>
          <w:p w14:paraId="7E8B2F43">
            <w:pPr>
              <w:pStyle w:val="109"/>
              <w:shd w:val="clear"/>
              <w:rPr>
                <w:rFonts w:ascii="宋体" w:hAnsi="宋体" w:cs="宋体"/>
                <w:color w:val="auto"/>
                <w:sz w:val="24"/>
                <w:szCs w:val="24"/>
                <w:highlight w:val="none"/>
              </w:rPr>
            </w:pPr>
          </w:p>
        </w:tc>
      </w:tr>
      <w:tr w14:paraId="0581C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2" w:type="dxa"/>
            <w:noWrap w:val="0"/>
            <w:vAlign w:val="center"/>
          </w:tcPr>
          <w:p w14:paraId="66A6392B">
            <w:pPr>
              <w:pStyle w:val="109"/>
              <w:shd w:val="clear"/>
              <w:rPr>
                <w:rFonts w:ascii="宋体" w:hAnsi="宋体" w:cs="宋体"/>
                <w:color w:val="auto"/>
                <w:sz w:val="24"/>
                <w:szCs w:val="24"/>
                <w:highlight w:val="none"/>
              </w:rPr>
            </w:pPr>
          </w:p>
        </w:tc>
        <w:tc>
          <w:tcPr>
            <w:tcW w:w="1077" w:type="dxa"/>
            <w:noWrap w:val="0"/>
            <w:vAlign w:val="center"/>
          </w:tcPr>
          <w:p w14:paraId="392656B8">
            <w:pPr>
              <w:pStyle w:val="109"/>
              <w:shd w:val="clear"/>
              <w:rPr>
                <w:rFonts w:ascii="宋体" w:hAnsi="宋体" w:cs="宋体"/>
                <w:color w:val="auto"/>
                <w:sz w:val="24"/>
                <w:szCs w:val="24"/>
                <w:highlight w:val="none"/>
              </w:rPr>
            </w:pPr>
          </w:p>
        </w:tc>
        <w:tc>
          <w:tcPr>
            <w:tcW w:w="777" w:type="dxa"/>
            <w:noWrap w:val="0"/>
            <w:vAlign w:val="center"/>
          </w:tcPr>
          <w:p w14:paraId="6303684B">
            <w:pPr>
              <w:pStyle w:val="109"/>
              <w:shd w:val="clear"/>
              <w:rPr>
                <w:rFonts w:ascii="宋体" w:hAnsi="宋体" w:cs="宋体"/>
                <w:color w:val="auto"/>
                <w:sz w:val="24"/>
                <w:szCs w:val="24"/>
                <w:highlight w:val="none"/>
              </w:rPr>
            </w:pPr>
          </w:p>
        </w:tc>
        <w:tc>
          <w:tcPr>
            <w:tcW w:w="855" w:type="dxa"/>
            <w:noWrap w:val="0"/>
            <w:vAlign w:val="center"/>
          </w:tcPr>
          <w:p w14:paraId="7E415064">
            <w:pPr>
              <w:pStyle w:val="109"/>
              <w:shd w:val="clear"/>
              <w:rPr>
                <w:rFonts w:ascii="宋体" w:hAnsi="宋体" w:cs="宋体"/>
                <w:color w:val="auto"/>
                <w:sz w:val="24"/>
                <w:szCs w:val="24"/>
                <w:highlight w:val="none"/>
              </w:rPr>
            </w:pPr>
          </w:p>
        </w:tc>
        <w:tc>
          <w:tcPr>
            <w:tcW w:w="705" w:type="dxa"/>
            <w:noWrap w:val="0"/>
            <w:vAlign w:val="center"/>
          </w:tcPr>
          <w:p w14:paraId="668A6C7C">
            <w:pPr>
              <w:pStyle w:val="109"/>
              <w:shd w:val="clear"/>
              <w:rPr>
                <w:rFonts w:ascii="宋体" w:hAnsi="宋体" w:cs="宋体"/>
                <w:color w:val="auto"/>
                <w:sz w:val="24"/>
                <w:szCs w:val="24"/>
                <w:highlight w:val="none"/>
              </w:rPr>
            </w:pPr>
          </w:p>
        </w:tc>
        <w:tc>
          <w:tcPr>
            <w:tcW w:w="1200" w:type="dxa"/>
            <w:noWrap w:val="0"/>
            <w:vAlign w:val="center"/>
          </w:tcPr>
          <w:p w14:paraId="07C73850">
            <w:pPr>
              <w:pStyle w:val="109"/>
              <w:shd w:val="clear"/>
              <w:rPr>
                <w:rFonts w:ascii="宋体" w:hAnsi="宋体" w:cs="宋体"/>
                <w:color w:val="auto"/>
                <w:sz w:val="24"/>
                <w:szCs w:val="24"/>
                <w:highlight w:val="none"/>
              </w:rPr>
            </w:pPr>
          </w:p>
        </w:tc>
        <w:tc>
          <w:tcPr>
            <w:tcW w:w="784" w:type="dxa"/>
            <w:noWrap w:val="0"/>
            <w:vAlign w:val="center"/>
          </w:tcPr>
          <w:p w14:paraId="6C0CFD33">
            <w:pPr>
              <w:pStyle w:val="109"/>
              <w:shd w:val="clear"/>
              <w:rPr>
                <w:rFonts w:ascii="宋体" w:hAnsi="宋体" w:cs="宋体"/>
                <w:color w:val="auto"/>
                <w:sz w:val="24"/>
                <w:szCs w:val="24"/>
                <w:highlight w:val="none"/>
              </w:rPr>
            </w:pPr>
          </w:p>
        </w:tc>
        <w:tc>
          <w:tcPr>
            <w:tcW w:w="870" w:type="dxa"/>
            <w:noWrap w:val="0"/>
            <w:vAlign w:val="center"/>
          </w:tcPr>
          <w:p w14:paraId="37C6653C">
            <w:pPr>
              <w:pStyle w:val="109"/>
              <w:shd w:val="clear"/>
              <w:rPr>
                <w:rFonts w:ascii="宋体" w:hAnsi="宋体" w:cs="宋体"/>
                <w:color w:val="auto"/>
                <w:sz w:val="24"/>
                <w:szCs w:val="24"/>
                <w:highlight w:val="none"/>
              </w:rPr>
            </w:pPr>
          </w:p>
        </w:tc>
        <w:tc>
          <w:tcPr>
            <w:tcW w:w="1389" w:type="dxa"/>
            <w:noWrap w:val="0"/>
            <w:vAlign w:val="center"/>
          </w:tcPr>
          <w:p w14:paraId="5F7E6CB2">
            <w:pPr>
              <w:pStyle w:val="109"/>
              <w:shd w:val="clear"/>
              <w:rPr>
                <w:rFonts w:ascii="宋体" w:hAnsi="宋体" w:cs="宋体"/>
                <w:color w:val="auto"/>
                <w:sz w:val="24"/>
                <w:szCs w:val="24"/>
                <w:highlight w:val="none"/>
              </w:rPr>
            </w:pPr>
          </w:p>
        </w:tc>
      </w:tr>
      <w:tr w14:paraId="76B7D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2" w:type="dxa"/>
            <w:noWrap w:val="0"/>
            <w:vAlign w:val="center"/>
          </w:tcPr>
          <w:p w14:paraId="3E88AA75">
            <w:pPr>
              <w:pStyle w:val="109"/>
              <w:shd w:val="clear"/>
              <w:rPr>
                <w:rFonts w:ascii="宋体" w:hAnsi="宋体" w:cs="宋体"/>
                <w:color w:val="auto"/>
                <w:sz w:val="24"/>
                <w:szCs w:val="24"/>
                <w:highlight w:val="none"/>
              </w:rPr>
            </w:pPr>
          </w:p>
        </w:tc>
        <w:tc>
          <w:tcPr>
            <w:tcW w:w="1077" w:type="dxa"/>
            <w:noWrap w:val="0"/>
            <w:vAlign w:val="center"/>
          </w:tcPr>
          <w:p w14:paraId="156797A7">
            <w:pPr>
              <w:pStyle w:val="109"/>
              <w:shd w:val="clear"/>
              <w:rPr>
                <w:rFonts w:ascii="宋体" w:hAnsi="宋体" w:cs="宋体"/>
                <w:color w:val="auto"/>
                <w:sz w:val="24"/>
                <w:szCs w:val="24"/>
                <w:highlight w:val="none"/>
              </w:rPr>
            </w:pPr>
          </w:p>
        </w:tc>
        <w:tc>
          <w:tcPr>
            <w:tcW w:w="777" w:type="dxa"/>
            <w:noWrap w:val="0"/>
            <w:vAlign w:val="center"/>
          </w:tcPr>
          <w:p w14:paraId="69974DE4">
            <w:pPr>
              <w:pStyle w:val="109"/>
              <w:shd w:val="clear"/>
              <w:rPr>
                <w:rFonts w:ascii="宋体" w:hAnsi="宋体" w:cs="宋体"/>
                <w:color w:val="auto"/>
                <w:sz w:val="24"/>
                <w:szCs w:val="24"/>
                <w:highlight w:val="none"/>
              </w:rPr>
            </w:pPr>
          </w:p>
        </w:tc>
        <w:tc>
          <w:tcPr>
            <w:tcW w:w="855" w:type="dxa"/>
            <w:noWrap w:val="0"/>
            <w:vAlign w:val="center"/>
          </w:tcPr>
          <w:p w14:paraId="415FAD85">
            <w:pPr>
              <w:pStyle w:val="109"/>
              <w:shd w:val="clear"/>
              <w:rPr>
                <w:rFonts w:ascii="宋体" w:hAnsi="宋体" w:cs="宋体"/>
                <w:color w:val="auto"/>
                <w:sz w:val="24"/>
                <w:szCs w:val="24"/>
                <w:highlight w:val="none"/>
              </w:rPr>
            </w:pPr>
          </w:p>
        </w:tc>
        <w:tc>
          <w:tcPr>
            <w:tcW w:w="705" w:type="dxa"/>
            <w:noWrap w:val="0"/>
            <w:vAlign w:val="center"/>
          </w:tcPr>
          <w:p w14:paraId="5B789ACB">
            <w:pPr>
              <w:pStyle w:val="109"/>
              <w:shd w:val="clear"/>
              <w:rPr>
                <w:rFonts w:ascii="宋体" w:hAnsi="宋体" w:cs="宋体"/>
                <w:color w:val="auto"/>
                <w:sz w:val="24"/>
                <w:szCs w:val="24"/>
                <w:highlight w:val="none"/>
              </w:rPr>
            </w:pPr>
          </w:p>
        </w:tc>
        <w:tc>
          <w:tcPr>
            <w:tcW w:w="1200" w:type="dxa"/>
            <w:noWrap w:val="0"/>
            <w:vAlign w:val="center"/>
          </w:tcPr>
          <w:p w14:paraId="1D13F9CC">
            <w:pPr>
              <w:pStyle w:val="109"/>
              <w:shd w:val="clear"/>
              <w:rPr>
                <w:rFonts w:ascii="宋体" w:hAnsi="宋体" w:cs="宋体"/>
                <w:color w:val="auto"/>
                <w:sz w:val="24"/>
                <w:szCs w:val="24"/>
                <w:highlight w:val="none"/>
              </w:rPr>
            </w:pPr>
          </w:p>
        </w:tc>
        <w:tc>
          <w:tcPr>
            <w:tcW w:w="784" w:type="dxa"/>
            <w:noWrap w:val="0"/>
            <w:vAlign w:val="center"/>
          </w:tcPr>
          <w:p w14:paraId="6FCDEB5D">
            <w:pPr>
              <w:pStyle w:val="109"/>
              <w:shd w:val="clear"/>
              <w:rPr>
                <w:rFonts w:ascii="宋体" w:hAnsi="宋体" w:cs="宋体"/>
                <w:color w:val="auto"/>
                <w:sz w:val="24"/>
                <w:szCs w:val="24"/>
                <w:highlight w:val="none"/>
              </w:rPr>
            </w:pPr>
          </w:p>
        </w:tc>
        <w:tc>
          <w:tcPr>
            <w:tcW w:w="870" w:type="dxa"/>
            <w:noWrap w:val="0"/>
            <w:vAlign w:val="center"/>
          </w:tcPr>
          <w:p w14:paraId="0D5F13BE">
            <w:pPr>
              <w:pStyle w:val="109"/>
              <w:shd w:val="clear"/>
              <w:rPr>
                <w:rFonts w:ascii="宋体" w:hAnsi="宋体" w:cs="宋体"/>
                <w:color w:val="auto"/>
                <w:sz w:val="24"/>
                <w:szCs w:val="24"/>
                <w:highlight w:val="none"/>
              </w:rPr>
            </w:pPr>
          </w:p>
        </w:tc>
        <w:tc>
          <w:tcPr>
            <w:tcW w:w="1389" w:type="dxa"/>
            <w:noWrap w:val="0"/>
            <w:vAlign w:val="center"/>
          </w:tcPr>
          <w:p w14:paraId="466143AD">
            <w:pPr>
              <w:pStyle w:val="109"/>
              <w:shd w:val="clear"/>
              <w:rPr>
                <w:rFonts w:ascii="宋体" w:hAnsi="宋体" w:cs="宋体"/>
                <w:color w:val="auto"/>
                <w:sz w:val="24"/>
                <w:szCs w:val="24"/>
                <w:highlight w:val="none"/>
              </w:rPr>
            </w:pPr>
          </w:p>
        </w:tc>
      </w:tr>
      <w:tr w14:paraId="15BEB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2" w:type="dxa"/>
            <w:noWrap w:val="0"/>
            <w:vAlign w:val="center"/>
          </w:tcPr>
          <w:p w14:paraId="0C8D2341">
            <w:pPr>
              <w:pStyle w:val="109"/>
              <w:shd w:val="clear"/>
              <w:rPr>
                <w:rFonts w:ascii="宋体" w:hAnsi="宋体" w:cs="宋体"/>
                <w:color w:val="auto"/>
                <w:sz w:val="24"/>
                <w:szCs w:val="24"/>
                <w:highlight w:val="none"/>
              </w:rPr>
            </w:pPr>
          </w:p>
        </w:tc>
        <w:tc>
          <w:tcPr>
            <w:tcW w:w="1077" w:type="dxa"/>
            <w:noWrap w:val="0"/>
            <w:vAlign w:val="center"/>
          </w:tcPr>
          <w:p w14:paraId="033B5771">
            <w:pPr>
              <w:pStyle w:val="109"/>
              <w:shd w:val="clear"/>
              <w:rPr>
                <w:rFonts w:ascii="宋体" w:hAnsi="宋体" w:cs="宋体"/>
                <w:color w:val="auto"/>
                <w:sz w:val="24"/>
                <w:szCs w:val="24"/>
                <w:highlight w:val="none"/>
              </w:rPr>
            </w:pPr>
          </w:p>
        </w:tc>
        <w:tc>
          <w:tcPr>
            <w:tcW w:w="777" w:type="dxa"/>
            <w:noWrap w:val="0"/>
            <w:vAlign w:val="center"/>
          </w:tcPr>
          <w:p w14:paraId="01581A07">
            <w:pPr>
              <w:pStyle w:val="109"/>
              <w:shd w:val="clear"/>
              <w:rPr>
                <w:rFonts w:ascii="宋体" w:hAnsi="宋体" w:cs="宋体"/>
                <w:color w:val="auto"/>
                <w:sz w:val="24"/>
                <w:szCs w:val="24"/>
                <w:highlight w:val="none"/>
              </w:rPr>
            </w:pPr>
          </w:p>
        </w:tc>
        <w:tc>
          <w:tcPr>
            <w:tcW w:w="855" w:type="dxa"/>
            <w:noWrap w:val="0"/>
            <w:vAlign w:val="center"/>
          </w:tcPr>
          <w:p w14:paraId="194F3B4E">
            <w:pPr>
              <w:pStyle w:val="109"/>
              <w:shd w:val="clear"/>
              <w:rPr>
                <w:rFonts w:ascii="宋体" w:hAnsi="宋体" w:cs="宋体"/>
                <w:color w:val="auto"/>
                <w:sz w:val="24"/>
                <w:szCs w:val="24"/>
                <w:highlight w:val="none"/>
              </w:rPr>
            </w:pPr>
          </w:p>
        </w:tc>
        <w:tc>
          <w:tcPr>
            <w:tcW w:w="705" w:type="dxa"/>
            <w:noWrap w:val="0"/>
            <w:vAlign w:val="center"/>
          </w:tcPr>
          <w:p w14:paraId="637D157C">
            <w:pPr>
              <w:pStyle w:val="109"/>
              <w:shd w:val="clear"/>
              <w:rPr>
                <w:rFonts w:ascii="宋体" w:hAnsi="宋体" w:cs="宋体"/>
                <w:color w:val="auto"/>
                <w:sz w:val="24"/>
                <w:szCs w:val="24"/>
                <w:highlight w:val="none"/>
              </w:rPr>
            </w:pPr>
          </w:p>
        </w:tc>
        <w:tc>
          <w:tcPr>
            <w:tcW w:w="1200" w:type="dxa"/>
            <w:noWrap w:val="0"/>
            <w:vAlign w:val="center"/>
          </w:tcPr>
          <w:p w14:paraId="2B2403C6">
            <w:pPr>
              <w:pStyle w:val="109"/>
              <w:shd w:val="clear"/>
              <w:rPr>
                <w:rFonts w:ascii="宋体" w:hAnsi="宋体" w:cs="宋体"/>
                <w:color w:val="auto"/>
                <w:sz w:val="24"/>
                <w:szCs w:val="24"/>
                <w:highlight w:val="none"/>
              </w:rPr>
            </w:pPr>
          </w:p>
        </w:tc>
        <w:tc>
          <w:tcPr>
            <w:tcW w:w="784" w:type="dxa"/>
            <w:noWrap w:val="0"/>
            <w:vAlign w:val="center"/>
          </w:tcPr>
          <w:p w14:paraId="70DDB9DA">
            <w:pPr>
              <w:pStyle w:val="109"/>
              <w:shd w:val="clear"/>
              <w:rPr>
                <w:rFonts w:ascii="宋体" w:hAnsi="宋体" w:cs="宋体"/>
                <w:color w:val="auto"/>
                <w:sz w:val="24"/>
                <w:szCs w:val="24"/>
                <w:highlight w:val="none"/>
              </w:rPr>
            </w:pPr>
          </w:p>
        </w:tc>
        <w:tc>
          <w:tcPr>
            <w:tcW w:w="870" w:type="dxa"/>
            <w:noWrap w:val="0"/>
            <w:vAlign w:val="center"/>
          </w:tcPr>
          <w:p w14:paraId="0CC33806">
            <w:pPr>
              <w:pStyle w:val="109"/>
              <w:shd w:val="clear"/>
              <w:rPr>
                <w:rFonts w:ascii="宋体" w:hAnsi="宋体" w:cs="宋体"/>
                <w:color w:val="auto"/>
                <w:sz w:val="24"/>
                <w:szCs w:val="24"/>
                <w:highlight w:val="none"/>
              </w:rPr>
            </w:pPr>
          </w:p>
        </w:tc>
        <w:tc>
          <w:tcPr>
            <w:tcW w:w="1389" w:type="dxa"/>
            <w:noWrap w:val="0"/>
            <w:vAlign w:val="center"/>
          </w:tcPr>
          <w:p w14:paraId="1F112CA2">
            <w:pPr>
              <w:pStyle w:val="109"/>
              <w:shd w:val="clear"/>
              <w:rPr>
                <w:rFonts w:ascii="宋体" w:hAnsi="宋体" w:cs="宋体"/>
                <w:color w:val="auto"/>
                <w:sz w:val="24"/>
                <w:szCs w:val="24"/>
                <w:highlight w:val="none"/>
              </w:rPr>
            </w:pPr>
          </w:p>
        </w:tc>
      </w:tr>
    </w:tbl>
    <w:p w14:paraId="1468D512">
      <w:pPr>
        <w:pStyle w:val="108"/>
        <w:shd w:val="clear"/>
        <w:kinsoku w:val="0"/>
        <w:overflowPunct w:val="0"/>
        <w:spacing w:before="177"/>
        <w:ind w:left="63" w:right="63"/>
        <w:jc w:val="both"/>
        <w:rPr>
          <w:rFonts w:hint="eastAsia"/>
          <w:color w:val="auto"/>
          <w:sz w:val="21"/>
          <w:szCs w:val="21"/>
          <w:highlight w:val="none"/>
        </w:rPr>
      </w:pPr>
      <w:r>
        <w:rPr>
          <w:rFonts w:hint="eastAsia"/>
          <w:color w:val="auto"/>
          <w:sz w:val="21"/>
          <w:szCs w:val="21"/>
          <w:highlight w:val="none"/>
        </w:rPr>
        <w:t>注：</w:t>
      </w:r>
      <w:r>
        <w:rPr>
          <w:rFonts w:hint="eastAsia" w:ascii="宋体" w:hAnsi="宋体" w:eastAsia="宋体" w:cs="宋体"/>
          <w:color w:val="auto"/>
          <w:sz w:val="21"/>
          <w:szCs w:val="21"/>
          <w:highlight w:val="none"/>
          <w:lang w:val="en-US" w:eastAsia="zh-CN"/>
        </w:rPr>
        <w:t>1.供</w:t>
      </w:r>
      <w:r>
        <w:rPr>
          <w:rFonts w:hint="eastAsia"/>
          <w:color w:val="auto"/>
          <w:sz w:val="21"/>
          <w:szCs w:val="21"/>
          <w:highlight w:val="none"/>
          <w:lang w:val="en-US" w:eastAsia="zh-CN"/>
        </w:rPr>
        <w:t>应商</w:t>
      </w:r>
      <w:r>
        <w:rPr>
          <w:rFonts w:hint="eastAsia"/>
          <w:color w:val="auto"/>
          <w:sz w:val="21"/>
          <w:szCs w:val="21"/>
          <w:highlight w:val="none"/>
        </w:rPr>
        <w:t>应根据</w:t>
      </w:r>
      <w:r>
        <w:rPr>
          <w:rFonts w:hint="eastAsia"/>
          <w:b/>
          <w:color w:val="auto"/>
          <w:sz w:val="21"/>
          <w:szCs w:val="21"/>
          <w:highlight w:val="none"/>
          <w:lang w:val="en-US" w:eastAsia="zh-CN"/>
        </w:rPr>
        <w:t>竞争性磋商</w:t>
      </w:r>
      <w:r>
        <w:rPr>
          <w:rFonts w:hint="eastAsia"/>
          <w:b/>
          <w:color w:val="auto"/>
          <w:sz w:val="21"/>
          <w:szCs w:val="21"/>
          <w:highlight w:val="none"/>
        </w:rPr>
        <w:t>文件</w:t>
      </w:r>
      <w:r>
        <w:rPr>
          <w:rFonts w:hint="eastAsia"/>
          <w:color w:val="auto"/>
          <w:sz w:val="21"/>
          <w:szCs w:val="21"/>
          <w:highlight w:val="none"/>
        </w:rPr>
        <w:t>要求和采购项目的实际需要，列出为本项目所配备人员。</w:t>
      </w:r>
    </w:p>
    <w:p w14:paraId="73B855C3">
      <w:pPr>
        <w:pStyle w:val="108"/>
        <w:shd w:val="clear"/>
        <w:tabs>
          <w:tab w:val="left" w:pos="567"/>
        </w:tabs>
        <w:kinsoku w:val="0"/>
        <w:overflowPunct w:val="0"/>
        <w:autoSpaceDE w:val="0"/>
        <w:autoSpaceDN w:val="0"/>
        <w:spacing w:before="77" w:after="0" w:line="240" w:lineRule="auto"/>
        <w:ind w:left="426" w:leftChars="0" w:right="-281" w:rightChars="0"/>
        <w:jc w:val="left"/>
        <w:rPr>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本表所列人员均应填写附人员身份证、职称证书、</w:t>
      </w:r>
      <w:r>
        <w:rPr>
          <w:rFonts w:hint="eastAsia"/>
          <w:color w:val="auto"/>
          <w:sz w:val="21"/>
          <w:szCs w:val="21"/>
          <w:highlight w:val="none"/>
          <w:lang w:val="en-US" w:eastAsia="zh-CN"/>
        </w:rPr>
        <w:t>社保证明</w:t>
      </w:r>
      <w:r>
        <w:rPr>
          <w:rFonts w:hint="eastAsia"/>
          <w:color w:val="auto"/>
          <w:sz w:val="21"/>
          <w:szCs w:val="21"/>
          <w:highlight w:val="none"/>
        </w:rPr>
        <w:t>等材料</w:t>
      </w:r>
      <w:r>
        <w:rPr>
          <w:rFonts w:hint="eastAsia"/>
          <w:color w:val="auto"/>
          <w:sz w:val="21"/>
          <w:szCs w:val="21"/>
          <w:highlight w:val="none"/>
          <w:lang w:val="en-US" w:eastAsia="zh-CN"/>
        </w:rPr>
        <w:t>加盖公章</w:t>
      </w:r>
      <w:r>
        <w:rPr>
          <w:rFonts w:hint="eastAsia"/>
          <w:color w:val="auto"/>
          <w:sz w:val="21"/>
          <w:szCs w:val="21"/>
          <w:highlight w:val="none"/>
        </w:rPr>
        <w:t>。</w:t>
      </w:r>
    </w:p>
    <w:p w14:paraId="3E9FE433">
      <w:pPr>
        <w:pStyle w:val="108"/>
        <w:shd w:val="clear"/>
        <w:kinsoku w:val="0"/>
        <w:overflowPunct w:val="0"/>
        <w:spacing w:before="177"/>
        <w:ind w:left="63" w:right="63"/>
        <w:jc w:val="both"/>
        <w:rPr>
          <w:rFonts w:hint="default" w:eastAsia="宋体"/>
          <w:color w:val="auto"/>
          <w:sz w:val="21"/>
          <w:szCs w:val="21"/>
          <w:highlight w:val="none"/>
          <w:lang w:val="en-US" w:eastAsia="zh-CN"/>
        </w:rPr>
      </w:pPr>
    </w:p>
    <w:p w14:paraId="704C6D3A">
      <w:pPr>
        <w:shd w:val="clear"/>
        <w:spacing w:before="72" w:line="360" w:lineRule="auto"/>
        <w:ind w:right="-57" w:firstLine="420" w:firstLineChars="200"/>
        <w:rPr>
          <w:rFonts w:ascii="宋体" w:hAnsi="宋体" w:cs="宋体"/>
          <w:color w:val="auto"/>
          <w:szCs w:val="21"/>
          <w:highlight w:val="none"/>
        </w:rPr>
      </w:pPr>
    </w:p>
    <w:p w14:paraId="7AA5814E">
      <w:pPr>
        <w:shd w:val="clear"/>
        <w:spacing w:before="72" w:line="360" w:lineRule="auto"/>
        <w:ind w:right="-57" w:firstLine="420" w:firstLineChars="200"/>
        <w:rPr>
          <w:rFonts w:ascii="宋体" w:hAnsi="宋体" w:cs="宋体"/>
          <w:color w:val="auto"/>
          <w:szCs w:val="21"/>
          <w:highlight w:val="none"/>
        </w:rPr>
      </w:pPr>
    </w:p>
    <w:p w14:paraId="42DE6434">
      <w:pPr>
        <w:shd w:val="clear"/>
        <w:spacing w:before="72" w:line="360" w:lineRule="auto"/>
        <w:ind w:right="-57" w:firstLine="420" w:firstLineChars="200"/>
        <w:rPr>
          <w:rFonts w:ascii="宋体" w:hAnsi="宋体" w:cs="宋体"/>
          <w:color w:val="auto"/>
          <w:szCs w:val="21"/>
          <w:highlight w:val="none"/>
        </w:rPr>
      </w:pPr>
    </w:p>
    <w:p w14:paraId="24AF4543">
      <w:pPr>
        <w:shd w:val="clear"/>
        <w:spacing w:before="72" w:line="360" w:lineRule="auto"/>
        <w:ind w:right="-57" w:firstLine="420" w:firstLineChars="200"/>
        <w:rPr>
          <w:rFonts w:ascii="宋体" w:hAnsi="宋体" w:cs="宋体"/>
          <w:color w:val="auto"/>
          <w:szCs w:val="21"/>
          <w:highlight w:val="none"/>
        </w:rPr>
      </w:pPr>
    </w:p>
    <w:p w14:paraId="1D8A718C">
      <w:pPr>
        <w:shd w:val="clear"/>
        <w:spacing w:before="72" w:line="360" w:lineRule="auto"/>
        <w:ind w:right="-57" w:firstLine="420" w:firstLineChars="200"/>
        <w:rPr>
          <w:rFonts w:ascii="宋体" w:hAnsi="宋体" w:cs="宋体"/>
          <w:color w:val="auto"/>
          <w:szCs w:val="21"/>
          <w:highlight w:val="none"/>
        </w:rPr>
      </w:pPr>
    </w:p>
    <w:p w14:paraId="172D11D0">
      <w:pPr>
        <w:shd w:val="clear"/>
        <w:spacing w:before="72" w:line="360" w:lineRule="auto"/>
        <w:ind w:right="-57" w:firstLine="420" w:firstLineChars="200"/>
        <w:rPr>
          <w:rFonts w:ascii="宋体" w:hAnsi="宋体" w:cs="宋体"/>
          <w:color w:val="auto"/>
          <w:szCs w:val="21"/>
          <w:highlight w:val="none"/>
        </w:rPr>
      </w:pPr>
    </w:p>
    <w:p w14:paraId="1AACB0C0">
      <w:pPr>
        <w:shd w:val="clear"/>
        <w:spacing w:before="72" w:line="360" w:lineRule="auto"/>
        <w:ind w:right="-57" w:firstLine="420" w:firstLineChars="200"/>
        <w:rPr>
          <w:rFonts w:ascii="宋体" w:hAnsi="宋体" w:cs="宋体"/>
          <w:color w:val="auto"/>
          <w:szCs w:val="21"/>
          <w:highlight w:val="none"/>
        </w:rPr>
      </w:pPr>
    </w:p>
    <w:p w14:paraId="0F105B28">
      <w:pPr>
        <w:shd w:val="clear"/>
        <w:spacing w:before="72" w:line="360" w:lineRule="auto"/>
        <w:ind w:right="-57" w:firstLine="420" w:firstLineChars="200"/>
        <w:rPr>
          <w:rFonts w:ascii="宋体" w:hAnsi="宋体" w:cs="宋体"/>
          <w:color w:val="auto"/>
          <w:szCs w:val="21"/>
          <w:highlight w:val="none"/>
        </w:rPr>
      </w:pPr>
    </w:p>
    <w:p w14:paraId="28B9D5C7">
      <w:pPr>
        <w:shd w:val="clear"/>
        <w:spacing w:before="72" w:line="360" w:lineRule="auto"/>
        <w:ind w:right="-57" w:firstLine="420" w:firstLineChars="200"/>
        <w:rPr>
          <w:rFonts w:ascii="宋体" w:hAnsi="宋体" w:cs="宋体"/>
          <w:color w:val="auto"/>
          <w:szCs w:val="21"/>
          <w:highlight w:val="none"/>
        </w:rPr>
      </w:pPr>
    </w:p>
    <w:p w14:paraId="684599D9">
      <w:pPr>
        <w:shd w:val="clear"/>
        <w:spacing w:before="72" w:line="360" w:lineRule="auto"/>
        <w:ind w:right="-57" w:firstLine="420" w:firstLineChars="200"/>
        <w:rPr>
          <w:rFonts w:ascii="宋体" w:hAnsi="宋体" w:cs="宋体"/>
          <w:color w:val="auto"/>
          <w:szCs w:val="21"/>
          <w:highlight w:val="none"/>
        </w:rPr>
      </w:pPr>
    </w:p>
    <w:p w14:paraId="0BEB95FC">
      <w:pPr>
        <w:pStyle w:val="6"/>
        <w:shd w:val="clear"/>
        <w:kinsoku w:val="0"/>
        <w:overflowPunct w:val="0"/>
        <w:spacing w:before="16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（三）财务状况</w:t>
      </w:r>
    </w:p>
    <w:p w14:paraId="3A277355">
      <w:pPr>
        <w:pStyle w:val="108"/>
        <w:shd w:val="clear"/>
        <w:kinsoku w:val="0"/>
        <w:overflowPunct w:val="0"/>
        <w:spacing w:before="141" w:line="391" w:lineRule="auto"/>
        <w:ind w:left="-283" w:leftChars="-135" w:right="-279" w:rightChars="-133" w:firstLine="346" w:firstLineChars="165"/>
        <w:jc w:val="left"/>
        <w:rPr>
          <w:rFonts w:hint="eastAsia" w:cs="Times New Roman"/>
          <w:color w:val="auto"/>
          <w:sz w:val="21"/>
          <w:szCs w:val="21"/>
          <w:highlight w:val="none"/>
        </w:rPr>
        <w:sectPr>
          <w:pgSz w:w="11910" w:h="16840"/>
          <w:pgMar w:top="1134" w:right="1134" w:bottom="1077" w:left="1134" w:header="907" w:footer="1061" w:gutter="0"/>
          <w:pgNumType w:fmt="decimal"/>
          <w:cols w:space="720" w:num="1"/>
          <w:docGrid w:linePitch="1" w:charSpace="0"/>
        </w:sectPr>
      </w:pPr>
      <w:r>
        <w:rPr>
          <w:rFonts w:hint="eastAsia" w:ascii="宋体" w:hAnsi="宋体" w:eastAsia="宋体" w:cs="宋体"/>
          <w:color w:val="auto"/>
          <w:sz w:val="21"/>
          <w:szCs w:val="21"/>
          <w:highlight w:val="none"/>
          <w:lang w:val="en-US" w:eastAsia="zh-CN"/>
        </w:rPr>
        <w:t>近一年财务状况良好。提供以下材料：</w:t>
      </w:r>
      <w:r>
        <w:rPr>
          <w:rFonts w:hint="eastAsia" w:ascii="宋体" w:hAnsi="宋体" w:cs="宋体"/>
          <w:color w:val="auto"/>
          <w:sz w:val="21"/>
          <w:szCs w:val="21"/>
          <w:highlight w:val="none"/>
          <w:lang w:val="en-US" w:eastAsia="zh-CN"/>
        </w:rPr>
        <w:t>2025年度经会计师</w:t>
      </w:r>
      <w:r>
        <w:rPr>
          <w:rFonts w:hint="eastAsia" w:ascii="宋体" w:hAnsi="宋体" w:eastAsia="宋体" w:cs="宋体"/>
          <w:color w:val="auto"/>
          <w:sz w:val="21"/>
          <w:szCs w:val="21"/>
          <w:highlight w:val="none"/>
          <w:lang w:val="en-US" w:eastAsia="zh-CN"/>
        </w:rPr>
        <w:t>事务所或审计机构审计的财务审计报告</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响应文件提交截止时间前三个月内基本开户银行出具的资信证明</w:t>
      </w:r>
      <w:r>
        <w:rPr>
          <w:rFonts w:hint="eastAsia" w:ascii="宋体" w:hAnsi="宋体" w:cs="宋体"/>
          <w:color w:val="auto"/>
          <w:sz w:val="21"/>
          <w:szCs w:val="21"/>
          <w:highlight w:val="none"/>
          <w:lang w:val="en-US" w:eastAsia="zh-CN"/>
        </w:rPr>
        <w:t>加盖公章</w:t>
      </w:r>
      <w:r>
        <w:rPr>
          <w:rFonts w:hint="eastAsia" w:cs="Times New Roman"/>
          <w:color w:val="auto"/>
          <w:sz w:val="21"/>
          <w:szCs w:val="21"/>
          <w:highlight w:val="none"/>
        </w:rPr>
        <w:t>。</w:t>
      </w:r>
    </w:p>
    <w:p w14:paraId="1B022BCF">
      <w:pPr>
        <w:shd w:val="clear"/>
        <w:autoSpaceDE w:val="0"/>
        <w:autoSpaceDN w:val="0"/>
        <w:adjustRightInd w:val="0"/>
        <w:spacing w:line="360" w:lineRule="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（四）依法缴纳税收和社会保障资金的相关材料</w:t>
      </w:r>
    </w:p>
    <w:p w14:paraId="28AEBDE6">
      <w:pPr>
        <w:shd w:val="clear"/>
        <w:autoSpaceDE w:val="0"/>
        <w:autoSpaceDN w:val="0"/>
        <w:adjustRightInd w:val="0"/>
        <w:spacing w:line="360" w:lineRule="auto"/>
        <w:ind w:firstLine="420" w:firstLineChars="200"/>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cs="Times New Roman"/>
          <w:color w:val="auto"/>
          <w:kern w:val="0"/>
          <w:sz w:val="21"/>
          <w:szCs w:val="21"/>
          <w:highlight w:val="none"/>
          <w:lang w:val="en-US" w:eastAsia="zh-CN" w:bidi="ar-SA"/>
        </w:rPr>
        <w:t>提供</w:t>
      </w:r>
      <w:r>
        <w:rPr>
          <w:rFonts w:hint="eastAsia" w:ascii="宋体" w:hAnsi="宋体" w:cs="宋体"/>
          <w:color w:val="auto"/>
          <w:sz w:val="21"/>
          <w:szCs w:val="21"/>
          <w:highlight w:val="none"/>
          <w:lang w:val="en-US" w:eastAsia="zh-CN"/>
        </w:rPr>
        <w:t>近半年</w:t>
      </w:r>
      <w:r>
        <w:rPr>
          <w:rFonts w:hint="eastAsia" w:ascii="宋体" w:hAnsi="宋体" w:eastAsia="宋体" w:cs="宋体"/>
          <w:color w:val="auto"/>
          <w:sz w:val="21"/>
          <w:szCs w:val="21"/>
          <w:highlight w:val="none"/>
          <w:lang w:val="en-US" w:eastAsia="zh-CN"/>
        </w:rPr>
        <w:t>任意1个月依法纳税证明和依法缴纳社会保险资金的证明</w:t>
      </w:r>
      <w:r>
        <w:rPr>
          <w:rFonts w:hint="eastAsia" w:ascii="宋体" w:hAnsi="宋体" w:cs="宋体"/>
          <w:color w:val="auto"/>
          <w:sz w:val="21"/>
          <w:szCs w:val="21"/>
          <w:highlight w:val="none"/>
          <w:lang w:val="en-US" w:eastAsia="zh-CN"/>
        </w:rPr>
        <w:t>材料扫描件加盖公章（</w:t>
      </w:r>
      <w:r>
        <w:rPr>
          <w:rFonts w:hint="eastAsia" w:ascii="Times New Roman" w:hAnsi="Times New Roman" w:eastAsia="宋体" w:cs="Times New Roman"/>
          <w:color w:val="auto"/>
          <w:kern w:val="0"/>
          <w:sz w:val="21"/>
          <w:szCs w:val="21"/>
          <w:highlight w:val="none"/>
          <w:lang w:val="zh-CN" w:eastAsia="zh-CN" w:bidi="ar-SA"/>
        </w:rPr>
        <w:t>依法免税或不需要缴纳社会保障资金供应商，应提供相应证明文件</w:t>
      </w:r>
      <w:r>
        <w:rPr>
          <w:rFonts w:hint="eastAsia" w:ascii="Times New Roman" w:hAnsi="Times New Roman" w:eastAsia="宋体" w:cs="Times New Roman"/>
          <w:color w:val="auto"/>
          <w:kern w:val="0"/>
          <w:sz w:val="21"/>
          <w:szCs w:val="21"/>
          <w:highlight w:val="none"/>
          <w:lang w:val="en-US" w:eastAsia="zh-CN" w:bidi="ar-SA"/>
        </w:rPr>
        <w:t>扫描件加盖公章</w:t>
      </w:r>
      <w:r>
        <w:rPr>
          <w:rFonts w:hint="eastAsia" w:ascii="Times New Roman" w:hAnsi="Times New Roman" w:cs="Times New Roman"/>
          <w:color w:val="auto"/>
          <w:kern w:val="0"/>
          <w:sz w:val="21"/>
          <w:szCs w:val="21"/>
          <w:highlight w:val="none"/>
          <w:lang w:val="en-US" w:eastAsia="zh-CN" w:bidi="ar-SA"/>
        </w:rPr>
        <w:t>）</w:t>
      </w:r>
      <w:r>
        <w:rPr>
          <w:rFonts w:hint="eastAsia" w:ascii="Times New Roman" w:hAnsi="Times New Roman" w:eastAsia="宋体" w:cs="Times New Roman"/>
          <w:color w:val="auto"/>
          <w:kern w:val="0"/>
          <w:sz w:val="21"/>
          <w:szCs w:val="21"/>
          <w:highlight w:val="none"/>
          <w:lang w:val="zh-CN" w:eastAsia="zh-CN" w:bidi="ar-SA"/>
        </w:rPr>
        <w:t>；</w:t>
      </w:r>
    </w:p>
    <w:p w14:paraId="059E644E">
      <w:pPr>
        <w:shd w:val="clear"/>
        <w:spacing w:before="72" w:line="360" w:lineRule="auto"/>
        <w:ind w:right="-57" w:firstLine="420" w:firstLineChars="200"/>
        <w:rPr>
          <w:rFonts w:ascii="宋体" w:hAnsi="宋体" w:cs="宋体"/>
          <w:color w:val="auto"/>
          <w:szCs w:val="21"/>
          <w:highlight w:val="none"/>
        </w:rPr>
      </w:pPr>
    </w:p>
    <w:p w14:paraId="46BD4D75">
      <w:pPr>
        <w:shd w:val="clear"/>
        <w:spacing w:before="72" w:line="360" w:lineRule="auto"/>
        <w:ind w:right="-57" w:firstLine="420" w:firstLineChars="200"/>
        <w:rPr>
          <w:rFonts w:ascii="宋体" w:hAnsi="宋体" w:cs="宋体"/>
          <w:color w:val="auto"/>
          <w:szCs w:val="21"/>
          <w:highlight w:val="none"/>
        </w:rPr>
      </w:pPr>
    </w:p>
    <w:p w14:paraId="0C3FFA17">
      <w:pPr>
        <w:shd w:val="clear"/>
        <w:spacing w:before="72" w:line="360" w:lineRule="auto"/>
        <w:ind w:right="-57" w:firstLine="420" w:firstLineChars="200"/>
        <w:rPr>
          <w:rFonts w:ascii="宋体" w:hAnsi="宋体" w:cs="宋体"/>
          <w:color w:val="auto"/>
          <w:szCs w:val="21"/>
          <w:highlight w:val="none"/>
        </w:rPr>
      </w:pPr>
    </w:p>
    <w:p w14:paraId="25433AB5">
      <w:pPr>
        <w:shd w:val="clear"/>
        <w:spacing w:before="72" w:line="360" w:lineRule="auto"/>
        <w:ind w:right="-57" w:firstLine="420" w:firstLineChars="200"/>
        <w:rPr>
          <w:rFonts w:ascii="宋体" w:hAnsi="宋体" w:cs="宋体"/>
          <w:color w:val="auto"/>
          <w:szCs w:val="21"/>
          <w:highlight w:val="none"/>
        </w:rPr>
      </w:pPr>
    </w:p>
    <w:p w14:paraId="4EB7FA45">
      <w:pPr>
        <w:shd w:val="clear"/>
        <w:spacing w:before="72" w:line="360" w:lineRule="auto"/>
        <w:ind w:right="-57" w:firstLine="420" w:firstLineChars="200"/>
        <w:rPr>
          <w:rFonts w:ascii="宋体" w:hAnsi="宋体" w:cs="宋体"/>
          <w:color w:val="auto"/>
          <w:szCs w:val="21"/>
          <w:highlight w:val="none"/>
        </w:rPr>
      </w:pPr>
    </w:p>
    <w:p w14:paraId="1AC2FB9E">
      <w:pPr>
        <w:shd w:val="clear"/>
        <w:spacing w:before="72" w:line="360" w:lineRule="auto"/>
        <w:ind w:right="-57" w:firstLine="420" w:firstLineChars="200"/>
        <w:rPr>
          <w:rFonts w:ascii="宋体" w:hAnsi="宋体" w:cs="宋体"/>
          <w:color w:val="auto"/>
          <w:szCs w:val="21"/>
          <w:highlight w:val="none"/>
        </w:rPr>
      </w:pPr>
    </w:p>
    <w:p w14:paraId="2A6E4407">
      <w:pPr>
        <w:shd w:val="clear"/>
        <w:spacing w:before="72" w:line="360" w:lineRule="auto"/>
        <w:ind w:right="-57" w:firstLine="420" w:firstLineChars="200"/>
        <w:rPr>
          <w:rFonts w:ascii="宋体" w:hAnsi="宋体" w:cs="宋体"/>
          <w:color w:val="auto"/>
          <w:szCs w:val="21"/>
          <w:highlight w:val="none"/>
        </w:rPr>
      </w:pPr>
    </w:p>
    <w:p w14:paraId="59967C4A">
      <w:pPr>
        <w:shd w:val="clear"/>
        <w:spacing w:before="72" w:line="360" w:lineRule="auto"/>
        <w:ind w:right="-57" w:firstLine="420" w:firstLineChars="200"/>
        <w:rPr>
          <w:rFonts w:ascii="宋体" w:hAnsi="宋体" w:cs="宋体"/>
          <w:color w:val="auto"/>
          <w:szCs w:val="21"/>
          <w:highlight w:val="none"/>
        </w:rPr>
      </w:pPr>
    </w:p>
    <w:p w14:paraId="06F9E61B">
      <w:pPr>
        <w:shd w:val="clear"/>
        <w:spacing w:before="72" w:line="360" w:lineRule="auto"/>
        <w:ind w:right="-57" w:firstLine="420" w:firstLineChars="200"/>
        <w:rPr>
          <w:rFonts w:ascii="宋体" w:hAnsi="宋体" w:cs="宋体"/>
          <w:color w:val="auto"/>
          <w:szCs w:val="21"/>
          <w:highlight w:val="none"/>
        </w:rPr>
      </w:pPr>
    </w:p>
    <w:p w14:paraId="5D2CD3D7">
      <w:pPr>
        <w:shd w:val="clear"/>
        <w:spacing w:before="72" w:line="360" w:lineRule="auto"/>
        <w:ind w:right="-57"/>
        <w:rPr>
          <w:rFonts w:hint="eastAsia" w:ascii="宋体" w:hAnsi="宋体" w:eastAsia="宋体" w:cs="宋体"/>
          <w:color w:val="auto"/>
          <w:szCs w:val="21"/>
          <w:highlight w:val="none"/>
          <w:lang w:eastAsia="zh-CN"/>
        </w:rPr>
      </w:pPr>
    </w:p>
    <w:p w14:paraId="2232DDAE">
      <w:pPr>
        <w:shd w:val="clear"/>
        <w:spacing w:before="72" w:line="360" w:lineRule="auto"/>
        <w:ind w:right="-57" w:firstLine="422" w:firstLineChars="200"/>
        <w:rPr>
          <w:rFonts w:hint="eastAsia" w:ascii="宋体" w:hAnsi="宋体" w:cs="宋体"/>
          <w:b/>
          <w:bCs/>
          <w:color w:val="auto"/>
          <w:szCs w:val="21"/>
          <w:highlight w:val="none"/>
        </w:rPr>
      </w:pPr>
    </w:p>
    <w:p w14:paraId="24E59F57">
      <w:pPr>
        <w:shd w:val="clear"/>
        <w:spacing w:before="72" w:line="360" w:lineRule="auto"/>
        <w:ind w:right="-57" w:firstLine="422" w:firstLineChars="200"/>
        <w:rPr>
          <w:rFonts w:hint="eastAsia" w:ascii="宋体" w:hAnsi="宋体" w:cs="宋体"/>
          <w:b/>
          <w:bCs/>
          <w:color w:val="auto"/>
          <w:szCs w:val="21"/>
          <w:highlight w:val="none"/>
        </w:rPr>
      </w:pPr>
    </w:p>
    <w:p w14:paraId="0FDD412A">
      <w:pPr>
        <w:shd w:val="clear"/>
        <w:spacing w:before="72" w:line="360" w:lineRule="auto"/>
        <w:ind w:right="-57" w:firstLine="422" w:firstLineChars="200"/>
        <w:rPr>
          <w:rFonts w:hint="eastAsia" w:ascii="宋体" w:hAnsi="宋体" w:cs="宋体"/>
          <w:b/>
          <w:bCs/>
          <w:color w:val="auto"/>
          <w:szCs w:val="21"/>
          <w:highlight w:val="none"/>
        </w:rPr>
      </w:pPr>
    </w:p>
    <w:p w14:paraId="35EBD978">
      <w:pPr>
        <w:shd w:val="clear"/>
        <w:spacing w:before="72" w:line="360" w:lineRule="auto"/>
        <w:ind w:right="-57" w:firstLine="422" w:firstLineChars="200"/>
        <w:rPr>
          <w:rFonts w:hint="eastAsia" w:ascii="宋体" w:hAnsi="宋体" w:cs="宋体"/>
          <w:b/>
          <w:bCs/>
          <w:color w:val="auto"/>
          <w:szCs w:val="21"/>
          <w:highlight w:val="none"/>
        </w:rPr>
      </w:pPr>
    </w:p>
    <w:p w14:paraId="306CE53A">
      <w:pPr>
        <w:shd w:val="clear"/>
        <w:spacing w:before="72" w:line="360" w:lineRule="auto"/>
        <w:ind w:right="-57" w:firstLine="422" w:firstLineChars="200"/>
        <w:rPr>
          <w:rFonts w:hint="eastAsia" w:ascii="宋体" w:hAnsi="宋体" w:cs="宋体"/>
          <w:b/>
          <w:bCs/>
          <w:color w:val="auto"/>
          <w:szCs w:val="21"/>
          <w:highlight w:val="none"/>
        </w:rPr>
      </w:pPr>
    </w:p>
    <w:p w14:paraId="78119BA2">
      <w:pPr>
        <w:shd w:val="clear"/>
        <w:spacing w:before="72" w:line="360" w:lineRule="auto"/>
        <w:ind w:right="-57" w:firstLine="422" w:firstLineChars="200"/>
        <w:rPr>
          <w:rFonts w:hint="eastAsia" w:ascii="宋体" w:hAnsi="宋体" w:cs="宋体"/>
          <w:b/>
          <w:bCs/>
          <w:color w:val="auto"/>
          <w:szCs w:val="21"/>
          <w:highlight w:val="none"/>
        </w:rPr>
      </w:pPr>
    </w:p>
    <w:p w14:paraId="5FA222AB">
      <w:pPr>
        <w:shd w:val="clear"/>
        <w:spacing w:before="72" w:line="360" w:lineRule="auto"/>
        <w:ind w:right="-57" w:firstLine="422" w:firstLineChars="200"/>
        <w:rPr>
          <w:rFonts w:hint="eastAsia" w:ascii="宋体" w:hAnsi="宋体" w:cs="宋体"/>
          <w:b/>
          <w:bCs/>
          <w:color w:val="auto"/>
          <w:szCs w:val="21"/>
          <w:highlight w:val="none"/>
        </w:rPr>
      </w:pPr>
    </w:p>
    <w:p w14:paraId="0AE7E634">
      <w:pPr>
        <w:shd w:val="clear"/>
        <w:spacing w:before="72" w:line="360" w:lineRule="auto"/>
        <w:ind w:right="-57" w:firstLine="422" w:firstLineChars="200"/>
        <w:rPr>
          <w:rFonts w:hint="eastAsia" w:ascii="宋体" w:hAnsi="宋体" w:cs="宋体"/>
          <w:b/>
          <w:bCs/>
          <w:color w:val="auto"/>
          <w:szCs w:val="21"/>
          <w:highlight w:val="none"/>
        </w:rPr>
      </w:pPr>
    </w:p>
    <w:p w14:paraId="22730968">
      <w:pPr>
        <w:shd w:val="clear"/>
        <w:spacing w:before="72" w:line="360" w:lineRule="auto"/>
        <w:ind w:right="-57" w:firstLine="422" w:firstLineChars="200"/>
        <w:rPr>
          <w:rFonts w:hint="eastAsia" w:ascii="宋体" w:hAnsi="宋体" w:cs="宋体"/>
          <w:b/>
          <w:bCs/>
          <w:color w:val="auto"/>
          <w:szCs w:val="21"/>
          <w:highlight w:val="none"/>
        </w:rPr>
      </w:pPr>
    </w:p>
    <w:p w14:paraId="0E092122">
      <w:pPr>
        <w:shd w:val="clear"/>
        <w:spacing w:before="72" w:line="360" w:lineRule="auto"/>
        <w:ind w:right="-57" w:firstLine="422" w:firstLineChars="200"/>
        <w:rPr>
          <w:rFonts w:hint="eastAsia" w:ascii="宋体" w:hAnsi="宋体" w:cs="宋体"/>
          <w:b/>
          <w:bCs/>
          <w:color w:val="auto"/>
          <w:szCs w:val="21"/>
          <w:highlight w:val="none"/>
        </w:rPr>
      </w:pPr>
    </w:p>
    <w:p w14:paraId="48A4FE7B">
      <w:pPr>
        <w:shd w:val="clear"/>
        <w:spacing w:before="72" w:line="360" w:lineRule="auto"/>
        <w:ind w:right="-57" w:firstLine="422" w:firstLineChars="200"/>
        <w:rPr>
          <w:rFonts w:hint="eastAsia" w:ascii="宋体" w:hAnsi="宋体" w:cs="宋体"/>
          <w:b/>
          <w:bCs/>
          <w:color w:val="auto"/>
          <w:szCs w:val="21"/>
          <w:highlight w:val="none"/>
        </w:rPr>
      </w:pPr>
    </w:p>
    <w:p w14:paraId="59CB2588">
      <w:pPr>
        <w:shd w:val="clear"/>
        <w:spacing w:before="72" w:line="360" w:lineRule="auto"/>
        <w:ind w:right="-57" w:firstLine="422" w:firstLineChars="200"/>
        <w:rPr>
          <w:rFonts w:hint="eastAsia" w:ascii="宋体" w:hAnsi="宋体" w:cs="宋体"/>
          <w:b/>
          <w:bCs/>
          <w:color w:val="auto"/>
          <w:szCs w:val="21"/>
          <w:highlight w:val="none"/>
        </w:rPr>
      </w:pPr>
    </w:p>
    <w:p w14:paraId="17E28CF6">
      <w:pPr>
        <w:shd w:val="clear"/>
        <w:spacing w:before="72" w:line="360" w:lineRule="auto"/>
        <w:ind w:right="-57" w:firstLine="422" w:firstLineChars="200"/>
        <w:rPr>
          <w:rFonts w:hint="eastAsia" w:ascii="宋体" w:hAnsi="宋体" w:cs="宋体"/>
          <w:b/>
          <w:bCs/>
          <w:color w:val="auto"/>
          <w:szCs w:val="21"/>
          <w:highlight w:val="none"/>
        </w:rPr>
      </w:pPr>
    </w:p>
    <w:p w14:paraId="5839A2B4">
      <w:pPr>
        <w:shd w:val="clear"/>
        <w:spacing w:before="72" w:line="360" w:lineRule="auto"/>
        <w:ind w:right="-57" w:firstLine="422" w:firstLineChars="200"/>
        <w:rPr>
          <w:rFonts w:hint="eastAsia" w:ascii="宋体" w:hAnsi="宋体" w:cs="宋体"/>
          <w:b/>
          <w:bCs/>
          <w:color w:val="auto"/>
          <w:szCs w:val="21"/>
          <w:highlight w:val="none"/>
        </w:rPr>
      </w:pPr>
    </w:p>
    <w:p w14:paraId="24B8D8A2">
      <w:pPr>
        <w:shd w:val="clear"/>
        <w:spacing w:before="72" w:line="360" w:lineRule="auto"/>
        <w:ind w:right="-57" w:firstLine="422" w:firstLineChars="200"/>
        <w:rPr>
          <w:rFonts w:hint="eastAsia" w:ascii="宋体" w:hAnsi="宋体" w:cs="宋体"/>
          <w:b/>
          <w:bCs/>
          <w:color w:val="auto"/>
          <w:szCs w:val="21"/>
          <w:highlight w:val="none"/>
        </w:rPr>
      </w:pPr>
    </w:p>
    <w:p w14:paraId="54353D93">
      <w:pPr>
        <w:shd w:val="clear"/>
        <w:spacing w:before="72" w:line="360" w:lineRule="auto"/>
        <w:ind w:right="-57" w:firstLine="422" w:firstLineChars="200"/>
        <w:rPr>
          <w:rFonts w:hint="eastAsia" w:ascii="宋体" w:hAnsi="宋体" w:cs="宋体"/>
          <w:b/>
          <w:bCs/>
          <w:color w:val="auto"/>
          <w:szCs w:val="21"/>
          <w:highlight w:val="none"/>
        </w:rPr>
      </w:pPr>
    </w:p>
    <w:p w14:paraId="48A61CD0">
      <w:pPr>
        <w:pStyle w:val="58"/>
        <w:shd w:val="clear"/>
        <w:rPr>
          <w:rFonts w:hint="eastAsia"/>
          <w:color w:val="auto"/>
          <w:highlight w:val="none"/>
        </w:rPr>
      </w:pPr>
    </w:p>
    <w:p w14:paraId="75A9D3C6">
      <w:pPr>
        <w:shd w:val="clear"/>
        <w:autoSpaceDE w:val="0"/>
        <w:autoSpaceDN w:val="0"/>
        <w:adjustRightInd w:val="0"/>
        <w:spacing w:line="360" w:lineRule="auto"/>
        <w:rPr>
          <w:rFonts w:hint="eastAsia" w:ascii="宋体" w:hAnsi="宋体" w:cs="宋体"/>
          <w:color w:val="auto"/>
          <w:sz w:val="28"/>
          <w:szCs w:val="28"/>
          <w:highlight w:val="none"/>
          <w:lang w:val="zh-CN"/>
        </w:rPr>
      </w:pPr>
    </w:p>
    <w:p w14:paraId="2EC78240">
      <w:pPr>
        <w:shd w:val="clear"/>
        <w:autoSpaceDE w:val="0"/>
        <w:autoSpaceDN w:val="0"/>
        <w:adjustRightInd w:val="0"/>
        <w:spacing w:line="360" w:lineRule="auto"/>
        <w:rPr>
          <w:rFonts w:hint="eastAsia" w:ascii="Times New Roman" w:hAnsi="Times New Roman" w:eastAsia="宋体" w:cs="Times New Roman"/>
          <w:b/>
          <w:bCs/>
          <w:color w:val="auto"/>
          <w:kern w:val="0"/>
          <w:sz w:val="21"/>
          <w:szCs w:val="21"/>
          <w:highlight w:val="none"/>
          <w:lang w:val="zh-CN" w:eastAsia="zh-CN" w:bidi="ar-SA"/>
        </w:rPr>
      </w:pPr>
      <w:r>
        <w:rPr>
          <w:rFonts w:hint="eastAsia" w:ascii="Times New Roman" w:hAnsi="Times New Roman" w:eastAsia="宋体" w:cs="Times New Roman"/>
          <w:b/>
          <w:bCs/>
          <w:color w:val="auto"/>
          <w:kern w:val="0"/>
          <w:sz w:val="21"/>
          <w:szCs w:val="21"/>
          <w:highlight w:val="none"/>
          <w:lang w:val="zh-CN" w:eastAsia="zh-CN" w:bidi="ar-SA"/>
        </w:rPr>
        <w:t>(</w:t>
      </w:r>
      <w:r>
        <w:rPr>
          <w:rFonts w:hint="eastAsia" w:ascii="Times New Roman" w:hAnsi="Times New Roman" w:eastAsia="宋体" w:cs="Times New Roman"/>
          <w:b/>
          <w:bCs/>
          <w:color w:val="auto"/>
          <w:kern w:val="0"/>
          <w:sz w:val="21"/>
          <w:szCs w:val="21"/>
          <w:highlight w:val="none"/>
          <w:lang w:val="en-US" w:eastAsia="zh-CN" w:bidi="ar-SA"/>
        </w:rPr>
        <w:t>五</w:t>
      </w:r>
      <w:r>
        <w:rPr>
          <w:rFonts w:hint="eastAsia" w:ascii="Times New Roman" w:hAnsi="Times New Roman" w:eastAsia="宋体" w:cs="Times New Roman"/>
          <w:b/>
          <w:bCs/>
          <w:color w:val="auto"/>
          <w:kern w:val="0"/>
          <w:sz w:val="21"/>
          <w:szCs w:val="21"/>
          <w:highlight w:val="none"/>
          <w:lang w:val="zh-CN" w:eastAsia="zh-CN" w:bidi="ar-SA"/>
        </w:rPr>
        <w:t>)近</w:t>
      </w:r>
      <w:r>
        <w:rPr>
          <w:rFonts w:hint="eastAsia" w:ascii="Times New Roman" w:hAnsi="Times New Roman" w:eastAsia="宋体" w:cs="Times New Roman"/>
          <w:b/>
          <w:bCs/>
          <w:color w:val="auto"/>
          <w:kern w:val="0"/>
          <w:sz w:val="21"/>
          <w:szCs w:val="21"/>
          <w:highlight w:val="none"/>
          <w:lang w:val="en-US" w:eastAsia="zh-CN" w:bidi="ar-SA"/>
        </w:rPr>
        <w:t>三</w:t>
      </w:r>
      <w:r>
        <w:rPr>
          <w:rFonts w:hint="eastAsia" w:ascii="Times New Roman" w:hAnsi="Times New Roman" w:eastAsia="宋体" w:cs="Times New Roman"/>
          <w:b/>
          <w:bCs/>
          <w:color w:val="auto"/>
          <w:kern w:val="0"/>
          <w:sz w:val="21"/>
          <w:szCs w:val="21"/>
          <w:highlight w:val="none"/>
          <w:lang w:val="zh-CN" w:eastAsia="zh-CN" w:bidi="ar-SA"/>
        </w:rPr>
        <w:t>年完成的类似项目情况表</w:t>
      </w:r>
    </w:p>
    <w:tbl>
      <w:tblPr>
        <w:tblStyle w:val="3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6"/>
        <w:gridCol w:w="1845"/>
        <w:gridCol w:w="795"/>
        <w:gridCol w:w="1240"/>
        <w:gridCol w:w="1982"/>
        <w:gridCol w:w="915"/>
      </w:tblGrid>
      <w:tr w14:paraId="1088A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4" w:type="dxa"/>
            <w:noWrap w:val="0"/>
            <w:vAlign w:val="center"/>
          </w:tcPr>
          <w:p w14:paraId="3544A3DE">
            <w:pPr>
              <w:shd w:val="clear"/>
              <w:autoSpaceDE w:val="0"/>
              <w:autoSpaceDN w:val="0"/>
              <w:adjustRightInd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1216" w:type="dxa"/>
            <w:noWrap w:val="0"/>
            <w:vAlign w:val="center"/>
          </w:tcPr>
          <w:p w14:paraId="7C51BF63">
            <w:pPr>
              <w:shd w:val="clear"/>
              <w:autoSpaceDE w:val="0"/>
              <w:autoSpaceDN w:val="0"/>
              <w:adjustRightInd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项目单位</w:t>
            </w:r>
          </w:p>
        </w:tc>
        <w:tc>
          <w:tcPr>
            <w:tcW w:w="1845" w:type="dxa"/>
            <w:noWrap w:val="0"/>
            <w:vAlign w:val="center"/>
          </w:tcPr>
          <w:p w14:paraId="6D799CC2">
            <w:pPr>
              <w:shd w:val="clear"/>
              <w:autoSpaceDE w:val="0"/>
              <w:autoSpaceDN w:val="0"/>
              <w:adjustRightInd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项目名称</w:t>
            </w:r>
          </w:p>
        </w:tc>
        <w:tc>
          <w:tcPr>
            <w:tcW w:w="795" w:type="dxa"/>
            <w:noWrap w:val="0"/>
            <w:vAlign w:val="center"/>
          </w:tcPr>
          <w:p w14:paraId="0D72DE99">
            <w:pPr>
              <w:shd w:val="clear"/>
              <w:autoSpaceDE w:val="0"/>
              <w:autoSpaceDN w:val="0"/>
              <w:adjustRightInd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合同总价</w:t>
            </w:r>
          </w:p>
        </w:tc>
        <w:tc>
          <w:tcPr>
            <w:tcW w:w="1240" w:type="dxa"/>
            <w:noWrap w:val="0"/>
            <w:vAlign w:val="center"/>
          </w:tcPr>
          <w:p w14:paraId="4EDA9705">
            <w:pPr>
              <w:shd w:val="clear"/>
              <w:autoSpaceDE w:val="0"/>
              <w:autoSpaceDN w:val="0"/>
              <w:adjustRightInd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项目起止时间</w:t>
            </w:r>
          </w:p>
        </w:tc>
        <w:tc>
          <w:tcPr>
            <w:tcW w:w="1982" w:type="dxa"/>
            <w:noWrap w:val="0"/>
            <w:vAlign w:val="center"/>
          </w:tcPr>
          <w:p w14:paraId="1BF1AA21">
            <w:pPr>
              <w:shd w:val="clear"/>
              <w:autoSpaceDE w:val="0"/>
              <w:autoSpaceDN w:val="0"/>
              <w:adjustRightInd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项目单位联系人电话</w:t>
            </w:r>
          </w:p>
        </w:tc>
        <w:tc>
          <w:tcPr>
            <w:tcW w:w="915" w:type="dxa"/>
            <w:noWrap w:val="0"/>
            <w:vAlign w:val="center"/>
          </w:tcPr>
          <w:p w14:paraId="14FC964E">
            <w:pPr>
              <w:shd w:val="clear"/>
              <w:autoSpaceDE w:val="0"/>
              <w:autoSpaceDN w:val="0"/>
              <w:adjustRightInd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tc>
      </w:tr>
      <w:tr w14:paraId="0C3BD5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noWrap w:val="0"/>
            <w:vAlign w:val="center"/>
          </w:tcPr>
          <w:p w14:paraId="4E8CBB67">
            <w:pPr>
              <w:pStyle w:val="110"/>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6" w:type="dxa"/>
            <w:noWrap w:val="0"/>
            <w:vAlign w:val="center"/>
          </w:tcPr>
          <w:p w14:paraId="3A5A9B2E">
            <w:pPr>
              <w:pStyle w:val="110"/>
              <w:shd w:val="clear"/>
              <w:jc w:val="center"/>
              <w:rPr>
                <w:rFonts w:hint="eastAsia" w:ascii="宋体" w:hAnsi="宋体" w:eastAsia="宋体" w:cs="宋体"/>
                <w:color w:val="auto"/>
                <w:sz w:val="21"/>
                <w:szCs w:val="21"/>
                <w:highlight w:val="none"/>
              </w:rPr>
            </w:pPr>
          </w:p>
        </w:tc>
        <w:tc>
          <w:tcPr>
            <w:tcW w:w="1845" w:type="dxa"/>
            <w:noWrap w:val="0"/>
            <w:vAlign w:val="top"/>
          </w:tcPr>
          <w:p w14:paraId="6D98D09E">
            <w:pPr>
              <w:pStyle w:val="110"/>
              <w:shd w:val="clear"/>
              <w:rPr>
                <w:rFonts w:hint="eastAsia" w:ascii="宋体" w:hAnsi="宋体" w:eastAsia="宋体" w:cs="宋体"/>
                <w:color w:val="auto"/>
                <w:sz w:val="21"/>
                <w:szCs w:val="21"/>
                <w:highlight w:val="none"/>
              </w:rPr>
            </w:pPr>
          </w:p>
        </w:tc>
        <w:tc>
          <w:tcPr>
            <w:tcW w:w="795" w:type="dxa"/>
            <w:noWrap w:val="0"/>
            <w:vAlign w:val="top"/>
          </w:tcPr>
          <w:p w14:paraId="6A6E3949">
            <w:pPr>
              <w:pStyle w:val="110"/>
              <w:shd w:val="clear"/>
              <w:rPr>
                <w:rFonts w:hint="eastAsia" w:ascii="宋体" w:hAnsi="宋体" w:eastAsia="宋体" w:cs="宋体"/>
                <w:color w:val="auto"/>
                <w:sz w:val="21"/>
                <w:szCs w:val="21"/>
                <w:highlight w:val="none"/>
              </w:rPr>
            </w:pPr>
          </w:p>
        </w:tc>
        <w:tc>
          <w:tcPr>
            <w:tcW w:w="1240" w:type="dxa"/>
            <w:noWrap w:val="0"/>
            <w:vAlign w:val="top"/>
          </w:tcPr>
          <w:p w14:paraId="4635D810">
            <w:pPr>
              <w:pStyle w:val="110"/>
              <w:shd w:val="clear"/>
              <w:rPr>
                <w:rFonts w:hint="eastAsia" w:ascii="宋体" w:hAnsi="宋体" w:eastAsia="宋体" w:cs="宋体"/>
                <w:color w:val="auto"/>
                <w:sz w:val="21"/>
                <w:szCs w:val="21"/>
                <w:highlight w:val="none"/>
              </w:rPr>
            </w:pPr>
          </w:p>
        </w:tc>
        <w:tc>
          <w:tcPr>
            <w:tcW w:w="1982" w:type="dxa"/>
            <w:noWrap w:val="0"/>
            <w:vAlign w:val="top"/>
          </w:tcPr>
          <w:p w14:paraId="793115A9">
            <w:pPr>
              <w:pStyle w:val="110"/>
              <w:shd w:val="clear"/>
              <w:rPr>
                <w:rFonts w:hint="eastAsia" w:ascii="宋体" w:hAnsi="宋体" w:eastAsia="宋体" w:cs="宋体"/>
                <w:color w:val="auto"/>
                <w:sz w:val="21"/>
                <w:szCs w:val="21"/>
                <w:highlight w:val="none"/>
              </w:rPr>
            </w:pPr>
          </w:p>
        </w:tc>
        <w:tc>
          <w:tcPr>
            <w:tcW w:w="915" w:type="dxa"/>
            <w:noWrap w:val="0"/>
            <w:vAlign w:val="top"/>
          </w:tcPr>
          <w:p w14:paraId="1F7AE18E">
            <w:pPr>
              <w:pStyle w:val="110"/>
              <w:shd w:val="clear"/>
              <w:rPr>
                <w:rFonts w:hint="eastAsia" w:ascii="宋体" w:hAnsi="宋体" w:eastAsia="宋体" w:cs="宋体"/>
                <w:color w:val="auto"/>
                <w:sz w:val="21"/>
                <w:szCs w:val="21"/>
                <w:highlight w:val="none"/>
              </w:rPr>
            </w:pPr>
          </w:p>
        </w:tc>
      </w:tr>
      <w:tr w14:paraId="20132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4" w:type="dxa"/>
            <w:noWrap w:val="0"/>
            <w:vAlign w:val="center"/>
          </w:tcPr>
          <w:p w14:paraId="3A4BF9E1">
            <w:pPr>
              <w:pStyle w:val="110"/>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16" w:type="dxa"/>
            <w:noWrap w:val="0"/>
            <w:vAlign w:val="center"/>
          </w:tcPr>
          <w:p w14:paraId="0A5C4C84">
            <w:pPr>
              <w:pStyle w:val="110"/>
              <w:shd w:val="clear"/>
              <w:jc w:val="center"/>
              <w:rPr>
                <w:rFonts w:hint="eastAsia" w:ascii="宋体" w:hAnsi="宋体" w:eastAsia="宋体" w:cs="宋体"/>
                <w:color w:val="auto"/>
                <w:sz w:val="21"/>
                <w:szCs w:val="21"/>
                <w:highlight w:val="none"/>
              </w:rPr>
            </w:pPr>
          </w:p>
        </w:tc>
        <w:tc>
          <w:tcPr>
            <w:tcW w:w="1845" w:type="dxa"/>
            <w:noWrap w:val="0"/>
            <w:vAlign w:val="top"/>
          </w:tcPr>
          <w:p w14:paraId="2503F246">
            <w:pPr>
              <w:pStyle w:val="110"/>
              <w:shd w:val="clear"/>
              <w:rPr>
                <w:rFonts w:hint="eastAsia" w:ascii="宋体" w:hAnsi="宋体" w:eastAsia="宋体" w:cs="宋体"/>
                <w:color w:val="auto"/>
                <w:sz w:val="21"/>
                <w:szCs w:val="21"/>
                <w:highlight w:val="none"/>
              </w:rPr>
            </w:pPr>
          </w:p>
        </w:tc>
        <w:tc>
          <w:tcPr>
            <w:tcW w:w="795" w:type="dxa"/>
            <w:noWrap w:val="0"/>
            <w:vAlign w:val="top"/>
          </w:tcPr>
          <w:p w14:paraId="7958A1E7">
            <w:pPr>
              <w:pStyle w:val="110"/>
              <w:shd w:val="clear"/>
              <w:rPr>
                <w:rFonts w:hint="eastAsia" w:ascii="宋体" w:hAnsi="宋体" w:eastAsia="宋体" w:cs="宋体"/>
                <w:color w:val="auto"/>
                <w:sz w:val="21"/>
                <w:szCs w:val="21"/>
                <w:highlight w:val="none"/>
              </w:rPr>
            </w:pPr>
          </w:p>
        </w:tc>
        <w:tc>
          <w:tcPr>
            <w:tcW w:w="1240" w:type="dxa"/>
            <w:noWrap w:val="0"/>
            <w:vAlign w:val="top"/>
          </w:tcPr>
          <w:p w14:paraId="4A70817E">
            <w:pPr>
              <w:pStyle w:val="110"/>
              <w:shd w:val="clear"/>
              <w:rPr>
                <w:rFonts w:hint="eastAsia" w:ascii="宋体" w:hAnsi="宋体" w:eastAsia="宋体" w:cs="宋体"/>
                <w:color w:val="auto"/>
                <w:sz w:val="21"/>
                <w:szCs w:val="21"/>
                <w:highlight w:val="none"/>
              </w:rPr>
            </w:pPr>
          </w:p>
        </w:tc>
        <w:tc>
          <w:tcPr>
            <w:tcW w:w="1982" w:type="dxa"/>
            <w:noWrap w:val="0"/>
            <w:vAlign w:val="top"/>
          </w:tcPr>
          <w:p w14:paraId="6248D2D1">
            <w:pPr>
              <w:pStyle w:val="110"/>
              <w:shd w:val="clear"/>
              <w:rPr>
                <w:rFonts w:hint="eastAsia" w:ascii="宋体" w:hAnsi="宋体" w:eastAsia="宋体" w:cs="宋体"/>
                <w:color w:val="auto"/>
                <w:sz w:val="21"/>
                <w:szCs w:val="21"/>
                <w:highlight w:val="none"/>
              </w:rPr>
            </w:pPr>
          </w:p>
        </w:tc>
        <w:tc>
          <w:tcPr>
            <w:tcW w:w="915" w:type="dxa"/>
            <w:noWrap w:val="0"/>
            <w:vAlign w:val="top"/>
          </w:tcPr>
          <w:p w14:paraId="475B7A81">
            <w:pPr>
              <w:pStyle w:val="110"/>
              <w:shd w:val="clear"/>
              <w:rPr>
                <w:rFonts w:hint="eastAsia" w:ascii="宋体" w:hAnsi="宋体" w:eastAsia="宋体" w:cs="宋体"/>
                <w:color w:val="auto"/>
                <w:sz w:val="21"/>
                <w:szCs w:val="21"/>
                <w:highlight w:val="none"/>
              </w:rPr>
            </w:pPr>
          </w:p>
        </w:tc>
      </w:tr>
      <w:tr w14:paraId="597EB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4" w:type="dxa"/>
            <w:noWrap w:val="0"/>
            <w:vAlign w:val="center"/>
          </w:tcPr>
          <w:p w14:paraId="73C138E7">
            <w:pPr>
              <w:pStyle w:val="110"/>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16" w:type="dxa"/>
            <w:noWrap w:val="0"/>
            <w:vAlign w:val="center"/>
          </w:tcPr>
          <w:p w14:paraId="20EB6B63">
            <w:pPr>
              <w:pStyle w:val="110"/>
              <w:shd w:val="clear"/>
              <w:jc w:val="center"/>
              <w:rPr>
                <w:rFonts w:hint="eastAsia" w:ascii="宋体" w:hAnsi="宋体" w:eastAsia="宋体" w:cs="宋体"/>
                <w:color w:val="auto"/>
                <w:sz w:val="21"/>
                <w:szCs w:val="21"/>
                <w:highlight w:val="none"/>
              </w:rPr>
            </w:pPr>
          </w:p>
        </w:tc>
        <w:tc>
          <w:tcPr>
            <w:tcW w:w="1845" w:type="dxa"/>
            <w:noWrap w:val="0"/>
            <w:vAlign w:val="top"/>
          </w:tcPr>
          <w:p w14:paraId="110A18D5">
            <w:pPr>
              <w:pStyle w:val="110"/>
              <w:shd w:val="clear"/>
              <w:rPr>
                <w:rFonts w:hint="eastAsia" w:ascii="宋体" w:hAnsi="宋体" w:eastAsia="宋体" w:cs="宋体"/>
                <w:color w:val="auto"/>
                <w:sz w:val="21"/>
                <w:szCs w:val="21"/>
                <w:highlight w:val="none"/>
              </w:rPr>
            </w:pPr>
          </w:p>
        </w:tc>
        <w:tc>
          <w:tcPr>
            <w:tcW w:w="795" w:type="dxa"/>
            <w:noWrap w:val="0"/>
            <w:vAlign w:val="top"/>
          </w:tcPr>
          <w:p w14:paraId="74CAC4BB">
            <w:pPr>
              <w:pStyle w:val="110"/>
              <w:shd w:val="clear"/>
              <w:rPr>
                <w:rFonts w:hint="eastAsia" w:ascii="宋体" w:hAnsi="宋体" w:eastAsia="宋体" w:cs="宋体"/>
                <w:color w:val="auto"/>
                <w:sz w:val="21"/>
                <w:szCs w:val="21"/>
                <w:highlight w:val="none"/>
              </w:rPr>
            </w:pPr>
          </w:p>
        </w:tc>
        <w:tc>
          <w:tcPr>
            <w:tcW w:w="1240" w:type="dxa"/>
            <w:noWrap w:val="0"/>
            <w:vAlign w:val="top"/>
          </w:tcPr>
          <w:p w14:paraId="1FA2BC72">
            <w:pPr>
              <w:pStyle w:val="110"/>
              <w:shd w:val="clear"/>
              <w:rPr>
                <w:rFonts w:hint="eastAsia" w:ascii="宋体" w:hAnsi="宋体" w:eastAsia="宋体" w:cs="宋体"/>
                <w:color w:val="auto"/>
                <w:sz w:val="21"/>
                <w:szCs w:val="21"/>
                <w:highlight w:val="none"/>
              </w:rPr>
            </w:pPr>
          </w:p>
        </w:tc>
        <w:tc>
          <w:tcPr>
            <w:tcW w:w="1982" w:type="dxa"/>
            <w:noWrap w:val="0"/>
            <w:vAlign w:val="top"/>
          </w:tcPr>
          <w:p w14:paraId="01E71B51">
            <w:pPr>
              <w:pStyle w:val="110"/>
              <w:shd w:val="clear"/>
              <w:rPr>
                <w:rFonts w:hint="eastAsia" w:ascii="宋体" w:hAnsi="宋体" w:eastAsia="宋体" w:cs="宋体"/>
                <w:color w:val="auto"/>
                <w:sz w:val="21"/>
                <w:szCs w:val="21"/>
                <w:highlight w:val="none"/>
              </w:rPr>
            </w:pPr>
          </w:p>
        </w:tc>
        <w:tc>
          <w:tcPr>
            <w:tcW w:w="915" w:type="dxa"/>
            <w:noWrap w:val="0"/>
            <w:vAlign w:val="top"/>
          </w:tcPr>
          <w:p w14:paraId="2A043343">
            <w:pPr>
              <w:pStyle w:val="110"/>
              <w:shd w:val="clear"/>
              <w:rPr>
                <w:rFonts w:hint="eastAsia" w:ascii="宋体" w:hAnsi="宋体" w:eastAsia="宋体" w:cs="宋体"/>
                <w:color w:val="auto"/>
                <w:sz w:val="21"/>
                <w:szCs w:val="21"/>
                <w:highlight w:val="none"/>
              </w:rPr>
            </w:pPr>
          </w:p>
        </w:tc>
      </w:tr>
      <w:tr w14:paraId="5F8B3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noWrap w:val="0"/>
            <w:vAlign w:val="center"/>
          </w:tcPr>
          <w:p w14:paraId="3DC2191A">
            <w:pPr>
              <w:pStyle w:val="110"/>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16" w:type="dxa"/>
            <w:noWrap w:val="0"/>
            <w:vAlign w:val="top"/>
          </w:tcPr>
          <w:p w14:paraId="201B4AFA">
            <w:pPr>
              <w:pStyle w:val="110"/>
              <w:shd w:val="clear"/>
              <w:rPr>
                <w:rFonts w:hint="eastAsia" w:ascii="宋体" w:hAnsi="宋体" w:eastAsia="宋体" w:cs="宋体"/>
                <w:color w:val="auto"/>
                <w:sz w:val="21"/>
                <w:szCs w:val="21"/>
                <w:highlight w:val="none"/>
              </w:rPr>
            </w:pPr>
          </w:p>
        </w:tc>
        <w:tc>
          <w:tcPr>
            <w:tcW w:w="1845" w:type="dxa"/>
            <w:noWrap w:val="0"/>
            <w:vAlign w:val="top"/>
          </w:tcPr>
          <w:p w14:paraId="606716AF">
            <w:pPr>
              <w:pStyle w:val="110"/>
              <w:shd w:val="clear"/>
              <w:rPr>
                <w:rFonts w:hint="eastAsia" w:ascii="宋体" w:hAnsi="宋体" w:eastAsia="宋体" w:cs="宋体"/>
                <w:color w:val="auto"/>
                <w:sz w:val="21"/>
                <w:szCs w:val="21"/>
                <w:highlight w:val="none"/>
              </w:rPr>
            </w:pPr>
          </w:p>
        </w:tc>
        <w:tc>
          <w:tcPr>
            <w:tcW w:w="795" w:type="dxa"/>
            <w:noWrap w:val="0"/>
            <w:vAlign w:val="top"/>
          </w:tcPr>
          <w:p w14:paraId="615FB98A">
            <w:pPr>
              <w:pStyle w:val="110"/>
              <w:shd w:val="clear"/>
              <w:rPr>
                <w:rFonts w:hint="eastAsia" w:ascii="宋体" w:hAnsi="宋体" w:eastAsia="宋体" w:cs="宋体"/>
                <w:color w:val="auto"/>
                <w:sz w:val="21"/>
                <w:szCs w:val="21"/>
                <w:highlight w:val="none"/>
              </w:rPr>
            </w:pPr>
          </w:p>
        </w:tc>
        <w:tc>
          <w:tcPr>
            <w:tcW w:w="1240" w:type="dxa"/>
            <w:noWrap w:val="0"/>
            <w:vAlign w:val="top"/>
          </w:tcPr>
          <w:p w14:paraId="0D810E24">
            <w:pPr>
              <w:pStyle w:val="110"/>
              <w:shd w:val="clear"/>
              <w:rPr>
                <w:rFonts w:hint="eastAsia" w:ascii="宋体" w:hAnsi="宋体" w:eastAsia="宋体" w:cs="宋体"/>
                <w:color w:val="auto"/>
                <w:sz w:val="21"/>
                <w:szCs w:val="21"/>
                <w:highlight w:val="none"/>
              </w:rPr>
            </w:pPr>
          </w:p>
        </w:tc>
        <w:tc>
          <w:tcPr>
            <w:tcW w:w="1982" w:type="dxa"/>
            <w:noWrap w:val="0"/>
            <w:vAlign w:val="top"/>
          </w:tcPr>
          <w:p w14:paraId="4C639A63">
            <w:pPr>
              <w:pStyle w:val="110"/>
              <w:shd w:val="clear"/>
              <w:rPr>
                <w:rFonts w:hint="eastAsia" w:ascii="宋体" w:hAnsi="宋体" w:eastAsia="宋体" w:cs="宋体"/>
                <w:color w:val="auto"/>
                <w:sz w:val="21"/>
                <w:szCs w:val="21"/>
                <w:highlight w:val="none"/>
              </w:rPr>
            </w:pPr>
          </w:p>
        </w:tc>
        <w:tc>
          <w:tcPr>
            <w:tcW w:w="915" w:type="dxa"/>
            <w:noWrap w:val="0"/>
            <w:vAlign w:val="top"/>
          </w:tcPr>
          <w:p w14:paraId="2E8CDF2D">
            <w:pPr>
              <w:pStyle w:val="110"/>
              <w:shd w:val="clear"/>
              <w:rPr>
                <w:rFonts w:hint="eastAsia" w:ascii="宋体" w:hAnsi="宋体" w:eastAsia="宋体" w:cs="宋体"/>
                <w:color w:val="auto"/>
                <w:sz w:val="21"/>
                <w:szCs w:val="21"/>
                <w:highlight w:val="none"/>
              </w:rPr>
            </w:pPr>
          </w:p>
        </w:tc>
      </w:tr>
      <w:tr w14:paraId="14677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noWrap w:val="0"/>
            <w:vAlign w:val="center"/>
          </w:tcPr>
          <w:p w14:paraId="260D8060">
            <w:pPr>
              <w:pStyle w:val="110"/>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16" w:type="dxa"/>
            <w:noWrap w:val="0"/>
            <w:vAlign w:val="top"/>
          </w:tcPr>
          <w:p w14:paraId="64E401A3">
            <w:pPr>
              <w:pStyle w:val="110"/>
              <w:shd w:val="clear"/>
              <w:rPr>
                <w:rFonts w:hint="eastAsia" w:ascii="宋体" w:hAnsi="宋体" w:eastAsia="宋体" w:cs="宋体"/>
                <w:color w:val="auto"/>
                <w:sz w:val="21"/>
                <w:szCs w:val="21"/>
                <w:highlight w:val="none"/>
              </w:rPr>
            </w:pPr>
          </w:p>
        </w:tc>
        <w:tc>
          <w:tcPr>
            <w:tcW w:w="1845" w:type="dxa"/>
            <w:noWrap w:val="0"/>
            <w:vAlign w:val="top"/>
          </w:tcPr>
          <w:p w14:paraId="739C8ABB">
            <w:pPr>
              <w:pStyle w:val="110"/>
              <w:shd w:val="clear"/>
              <w:rPr>
                <w:rFonts w:hint="eastAsia" w:ascii="宋体" w:hAnsi="宋体" w:eastAsia="宋体" w:cs="宋体"/>
                <w:color w:val="auto"/>
                <w:sz w:val="21"/>
                <w:szCs w:val="21"/>
                <w:highlight w:val="none"/>
              </w:rPr>
            </w:pPr>
          </w:p>
        </w:tc>
        <w:tc>
          <w:tcPr>
            <w:tcW w:w="795" w:type="dxa"/>
            <w:noWrap w:val="0"/>
            <w:vAlign w:val="top"/>
          </w:tcPr>
          <w:p w14:paraId="73EB2C9A">
            <w:pPr>
              <w:pStyle w:val="110"/>
              <w:shd w:val="clear"/>
              <w:rPr>
                <w:rFonts w:hint="eastAsia" w:ascii="宋体" w:hAnsi="宋体" w:eastAsia="宋体" w:cs="宋体"/>
                <w:color w:val="auto"/>
                <w:sz w:val="21"/>
                <w:szCs w:val="21"/>
                <w:highlight w:val="none"/>
              </w:rPr>
            </w:pPr>
          </w:p>
        </w:tc>
        <w:tc>
          <w:tcPr>
            <w:tcW w:w="1240" w:type="dxa"/>
            <w:noWrap w:val="0"/>
            <w:vAlign w:val="top"/>
          </w:tcPr>
          <w:p w14:paraId="7E566635">
            <w:pPr>
              <w:pStyle w:val="110"/>
              <w:shd w:val="clear"/>
              <w:rPr>
                <w:rFonts w:hint="eastAsia" w:ascii="宋体" w:hAnsi="宋体" w:eastAsia="宋体" w:cs="宋体"/>
                <w:color w:val="auto"/>
                <w:sz w:val="21"/>
                <w:szCs w:val="21"/>
                <w:highlight w:val="none"/>
              </w:rPr>
            </w:pPr>
          </w:p>
        </w:tc>
        <w:tc>
          <w:tcPr>
            <w:tcW w:w="1982" w:type="dxa"/>
            <w:noWrap w:val="0"/>
            <w:vAlign w:val="top"/>
          </w:tcPr>
          <w:p w14:paraId="7F3A4F0A">
            <w:pPr>
              <w:pStyle w:val="110"/>
              <w:shd w:val="clear"/>
              <w:rPr>
                <w:rFonts w:hint="eastAsia" w:ascii="宋体" w:hAnsi="宋体" w:eastAsia="宋体" w:cs="宋体"/>
                <w:color w:val="auto"/>
                <w:sz w:val="21"/>
                <w:szCs w:val="21"/>
                <w:highlight w:val="none"/>
              </w:rPr>
            </w:pPr>
          </w:p>
        </w:tc>
        <w:tc>
          <w:tcPr>
            <w:tcW w:w="915" w:type="dxa"/>
            <w:noWrap w:val="0"/>
            <w:vAlign w:val="top"/>
          </w:tcPr>
          <w:p w14:paraId="5C26BF98">
            <w:pPr>
              <w:pStyle w:val="110"/>
              <w:shd w:val="clear"/>
              <w:rPr>
                <w:rFonts w:hint="eastAsia" w:ascii="宋体" w:hAnsi="宋体" w:eastAsia="宋体" w:cs="宋体"/>
                <w:color w:val="auto"/>
                <w:sz w:val="21"/>
                <w:szCs w:val="21"/>
                <w:highlight w:val="none"/>
              </w:rPr>
            </w:pPr>
          </w:p>
        </w:tc>
      </w:tr>
      <w:tr w14:paraId="676A6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noWrap w:val="0"/>
            <w:vAlign w:val="center"/>
          </w:tcPr>
          <w:p w14:paraId="26715B60">
            <w:pPr>
              <w:pStyle w:val="110"/>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16" w:type="dxa"/>
            <w:noWrap w:val="0"/>
            <w:vAlign w:val="top"/>
          </w:tcPr>
          <w:p w14:paraId="564DAC25">
            <w:pPr>
              <w:pStyle w:val="110"/>
              <w:shd w:val="clear"/>
              <w:rPr>
                <w:rFonts w:hint="eastAsia" w:ascii="宋体" w:hAnsi="宋体" w:eastAsia="宋体" w:cs="宋体"/>
                <w:color w:val="auto"/>
                <w:sz w:val="21"/>
                <w:szCs w:val="21"/>
                <w:highlight w:val="none"/>
              </w:rPr>
            </w:pPr>
          </w:p>
        </w:tc>
        <w:tc>
          <w:tcPr>
            <w:tcW w:w="1845" w:type="dxa"/>
            <w:noWrap w:val="0"/>
            <w:vAlign w:val="top"/>
          </w:tcPr>
          <w:p w14:paraId="3D9CBDEF">
            <w:pPr>
              <w:pStyle w:val="110"/>
              <w:shd w:val="clear"/>
              <w:rPr>
                <w:rFonts w:hint="eastAsia" w:ascii="宋体" w:hAnsi="宋体" w:eastAsia="宋体" w:cs="宋体"/>
                <w:color w:val="auto"/>
                <w:sz w:val="21"/>
                <w:szCs w:val="21"/>
                <w:highlight w:val="none"/>
              </w:rPr>
            </w:pPr>
          </w:p>
        </w:tc>
        <w:tc>
          <w:tcPr>
            <w:tcW w:w="795" w:type="dxa"/>
            <w:noWrap w:val="0"/>
            <w:vAlign w:val="top"/>
          </w:tcPr>
          <w:p w14:paraId="10708446">
            <w:pPr>
              <w:pStyle w:val="110"/>
              <w:shd w:val="clear"/>
              <w:rPr>
                <w:rFonts w:hint="eastAsia" w:ascii="宋体" w:hAnsi="宋体" w:eastAsia="宋体" w:cs="宋体"/>
                <w:color w:val="auto"/>
                <w:sz w:val="21"/>
                <w:szCs w:val="21"/>
                <w:highlight w:val="none"/>
              </w:rPr>
            </w:pPr>
          </w:p>
        </w:tc>
        <w:tc>
          <w:tcPr>
            <w:tcW w:w="1240" w:type="dxa"/>
            <w:noWrap w:val="0"/>
            <w:vAlign w:val="top"/>
          </w:tcPr>
          <w:p w14:paraId="389EB260">
            <w:pPr>
              <w:pStyle w:val="110"/>
              <w:shd w:val="clear"/>
              <w:rPr>
                <w:rFonts w:hint="eastAsia" w:ascii="宋体" w:hAnsi="宋体" w:eastAsia="宋体" w:cs="宋体"/>
                <w:color w:val="auto"/>
                <w:sz w:val="21"/>
                <w:szCs w:val="21"/>
                <w:highlight w:val="none"/>
              </w:rPr>
            </w:pPr>
          </w:p>
        </w:tc>
        <w:tc>
          <w:tcPr>
            <w:tcW w:w="1982" w:type="dxa"/>
            <w:noWrap w:val="0"/>
            <w:vAlign w:val="top"/>
          </w:tcPr>
          <w:p w14:paraId="2848C9F9">
            <w:pPr>
              <w:pStyle w:val="110"/>
              <w:shd w:val="clear"/>
              <w:rPr>
                <w:rFonts w:hint="eastAsia" w:ascii="宋体" w:hAnsi="宋体" w:eastAsia="宋体" w:cs="宋体"/>
                <w:color w:val="auto"/>
                <w:sz w:val="21"/>
                <w:szCs w:val="21"/>
                <w:highlight w:val="none"/>
              </w:rPr>
            </w:pPr>
          </w:p>
        </w:tc>
        <w:tc>
          <w:tcPr>
            <w:tcW w:w="915" w:type="dxa"/>
            <w:noWrap w:val="0"/>
            <w:vAlign w:val="top"/>
          </w:tcPr>
          <w:p w14:paraId="325891E6">
            <w:pPr>
              <w:pStyle w:val="110"/>
              <w:shd w:val="clear"/>
              <w:rPr>
                <w:rFonts w:hint="eastAsia" w:ascii="宋体" w:hAnsi="宋体" w:eastAsia="宋体" w:cs="宋体"/>
                <w:color w:val="auto"/>
                <w:sz w:val="21"/>
                <w:szCs w:val="21"/>
                <w:highlight w:val="none"/>
              </w:rPr>
            </w:pPr>
          </w:p>
        </w:tc>
      </w:tr>
      <w:tr w14:paraId="2ACF1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noWrap w:val="0"/>
            <w:vAlign w:val="center"/>
          </w:tcPr>
          <w:p w14:paraId="0C2A3BE9">
            <w:pPr>
              <w:pStyle w:val="110"/>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16" w:type="dxa"/>
            <w:noWrap w:val="0"/>
            <w:vAlign w:val="top"/>
          </w:tcPr>
          <w:p w14:paraId="793745BF">
            <w:pPr>
              <w:pStyle w:val="110"/>
              <w:shd w:val="clear"/>
              <w:rPr>
                <w:rFonts w:hint="eastAsia" w:ascii="宋体" w:hAnsi="宋体" w:eastAsia="宋体" w:cs="宋体"/>
                <w:color w:val="auto"/>
                <w:sz w:val="21"/>
                <w:szCs w:val="21"/>
                <w:highlight w:val="none"/>
              </w:rPr>
            </w:pPr>
          </w:p>
        </w:tc>
        <w:tc>
          <w:tcPr>
            <w:tcW w:w="1845" w:type="dxa"/>
            <w:noWrap w:val="0"/>
            <w:vAlign w:val="top"/>
          </w:tcPr>
          <w:p w14:paraId="103D1BCE">
            <w:pPr>
              <w:pStyle w:val="110"/>
              <w:shd w:val="clear"/>
              <w:rPr>
                <w:rFonts w:hint="eastAsia" w:ascii="宋体" w:hAnsi="宋体" w:eastAsia="宋体" w:cs="宋体"/>
                <w:color w:val="auto"/>
                <w:sz w:val="21"/>
                <w:szCs w:val="21"/>
                <w:highlight w:val="none"/>
              </w:rPr>
            </w:pPr>
          </w:p>
        </w:tc>
        <w:tc>
          <w:tcPr>
            <w:tcW w:w="795" w:type="dxa"/>
            <w:noWrap w:val="0"/>
            <w:vAlign w:val="top"/>
          </w:tcPr>
          <w:p w14:paraId="08478D56">
            <w:pPr>
              <w:pStyle w:val="110"/>
              <w:shd w:val="clear"/>
              <w:rPr>
                <w:rFonts w:hint="eastAsia" w:ascii="宋体" w:hAnsi="宋体" w:eastAsia="宋体" w:cs="宋体"/>
                <w:color w:val="auto"/>
                <w:sz w:val="21"/>
                <w:szCs w:val="21"/>
                <w:highlight w:val="none"/>
              </w:rPr>
            </w:pPr>
          </w:p>
        </w:tc>
        <w:tc>
          <w:tcPr>
            <w:tcW w:w="1240" w:type="dxa"/>
            <w:noWrap w:val="0"/>
            <w:vAlign w:val="top"/>
          </w:tcPr>
          <w:p w14:paraId="3AA9B88A">
            <w:pPr>
              <w:pStyle w:val="110"/>
              <w:shd w:val="clear"/>
              <w:rPr>
                <w:rFonts w:hint="eastAsia" w:ascii="宋体" w:hAnsi="宋体" w:eastAsia="宋体" w:cs="宋体"/>
                <w:color w:val="auto"/>
                <w:sz w:val="21"/>
                <w:szCs w:val="21"/>
                <w:highlight w:val="none"/>
              </w:rPr>
            </w:pPr>
          </w:p>
        </w:tc>
        <w:tc>
          <w:tcPr>
            <w:tcW w:w="1982" w:type="dxa"/>
            <w:noWrap w:val="0"/>
            <w:vAlign w:val="top"/>
          </w:tcPr>
          <w:p w14:paraId="1453C56B">
            <w:pPr>
              <w:pStyle w:val="110"/>
              <w:shd w:val="clear"/>
              <w:rPr>
                <w:rFonts w:hint="eastAsia" w:ascii="宋体" w:hAnsi="宋体" w:eastAsia="宋体" w:cs="宋体"/>
                <w:color w:val="auto"/>
                <w:sz w:val="21"/>
                <w:szCs w:val="21"/>
                <w:highlight w:val="none"/>
              </w:rPr>
            </w:pPr>
          </w:p>
        </w:tc>
        <w:tc>
          <w:tcPr>
            <w:tcW w:w="915" w:type="dxa"/>
            <w:noWrap w:val="0"/>
            <w:vAlign w:val="top"/>
          </w:tcPr>
          <w:p w14:paraId="32634FA8">
            <w:pPr>
              <w:pStyle w:val="110"/>
              <w:shd w:val="clear"/>
              <w:rPr>
                <w:rFonts w:hint="eastAsia" w:ascii="宋体" w:hAnsi="宋体" w:eastAsia="宋体" w:cs="宋体"/>
                <w:color w:val="auto"/>
                <w:sz w:val="21"/>
                <w:szCs w:val="21"/>
                <w:highlight w:val="none"/>
              </w:rPr>
            </w:pPr>
          </w:p>
        </w:tc>
      </w:tr>
      <w:tr w14:paraId="31478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noWrap w:val="0"/>
            <w:vAlign w:val="top"/>
          </w:tcPr>
          <w:p w14:paraId="2F7091E4">
            <w:pPr>
              <w:pStyle w:val="110"/>
              <w:shd w:val="clear"/>
              <w:rPr>
                <w:rFonts w:hint="eastAsia" w:ascii="宋体" w:hAnsi="宋体" w:eastAsia="宋体" w:cs="宋体"/>
                <w:color w:val="auto"/>
                <w:sz w:val="21"/>
                <w:szCs w:val="21"/>
                <w:highlight w:val="none"/>
              </w:rPr>
            </w:pPr>
          </w:p>
        </w:tc>
        <w:tc>
          <w:tcPr>
            <w:tcW w:w="1216" w:type="dxa"/>
            <w:noWrap w:val="0"/>
            <w:vAlign w:val="top"/>
          </w:tcPr>
          <w:p w14:paraId="0F9FB9C7">
            <w:pPr>
              <w:pStyle w:val="110"/>
              <w:shd w:val="clear"/>
              <w:rPr>
                <w:rFonts w:hint="eastAsia" w:ascii="宋体" w:hAnsi="宋体" w:eastAsia="宋体" w:cs="宋体"/>
                <w:color w:val="auto"/>
                <w:sz w:val="21"/>
                <w:szCs w:val="21"/>
                <w:highlight w:val="none"/>
              </w:rPr>
            </w:pPr>
          </w:p>
        </w:tc>
        <w:tc>
          <w:tcPr>
            <w:tcW w:w="1845" w:type="dxa"/>
            <w:noWrap w:val="0"/>
            <w:vAlign w:val="top"/>
          </w:tcPr>
          <w:p w14:paraId="5E863238">
            <w:pPr>
              <w:pStyle w:val="110"/>
              <w:shd w:val="clear"/>
              <w:rPr>
                <w:rFonts w:hint="eastAsia" w:ascii="宋体" w:hAnsi="宋体" w:eastAsia="宋体" w:cs="宋体"/>
                <w:color w:val="auto"/>
                <w:sz w:val="21"/>
                <w:szCs w:val="21"/>
                <w:highlight w:val="none"/>
              </w:rPr>
            </w:pPr>
          </w:p>
        </w:tc>
        <w:tc>
          <w:tcPr>
            <w:tcW w:w="795" w:type="dxa"/>
            <w:noWrap w:val="0"/>
            <w:vAlign w:val="top"/>
          </w:tcPr>
          <w:p w14:paraId="6FA1770E">
            <w:pPr>
              <w:pStyle w:val="110"/>
              <w:shd w:val="clear"/>
              <w:rPr>
                <w:rFonts w:hint="eastAsia" w:ascii="宋体" w:hAnsi="宋体" w:eastAsia="宋体" w:cs="宋体"/>
                <w:color w:val="auto"/>
                <w:sz w:val="21"/>
                <w:szCs w:val="21"/>
                <w:highlight w:val="none"/>
              </w:rPr>
            </w:pPr>
          </w:p>
        </w:tc>
        <w:tc>
          <w:tcPr>
            <w:tcW w:w="1240" w:type="dxa"/>
            <w:noWrap w:val="0"/>
            <w:vAlign w:val="top"/>
          </w:tcPr>
          <w:p w14:paraId="2E116725">
            <w:pPr>
              <w:pStyle w:val="110"/>
              <w:shd w:val="clear"/>
              <w:rPr>
                <w:rFonts w:hint="eastAsia" w:ascii="宋体" w:hAnsi="宋体" w:eastAsia="宋体" w:cs="宋体"/>
                <w:color w:val="auto"/>
                <w:sz w:val="21"/>
                <w:szCs w:val="21"/>
                <w:highlight w:val="none"/>
              </w:rPr>
            </w:pPr>
          </w:p>
        </w:tc>
        <w:tc>
          <w:tcPr>
            <w:tcW w:w="1982" w:type="dxa"/>
            <w:noWrap w:val="0"/>
            <w:vAlign w:val="top"/>
          </w:tcPr>
          <w:p w14:paraId="47D5339D">
            <w:pPr>
              <w:pStyle w:val="110"/>
              <w:shd w:val="clear"/>
              <w:rPr>
                <w:rFonts w:hint="eastAsia" w:ascii="宋体" w:hAnsi="宋体" w:eastAsia="宋体" w:cs="宋体"/>
                <w:color w:val="auto"/>
                <w:sz w:val="21"/>
                <w:szCs w:val="21"/>
                <w:highlight w:val="none"/>
              </w:rPr>
            </w:pPr>
          </w:p>
        </w:tc>
        <w:tc>
          <w:tcPr>
            <w:tcW w:w="915" w:type="dxa"/>
            <w:noWrap w:val="0"/>
            <w:vAlign w:val="top"/>
          </w:tcPr>
          <w:p w14:paraId="7FCF0815">
            <w:pPr>
              <w:pStyle w:val="110"/>
              <w:shd w:val="clear"/>
              <w:rPr>
                <w:rFonts w:hint="eastAsia" w:ascii="宋体" w:hAnsi="宋体" w:eastAsia="宋体" w:cs="宋体"/>
                <w:color w:val="auto"/>
                <w:sz w:val="21"/>
                <w:szCs w:val="21"/>
                <w:highlight w:val="none"/>
              </w:rPr>
            </w:pPr>
          </w:p>
        </w:tc>
      </w:tr>
      <w:tr w14:paraId="3BD4C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59" w:hRule="atLeast"/>
          <w:jc w:val="center"/>
        </w:trPr>
        <w:tc>
          <w:tcPr>
            <w:tcW w:w="764" w:type="dxa"/>
            <w:noWrap w:val="0"/>
            <w:vAlign w:val="top"/>
          </w:tcPr>
          <w:p w14:paraId="3706010F">
            <w:pPr>
              <w:pStyle w:val="110"/>
              <w:shd w:val="clear"/>
              <w:rPr>
                <w:rFonts w:hint="eastAsia" w:ascii="宋体" w:hAnsi="宋体" w:eastAsia="宋体" w:cs="宋体"/>
                <w:color w:val="auto"/>
                <w:sz w:val="21"/>
                <w:szCs w:val="21"/>
                <w:highlight w:val="none"/>
              </w:rPr>
            </w:pPr>
          </w:p>
        </w:tc>
        <w:tc>
          <w:tcPr>
            <w:tcW w:w="1216" w:type="dxa"/>
            <w:noWrap w:val="0"/>
            <w:vAlign w:val="top"/>
          </w:tcPr>
          <w:p w14:paraId="71EFAB78">
            <w:pPr>
              <w:pStyle w:val="110"/>
              <w:shd w:val="clear"/>
              <w:rPr>
                <w:rFonts w:hint="eastAsia" w:ascii="宋体" w:hAnsi="宋体" w:eastAsia="宋体" w:cs="宋体"/>
                <w:color w:val="auto"/>
                <w:sz w:val="21"/>
                <w:szCs w:val="21"/>
                <w:highlight w:val="none"/>
              </w:rPr>
            </w:pPr>
          </w:p>
        </w:tc>
        <w:tc>
          <w:tcPr>
            <w:tcW w:w="1845" w:type="dxa"/>
            <w:noWrap w:val="0"/>
            <w:vAlign w:val="top"/>
          </w:tcPr>
          <w:p w14:paraId="33206562">
            <w:pPr>
              <w:pStyle w:val="110"/>
              <w:shd w:val="clear"/>
              <w:rPr>
                <w:rFonts w:hint="eastAsia" w:ascii="宋体" w:hAnsi="宋体" w:eastAsia="宋体" w:cs="宋体"/>
                <w:color w:val="auto"/>
                <w:sz w:val="21"/>
                <w:szCs w:val="21"/>
                <w:highlight w:val="none"/>
              </w:rPr>
            </w:pPr>
          </w:p>
        </w:tc>
        <w:tc>
          <w:tcPr>
            <w:tcW w:w="795" w:type="dxa"/>
            <w:noWrap w:val="0"/>
            <w:vAlign w:val="top"/>
          </w:tcPr>
          <w:p w14:paraId="58E42602">
            <w:pPr>
              <w:pStyle w:val="110"/>
              <w:shd w:val="clear"/>
              <w:rPr>
                <w:rFonts w:hint="eastAsia" w:ascii="宋体" w:hAnsi="宋体" w:eastAsia="宋体" w:cs="宋体"/>
                <w:color w:val="auto"/>
                <w:sz w:val="21"/>
                <w:szCs w:val="21"/>
                <w:highlight w:val="none"/>
              </w:rPr>
            </w:pPr>
          </w:p>
        </w:tc>
        <w:tc>
          <w:tcPr>
            <w:tcW w:w="1240" w:type="dxa"/>
            <w:noWrap w:val="0"/>
            <w:vAlign w:val="top"/>
          </w:tcPr>
          <w:p w14:paraId="417BACFD">
            <w:pPr>
              <w:pStyle w:val="110"/>
              <w:shd w:val="clear"/>
              <w:rPr>
                <w:rFonts w:hint="eastAsia" w:ascii="宋体" w:hAnsi="宋体" w:eastAsia="宋体" w:cs="宋体"/>
                <w:color w:val="auto"/>
                <w:sz w:val="21"/>
                <w:szCs w:val="21"/>
                <w:highlight w:val="none"/>
              </w:rPr>
            </w:pPr>
          </w:p>
        </w:tc>
        <w:tc>
          <w:tcPr>
            <w:tcW w:w="1982" w:type="dxa"/>
            <w:noWrap w:val="0"/>
            <w:vAlign w:val="top"/>
          </w:tcPr>
          <w:p w14:paraId="63C668DD">
            <w:pPr>
              <w:pStyle w:val="110"/>
              <w:shd w:val="clear"/>
              <w:rPr>
                <w:rFonts w:hint="eastAsia" w:ascii="宋体" w:hAnsi="宋体" w:eastAsia="宋体" w:cs="宋体"/>
                <w:color w:val="auto"/>
                <w:sz w:val="21"/>
                <w:szCs w:val="21"/>
                <w:highlight w:val="none"/>
              </w:rPr>
            </w:pPr>
          </w:p>
        </w:tc>
        <w:tc>
          <w:tcPr>
            <w:tcW w:w="915" w:type="dxa"/>
            <w:noWrap w:val="0"/>
            <w:vAlign w:val="top"/>
          </w:tcPr>
          <w:p w14:paraId="03661BF8">
            <w:pPr>
              <w:pStyle w:val="110"/>
              <w:shd w:val="clear"/>
              <w:rPr>
                <w:rFonts w:hint="eastAsia" w:ascii="宋体" w:hAnsi="宋体" w:eastAsia="宋体" w:cs="宋体"/>
                <w:color w:val="auto"/>
                <w:sz w:val="21"/>
                <w:szCs w:val="21"/>
                <w:highlight w:val="none"/>
              </w:rPr>
            </w:pPr>
          </w:p>
        </w:tc>
      </w:tr>
      <w:tr w14:paraId="1A0F9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noWrap w:val="0"/>
            <w:vAlign w:val="top"/>
          </w:tcPr>
          <w:p w14:paraId="06138F6E">
            <w:pPr>
              <w:pStyle w:val="110"/>
              <w:shd w:val="clear"/>
              <w:rPr>
                <w:rFonts w:hint="eastAsia" w:ascii="宋体" w:hAnsi="宋体" w:eastAsia="宋体" w:cs="宋体"/>
                <w:color w:val="auto"/>
                <w:sz w:val="21"/>
                <w:szCs w:val="21"/>
                <w:highlight w:val="none"/>
              </w:rPr>
            </w:pPr>
          </w:p>
        </w:tc>
        <w:tc>
          <w:tcPr>
            <w:tcW w:w="1216" w:type="dxa"/>
            <w:noWrap w:val="0"/>
            <w:vAlign w:val="top"/>
          </w:tcPr>
          <w:p w14:paraId="4299B0EC">
            <w:pPr>
              <w:pStyle w:val="110"/>
              <w:shd w:val="clear"/>
              <w:rPr>
                <w:rFonts w:hint="eastAsia" w:ascii="宋体" w:hAnsi="宋体" w:eastAsia="宋体" w:cs="宋体"/>
                <w:color w:val="auto"/>
                <w:sz w:val="21"/>
                <w:szCs w:val="21"/>
                <w:highlight w:val="none"/>
              </w:rPr>
            </w:pPr>
          </w:p>
        </w:tc>
        <w:tc>
          <w:tcPr>
            <w:tcW w:w="1845" w:type="dxa"/>
            <w:noWrap w:val="0"/>
            <w:vAlign w:val="top"/>
          </w:tcPr>
          <w:p w14:paraId="3B13702E">
            <w:pPr>
              <w:pStyle w:val="110"/>
              <w:shd w:val="clear"/>
              <w:rPr>
                <w:rFonts w:hint="eastAsia" w:ascii="宋体" w:hAnsi="宋体" w:eastAsia="宋体" w:cs="宋体"/>
                <w:color w:val="auto"/>
                <w:sz w:val="21"/>
                <w:szCs w:val="21"/>
                <w:highlight w:val="none"/>
              </w:rPr>
            </w:pPr>
          </w:p>
        </w:tc>
        <w:tc>
          <w:tcPr>
            <w:tcW w:w="795" w:type="dxa"/>
            <w:noWrap w:val="0"/>
            <w:vAlign w:val="top"/>
          </w:tcPr>
          <w:p w14:paraId="7331C73E">
            <w:pPr>
              <w:pStyle w:val="110"/>
              <w:shd w:val="clear"/>
              <w:rPr>
                <w:rFonts w:hint="eastAsia" w:ascii="宋体" w:hAnsi="宋体" w:eastAsia="宋体" w:cs="宋体"/>
                <w:color w:val="auto"/>
                <w:sz w:val="21"/>
                <w:szCs w:val="21"/>
                <w:highlight w:val="none"/>
              </w:rPr>
            </w:pPr>
          </w:p>
        </w:tc>
        <w:tc>
          <w:tcPr>
            <w:tcW w:w="1240" w:type="dxa"/>
            <w:noWrap w:val="0"/>
            <w:vAlign w:val="top"/>
          </w:tcPr>
          <w:p w14:paraId="38D69A3C">
            <w:pPr>
              <w:pStyle w:val="110"/>
              <w:shd w:val="clear"/>
              <w:rPr>
                <w:rFonts w:hint="eastAsia" w:ascii="宋体" w:hAnsi="宋体" w:eastAsia="宋体" w:cs="宋体"/>
                <w:color w:val="auto"/>
                <w:sz w:val="21"/>
                <w:szCs w:val="21"/>
                <w:highlight w:val="none"/>
              </w:rPr>
            </w:pPr>
          </w:p>
        </w:tc>
        <w:tc>
          <w:tcPr>
            <w:tcW w:w="1982" w:type="dxa"/>
            <w:noWrap w:val="0"/>
            <w:vAlign w:val="top"/>
          </w:tcPr>
          <w:p w14:paraId="55174D24">
            <w:pPr>
              <w:pStyle w:val="110"/>
              <w:shd w:val="clear"/>
              <w:rPr>
                <w:rFonts w:hint="eastAsia" w:ascii="宋体" w:hAnsi="宋体" w:eastAsia="宋体" w:cs="宋体"/>
                <w:color w:val="auto"/>
                <w:sz w:val="21"/>
                <w:szCs w:val="21"/>
                <w:highlight w:val="none"/>
              </w:rPr>
            </w:pPr>
          </w:p>
        </w:tc>
        <w:tc>
          <w:tcPr>
            <w:tcW w:w="915" w:type="dxa"/>
            <w:noWrap w:val="0"/>
            <w:vAlign w:val="top"/>
          </w:tcPr>
          <w:p w14:paraId="0A45588C">
            <w:pPr>
              <w:pStyle w:val="110"/>
              <w:shd w:val="clear"/>
              <w:rPr>
                <w:rFonts w:hint="eastAsia" w:ascii="宋体" w:hAnsi="宋体" w:eastAsia="宋体" w:cs="宋体"/>
                <w:color w:val="auto"/>
                <w:sz w:val="21"/>
                <w:szCs w:val="21"/>
                <w:highlight w:val="none"/>
              </w:rPr>
            </w:pPr>
          </w:p>
        </w:tc>
      </w:tr>
      <w:tr w14:paraId="4E73E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noWrap w:val="0"/>
            <w:vAlign w:val="top"/>
          </w:tcPr>
          <w:p w14:paraId="555486F5">
            <w:pPr>
              <w:pStyle w:val="110"/>
              <w:shd w:val="clear"/>
              <w:rPr>
                <w:rFonts w:hint="eastAsia" w:ascii="宋体" w:hAnsi="宋体" w:eastAsia="宋体" w:cs="宋体"/>
                <w:color w:val="auto"/>
                <w:sz w:val="21"/>
                <w:szCs w:val="21"/>
                <w:highlight w:val="none"/>
              </w:rPr>
            </w:pPr>
          </w:p>
        </w:tc>
        <w:tc>
          <w:tcPr>
            <w:tcW w:w="1216" w:type="dxa"/>
            <w:noWrap w:val="0"/>
            <w:vAlign w:val="top"/>
          </w:tcPr>
          <w:p w14:paraId="180AF119">
            <w:pPr>
              <w:pStyle w:val="110"/>
              <w:shd w:val="clear"/>
              <w:rPr>
                <w:rFonts w:hint="eastAsia" w:ascii="宋体" w:hAnsi="宋体" w:eastAsia="宋体" w:cs="宋体"/>
                <w:color w:val="auto"/>
                <w:sz w:val="21"/>
                <w:szCs w:val="21"/>
                <w:highlight w:val="none"/>
              </w:rPr>
            </w:pPr>
          </w:p>
        </w:tc>
        <w:tc>
          <w:tcPr>
            <w:tcW w:w="1845" w:type="dxa"/>
            <w:noWrap w:val="0"/>
            <w:vAlign w:val="top"/>
          </w:tcPr>
          <w:p w14:paraId="4599ED9C">
            <w:pPr>
              <w:pStyle w:val="110"/>
              <w:shd w:val="clear"/>
              <w:rPr>
                <w:rFonts w:hint="eastAsia" w:ascii="宋体" w:hAnsi="宋体" w:eastAsia="宋体" w:cs="宋体"/>
                <w:color w:val="auto"/>
                <w:sz w:val="21"/>
                <w:szCs w:val="21"/>
                <w:highlight w:val="none"/>
              </w:rPr>
            </w:pPr>
          </w:p>
        </w:tc>
        <w:tc>
          <w:tcPr>
            <w:tcW w:w="795" w:type="dxa"/>
            <w:noWrap w:val="0"/>
            <w:vAlign w:val="top"/>
          </w:tcPr>
          <w:p w14:paraId="3F3A5793">
            <w:pPr>
              <w:pStyle w:val="110"/>
              <w:shd w:val="clear"/>
              <w:rPr>
                <w:rFonts w:hint="eastAsia" w:ascii="宋体" w:hAnsi="宋体" w:eastAsia="宋体" w:cs="宋体"/>
                <w:color w:val="auto"/>
                <w:sz w:val="21"/>
                <w:szCs w:val="21"/>
                <w:highlight w:val="none"/>
              </w:rPr>
            </w:pPr>
          </w:p>
        </w:tc>
        <w:tc>
          <w:tcPr>
            <w:tcW w:w="1240" w:type="dxa"/>
            <w:noWrap w:val="0"/>
            <w:vAlign w:val="top"/>
          </w:tcPr>
          <w:p w14:paraId="3EC32E49">
            <w:pPr>
              <w:pStyle w:val="110"/>
              <w:shd w:val="clear"/>
              <w:rPr>
                <w:rFonts w:hint="eastAsia" w:ascii="宋体" w:hAnsi="宋体" w:eastAsia="宋体" w:cs="宋体"/>
                <w:color w:val="auto"/>
                <w:sz w:val="21"/>
                <w:szCs w:val="21"/>
                <w:highlight w:val="none"/>
              </w:rPr>
            </w:pPr>
          </w:p>
        </w:tc>
        <w:tc>
          <w:tcPr>
            <w:tcW w:w="1982" w:type="dxa"/>
            <w:noWrap w:val="0"/>
            <w:vAlign w:val="top"/>
          </w:tcPr>
          <w:p w14:paraId="3C69C394">
            <w:pPr>
              <w:pStyle w:val="110"/>
              <w:shd w:val="clear"/>
              <w:rPr>
                <w:rFonts w:hint="eastAsia" w:ascii="宋体" w:hAnsi="宋体" w:eastAsia="宋体" w:cs="宋体"/>
                <w:color w:val="auto"/>
                <w:sz w:val="21"/>
                <w:szCs w:val="21"/>
                <w:highlight w:val="none"/>
              </w:rPr>
            </w:pPr>
          </w:p>
        </w:tc>
        <w:tc>
          <w:tcPr>
            <w:tcW w:w="915" w:type="dxa"/>
            <w:noWrap w:val="0"/>
            <w:vAlign w:val="top"/>
          </w:tcPr>
          <w:p w14:paraId="10224297">
            <w:pPr>
              <w:pStyle w:val="110"/>
              <w:shd w:val="clear"/>
              <w:rPr>
                <w:rFonts w:hint="eastAsia" w:ascii="宋体" w:hAnsi="宋体" w:eastAsia="宋体" w:cs="宋体"/>
                <w:color w:val="auto"/>
                <w:sz w:val="21"/>
                <w:szCs w:val="21"/>
                <w:highlight w:val="none"/>
              </w:rPr>
            </w:pPr>
          </w:p>
        </w:tc>
      </w:tr>
    </w:tbl>
    <w:p w14:paraId="59929ADB">
      <w:pPr>
        <w:pStyle w:val="6"/>
        <w:shd w:val="clear"/>
        <w:kinsoku w:val="0"/>
        <w:overflowPunct w:val="0"/>
        <w:spacing w:before="0" w:beforeAutospacing="0" w:after="0" w:afterAutospacing="0"/>
        <w:rPr>
          <w:rFonts w:hint="eastAsia" w:ascii="宋体" w:hAnsi="宋体" w:eastAsia="宋体" w:cs="宋体"/>
          <w:color w:val="auto"/>
          <w:sz w:val="21"/>
          <w:szCs w:val="21"/>
          <w:highlight w:val="none"/>
        </w:rPr>
      </w:pPr>
    </w:p>
    <w:p w14:paraId="3A8BD053">
      <w:pPr>
        <w:pStyle w:val="108"/>
        <w:shd w:val="clear"/>
        <w:kinsoku w:val="0"/>
        <w:overflowPunct w:val="0"/>
        <w:spacing w:before="176"/>
        <w:ind w:left="63" w:right="63"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val="en-US" w:eastAsia="zh-CN"/>
        </w:rPr>
        <w:t>供应商承接</w:t>
      </w:r>
      <w:r>
        <w:rPr>
          <w:rFonts w:hint="eastAsia" w:ascii="宋体" w:hAnsi="宋体" w:eastAsia="宋体" w:cs="宋体"/>
          <w:color w:val="auto"/>
          <w:sz w:val="21"/>
          <w:szCs w:val="21"/>
          <w:highlight w:val="none"/>
        </w:rPr>
        <w:t>的类似项目情况填入本表中。</w:t>
      </w:r>
    </w:p>
    <w:p w14:paraId="389D94DE">
      <w:pPr>
        <w:pStyle w:val="108"/>
        <w:shd w:val="clear"/>
        <w:kinsoku w:val="0"/>
        <w:overflowPunct w:val="0"/>
        <w:spacing w:before="176"/>
        <w:ind w:left="63" w:right="63"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应在本表后附所填项目的合同协议</w:t>
      </w:r>
      <w:r>
        <w:rPr>
          <w:rFonts w:hint="eastAsia" w:ascii="宋体" w:hAnsi="宋体" w:cs="宋体"/>
          <w:color w:val="auto"/>
          <w:sz w:val="21"/>
          <w:szCs w:val="21"/>
          <w:highlight w:val="none"/>
          <w:lang w:val="en-US" w:eastAsia="zh-CN"/>
        </w:rPr>
        <w:t>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加盖公章</w:t>
      </w:r>
      <w:r>
        <w:rPr>
          <w:rFonts w:hint="eastAsia" w:ascii="宋体" w:hAnsi="宋体" w:eastAsia="宋体" w:cs="宋体"/>
          <w:color w:val="auto"/>
          <w:sz w:val="21"/>
          <w:szCs w:val="21"/>
          <w:highlight w:val="none"/>
        </w:rPr>
        <w:t>。</w:t>
      </w:r>
    </w:p>
    <w:p w14:paraId="01DF7256">
      <w:pPr>
        <w:pStyle w:val="108"/>
        <w:shd w:val="clear"/>
        <w:kinsoku w:val="0"/>
        <w:overflowPunct w:val="0"/>
        <w:spacing w:before="1"/>
        <w:ind w:left="63" w:right="63"/>
        <w:rPr>
          <w:color w:val="auto"/>
          <w:highlight w:val="none"/>
        </w:rPr>
        <w:sectPr>
          <w:pgSz w:w="11910" w:h="16840"/>
          <w:pgMar w:top="1134" w:right="1134" w:bottom="1077" w:left="1134" w:header="907" w:footer="1061" w:gutter="0"/>
          <w:pgNumType w:fmt="decimal"/>
          <w:cols w:space="720" w:num="1"/>
        </w:sectPr>
      </w:pPr>
    </w:p>
    <w:p w14:paraId="2714142C">
      <w:pPr>
        <w:shd w:val="clear"/>
        <w:autoSpaceDE w:val="0"/>
        <w:autoSpaceDN w:val="0"/>
        <w:adjustRightInd w:val="0"/>
        <w:spacing w:line="360" w:lineRule="auto"/>
        <w:rPr>
          <w:rFonts w:hint="eastAsia" w:ascii="Times New Roman" w:hAnsi="Times New Roman" w:eastAsia="宋体" w:cs="Times New Roman"/>
          <w:b/>
          <w:bCs/>
          <w:color w:val="auto"/>
          <w:kern w:val="0"/>
          <w:sz w:val="21"/>
          <w:szCs w:val="21"/>
          <w:highlight w:val="none"/>
          <w:lang w:val="zh-CN" w:eastAsia="zh-CN" w:bidi="ar-SA"/>
        </w:rPr>
      </w:pPr>
      <w:r>
        <w:rPr>
          <w:rFonts w:hint="eastAsia" w:ascii="Times New Roman" w:hAnsi="Times New Roman" w:eastAsia="宋体" w:cs="Times New Roman"/>
          <w:b/>
          <w:bCs/>
          <w:color w:val="auto"/>
          <w:kern w:val="0"/>
          <w:sz w:val="21"/>
          <w:szCs w:val="21"/>
          <w:highlight w:val="none"/>
          <w:lang w:val="zh-CN" w:eastAsia="zh-CN" w:bidi="ar-SA"/>
        </w:rPr>
        <w:t>（</w:t>
      </w:r>
      <w:r>
        <w:rPr>
          <w:rFonts w:hint="eastAsia" w:ascii="Times New Roman" w:hAnsi="Times New Roman" w:eastAsia="宋体" w:cs="Times New Roman"/>
          <w:b/>
          <w:bCs/>
          <w:color w:val="auto"/>
          <w:kern w:val="0"/>
          <w:sz w:val="21"/>
          <w:szCs w:val="21"/>
          <w:highlight w:val="none"/>
          <w:lang w:val="en-US" w:eastAsia="zh-CN" w:bidi="ar-SA"/>
        </w:rPr>
        <w:t>六）</w:t>
      </w:r>
      <w:r>
        <w:rPr>
          <w:rFonts w:hint="eastAsia" w:ascii="Times New Roman" w:hAnsi="Times New Roman" w:eastAsia="宋体" w:cs="Times New Roman"/>
          <w:b/>
          <w:bCs/>
          <w:color w:val="auto"/>
          <w:kern w:val="0"/>
          <w:sz w:val="21"/>
          <w:szCs w:val="21"/>
          <w:highlight w:val="none"/>
          <w:lang w:val="zh-CN" w:eastAsia="zh-CN" w:bidi="ar-SA"/>
        </w:rPr>
        <w:t>近三年（</w:t>
      </w:r>
      <w:r>
        <w:rPr>
          <w:rFonts w:hint="eastAsia" w:ascii="Times New Roman" w:hAnsi="Times New Roman" w:cs="Times New Roman"/>
          <w:b/>
          <w:bCs/>
          <w:color w:val="auto"/>
          <w:kern w:val="0"/>
          <w:sz w:val="21"/>
          <w:szCs w:val="21"/>
          <w:highlight w:val="none"/>
          <w:lang w:val="zh-CN" w:eastAsia="zh-CN" w:bidi="ar-SA"/>
        </w:rPr>
        <w:t>2023年1月1日至今</w:t>
      </w:r>
      <w:r>
        <w:rPr>
          <w:rFonts w:hint="eastAsia" w:ascii="Times New Roman" w:hAnsi="Times New Roman" w:eastAsia="宋体" w:cs="Times New Roman"/>
          <w:b/>
          <w:bCs/>
          <w:color w:val="auto"/>
          <w:kern w:val="0"/>
          <w:sz w:val="21"/>
          <w:szCs w:val="21"/>
          <w:highlight w:val="none"/>
          <w:lang w:val="zh-CN" w:eastAsia="zh-CN" w:bidi="ar-SA"/>
        </w:rPr>
        <w:t>）发生的诉讼及仲裁情况</w:t>
      </w:r>
    </w:p>
    <w:p w14:paraId="3A9199E7">
      <w:pPr>
        <w:shd w:val="clear"/>
        <w:autoSpaceDE w:val="0"/>
        <w:autoSpaceDN w:val="0"/>
        <w:adjustRightInd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（格式自拟，加盖供应商公章）</w:t>
      </w:r>
    </w:p>
    <w:p w14:paraId="5B32446C">
      <w:pPr>
        <w:shd w:val="clear"/>
        <w:spacing w:before="72" w:line="360" w:lineRule="auto"/>
        <w:ind w:right="-57" w:firstLine="422" w:firstLineChars="200"/>
        <w:rPr>
          <w:rFonts w:hint="eastAsia" w:ascii="宋体" w:hAnsi="宋体" w:cs="宋体"/>
          <w:b/>
          <w:bCs/>
          <w:color w:val="auto"/>
          <w:szCs w:val="21"/>
          <w:highlight w:val="none"/>
        </w:rPr>
      </w:pPr>
    </w:p>
    <w:p w14:paraId="0C3D996D">
      <w:pPr>
        <w:shd w:val="clear"/>
        <w:spacing w:before="72" w:line="360" w:lineRule="auto"/>
        <w:ind w:right="-57" w:firstLine="422" w:firstLineChars="200"/>
        <w:rPr>
          <w:rFonts w:hint="eastAsia" w:ascii="宋体" w:hAnsi="宋体" w:cs="宋体"/>
          <w:b/>
          <w:bCs/>
          <w:color w:val="auto"/>
          <w:szCs w:val="21"/>
          <w:highlight w:val="none"/>
        </w:rPr>
      </w:pPr>
    </w:p>
    <w:p w14:paraId="113594F7">
      <w:pPr>
        <w:shd w:val="clear"/>
        <w:spacing w:before="72" w:line="360" w:lineRule="auto"/>
        <w:ind w:right="-57" w:firstLine="422" w:firstLineChars="200"/>
        <w:rPr>
          <w:rFonts w:hint="eastAsia" w:ascii="宋体" w:hAnsi="宋体" w:cs="宋体"/>
          <w:b/>
          <w:bCs/>
          <w:color w:val="auto"/>
          <w:szCs w:val="21"/>
          <w:highlight w:val="none"/>
        </w:rPr>
      </w:pPr>
    </w:p>
    <w:p w14:paraId="3B664663">
      <w:pPr>
        <w:shd w:val="clear"/>
        <w:spacing w:before="72" w:line="360" w:lineRule="auto"/>
        <w:ind w:right="-57" w:firstLine="422" w:firstLineChars="200"/>
        <w:rPr>
          <w:rFonts w:hint="eastAsia" w:ascii="宋体" w:hAnsi="宋体" w:cs="宋体"/>
          <w:b/>
          <w:bCs/>
          <w:color w:val="auto"/>
          <w:szCs w:val="21"/>
          <w:highlight w:val="none"/>
        </w:rPr>
      </w:pPr>
    </w:p>
    <w:p w14:paraId="32951081">
      <w:pPr>
        <w:shd w:val="clear"/>
        <w:spacing w:before="72" w:line="360" w:lineRule="auto"/>
        <w:ind w:right="-57" w:firstLine="422" w:firstLineChars="200"/>
        <w:rPr>
          <w:rFonts w:hint="eastAsia" w:ascii="宋体" w:hAnsi="宋体" w:cs="宋体"/>
          <w:b/>
          <w:bCs/>
          <w:color w:val="auto"/>
          <w:szCs w:val="21"/>
          <w:highlight w:val="none"/>
        </w:rPr>
      </w:pPr>
    </w:p>
    <w:p w14:paraId="79D2A411">
      <w:pPr>
        <w:shd w:val="clear"/>
        <w:spacing w:before="72" w:line="360" w:lineRule="auto"/>
        <w:ind w:right="-57" w:firstLine="422" w:firstLineChars="200"/>
        <w:rPr>
          <w:rFonts w:hint="eastAsia" w:ascii="宋体" w:hAnsi="宋体" w:cs="宋体"/>
          <w:b/>
          <w:bCs/>
          <w:color w:val="auto"/>
          <w:szCs w:val="21"/>
          <w:highlight w:val="none"/>
        </w:rPr>
      </w:pPr>
    </w:p>
    <w:p w14:paraId="77515F67">
      <w:pPr>
        <w:shd w:val="clear"/>
        <w:spacing w:before="72" w:line="360" w:lineRule="auto"/>
        <w:ind w:right="-57" w:firstLine="422" w:firstLineChars="200"/>
        <w:rPr>
          <w:rFonts w:hint="eastAsia" w:ascii="宋体" w:hAnsi="宋体" w:cs="宋体"/>
          <w:b/>
          <w:bCs/>
          <w:color w:val="auto"/>
          <w:szCs w:val="21"/>
          <w:highlight w:val="none"/>
        </w:rPr>
      </w:pPr>
    </w:p>
    <w:p w14:paraId="7E1D9CD2">
      <w:pPr>
        <w:shd w:val="clear"/>
        <w:spacing w:before="72" w:line="360" w:lineRule="auto"/>
        <w:ind w:right="-57" w:firstLine="422" w:firstLineChars="200"/>
        <w:rPr>
          <w:rFonts w:hint="eastAsia" w:ascii="宋体" w:hAnsi="宋体" w:cs="宋体"/>
          <w:b/>
          <w:bCs/>
          <w:color w:val="auto"/>
          <w:szCs w:val="21"/>
          <w:highlight w:val="none"/>
        </w:rPr>
      </w:pPr>
    </w:p>
    <w:p w14:paraId="17B2C952">
      <w:pPr>
        <w:shd w:val="clear"/>
        <w:spacing w:before="72" w:line="360" w:lineRule="auto"/>
        <w:ind w:right="-57" w:firstLine="422" w:firstLineChars="200"/>
        <w:rPr>
          <w:rFonts w:hint="eastAsia" w:ascii="宋体" w:hAnsi="宋体" w:cs="宋体"/>
          <w:b/>
          <w:bCs/>
          <w:color w:val="auto"/>
          <w:szCs w:val="21"/>
          <w:highlight w:val="none"/>
        </w:rPr>
      </w:pPr>
    </w:p>
    <w:p w14:paraId="53C6202E">
      <w:pPr>
        <w:shd w:val="clear"/>
        <w:spacing w:before="72" w:line="360" w:lineRule="auto"/>
        <w:ind w:right="-57" w:firstLine="422" w:firstLineChars="200"/>
        <w:rPr>
          <w:rFonts w:hint="eastAsia" w:ascii="宋体" w:hAnsi="宋体" w:cs="宋体"/>
          <w:b/>
          <w:bCs/>
          <w:color w:val="auto"/>
          <w:szCs w:val="21"/>
          <w:highlight w:val="none"/>
        </w:rPr>
      </w:pPr>
    </w:p>
    <w:p w14:paraId="59BB5EA9">
      <w:pPr>
        <w:shd w:val="clear"/>
        <w:spacing w:before="72" w:line="360" w:lineRule="auto"/>
        <w:ind w:right="-57" w:firstLine="422" w:firstLineChars="200"/>
        <w:rPr>
          <w:rFonts w:hint="eastAsia" w:ascii="宋体" w:hAnsi="宋体" w:cs="宋体"/>
          <w:b/>
          <w:bCs/>
          <w:color w:val="auto"/>
          <w:szCs w:val="21"/>
          <w:highlight w:val="none"/>
        </w:rPr>
      </w:pPr>
    </w:p>
    <w:p w14:paraId="3A938EEC">
      <w:pPr>
        <w:shd w:val="clear"/>
        <w:spacing w:before="72" w:line="360" w:lineRule="auto"/>
        <w:ind w:right="-57" w:firstLine="422" w:firstLineChars="200"/>
        <w:rPr>
          <w:rFonts w:hint="eastAsia" w:ascii="宋体" w:hAnsi="宋体" w:cs="宋体"/>
          <w:b/>
          <w:bCs/>
          <w:color w:val="auto"/>
          <w:szCs w:val="21"/>
          <w:highlight w:val="none"/>
        </w:rPr>
      </w:pPr>
    </w:p>
    <w:p w14:paraId="3A472461">
      <w:pPr>
        <w:shd w:val="clear"/>
        <w:spacing w:before="72" w:line="360" w:lineRule="auto"/>
        <w:ind w:right="-57" w:firstLine="422" w:firstLineChars="200"/>
        <w:rPr>
          <w:rFonts w:hint="eastAsia" w:ascii="宋体" w:hAnsi="宋体" w:cs="宋体"/>
          <w:b/>
          <w:bCs/>
          <w:color w:val="auto"/>
          <w:szCs w:val="21"/>
          <w:highlight w:val="none"/>
        </w:rPr>
      </w:pPr>
    </w:p>
    <w:p w14:paraId="11473C7C">
      <w:pPr>
        <w:shd w:val="clear"/>
        <w:spacing w:before="72" w:line="360" w:lineRule="auto"/>
        <w:ind w:right="-57" w:firstLine="422" w:firstLineChars="200"/>
        <w:rPr>
          <w:rFonts w:hint="eastAsia" w:ascii="宋体" w:hAnsi="宋体" w:cs="宋体"/>
          <w:b/>
          <w:bCs/>
          <w:color w:val="auto"/>
          <w:szCs w:val="21"/>
          <w:highlight w:val="none"/>
        </w:rPr>
      </w:pPr>
    </w:p>
    <w:p w14:paraId="3BD45B58">
      <w:pPr>
        <w:shd w:val="clear"/>
        <w:spacing w:before="72" w:line="360" w:lineRule="auto"/>
        <w:ind w:right="-57" w:firstLine="422" w:firstLineChars="200"/>
        <w:rPr>
          <w:rFonts w:hint="eastAsia" w:ascii="宋体" w:hAnsi="宋体" w:cs="宋体"/>
          <w:b/>
          <w:bCs/>
          <w:color w:val="auto"/>
          <w:szCs w:val="21"/>
          <w:highlight w:val="none"/>
        </w:rPr>
      </w:pPr>
    </w:p>
    <w:p w14:paraId="46AD2F04">
      <w:pPr>
        <w:shd w:val="clear"/>
        <w:spacing w:before="72" w:line="360" w:lineRule="auto"/>
        <w:ind w:right="-57" w:firstLine="422" w:firstLineChars="200"/>
        <w:rPr>
          <w:rFonts w:hint="eastAsia" w:ascii="宋体" w:hAnsi="宋体" w:cs="宋体"/>
          <w:b/>
          <w:bCs/>
          <w:color w:val="auto"/>
          <w:szCs w:val="21"/>
          <w:highlight w:val="none"/>
        </w:rPr>
      </w:pPr>
    </w:p>
    <w:p w14:paraId="3CE4265F">
      <w:pPr>
        <w:shd w:val="clear"/>
        <w:spacing w:before="72" w:line="360" w:lineRule="auto"/>
        <w:ind w:right="-57" w:firstLine="422" w:firstLineChars="200"/>
        <w:rPr>
          <w:rFonts w:hint="eastAsia" w:ascii="宋体" w:hAnsi="宋体" w:cs="宋体"/>
          <w:b/>
          <w:bCs/>
          <w:color w:val="auto"/>
          <w:szCs w:val="21"/>
          <w:highlight w:val="none"/>
        </w:rPr>
      </w:pPr>
    </w:p>
    <w:p w14:paraId="7BB55D5E">
      <w:pPr>
        <w:shd w:val="clear"/>
        <w:spacing w:before="72" w:line="360" w:lineRule="auto"/>
        <w:ind w:right="-57" w:firstLine="422" w:firstLineChars="200"/>
        <w:rPr>
          <w:rFonts w:hint="eastAsia" w:ascii="宋体" w:hAnsi="宋体" w:cs="宋体"/>
          <w:b/>
          <w:bCs/>
          <w:color w:val="auto"/>
          <w:szCs w:val="21"/>
          <w:highlight w:val="none"/>
        </w:rPr>
      </w:pPr>
    </w:p>
    <w:p w14:paraId="4D4D5AEB">
      <w:pPr>
        <w:shd w:val="clear"/>
        <w:spacing w:before="72" w:line="360" w:lineRule="auto"/>
        <w:ind w:right="-57" w:firstLine="422" w:firstLineChars="200"/>
        <w:rPr>
          <w:rFonts w:hint="eastAsia" w:ascii="宋体" w:hAnsi="宋体" w:cs="宋体"/>
          <w:b/>
          <w:bCs/>
          <w:color w:val="auto"/>
          <w:szCs w:val="21"/>
          <w:highlight w:val="none"/>
        </w:rPr>
      </w:pPr>
    </w:p>
    <w:p w14:paraId="55A5AF09">
      <w:pPr>
        <w:shd w:val="clear"/>
        <w:spacing w:before="72" w:line="360" w:lineRule="auto"/>
        <w:ind w:right="-57" w:firstLine="422" w:firstLineChars="200"/>
        <w:rPr>
          <w:rFonts w:hint="eastAsia" w:ascii="宋体" w:hAnsi="宋体" w:cs="宋体"/>
          <w:b/>
          <w:bCs/>
          <w:color w:val="auto"/>
          <w:szCs w:val="21"/>
          <w:highlight w:val="none"/>
        </w:rPr>
      </w:pPr>
    </w:p>
    <w:p w14:paraId="6546DF0B">
      <w:pPr>
        <w:shd w:val="clear"/>
        <w:spacing w:before="72" w:line="360" w:lineRule="auto"/>
        <w:ind w:right="-57" w:firstLine="422" w:firstLineChars="200"/>
        <w:rPr>
          <w:rFonts w:hint="eastAsia" w:ascii="宋体" w:hAnsi="宋体" w:cs="宋体"/>
          <w:b/>
          <w:bCs/>
          <w:color w:val="auto"/>
          <w:szCs w:val="21"/>
          <w:highlight w:val="none"/>
        </w:rPr>
      </w:pPr>
    </w:p>
    <w:p w14:paraId="48C9EB78">
      <w:pPr>
        <w:shd w:val="clear"/>
        <w:spacing w:before="72" w:line="360" w:lineRule="auto"/>
        <w:ind w:right="-57" w:firstLine="422" w:firstLineChars="200"/>
        <w:rPr>
          <w:rFonts w:hint="eastAsia" w:ascii="宋体" w:hAnsi="宋体" w:cs="宋体"/>
          <w:b/>
          <w:bCs/>
          <w:color w:val="auto"/>
          <w:szCs w:val="21"/>
          <w:highlight w:val="none"/>
        </w:rPr>
      </w:pPr>
    </w:p>
    <w:p w14:paraId="47BAE991">
      <w:pPr>
        <w:shd w:val="clear"/>
        <w:spacing w:before="72" w:line="360" w:lineRule="auto"/>
        <w:ind w:right="-57" w:firstLine="422" w:firstLineChars="200"/>
        <w:rPr>
          <w:rFonts w:hint="eastAsia" w:ascii="宋体" w:hAnsi="宋体" w:cs="宋体"/>
          <w:b/>
          <w:bCs/>
          <w:color w:val="auto"/>
          <w:szCs w:val="21"/>
          <w:highlight w:val="none"/>
        </w:rPr>
      </w:pPr>
    </w:p>
    <w:p w14:paraId="7BE3F9E8">
      <w:pPr>
        <w:shd w:val="clear"/>
        <w:spacing w:before="72" w:line="360" w:lineRule="auto"/>
        <w:ind w:right="-57" w:firstLine="422" w:firstLineChars="200"/>
        <w:rPr>
          <w:rFonts w:hint="eastAsia" w:ascii="宋体" w:hAnsi="宋体" w:cs="宋体"/>
          <w:b/>
          <w:bCs/>
          <w:color w:val="auto"/>
          <w:szCs w:val="21"/>
          <w:highlight w:val="none"/>
        </w:rPr>
      </w:pPr>
    </w:p>
    <w:p w14:paraId="6B3FB89C">
      <w:pPr>
        <w:shd w:val="clear"/>
        <w:autoSpaceDE w:val="0"/>
        <w:autoSpaceDN w:val="0"/>
        <w:adjustRightInd w:val="0"/>
        <w:spacing w:line="360" w:lineRule="auto"/>
        <w:rPr>
          <w:rFonts w:hint="eastAsia" w:ascii="Times New Roman" w:hAnsi="Times New Roman" w:eastAsia="宋体" w:cs="Times New Roman"/>
          <w:b/>
          <w:bCs/>
          <w:color w:val="auto"/>
          <w:kern w:val="0"/>
          <w:sz w:val="21"/>
          <w:szCs w:val="21"/>
          <w:highlight w:val="none"/>
          <w:lang w:val="zh-CN" w:eastAsia="zh-CN" w:bidi="ar-SA"/>
        </w:rPr>
      </w:pPr>
      <w:r>
        <w:rPr>
          <w:rFonts w:hint="eastAsia" w:ascii="Times New Roman" w:hAnsi="Times New Roman" w:eastAsia="宋体" w:cs="Times New Roman"/>
          <w:b/>
          <w:bCs/>
          <w:color w:val="auto"/>
          <w:kern w:val="0"/>
          <w:sz w:val="21"/>
          <w:szCs w:val="21"/>
          <w:highlight w:val="none"/>
          <w:lang w:val="en-US" w:eastAsia="zh-CN" w:bidi="ar-SA"/>
        </w:rPr>
        <w:t>（七）</w:t>
      </w:r>
      <w:r>
        <w:rPr>
          <w:rFonts w:hint="eastAsia" w:ascii="Times New Roman" w:hAnsi="Times New Roman" w:eastAsia="宋体" w:cs="Times New Roman"/>
          <w:b/>
          <w:bCs/>
          <w:color w:val="auto"/>
          <w:kern w:val="0"/>
          <w:sz w:val="21"/>
          <w:szCs w:val="21"/>
          <w:highlight w:val="none"/>
          <w:lang w:val="zh-CN" w:eastAsia="zh-CN" w:bidi="ar-SA"/>
        </w:rPr>
        <w:t>拟投入本项目的主要试验检测仪器设备表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1"/>
        <w:gridCol w:w="984"/>
        <w:gridCol w:w="786"/>
        <w:gridCol w:w="894"/>
        <w:gridCol w:w="1044"/>
        <w:gridCol w:w="1492"/>
        <w:gridCol w:w="1221"/>
      </w:tblGrid>
      <w:tr w14:paraId="358E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66" w:type="dxa"/>
            <w:noWrap w:val="0"/>
            <w:vAlign w:val="center"/>
          </w:tcPr>
          <w:p w14:paraId="37144968">
            <w:pPr>
              <w:shd w:val="clea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41" w:type="dxa"/>
            <w:noWrap w:val="0"/>
            <w:vAlign w:val="center"/>
          </w:tcPr>
          <w:p w14:paraId="0BC2A384">
            <w:pPr>
              <w:shd w:val="clea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仪器设备</w:t>
            </w:r>
          </w:p>
          <w:p w14:paraId="24A29BBD">
            <w:pPr>
              <w:shd w:val="clea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984" w:type="dxa"/>
            <w:noWrap w:val="0"/>
            <w:vAlign w:val="center"/>
          </w:tcPr>
          <w:p w14:paraId="282F9A9F">
            <w:pPr>
              <w:shd w:val="clea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543D6E6A">
            <w:pPr>
              <w:shd w:val="clea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786" w:type="dxa"/>
            <w:noWrap w:val="0"/>
            <w:vAlign w:val="center"/>
          </w:tcPr>
          <w:p w14:paraId="04D40C88">
            <w:pPr>
              <w:shd w:val="clea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94" w:type="dxa"/>
            <w:noWrap w:val="0"/>
            <w:vAlign w:val="center"/>
          </w:tcPr>
          <w:p w14:paraId="28CAF4B7">
            <w:pPr>
              <w:shd w:val="clea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2F1ADB1C">
            <w:pPr>
              <w:shd w:val="clea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1044" w:type="dxa"/>
            <w:noWrap w:val="0"/>
            <w:vAlign w:val="center"/>
          </w:tcPr>
          <w:p w14:paraId="1D8F81E2">
            <w:pPr>
              <w:shd w:val="clea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制造</w:t>
            </w:r>
          </w:p>
          <w:p w14:paraId="1D4053BC">
            <w:pPr>
              <w:shd w:val="clea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年份</w:t>
            </w:r>
          </w:p>
        </w:tc>
        <w:tc>
          <w:tcPr>
            <w:tcW w:w="1492" w:type="dxa"/>
            <w:noWrap w:val="0"/>
            <w:vAlign w:val="center"/>
          </w:tcPr>
          <w:p w14:paraId="517DC71D">
            <w:pPr>
              <w:shd w:val="clea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用途</w:t>
            </w:r>
          </w:p>
        </w:tc>
        <w:tc>
          <w:tcPr>
            <w:tcW w:w="1221" w:type="dxa"/>
            <w:noWrap w:val="0"/>
            <w:vAlign w:val="center"/>
          </w:tcPr>
          <w:p w14:paraId="5363B853">
            <w:pPr>
              <w:shd w:val="clea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631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center"/>
          </w:tcPr>
          <w:p w14:paraId="429EF8FD">
            <w:pPr>
              <w:shd w:val="clear"/>
              <w:spacing w:line="440" w:lineRule="exact"/>
              <w:jc w:val="center"/>
              <w:rPr>
                <w:rFonts w:hint="eastAsia" w:ascii="宋体" w:hAnsi="宋体" w:cs="宋体"/>
                <w:color w:val="auto"/>
                <w:szCs w:val="21"/>
                <w:highlight w:val="none"/>
              </w:rPr>
            </w:pPr>
          </w:p>
        </w:tc>
        <w:tc>
          <w:tcPr>
            <w:tcW w:w="1341" w:type="dxa"/>
            <w:noWrap w:val="0"/>
            <w:vAlign w:val="center"/>
          </w:tcPr>
          <w:p w14:paraId="4D49923E">
            <w:pPr>
              <w:shd w:val="clear"/>
              <w:spacing w:line="440" w:lineRule="exact"/>
              <w:jc w:val="center"/>
              <w:rPr>
                <w:rFonts w:hint="eastAsia" w:ascii="宋体" w:hAnsi="宋体" w:cs="宋体"/>
                <w:color w:val="auto"/>
                <w:szCs w:val="21"/>
                <w:highlight w:val="none"/>
              </w:rPr>
            </w:pPr>
          </w:p>
        </w:tc>
        <w:tc>
          <w:tcPr>
            <w:tcW w:w="984" w:type="dxa"/>
            <w:noWrap w:val="0"/>
            <w:vAlign w:val="center"/>
          </w:tcPr>
          <w:p w14:paraId="124D65CD">
            <w:pPr>
              <w:shd w:val="clear"/>
              <w:spacing w:line="440" w:lineRule="exact"/>
              <w:jc w:val="center"/>
              <w:rPr>
                <w:rFonts w:hint="eastAsia" w:ascii="宋体" w:hAnsi="宋体" w:cs="宋体"/>
                <w:color w:val="auto"/>
                <w:szCs w:val="21"/>
                <w:highlight w:val="none"/>
              </w:rPr>
            </w:pPr>
          </w:p>
        </w:tc>
        <w:tc>
          <w:tcPr>
            <w:tcW w:w="786" w:type="dxa"/>
            <w:noWrap w:val="0"/>
            <w:vAlign w:val="center"/>
          </w:tcPr>
          <w:p w14:paraId="09F4250E">
            <w:pPr>
              <w:shd w:val="clear"/>
              <w:spacing w:line="440" w:lineRule="exact"/>
              <w:jc w:val="center"/>
              <w:rPr>
                <w:rFonts w:hint="eastAsia" w:ascii="宋体" w:hAnsi="宋体" w:cs="宋体"/>
                <w:color w:val="auto"/>
                <w:szCs w:val="21"/>
                <w:highlight w:val="none"/>
              </w:rPr>
            </w:pPr>
          </w:p>
        </w:tc>
        <w:tc>
          <w:tcPr>
            <w:tcW w:w="894" w:type="dxa"/>
            <w:noWrap w:val="0"/>
            <w:vAlign w:val="center"/>
          </w:tcPr>
          <w:p w14:paraId="4515FA4E">
            <w:pPr>
              <w:shd w:val="clear"/>
              <w:spacing w:line="440" w:lineRule="exact"/>
              <w:jc w:val="center"/>
              <w:rPr>
                <w:rFonts w:hint="eastAsia" w:ascii="宋体" w:hAnsi="宋体" w:cs="宋体"/>
                <w:color w:val="auto"/>
                <w:szCs w:val="21"/>
                <w:highlight w:val="none"/>
              </w:rPr>
            </w:pPr>
          </w:p>
        </w:tc>
        <w:tc>
          <w:tcPr>
            <w:tcW w:w="1044" w:type="dxa"/>
            <w:noWrap w:val="0"/>
            <w:vAlign w:val="center"/>
          </w:tcPr>
          <w:p w14:paraId="687EA5B2">
            <w:pPr>
              <w:shd w:val="clear"/>
              <w:spacing w:line="440" w:lineRule="exact"/>
              <w:jc w:val="center"/>
              <w:rPr>
                <w:rFonts w:hint="eastAsia" w:ascii="宋体" w:hAnsi="宋体" w:cs="宋体"/>
                <w:color w:val="auto"/>
                <w:szCs w:val="21"/>
                <w:highlight w:val="none"/>
              </w:rPr>
            </w:pPr>
          </w:p>
        </w:tc>
        <w:tc>
          <w:tcPr>
            <w:tcW w:w="1492" w:type="dxa"/>
            <w:noWrap w:val="0"/>
            <w:vAlign w:val="center"/>
          </w:tcPr>
          <w:p w14:paraId="352AE121">
            <w:pPr>
              <w:shd w:val="clear"/>
              <w:spacing w:line="440" w:lineRule="exact"/>
              <w:jc w:val="center"/>
              <w:rPr>
                <w:rFonts w:hint="eastAsia" w:ascii="宋体" w:hAnsi="宋体" w:cs="宋体"/>
                <w:color w:val="auto"/>
                <w:szCs w:val="21"/>
                <w:highlight w:val="none"/>
              </w:rPr>
            </w:pPr>
          </w:p>
        </w:tc>
        <w:tc>
          <w:tcPr>
            <w:tcW w:w="1221" w:type="dxa"/>
            <w:noWrap w:val="0"/>
            <w:vAlign w:val="center"/>
          </w:tcPr>
          <w:p w14:paraId="0CB2FB30">
            <w:pPr>
              <w:shd w:val="clear"/>
              <w:spacing w:line="440" w:lineRule="exact"/>
              <w:jc w:val="center"/>
              <w:rPr>
                <w:rFonts w:hint="eastAsia" w:ascii="宋体" w:hAnsi="宋体" w:cs="宋体"/>
                <w:color w:val="auto"/>
                <w:szCs w:val="21"/>
                <w:highlight w:val="none"/>
              </w:rPr>
            </w:pPr>
          </w:p>
        </w:tc>
      </w:tr>
      <w:tr w14:paraId="4478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66" w:type="dxa"/>
            <w:noWrap w:val="0"/>
            <w:vAlign w:val="center"/>
          </w:tcPr>
          <w:p w14:paraId="1024064B">
            <w:pPr>
              <w:shd w:val="clear"/>
              <w:spacing w:line="440" w:lineRule="exact"/>
              <w:jc w:val="center"/>
              <w:rPr>
                <w:rFonts w:hint="eastAsia" w:ascii="宋体" w:hAnsi="宋体" w:cs="宋体"/>
                <w:color w:val="auto"/>
                <w:szCs w:val="21"/>
                <w:highlight w:val="none"/>
              </w:rPr>
            </w:pPr>
          </w:p>
        </w:tc>
        <w:tc>
          <w:tcPr>
            <w:tcW w:w="1341" w:type="dxa"/>
            <w:noWrap w:val="0"/>
            <w:vAlign w:val="center"/>
          </w:tcPr>
          <w:p w14:paraId="1BD66047">
            <w:pPr>
              <w:shd w:val="clear"/>
              <w:spacing w:line="440" w:lineRule="exact"/>
              <w:jc w:val="center"/>
              <w:rPr>
                <w:rFonts w:hint="eastAsia" w:ascii="宋体" w:hAnsi="宋体" w:cs="宋体"/>
                <w:color w:val="auto"/>
                <w:szCs w:val="21"/>
                <w:highlight w:val="none"/>
              </w:rPr>
            </w:pPr>
          </w:p>
        </w:tc>
        <w:tc>
          <w:tcPr>
            <w:tcW w:w="984" w:type="dxa"/>
            <w:noWrap w:val="0"/>
            <w:vAlign w:val="center"/>
          </w:tcPr>
          <w:p w14:paraId="2703F5C9">
            <w:pPr>
              <w:shd w:val="clear"/>
              <w:spacing w:line="440" w:lineRule="exact"/>
              <w:jc w:val="center"/>
              <w:rPr>
                <w:rFonts w:hint="eastAsia" w:ascii="宋体" w:hAnsi="宋体" w:cs="宋体"/>
                <w:color w:val="auto"/>
                <w:szCs w:val="21"/>
                <w:highlight w:val="none"/>
              </w:rPr>
            </w:pPr>
          </w:p>
        </w:tc>
        <w:tc>
          <w:tcPr>
            <w:tcW w:w="786" w:type="dxa"/>
            <w:noWrap w:val="0"/>
            <w:vAlign w:val="center"/>
          </w:tcPr>
          <w:p w14:paraId="397CAB63">
            <w:pPr>
              <w:shd w:val="clear"/>
              <w:spacing w:line="440" w:lineRule="exact"/>
              <w:jc w:val="center"/>
              <w:rPr>
                <w:rFonts w:hint="eastAsia" w:ascii="宋体" w:hAnsi="宋体" w:cs="宋体"/>
                <w:color w:val="auto"/>
                <w:szCs w:val="21"/>
                <w:highlight w:val="none"/>
              </w:rPr>
            </w:pPr>
          </w:p>
        </w:tc>
        <w:tc>
          <w:tcPr>
            <w:tcW w:w="894" w:type="dxa"/>
            <w:noWrap w:val="0"/>
            <w:vAlign w:val="center"/>
          </w:tcPr>
          <w:p w14:paraId="1C55EA6E">
            <w:pPr>
              <w:shd w:val="clear"/>
              <w:spacing w:line="440" w:lineRule="exact"/>
              <w:jc w:val="center"/>
              <w:rPr>
                <w:rFonts w:hint="eastAsia" w:ascii="宋体" w:hAnsi="宋体" w:cs="宋体"/>
                <w:color w:val="auto"/>
                <w:szCs w:val="21"/>
                <w:highlight w:val="none"/>
              </w:rPr>
            </w:pPr>
          </w:p>
        </w:tc>
        <w:tc>
          <w:tcPr>
            <w:tcW w:w="1044" w:type="dxa"/>
            <w:noWrap w:val="0"/>
            <w:vAlign w:val="center"/>
          </w:tcPr>
          <w:p w14:paraId="4A10CE80">
            <w:pPr>
              <w:shd w:val="clear"/>
              <w:spacing w:line="440" w:lineRule="exact"/>
              <w:jc w:val="center"/>
              <w:rPr>
                <w:rFonts w:hint="eastAsia" w:ascii="宋体" w:hAnsi="宋体" w:cs="宋体"/>
                <w:color w:val="auto"/>
                <w:szCs w:val="21"/>
                <w:highlight w:val="none"/>
              </w:rPr>
            </w:pPr>
          </w:p>
        </w:tc>
        <w:tc>
          <w:tcPr>
            <w:tcW w:w="1492" w:type="dxa"/>
            <w:noWrap w:val="0"/>
            <w:vAlign w:val="center"/>
          </w:tcPr>
          <w:p w14:paraId="6B8954BE">
            <w:pPr>
              <w:shd w:val="clear"/>
              <w:spacing w:line="440" w:lineRule="exact"/>
              <w:jc w:val="center"/>
              <w:rPr>
                <w:rFonts w:hint="eastAsia" w:ascii="宋体" w:hAnsi="宋体" w:cs="宋体"/>
                <w:color w:val="auto"/>
                <w:szCs w:val="21"/>
                <w:highlight w:val="none"/>
              </w:rPr>
            </w:pPr>
          </w:p>
        </w:tc>
        <w:tc>
          <w:tcPr>
            <w:tcW w:w="1221" w:type="dxa"/>
            <w:noWrap w:val="0"/>
            <w:vAlign w:val="center"/>
          </w:tcPr>
          <w:p w14:paraId="7D563A98">
            <w:pPr>
              <w:shd w:val="clear"/>
              <w:spacing w:line="440" w:lineRule="exact"/>
              <w:jc w:val="center"/>
              <w:rPr>
                <w:rFonts w:hint="eastAsia" w:ascii="宋体" w:hAnsi="宋体" w:cs="宋体"/>
                <w:color w:val="auto"/>
                <w:szCs w:val="21"/>
                <w:highlight w:val="none"/>
              </w:rPr>
            </w:pPr>
          </w:p>
        </w:tc>
      </w:tr>
      <w:tr w14:paraId="00C5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65A26D86">
            <w:pPr>
              <w:shd w:val="clear"/>
              <w:spacing w:line="440" w:lineRule="exact"/>
              <w:jc w:val="center"/>
              <w:rPr>
                <w:rFonts w:hint="eastAsia" w:ascii="宋体" w:hAnsi="宋体" w:cs="宋体"/>
                <w:color w:val="auto"/>
                <w:szCs w:val="21"/>
                <w:highlight w:val="none"/>
              </w:rPr>
            </w:pPr>
          </w:p>
        </w:tc>
        <w:tc>
          <w:tcPr>
            <w:tcW w:w="1341" w:type="dxa"/>
            <w:noWrap w:val="0"/>
            <w:vAlign w:val="top"/>
          </w:tcPr>
          <w:p w14:paraId="32C3D065">
            <w:pPr>
              <w:shd w:val="clear"/>
              <w:spacing w:line="440" w:lineRule="exact"/>
              <w:jc w:val="center"/>
              <w:rPr>
                <w:rFonts w:hint="eastAsia" w:ascii="宋体" w:hAnsi="宋体" w:cs="宋体"/>
                <w:color w:val="auto"/>
                <w:szCs w:val="21"/>
                <w:highlight w:val="none"/>
              </w:rPr>
            </w:pPr>
          </w:p>
        </w:tc>
        <w:tc>
          <w:tcPr>
            <w:tcW w:w="984" w:type="dxa"/>
            <w:noWrap w:val="0"/>
            <w:vAlign w:val="top"/>
          </w:tcPr>
          <w:p w14:paraId="22CF6D73">
            <w:pPr>
              <w:shd w:val="clear"/>
              <w:spacing w:line="440" w:lineRule="exact"/>
              <w:jc w:val="center"/>
              <w:rPr>
                <w:rFonts w:hint="eastAsia" w:ascii="宋体" w:hAnsi="宋体" w:cs="宋体"/>
                <w:color w:val="auto"/>
                <w:szCs w:val="21"/>
                <w:highlight w:val="none"/>
              </w:rPr>
            </w:pPr>
          </w:p>
        </w:tc>
        <w:tc>
          <w:tcPr>
            <w:tcW w:w="786" w:type="dxa"/>
            <w:noWrap w:val="0"/>
            <w:vAlign w:val="top"/>
          </w:tcPr>
          <w:p w14:paraId="351750B1">
            <w:pPr>
              <w:shd w:val="clear"/>
              <w:spacing w:line="440" w:lineRule="exact"/>
              <w:jc w:val="center"/>
              <w:rPr>
                <w:rFonts w:hint="eastAsia" w:ascii="宋体" w:hAnsi="宋体" w:cs="宋体"/>
                <w:color w:val="auto"/>
                <w:szCs w:val="21"/>
                <w:highlight w:val="none"/>
              </w:rPr>
            </w:pPr>
          </w:p>
        </w:tc>
        <w:tc>
          <w:tcPr>
            <w:tcW w:w="894" w:type="dxa"/>
            <w:noWrap w:val="0"/>
            <w:vAlign w:val="top"/>
          </w:tcPr>
          <w:p w14:paraId="21F733A6">
            <w:pPr>
              <w:shd w:val="clear"/>
              <w:spacing w:line="440" w:lineRule="exact"/>
              <w:jc w:val="center"/>
              <w:rPr>
                <w:rFonts w:hint="eastAsia" w:ascii="宋体" w:hAnsi="宋体" w:cs="宋体"/>
                <w:color w:val="auto"/>
                <w:szCs w:val="21"/>
                <w:highlight w:val="none"/>
              </w:rPr>
            </w:pPr>
          </w:p>
        </w:tc>
        <w:tc>
          <w:tcPr>
            <w:tcW w:w="1044" w:type="dxa"/>
            <w:noWrap w:val="0"/>
            <w:vAlign w:val="top"/>
          </w:tcPr>
          <w:p w14:paraId="0E390848">
            <w:pPr>
              <w:shd w:val="clear"/>
              <w:spacing w:line="440" w:lineRule="exact"/>
              <w:jc w:val="center"/>
              <w:rPr>
                <w:rFonts w:hint="eastAsia" w:ascii="宋体" w:hAnsi="宋体" w:cs="宋体"/>
                <w:color w:val="auto"/>
                <w:szCs w:val="21"/>
                <w:highlight w:val="none"/>
              </w:rPr>
            </w:pPr>
          </w:p>
        </w:tc>
        <w:tc>
          <w:tcPr>
            <w:tcW w:w="1492" w:type="dxa"/>
            <w:noWrap w:val="0"/>
            <w:vAlign w:val="top"/>
          </w:tcPr>
          <w:p w14:paraId="0F483FA2">
            <w:pPr>
              <w:shd w:val="clear"/>
              <w:spacing w:line="440" w:lineRule="exact"/>
              <w:jc w:val="center"/>
              <w:rPr>
                <w:rFonts w:hint="eastAsia" w:ascii="宋体" w:hAnsi="宋体" w:cs="宋体"/>
                <w:color w:val="auto"/>
                <w:szCs w:val="21"/>
                <w:highlight w:val="none"/>
              </w:rPr>
            </w:pPr>
          </w:p>
        </w:tc>
        <w:tc>
          <w:tcPr>
            <w:tcW w:w="1221" w:type="dxa"/>
            <w:noWrap w:val="0"/>
            <w:vAlign w:val="top"/>
          </w:tcPr>
          <w:p w14:paraId="680A8CE5">
            <w:pPr>
              <w:shd w:val="clear"/>
              <w:spacing w:line="440" w:lineRule="exact"/>
              <w:jc w:val="center"/>
              <w:rPr>
                <w:rFonts w:hint="eastAsia" w:ascii="宋体" w:hAnsi="宋体" w:cs="宋体"/>
                <w:color w:val="auto"/>
                <w:szCs w:val="21"/>
                <w:highlight w:val="none"/>
              </w:rPr>
            </w:pPr>
          </w:p>
        </w:tc>
      </w:tr>
      <w:tr w14:paraId="6D80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1826FD8D">
            <w:pPr>
              <w:shd w:val="clear"/>
              <w:spacing w:line="440" w:lineRule="exact"/>
              <w:jc w:val="center"/>
              <w:rPr>
                <w:rFonts w:hint="eastAsia" w:ascii="宋体" w:hAnsi="宋体" w:cs="宋体"/>
                <w:color w:val="auto"/>
                <w:szCs w:val="21"/>
                <w:highlight w:val="none"/>
              </w:rPr>
            </w:pPr>
          </w:p>
        </w:tc>
        <w:tc>
          <w:tcPr>
            <w:tcW w:w="1341" w:type="dxa"/>
            <w:noWrap w:val="0"/>
            <w:vAlign w:val="top"/>
          </w:tcPr>
          <w:p w14:paraId="28E40FC1">
            <w:pPr>
              <w:shd w:val="clear"/>
              <w:spacing w:line="440" w:lineRule="exact"/>
              <w:jc w:val="center"/>
              <w:rPr>
                <w:rFonts w:hint="eastAsia" w:ascii="宋体" w:hAnsi="宋体" w:cs="宋体"/>
                <w:color w:val="auto"/>
                <w:szCs w:val="21"/>
                <w:highlight w:val="none"/>
              </w:rPr>
            </w:pPr>
          </w:p>
        </w:tc>
        <w:tc>
          <w:tcPr>
            <w:tcW w:w="984" w:type="dxa"/>
            <w:noWrap w:val="0"/>
            <w:vAlign w:val="top"/>
          </w:tcPr>
          <w:p w14:paraId="3B507294">
            <w:pPr>
              <w:shd w:val="clear"/>
              <w:spacing w:line="440" w:lineRule="exact"/>
              <w:jc w:val="center"/>
              <w:rPr>
                <w:rFonts w:hint="eastAsia" w:ascii="宋体" w:hAnsi="宋体" w:cs="宋体"/>
                <w:color w:val="auto"/>
                <w:szCs w:val="21"/>
                <w:highlight w:val="none"/>
              </w:rPr>
            </w:pPr>
          </w:p>
        </w:tc>
        <w:tc>
          <w:tcPr>
            <w:tcW w:w="786" w:type="dxa"/>
            <w:noWrap w:val="0"/>
            <w:vAlign w:val="top"/>
          </w:tcPr>
          <w:p w14:paraId="5DA323C5">
            <w:pPr>
              <w:shd w:val="clear"/>
              <w:spacing w:line="440" w:lineRule="exact"/>
              <w:jc w:val="center"/>
              <w:rPr>
                <w:rFonts w:hint="eastAsia" w:ascii="宋体" w:hAnsi="宋体" w:cs="宋体"/>
                <w:color w:val="auto"/>
                <w:szCs w:val="21"/>
                <w:highlight w:val="none"/>
              </w:rPr>
            </w:pPr>
          </w:p>
        </w:tc>
        <w:tc>
          <w:tcPr>
            <w:tcW w:w="894" w:type="dxa"/>
            <w:noWrap w:val="0"/>
            <w:vAlign w:val="top"/>
          </w:tcPr>
          <w:p w14:paraId="4A377BC0">
            <w:pPr>
              <w:shd w:val="clear"/>
              <w:spacing w:line="440" w:lineRule="exact"/>
              <w:jc w:val="center"/>
              <w:rPr>
                <w:rFonts w:hint="eastAsia" w:ascii="宋体" w:hAnsi="宋体" w:cs="宋体"/>
                <w:color w:val="auto"/>
                <w:szCs w:val="21"/>
                <w:highlight w:val="none"/>
              </w:rPr>
            </w:pPr>
          </w:p>
        </w:tc>
        <w:tc>
          <w:tcPr>
            <w:tcW w:w="1044" w:type="dxa"/>
            <w:noWrap w:val="0"/>
            <w:vAlign w:val="top"/>
          </w:tcPr>
          <w:p w14:paraId="2C4FD693">
            <w:pPr>
              <w:shd w:val="clear"/>
              <w:spacing w:line="440" w:lineRule="exact"/>
              <w:jc w:val="center"/>
              <w:rPr>
                <w:rFonts w:hint="eastAsia" w:ascii="宋体" w:hAnsi="宋体" w:cs="宋体"/>
                <w:color w:val="auto"/>
                <w:szCs w:val="21"/>
                <w:highlight w:val="none"/>
              </w:rPr>
            </w:pPr>
          </w:p>
        </w:tc>
        <w:tc>
          <w:tcPr>
            <w:tcW w:w="1492" w:type="dxa"/>
            <w:noWrap w:val="0"/>
            <w:vAlign w:val="top"/>
          </w:tcPr>
          <w:p w14:paraId="48F15A73">
            <w:pPr>
              <w:shd w:val="clear"/>
              <w:spacing w:line="440" w:lineRule="exact"/>
              <w:jc w:val="center"/>
              <w:rPr>
                <w:rFonts w:hint="eastAsia" w:ascii="宋体" w:hAnsi="宋体" w:cs="宋体"/>
                <w:color w:val="auto"/>
                <w:szCs w:val="21"/>
                <w:highlight w:val="none"/>
              </w:rPr>
            </w:pPr>
          </w:p>
        </w:tc>
        <w:tc>
          <w:tcPr>
            <w:tcW w:w="1221" w:type="dxa"/>
            <w:noWrap w:val="0"/>
            <w:vAlign w:val="top"/>
          </w:tcPr>
          <w:p w14:paraId="00867088">
            <w:pPr>
              <w:shd w:val="clear"/>
              <w:spacing w:line="440" w:lineRule="exact"/>
              <w:jc w:val="center"/>
              <w:rPr>
                <w:rFonts w:hint="eastAsia" w:ascii="宋体" w:hAnsi="宋体" w:cs="宋体"/>
                <w:color w:val="auto"/>
                <w:szCs w:val="21"/>
                <w:highlight w:val="none"/>
              </w:rPr>
            </w:pPr>
          </w:p>
        </w:tc>
      </w:tr>
      <w:tr w14:paraId="1431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6" w:type="dxa"/>
            <w:noWrap w:val="0"/>
            <w:vAlign w:val="top"/>
          </w:tcPr>
          <w:p w14:paraId="0511DD92">
            <w:pPr>
              <w:shd w:val="clear"/>
              <w:spacing w:line="440" w:lineRule="exact"/>
              <w:jc w:val="center"/>
              <w:rPr>
                <w:rFonts w:hint="eastAsia" w:ascii="宋体" w:hAnsi="宋体" w:cs="宋体"/>
                <w:color w:val="auto"/>
                <w:szCs w:val="21"/>
                <w:highlight w:val="none"/>
              </w:rPr>
            </w:pPr>
          </w:p>
        </w:tc>
        <w:tc>
          <w:tcPr>
            <w:tcW w:w="1341" w:type="dxa"/>
            <w:noWrap w:val="0"/>
            <w:vAlign w:val="top"/>
          </w:tcPr>
          <w:p w14:paraId="789127C0">
            <w:pPr>
              <w:shd w:val="clear"/>
              <w:spacing w:line="440" w:lineRule="exact"/>
              <w:jc w:val="center"/>
              <w:rPr>
                <w:rFonts w:hint="eastAsia" w:ascii="宋体" w:hAnsi="宋体" w:cs="宋体"/>
                <w:color w:val="auto"/>
                <w:szCs w:val="21"/>
                <w:highlight w:val="none"/>
              </w:rPr>
            </w:pPr>
          </w:p>
        </w:tc>
        <w:tc>
          <w:tcPr>
            <w:tcW w:w="984" w:type="dxa"/>
            <w:noWrap w:val="0"/>
            <w:vAlign w:val="top"/>
          </w:tcPr>
          <w:p w14:paraId="0F0C8073">
            <w:pPr>
              <w:shd w:val="clear"/>
              <w:spacing w:line="440" w:lineRule="exact"/>
              <w:jc w:val="center"/>
              <w:rPr>
                <w:rFonts w:hint="eastAsia" w:ascii="宋体" w:hAnsi="宋体" w:cs="宋体"/>
                <w:color w:val="auto"/>
                <w:szCs w:val="21"/>
                <w:highlight w:val="none"/>
              </w:rPr>
            </w:pPr>
          </w:p>
        </w:tc>
        <w:tc>
          <w:tcPr>
            <w:tcW w:w="786" w:type="dxa"/>
            <w:noWrap w:val="0"/>
            <w:vAlign w:val="top"/>
          </w:tcPr>
          <w:p w14:paraId="7A3B6A0E">
            <w:pPr>
              <w:shd w:val="clear"/>
              <w:spacing w:line="440" w:lineRule="exact"/>
              <w:jc w:val="center"/>
              <w:rPr>
                <w:rFonts w:hint="eastAsia" w:ascii="宋体" w:hAnsi="宋体" w:cs="宋体"/>
                <w:color w:val="auto"/>
                <w:szCs w:val="21"/>
                <w:highlight w:val="none"/>
              </w:rPr>
            </w:pPr>
          </w:p>
        </w:tc>
        <w:tc>
          <w:tcPr>
            <w:tcW w:w="894" w:type="dxa"/>
            <w:noWrap w:val="0"/>
            <w:vAlign w:val="top"/>
          </w:tcPr>
          <w:p w14:paraId="4601D6A0">
            <w:pPr>
              <w:shd w:val="clear"/>
              <w:spacing w:line="440" w:lineRule="exact"/>
              <w:jc w:val="center"/>
              <w:rPr>
                <w:rFonts w:hint="eastAsia" w:ascii="宋体" w:hAnsi="宋体" w:cs="宋体"/>
                <w:color w:val="auto"/>
                <w:szCs w:val="21"/>
                <w:highlight w:val="none"/>
              </w:rPr>
            </w:pPr>
          </w:p>
        </w:tc>
        <w:tc>
          <w:tcPr>
            <w:tcW w:w="1044" w:type="dxa"/>
            <w:noWrap w:val="0"/>
            <w:vAlign w:val="top"/>
          </w:tcPr>
          <w:p w14:paraId="244AED10">
            <w:pPr>
              <w:shd w:val="clear"/>
              <w:spacing w:line="440" w:lineRule="exact"/>
              <w:jc w:val="center"/>
              <w:rPr>
                <w:rFonts w:hint="eastAsia" w:ascii="宋体" w:hAnsi="宋体" w:cs="宋体"/>
                <w:color w:val="auto"/>
                <w:szCs w:val="21"/>
                <w:highlight w:val="none"/>
              </w:rPr>
            </w:pPr>
          </w:p>
        </w:tc>
        <w:tc>
          <w:tcPr>
            <w:tcW w:w="1492" w:type="dxa"/>
            <w:noWrap w:val="0"/>
            <w:vAlign w:val="top"/>
          </w:tcPr>
          <w:p w14:paraId="36CD4863">
            <w:pPr>
              <w:shd w:val="clear"/>
              <w:spacing w:line="440" w:lineRule="exact"/>
              <w:jc w:val="center"/>
              <w:rPr>
                <w:rFonts w:hint="eastAsia" w:ascii="宋体" w:hAnsi="宋体" w:cs="宋体"/>
                <w:color w:val="auto"/>
                <w:szCs w:val="21"/>
                <w:highlight w:val="none"/>
              </w:rPr>
            </w:pPr>
          </w:p>
        </w:tc>
        <w:tc>
          <w:tcPr>
            <w:tcW w:w="1221" w:type="dxa"/>
            <w:noWrap w:val="0"/>
            <w:vAlign w:val="top"/>
          </w:tcPr>
          <w:p w14:paraId="2557D8D2">
            <w:pPr>
              <w:shd w:val="clear"/>
              <w:spacing w:line="440" w:lineRule="exact"/>
              <w:jc w:val="center"/>
              <w:rPr>
                <w:rFonts w:hint="eastAsia" w:ascii="宋体" w:hAnsi="宋体" w:cs="宋体"/>
                <w:color w:val="auto"/>
                <w:szCs w:val="21"/>
                <w:highlight w:val="none"/>
              </w:rPr>
            </w:pPr>
          </w:p>
        </w:tc>
      </w:tr>
      <w:tr w14:paraId="17C4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330A0492">
            <w:pPr>
              <w:shd w:val="clear"/>
              <w:spacing w:line="440" w:lineRule="exact"/>
              <w:jc w:val="center"/>
              <w:rPr>
                <w:rFonts w:hint="eastAsia" w:ascii="宋体" w:hAnsi="宋体" w:cs="宋体"/>
                <w:color w:val="auto"/>
                <w:szCs w:val="21"/>
                <w:highlight w:val="none"/>
              </w:rPr>
            </w:pPr>
          </w:p>
        </w:tc>
        <w:tc>
          <w:tcPr>
            <w:tcW w:w="1341" w:type="dxa"/>
            <w:noWrap w:val="0"/>
            <w:vAlign w:val="top"/>
          </w:tcPr>
          <w:p w14:paraId="45FD2F63">
            <w:pPr>
              <w:shd w:val="clear"/>
              <w:spacing w:line="440" w:lineRule="exact"/>
              <w:jc w:val="center"/>
              <w:rPr>
                <w:rFonts w:hint="eastAsia" w:ascii="宋体" w:hAnsi="宋体" w:cs="宋体"/>
                <w:color w:val="auto"/>
                <w:szCs w:val="21"/>
                <w:highlight w:val="none"/>
              </w:rPr>
            </w:pPr>
          </w:p>
        </w:tc>
        <w:tc>
          <w:tcPr>
            <w:tcW w:w="984" w:type="dxa"/>
            <w:noWrap w:val="0"/>
            <w:vAlign w:val="top"/>
          </w:tcPr>
          <w:p w14:paraId="0191E5DE">
            <w:pPr>
              <w:shd w:val="clear"/>
              <w:spacing w:line="440" w:lineRule="exact"/>
              <w:jc w:val="center"/>
              <w:rPr>
                <w:rFonts w:hint="eastAsia" w:ascii="宋体" w:hAnsi="宋体" w:cs="宋体"/>
                <w:color w:val="auto"/>
                <w:szCs w:val="21"/>
                <w:highlight w:val="none"/>
              </w:rPr>
            </w:pPr>
          </w:p>
        </w:tc>
        <w:tc>
          <w:tcPr>
            <w:tcW w:w="786" w:type="dxa"/>
            <w:noWrap w:val="0"/>
            <w:vAlign w:val="top"/>
          </w:tcPr>
          <w:p w14:paraId="071ED19A">
            <w:pPr>
              <w:shd w:val="clear"/>
              <w:spacing w:line="440" w:lineRule="exact"/>
              <w:jc w:val="center"/>
              <w:rPr>
                <w:rFonts w:hint="eastAsia" w:ascii="宋体" w:hAnsi="宋体" w:cs="宋体"/>
                <w:color w:val="auto"/>
                <w:szCs w:val="21"/>
                <w:highlight w:val="none"/>
              </w:rPr>
            </w:pPr>
          </w:p>
        </w:tc>
        <w:tc>
          <w:tcPr>
            <w:tcW w:w="894" w:type="dxa"/>
            <w:noWrap w:val="0"/>
            <w:vAlign w:val="top"/>
          </w:tcPr>
          <w:p w14:paraId="7003C60E">
            <w:pPr>
              <w:shd w:val="clear"/>
              <w:spacing w:line="440" w:lineRule="exact"/>
              <w:jc w:val="center"/>
              <w:rPr>
                <w:rFonts w:hint="eastAsia" w:ascii="宋体" w:hAnsi="宋体" w:cs="宋体"/>
                <w:color w:val="auto"/>
                <w:szCs w:val="21"/>
                <w:highlight w:val="none"/>
              </w:rPr>
            </w:pPr>
          </w:p>
        </w:tc>
        <w:tc>
          <w:tcPr>
            <w:tcW w:w="1044" w:type="dxa"/>
            <w:noWrap w:val="0"/>
            <w:vAlign w:val="top"/>
          </w:tcPr>
          <w:p w14:paraId="1E9DCDCC">
            <w:pPr>
              <w:shd w:val="clear"/>
              <w:spacing w:line="440" w:lineRule="exact"/>
              <w:jc w:val="center"/>
              <w:rPr>
                <w:rFonts w:hint="eastAsia" w:ascii="宋体" w:hAnsi="宋体" w:cs="宋体"/>
                <w:color w:val="auto"/>
                <w:szCs w:val="21"/>
                <w:highlight w:val="none"/>
              </w:rPr>
            </w:pPr>
          </w:p>
        </w:tc>
        <w:tc>
          <w:tcPr>
            <w:tcW w:w="1492" w:type="dxa"/>
            <w:noWrap w:val="0"/>
            <w:vAlign w:val="top"/>
          </w:tcPr>
          <w:p w14:paraId="045BA6EE">
            <w:pPr>
              <w:shd w:val="clear"/>
              <w:spacing w:line="440" w:lineRule="exact"/>
              <w:jc w:val="center"/>
              <w:rPr>
                <w:rFonts w:hint="eastAsia" w:ascii="宋体" w:hAnsi="宋体" w:cs="宋体"/>
                <w:color w:val="auto"/>
                <w:szCs w:val="21"/>
                <w:highlight w:val="none"/>
              </w:rPr>
            </w:pPr>
          </w:p>
        </w:tc>
        <w:tc>
          <w:tcPr>
            <w:tcW w:w="1221" w:type="dxa"/>
            <w:noWrap w:val="0"/>
            <w:vAlign w:val="top"/>
          </w:tcPr>
          <w:p w14:paraId="142632B2">
            <w:pPr>
              <w:shd w:val="clear"/>
              <w:spacing w:line="440" w:lineRule="exact"/>
              <w:jc w:val="center"/>
              <w:rPr>
                <w:rFonts w:hint="eastAsia" w:ascii="宋体" w:hAnsi="宋体" w:cs="宋体"/>
                <w:color w:val="auto"/>
                <w:szCs w:val="21"/>
                <w:highlight w:val="none"/>
              </w:rPr>
            </w:pPr>
          </w:p>
        </w:tc>
      </w:tr>
      <w:tr w14:paraId="7A4C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391B9275">
            <w:pPr>
              <w:shd w:val="clear"/>
              <w:spacing w:line="440" w:lineRule="exact"/>
              <w:jc w:val="center"/>
              <w:rPr>
                <w:rFonts w:hint="eastAsia" w:ascii="宋体" w:hAnsi="宋体" w:cs="宋体"/>
                <w:color w:val="auto"/>
                <w:szCs w:val="21"/>
                <w:highlight w:val="none"/>
              </w:rPr>
            </w:pPr>
          </w:p>
        </w:tc>
        <w:tc>
          <w:tcPr>
            <w:tcW w:w="1341" w:type="dxa"/>
            <w:noWrap w:val="0"/>
            <w:vAlign w:val="top"/>
          </w:tcPr>
          <w:p w14:paraId="397769EB">
            <w:pPr>
              <w:shd w:val="clear"/>
              <w:spacing w:line="440" w:lineRule="exact"/>
              <w:jc w:val="center"/>
              <w:rPr>
                <w:rFonts w:hint="eastAsia" w:ascii="宋体" w:hAnsi="宋体" w:cs="宋体"/>
                <w:color w:val="auto"/>
                <w:szCs w:val="21"/>
                <w:highlight w:val="none"/>
              </w:rPr>
            </w:pPr>
          </w:p>
        </w:tc>
        <w:tc>
          <w:tcPr>
            <w:tcW w:w="984" w:type="dxa"/>
            <w:noWrap w:val="0"/>
            <w:vAlign w:val="top"/>
          </w:tcPr>
          <w:p w14:paraId="4B234718">
            <w:pPr>
              <w:shd w:val="clear"/>
              <w:spacing w:line="440" w:lineRule="exact"/>
              <w:jc w:val="center"/>
              <w:rPr>
                <w:rFonts w:hint="eastAsia" w:ascii="宋体" w:hAnsi="宋体" w:cs="宋体"/>
                <w:color w:val="auto"/>
                <w:szCs w:val="21"/>
                <w:highlight w:val="none"/>
              </w:rPr>
            </w:pPr>
          </w:p>
        </w:tc>
        <w:tc>
          <w:tcPr>
            <w:tcW w:w="786" w:type="dxa"/>
            <w:noWrap w:val="0"/>
            <w:vAlign w:val="top"/>
          </w:tcPr>
          <w:p w14:paraId="36A689F3">
            <w:pPr>
              <w:shd w:val="clear"/>
              <w:spacing w:line="440" w:lineRule="exact"/>
              <w:jc w:val="center"/>
              <w:rPr>
                <w:rFonts w:hint="eastAsia" w:ascii="宋体" w:hAnsi="宋体" w:cs="宋体"/>
                <w:color w:val="auto"/>
                <w:szCs w:val="21"/>
                <w:highlight w:val="none"/>
              </w:rPr>
            </w:pPr>
          </w:p>
        </w:tc>
        <w:tc>
          <w:tcPr>
            <w:tcW w:w="894" w:type="dxa"/>
            <w:noWrap w:val="0"/>
            <w:vAlign w:val="top"/>
          </w:tcPr>
          <w:p w14:paraId="03402ACA">
            <w:pPr>
              <w:shd w:val="clear"/>
              <w:spacing w:line="440" w:lineRule="exact"/>
              <w:jc w:val="center"/>
              <w:rPr>
                <w:rFonts w:hint="eastAsia" w:ascii="宋体" w:hAnsi="宋体" w:cs="宋体"/>
                <w:color w:val="auto"/>
                <w:szCs w:val="21"/>
                <w:highlight w:val="none"/>
              </w:rPr>
            </w:pPr>
          </w:p>
        </w:tc>
        <w:tc>
          <w:tcPr>
            <w:tcW w:w="1044" w:type="dxa"/>
            <w:noWrap w:val="0"/>
            <w:vAlign w:val="top"/>
          </w:tcPr>
          <w:p w14:paraId="0EB4D9AF">
            <w:pPr>
              <w:shd w:val="clear"/>
              <w:spacing w:line="440" w:lineRule="exact"/>
              <w:jc w:val="center"/>
              <w:rPr>
                <w:rFonts w:hint="eastAsia" w:ascii="宋体" w:hAnsi="宋体" w:cs="宋体"/>
                <w:color w:val="auto"/>
                <w:szCs w:val="21"/>
                <w:highlight w:val="none"/>
              </w:rPr>
            </w:pPr>
          </w:p>
        </w:tc>
        <w:tc>
          <w:tcPr>
            <w:tcW w:w="1492" w:type="dxa"/>
            <w:noWrap w:val="0"/>
            <w:vAlign w:val="top"/>
          </w:tcPr>
          <w:p w14:paraId="7C001A9F">
            <w:pPr>
              <w:shd w:val="clear"/>
              <w:spacing w:line="440" w:lineRule="exact"/>
              <w:jc w:val="center"/>
              <w:rPr>
                <w:rFonts w:hint="eastAsia" w:ascii="宋体" w:hAnsi="宋体" w:cs="宋体"/>
                <w:color w:val="auto"/>
                <w:szCs w:val="21"/>
                <w:highlight w:val="none"/>
              </w:rPr>
            </w:pPr>
          </w:p>
        </w:tc>
        <w:tc>
          <w:tcPr>
            <w:tcW w:w="1221" w:type="dxa"/>
            <w:noWrap w:val="0"/>
            <w:vAlign w:val="top"/>
          </w:tcPr>
          <w:p w14:paraId="494C0534">
            <w:pPr>
              <w:shd w:val="clear"/>
              <w:spacing w:line="440" w:lineRule="exact"/>
              <w:jc w:val="center"/>
              <w:rPr>
                <w:rFonts w:hint="eastAsia" w:ascii="宋体" w:hAnsi="宋体" w:cs="宋体"/>
                <w:color w:val="auto"/>
                <w:szCs w:val="21"/>
                <w:highlight w:val="none"/>
              </w:rPr>
            </w:pPr>
          </w:p>
        </w:tc>
      </w:tr>
      <w:tr w14:paraId="1D13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3CA8C040">
            <w:pPr>
              <w:shd w:val="clear"/>
              <w:spacing w:line="440" w:lineRule="exact"/>
              <w:jc w:val="center"/>
              <w:rPr>
                <w:rFonts w:hint="eastAsia" w:ascii="宋体" w:hAnsi="宋体" w:cs="宋体"/>
                <w:color w:val="auto"/>
                <w:szCs w:val="21"/>
                <w:highlight w:val="none"/>
              </w:rPr>
            </w:pPr>
          </w:p>
        </w:tc>
        <w:tc>
          <w:tcPr>
            <w:tcW w:w="1341" w:type="dxa"/>
            <w:noWrap w:val="0"/>
            <w:vAlign w:val="top"/>
          </w:tcPr>
          <w:p w14:paraId="6C5978A0">
            <w:pPr>
              <w:shd w:val="clear"/>
              <w:spacing w:line="440" w:lineRule="exact"/>
              <w:jc w:val="center"/>
              <w:rPr>
                <w:rFonts w:hint="eastAsia" w:ascii="宋体" w:hAnsi="宋体" w:cs="宋体"/>
                <w:color w:val="auto"/>
                <w:szCs w:val="21"/>
                <w:highlight w:val="none"/>
              </w:rPr>
            </w:pPr>
          </w:p>
        </w:tc>
        <w:tc>
          <w:tcPr>
            <w:tcW w:w="984" w:type="dxa"/>
            <w:noWrap w:val="0"/>
            <w:vAlign w:val="top"/>
          </w:tcPr>
          <w:p w14:paraId="6E7FF92B">
            <w:pPr>
              <w:shd w:val="clear"/>
              <w:spacing w:line="440" w:lineRule="exact"/>
              <w:jc w:val="center"/>
              <w:rPr>
                <w:rFonts w:hint="eastAsia" w:ascii="宋体" w:hAnsi="宋体" w:cs="宋体"/>
                <w:color w:val="auto"/>
                <w:szCs w:val="21"/>
                <w:highlight w:val="none"/>
              </w:rPr>
            </w:pPr>
          </w:p>
        </w:tc>
        <w:tc>
          <w:tcPr>
            <w:tcW w:w="786" w:type="dxa"/>
            <w:noWrap w:val="0"/>
            <w:vAlign w:val="top"/>
          </w:tcPr>
          <w:p w14:paraId="2E12D18C">
            <w:pPr>
              <w:shd w:val="clear"/>
              <w:spacing w:line="440" w:lineRule="exact"/>
              <w:jc w:val="center"/>
              <w:rPr>
                <w:rFonts w:hint="eastAsia" w:ascii="宋体" w:hAnsi="宋体" w:cs="宋体"/>
                <w:color w:val="auto"/>
                <w:szCs w:val="21"/>
                <w:highlight w:val="none"/>
              </w:rPr>
            </w:pPr>
          </w:p>
        </w:tc>
        <w:tc>
          <w:tcPr>
            <w:tcW w:w="894" w:type="dxa"/>
            <w:noWrap w:val="0"/>
            <w:vAlign w:val="top"/>
          </w:tcPr>
          <w:p w14:paraId="73F1B088">
            <w:pPr>
              <w:shd w:val="clear"/>
              <w:spacing w:line="440" w:lineRule="exact"/>
              <w:jc w:val="center"/>
              <w:rPr>
                <w:rFonts w:hint="eastAsia" w:ascii="宋体" w:hAnsi="宋体" w:cs="宋体"/>
                <w:color w:val="auto"/>
                <w:szCs w:val="21"/>
                <w:highlight w:val="none"/>
              </w:rPr>
            </w:pPr>
          </w:p>
        </w:tc>
        <w:tc>
          <w:tcPr>
            <w:tcW w:w="1044" w:type="dxa"/>
            <w:noWrap w:val="0"/>
            <w:vAlign w:val="top"/>
          </w:tcPr>
          <w:p w14:paraId="252E9920">
            <w:pPr>
              <w:shd w:val="clear"/>
              <w:spacing w:line="440" w:lineRule="exact"/>
              <w:jc w:val="center"/>
              <w:rPr>
                <w:rFonts w:hint="eastAsia" w:ascii="宋体" w:hAnsi="宋体" w:cs="宋体"/>
                <w:color w:val="auto"/>
                <w:szCs w:val="21"/>
                <w:highlight w:val="none"/>
              </w:rPr>
            </w:pPr>
          </w:p>
        </w:tc>
        <w:tc>
          <w:tcPr>
            <w:tcW w:w="1492" w:type="dxa"/>
            <w:noWrap w:val="0"/>
            <w:vAlign w:val="top"/>
          </w:tcPr>
          <w:p w14:paraId="1D75E2E6">
            <w:pPr>
              <w:shd w:val="clear"/>
              <w:spacing w:line="440" w:lineRule="exact"/>
              <w:jc w:val="center"/>
              <w:rPr>
                <w:rFonts w:hint="eastAsia" w:ascii="宋体" w:hAnsi="宋体" w:cs="宋体"/>
                <w:color w:val="auto"/>
                <w:szCs w:val="21"/>
                <w:highlight w:val="none"/>
              </w:rPr>
            </w:pPr>
          </w:p>
        </w:tc>
        <w:tc>
          <w:tcPr>
            <w:tcW w:w="1221" w:type="dxa"/>
            <w:noWrap w:val="0"/>
            <w:vAlign w:val="top"/>
          </w:tcPr>
          <w:p w14:paraId="154F1427">
            <w:pPr>
              <w:shd w:val="clear"/>
              <w:spacing w:line="440" w:lineRule="exact"/>
              <w:jc w:val="center"/>
              <w:rPr>
                <w:rFonts w:hint="eastAsia" w:ascii="宋体" w:hAnsi="宋体" w:cs="宋体"/>
                <w:color w:val="auto"/>
                <w:szCs w:val="21"/>
                <w:highlight w:val="none"/>
              </w:rPr>
            </w:pPr>
          </w:p>
        </w:tc>
      </w:tr>
      <w:tr w14:paraId="31F2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387F1DA3">
            <w:pPr>
              <w:shd w:val="clear"/>
              <w:spacing w:line="440" w:lineRule="exact"/>
              <w:jc w:val="center"/>
              <w:rPr>
                <w:rFonts w:hint="eastAsia" w:ascii="宋体" w:hAnsi="宋体" w:cs="宋体"/>
                <w:color w:val="auto"/>
                <w:szCs w:val="21"/>
                <w:highlight w:val="none"/>
              </w:rPr>
            </w:pPr>
          </w:p>
        </w:tc>
        <w:tc>
          <w:tcPr>
            <w:tcW w:w="1341" w:type="dxa"/>
            <w:noWrap w:val="0"/>
            <w:vAlign w:val="top"/>
          </w:tcPr>
          <w:p w14:paraId="22E98EAA">
            <w:pPr>
              <w:shd w:val="clear"/>
              <w:spacing w:line="440" w:lineRule="exact"/>
              <w:jc w:val="center"/>
              <w:rPr>
                <w:rFonts w:hint="eastAsia" w:ascii="宋体" w:hAnsi="宋体" w:cs="宋体"/>
                <w:color w:val="auto"/>
                <w:szCs w:val="21"/>
                <w:highlight w:val="none"/>
              </w:rPr>
            </w:pPr>
          </w:p>
        </w:tc>
        <w:tc>
          <w:tcPr>
            <w:tcW w:w="984" w:type="dxa"/>
            <w:noWrap w:val="0"/>
            <w:vAlign w:val="top"/>
          </w:tcPr>
          <w:p w14:paraId="0DF126E2">
            <w:pPr>
              <w:shd w:val="clear"/>
              <w:spacing w:line="440" w:lineRule="exact"/>
              <w:jc w:val="center"/>
              <w:rPr>
                <w:rFonts w:hint="eastAsia" w:ascii="宋体" w:hAnsi="宋体" w:cs="宋体"/>
                <w:color w:val="auto"/>
                <w:szCs w:val="21"/>
                <w:highlight w:val="none"/>
              </w:rPr>
            </w:pPr>
          </w:p>
        </w:tc>
        <w:tc>
          <w:tcPr>
            <w:tcW w:w="786" w:type="dxa"/>
            <w:noWrap w:val="0"/>
            <w:vAlign w:val="top"/>
          </w:tcPr>
          <w:p w14:paraId="5953F9DA">
            <w:pPr>
              <w:shd w:val="clear"/>
              <w:spacing w:line="440" w:lineRule="exact"/>
              <w:jc w:val="center"/>
              <w:rPr>
                <w:rFonts w:hint="eastAsia" w:ascii="宋体" w:hAnsi="宋体" w:cs="宋体"/>
                <w:color w:val="auto"/>
                <w:szCs w:val="21"/>
                <w:highlight w:val="none"/>
              </w:rPr>
            </w:pPr>
          </w:p>
        </w:tc>
        <w:tc>
          <w:tcPr>
            <w:tcW w:w="894" w:type="dxa"/>
            <w:noWrap w:val="0"/>
            <w:vAlign w:val="top"/>
          </w:tcPr>
          <w:p w14:paraId="11319420">
            <w:pPr>
              <w:shd w:val="clear"/>
              <w:spacing w:line="440" w:lineRule="exact"/>
              <w:jc w:val="center"/>
              <w:rPr>
                <w:rFonts w:hint="eastAsia" w:ascii="宋体" w:hAnsi="宋体" w:cs="宋体"/>
                <w:color w:val="auto"/>
                <w:szCs w:val="21"/>
                <w:highlight w:val="none"/>
              </w:rPr>
            </w:pPr>
          </w:p>
        </w:tc>
        <w:tc>
          <w:tcPr>
            <w:tcW w:w="1044" w:type="dxa"/>
            <w:noWrap w:val="0"/>
            <w:vAlign w:val="top"/>
          </w:tcPr>
          <w:p w14:paraId="6C8A01A8">
            <w:pPr>
              <w:shd w:val="clear"/>
              <w:spacing w:line="440" w:lineRule="exact"/>
              <w:jc w:val="center"/>
              <w:rPr>
                <w:rFonts w:hint="eastAsia" w:ascii="宋体" w:hAnsi="宋体" w:cs="宋体"/>
                <w:color w:val="auto"/>
                <w:szCs w:val="21"/>
                <w:highlight w:val="none"/>
              </w:rPr>
            </w:pPr>
          </w:p>
        </w:tc>
        <w:tc>
          <w:tcPr>
            <w:tcW w:w="1492" w:type="dxa"/>
            <w:noWrap w:val="0"/>
            <w:vAlign w:val="top"/>
          </w:tcPr>
          <w:p w14:paraId="18CAC82E">
            <w:pPr>
              <w:shd w:val="clear"/>
              <w:spacing w:line="440" w:lineRule="exact"/>
              <w:jc w:val="center"/>
              <w:rPr>
                <w:rFonts w:hint="eastAsia" w:ascii="宋体" w:hAnsi="宋体" w:cs="宋体"/>
                <w:color w:val="auto"/>
                <w:szCs w:val="21"/>
                <w:highlight w:val="none"/>
              </w:rPr>
            </w:pPr>
          </w:p>
        </w:tc>
        <w:tc>
          <w:tcPr>
            <w:tcW w:w="1221" w:type="dxa"/>
            <w:noWrap w:val="0"/>
            <w:vAlign w:val="top"/>
          </w:tcPr>
          <w:p w14:paraId="4064DA32">
            <w:pPr>
              <w:shd w:val="clear"/>
              <w:spacing w:line="440" w:lineRule="exact"/>
              <w:jc w:val="center"/>
              <w:rPr>
                <w:rFonts w:hint="eastAsia" w:ascii="宋体" w:hAnsi="宋体" w:cs="宋体"/>
                <w:color w:val="auto"/>
                <w:szCs w:val="21"/>
                <w:highlight w:val="none"/>
              </w:rPr>
            </w:pPr>
          </w:p>
        </w:tc>
      </w:tr>
      <w:tr w14:paraId="1875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5056F6DA">
            <w:pPr>
              <w:shd w:val="clear"/>
              <w:spacing w:line="440" w:lineRule="exact"/>
              <w:jc w:val="center"/>
              <w:rPr>
                <w:rFonts w:hint="eastAsia" w:ascii="宋体" w:hAnsi="宋体" w:cs="宋体"/>
                <w:color w:val="auto"/>
                <w:szCs w:val="21"/>
                <w:highlight w:val="none"/>
              </w:rPr>
            </w:pPr>
          </w:p>
        </w:tc>
        <w:tc>
          <w:tcPr>
            <w:tcW w:w="1341" w:type="dxa"/>
            <w:noWrap w:val="0"/>
            <w:vAlign w:val="top"/>
          </w:tcPr>
          <w:p w14:paraId="5EA1E4C8">
            <w:pPr>
              <w:shd w:val="clear"/>
              <w:spacing w:line="440" w:lineRule="exact"/>
              <w:jc w:val="center"/>
              <w:rPr>
                <w:rFonts w:hint="eastAsia" w:ascii="宋体" w:hAnsi="宋体" w:cs="宋体"/>
                <w:color w:val="auto"/>
                <w:szCs w:val="21"/>
                <w:highlight w:val="none"/>
              </w:rPr>
            </w:pPr>
          </w:p>
        </w:tc>
        <w:tc>
          <w:tcPr>
            <w:tcW w:w="984" w:type="dxa"/>
            <w:noWrap w:val="0"/>
            <w:vAlign w:val="top"/>
          </w:tcPr>
          <w:p w14:paraId="4CB2C265">
            <w:pPr>
              <w:shd w:val="clear"/>
              <w:spacing w:line="440" w:lineRule="exact"/>
              <w:jc w:val="center"/>
              <w:rPr>
                <w:rFonts w:hint="eastAsia" w:ascii="宋体" w:hAnsi="宋体" w:cs="宋体"/>
                <w:color w:val="auto"/>
                <w:szCs w:val="21"/>
                <w:highlight w:val="none"/>
              </w:rPr>
            </w:pPr>
          </w:p>
        </w:tc>
        <w:tc>
          <w:tcPr>
            <w:tcW w:w="786" w:type="dxa"/>
            <w:noWrap w:val="0"/>
            <w:vAlign w:val="top"/>
          </w:tcPr>
          <w:p w14:paraId="183E7064">
            <w:pPr>
              <w:shd w:val="clear"/>
              <w:spacing w:line="440" w:lineRule="exact"/>
              <w:jc w:val="center"/>
              <w:rPr>
                <w:rFonts w:hint="eastAsia" w:ascii="宋体" w:hAnsi="宋体" w:cs="宋体"/>
                <w:color w:val="auto"/>
                <w:szCs w:val="21"/>
                <w:highlight w:val="none"/>
              </w:rPr>
            </w:pPr>
          </w:p>
        </w:tc>
        <w:tc>
          <w:tcPr>
            <w:tcW w:w="894" w:type="dxa"/>
            <w:noWrap w:val="0"/>
            <w:vAlign w:val="top"/>
          </w:tcPr>
          <w:p w14:paraId="7C4EEAD6">
            <w:pPr>
              <w:shd w:val="clear"/>
              <w:spacing w:line="440" w:lineRule="exact"/>
              <w:jc w:val="center"/>
              <w:rPr>
                <w:rFonts w:hint="eastAsia" w:ascii="宋体" w:hAnsi="宋体" w:cs="宋体"/>
                <w:color w:val="auto"/>
                <w:szCs w:val="21"/>
                <w:highlight w:val="none"/>
              </w:rPr>
            </w:pPr>
          </w:p>
        </w:tc>
        <w:tc>
          <w:tcPr>
            <w:tcW w:w="1044" w:type="dxa"/>
            <w:noWrap w:val="0"/>
            <w:vAlign w:val="top"/>
          </w:tcPr>
          <w:p w14:paraId="212C2325">
            <w:pPr>
              <w:shd w:val="clear"/>
              <w:spacing w:line="440" w:lineRule="exact"/>
              <w:jc w:val="center"/>
              <w:rPr>
                <w:rFonts w:hint="eastAsia" w:ascii="宋体" w:hAnsi="宋体" w:cs="宋体"/>
                <w:color w:val="auto"/>
                <w:szCs w:val="21"/>
                <w:highlight w:val="none"/>
              </w:rPr>
            </w:pPr>
          </w:p>
        </w:tc>
        <w:tc>
          <w:tcPr>
            <w:tcW w:w="1492" w:type="dxa"/>
            <w:noWrap w:val="0"/>
            <w:vAlign w:val="top"/>
          </w:tcPr>
          <w:p w14:paraId="26673F88">
            <w:pPr>
              <w:shd w:val="clear"/>
              <w:spacing w:line="440" w:lineRule="exact"/>
              <w:jc w:val="center"/>
              <w:rPr>
                <w:rFonts w:hint="eastAsia" w:ascii="宋体" w:hAnsi="宋体" w:cs="宋体"/>
                <w:color w:val="auto"/>
                <w:szCs w:val="21"/>
                <w:highlight w:val="none"/>
              </w:rPr>
            </w:pPr>
          </w:p>
        </w:tc>
        <w:tc>
          <w:tcPr>
            <w:tcW w:w="1221" w:type="dxa"/>
            <w:noWrap w:val="0"/>
            <w:vAlign w:val="top"/>
          </w:tcPr>
          <w:p w14:paraId="6EC111C3">
            <w:pPr>
              <w:shd w:val="clear"/>
              <w:spacing w:line="440" w:lineRule="exact"/>
              <w:jc w:val="center"/>
              <w:rPr>
                <w:rFonts w:hint="eastAsia" w:ascii="宋体" w:hAnsi="宋体" w:cs="宋体"/>
                <w:color w:val="auto"/>
                <w:szCs w:val="21"/>
                <w:highlight w:val="none"/>
              </w:rPr>
            </w:pPr>
          </w:p>
        </w:tc>
      </w:tr>
      <w:tr w14:paraId="7FF1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40589536">
            <w:pPr>
              <w:shd w:val="clear"/>
              <w:spacing w:line="440" w:lineRule="exact"/>
              <w:jc w:val="center"/>
              <w:rPr>
                <w:rFonts w:hint="eastAsia" w:ascii="宋体" w:hAnsi="宋体" w:cs="宋体"/>
                <w:color w:val="auto"/>
                <w:szCs w:val="21"/>
                <w:highlight w:val="none"/>
              </w:rPr>
            </w:pPr>
          </w:p>
        </w:tc>
        <w:tc>
          <w:tcPr>
            <w:tcW w:w="1341" w:type="dxa"/>
            <w:noWrap w:val="0"/>
            <w:vAlign w:val="top"/>
          </w:tcPr>
          <w:p w14:paraId="11FA104E">
            <w:pPr>
              <w:shd w:val="clear"/>
              <w:spacing w:line="440" w:lineRule="exact"/>
              <w:jc w:val="center"/>
              <w:rPr>
                <w:rFonts w:hint="eastAsia" w:ascii="宋体" w:hAnsi="宋体" w:cs="宋体"/>
                <w:color w:val="auto"/>
                <w:szCs w:val="21"/>
                <w:highlight w:val="none"/>
              </w:rPr>
            </w:pPr>
          </w:p>
        </w:tc>
        <w:tc>
          <w:tcPr>
            <w:tcW w:w="984" w:type="dxa"/>
            <w:noWrap w:val="0"/>
            <w:vAlign w:val="top"/>
          </w:tcPr>
          <w:p w14:paraId="00317E4B">
            <w:pPr>
              <w:shd w:val="clear"/>
              <w:spacing w:line="440" w:lineRule="exact"/>
              <w:jc w:val="center"/>
              <w:rPr>
                <w:rFonts w:hint="eastAsia" w:ascii="宋体" w:hAnsi="宋体" w:cs="宋体"/>
                <w:color w:val="auto"/>
                <w:szCs w:val="21"/>
                <w:highlight w:val="none"/>
              </w:rPr>
            </w:pPr>
          </w:p>
        </w:tc>
        <w:tc>
          <w:tcPr>
            <w:tcW w:w="786" w:type="dxa"/>
            <w:noWrap w:val="0"/>
            <w:vAlign w:val="top"/>
          </w:tcPr>
          <w:p w14:paraId="1C7516A3">
            <w:pPr>
              <w:shd w:val="clear"/>
              <w:spacing w:line="440" w:lineRule="exact"/>
              <w:jc w:val="center"/>
              <w:rPr>
                <w:rFonts w:hint="eastAsia" w:ascii="宋体" w:hAnsi="宋体" w:cs="宋体"/>
                <w:color w:val="auto"/>
                <w:szCs w:val="21"/>
                <w:highlight w:val="none"/>
              </w:rPr>
            </w:pPr>
          </w:p>
        </w:tc>
        <w:tc>
          <w:tcPr>
            <w:tcW w:w="894" w:type="dxa"/>
            <w:noWrap w:val="0"/>
            <w:vAlign w:val="top"/>
          </w:tcPr>
          <w:p w14:paraId="66662247">
            <w:pPr>
              <w:shd w:val="clear"/>
              <w:spacing w:line="440" w:lineRule="exact"/>
              <w:jc w:val="center"/>
              <w:rPr>
                <w:rFonts w:hint="eastAsia" w:ascii="宋体" w:hAnsi="宋体" w:cs="宋体"/>
                <w:color w:val="auto"/>
                <w:szCs w:val="21"/>
                <w:highlight w:val="none"/>
              </w:rPr>
            </w:pPr>
          </w:p>
        </w:tc>
        <w:tc>
          <w:tcPr>
            <w:tcW w:w="1044" w:type="dxa"/>
            <w:noWrap w:val="0"/>
            <w:vAlign w:val="top"/>
          </w:tcPr>
          <w:p w14:paraId="39FEDB34">
            <w:pPr>
              <w:shd w:val="clear"/>
              <w:spacing w:line="440" w:lineRule="exact"/>
              <w:jc w:val="center"/>
              <w:rPr>
                <w:rFonts w:hint="eastAsia" w:ascii="宋体" w:hAnsi="宋体" w:cs="宋体"/>
                <w:color w:val="auto"/>
                <w:szCs w:val="21"/>
                <w:highlight w:val="none"/>
              </w:rPr>
            </w:pPr>
          </w:p>
        </w:tc>
        <w:tc>
          <w:tcPr>
            <w:tcW w:w="1492" w:type="dxa"/>
            <w:noWrap w:val="0"/>
            <w:vAlign w:val="top"/>
          </w:tcPr>
          <w:p w14:paraId="75E1AEDB">
            <w:pPr>
              <w:shd w:val="clear"/>
              <w:spacing w:line="440" w:lineRule="exact"/>
              <w:jc w:val="center"/>
              <w:rPr>
                <w:rFonts w:hint="eastAsia" w:ascii="宋体" w:hAnsi="宋体" w:cs="宋体"/>
                <w:color w:val="auto"/>
                <w:szCs w:val="21"/>
                <w:highlight w:val="none"/>
              </w:rPr>
            </w:pPr>
          </w:p>
        </w:tc>
        <w:tc>
          <w:tcPr>
            <w:tcW w:w="1221" w:type="dxa"/>
            <w:noWrap w:val="0"/>
            <w:vAlign w:val="top"/>
          </w:tcPr>
          <w:p w14:paraId="5060DB18">
            <w:pPr>
              <w:shd w:val="clear"/>
              <w:spacing w:line="440" w:lineRule="exact"/>
              <w:jc w:val="center"/>
              <w:rPr>
                <w:rFonts w:hint="eastAsia" w:ascii="宋体" w:hAnsi="宋体" w:cs="宋体"/>
                <w:color w:val="auto"/>
                <w:szCs w:val="21"/>
                <w:highlight w:val="none"/>
              </w:rPr>
            </w:pPr>
          </w:p>
        </w:tc>
      </w:tr>
      <w:tr w14:paraId="343F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2B47D5B8">
            <w:pPr>
              <w:shd w:val="clear"/>
              <w:spacing w:line="440" w:lineRule="exact"/>
              <w:jc w:val="center"/>
              <w:rPr>
                <w:rFonts w:hint="eastAsia" w:ascii="宋体" w:hAnsi="宋体" w:cs="宋体"/>
                <w:color w:val="auto"/>
                <w:szCs w:val="21"/>
                <w:highlight w:val="none"/>
              </w:rPr>
            </w:pPr>
          </w:p>
        </w:tc>
        <w:tc>
          <w:tcPr>
            <w:tcW w:w="1341" w:type="dxa"/>
            <w:noWrap w:val="0"/>
            <w:vAlign w:val="top"/>
          </w:tcPr>
          <w:p w14:paraId="612FAB62">
            <w:pPr>
              <w:shd w:val="clear"/>
              <w:spacing w:line="440" w:lineRule="exact"/>
              <w:jc w:val="center"/>
              <w:rPr>
                <w:rFonts w:hint="eastAsia" w:ascii="宋体" w:hAnsi="宋体" w:cs="宋体"/>
                <w:color w:val="auto"/>
                <w:szCs w:val="21"/>
                <w:highlight w:val="none"/>
              </w:rPr>
            </w:pPr>
          </w:p>
        </w:tc>
        <w:tc>
          <w:tcPr>
            <w:tcW w:w="984" w:type="dxa"/>
            <w:noWrap w:val="0"/>
            <w:vAlign w:val="top"/>
          </w:tcPr>
          <w:p w14:paraId="1FEB19EA">
            <w:pPr>
              <w:shd w:val="clear"/>
              <w:spacing w:line="440" w:lineRule="exact"/>
              <w:jc w:val="center"/>
              <w:rPr>
                <w:rFonts w:hint="eastAsia" w:ascii="宋体" w:hAnsi="宋体" w:cs="宋体"/>
                <w:color w:val="auto"/>
                <w:szCs w:val="21"/>
                <w:highlight w:val="none"/>
              </w:rPr>
            </w:pPr>
          </w:p>
        </w:tc>
        <w:tc>
          <w:tcPr>
            <w:tcW w:w="786" w:type="dxa"/>
            <w:noWrap w:val="0"/>
            <w:vAlign w:val="top"/>
          </w:tcPr>
          <w:p w14:paraId="0CBF5FEF">
            <w:pPr>
              <w:shd w:val="clear"/>
              <w:spacing w:line="440" w:lineRule="exact"/>
              <w:jc w:val="center"/>
              <w:rPr>
                <w:rFonts w:hint="eastAsia" w:ascii="宋体" w:hAnsi="宋体" w:cs="宋体"/>
                <w:color w:val="auto"/>
                <w:szCs w:val="21"/>
                <w:highlight w:val="none"/>
              </w:rPr>
            </w:pPr>
          </w:p>
        </w:tc>
        <w:tc>
          <w:tcPr>
            <w:tcW w:w="894" w:type="dxa"/>
            <w:noWrap w:val="0"/>
            <w:vAlign w:val="top"/>
          </w:tcPr>
          <w:p w14:paraId="0B31540E">
            <w:pPr>
              <w:shd w:val="clear"/>
              <w:spacing w:line="440" w:lineRule="exact"/>
              <w:jc w:val="center"/>
              <w:rPr>
                <w:rFonts w:hint="eastAsia" w:ascii="宋体" w:hAnsi="宋体" w:cs="宋体"/>
                <w:color w:val="auto"/>
                <w:szCs w:val="21"/>
                <w:highlight w:val="none"/>
              </w:rPr>
            </w:pPr>
          </w:p>
        </w:tc>
        <w:tc>
          <w:tcPr>
            <w:tcW w:w="1044" w:type="dxa"/>
            <w:noWrap w:val="0"/>
            <w:vAlign w:val="top"/>
          </w:tcPr>
          <w:p w14:paraId="70D86186">
            <w:pPr>
              <w:shd w:val="clear"/>
              <w:spacing w:line="440" w:lineRule="exact"/>
              <w:jc w:val="center"/>
              <w:rPr>
                <w:rFonts w:hint="eastAsia" w:ascii="宋体" w:hAnsi="宋体" w:cs="宋体"/>
                <w:color w:val="auto"/>
                <w:szCs w:val="21"/>
                <w:highlight w:val="none"/>
              </w:rPr>
            </w:pPr>
          </w:p>
        </w:tc>
        <w:tc>
          <w:tcPr>
            <w:tcW w:w="1492" w:type="dxa"/>
            <w:noWrap w:val="0"/>
            <w:vAlign w:val="top"/>
          </w:tcPr>
          <w:p w14:paraId="724C7074">
            <w:pPr>
              <w:shd w:val="clear"/>
              <w:spacing w:line="440" w:lineRule="exact"/>
              <w:jc w:val="center"/>
              <w:rPr>
                <w:rFonts w:hint="eastAsia" w:ascii="宋体" w:hAnsi="宋体" w:cs="宋体"/>
                <w:color w:val="auto"/>
                <w:szCs w:val="21"/>
                <w:highlight w:val="none"/>
              </w:rPr>
            </w:pPr>
          </w:p>
        </w:tc>
        <w:tc>
          <w:tcPr>
            <w:tcW w:w="1221" w:type="dxa"/>
            <w:noWrap w:val="0"/>
            <w:vAlign w:val="top"/>
          </w:tcPr>
          <w:p w14:paraId="1AF15B3D">
            <w:pPr>
              <w:shd w:val="clear"/>
              <w:spacing w:line="440" w:lineRule="exact"/>
              <w:jc w:val="center"/>
              <w:rPr>
                <w:rFonts w:hint="eastAsia" w:ascii="宋体" w:hAnsi="宋体" w:cs="宋体"/>
                <w:color w:val="auto"/>
                <w:szCs w:val="21"/>
                <w:highlight w:val="none"/>
              </w:rPr>
            </w:pPr>
          </w:p>
        </w:tc>
      </w:tr>
      <w:tr w14:paraId="5092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6" w:type="dxa"/>
            <w:noWrap w:val="0"/>
            <w:vAlign w:val="top"/>
          </w:tcPr>
          <w:p w14:paraId="70456E07">
            <w:pPr>
              <w:shd w:val="clear"/>
              <w:spacing w:line="440" w:lineRule="exact"/>
              <w:jc w:val="center"/>
              <w:rPr>
                <w:rFonts w:hint="eastAsia" w:ascii="宋体" w:hAnsi="宋体" w:cs="宋体"/>
                <w:color w:val="auto"/>
                <w:szCs w:val="21"/>
                <w:highlight w:val="none"/>
              </w:rPr>
            </w:pPr>
          </w:p>
        </w:tc>
        <w:tc>
          <w:tcPr>
            <w:tcW w:w="1341" w:type="dxa"/>
            <w:noWrap w:val="0"/>
            <w:vAlign w:val="top"/>
          </w:tcPr>
          <w:p w14:paraId="7009D578">
            <w:pPr>
              <w:shd w:val="clear"/>
              <w:spacing w:line="440" w:lineRule="exact"/>
              <w:jc w:val="center"/>
              <w:rPr>
                <w:rFonts w:hint="eastAsia" w:ascii="宋体" w:hAnsi="宋体" w:cs="宋体"/>
                <w:color w:val="auto"/>
                <w:szCs w:val="21"/>
                <w:highlight w:val="none"/>
              </w:rPr>
            </w:pPr>
          </w:p>
        </w:tc>
        <w:tc>
          <w:tcPr>
            <w:tcW w:w="984" w:type="dxa"/>
            <w:noWrap w:val="0"/>
            <w:vAlign w:val="top"/>
          </w:tcPr>
          <w:p w14:paraId="08A2D147">
            <w:pPr>
              <w:shd w:val="clear"/>
              <w:spacing w:line="440" w:lineRule="exact"/>
              <w:jc w:val="center"/>
              <w:rPr>
                <w:rFonts w:hint="eastAsia" w:ascii="宋体" w:hAnsi="宋体" w:cs="宋体"/>
                <w:color w:val="auto"/>
                <w:szCs w:val="21"/>
                <w:highlight w:val="none"/>
              </w:rPr>
            </w:pPr>
          </w:p>
        </w:tc>
        <w:tc>
          <w:tcPr>
            <w:tcW w:w="786" w:type="dxa"/>
            <w:noWrap w:val="0"/>
            <w:vAlign w:val="top"/>
          </w:tcPr>
          <w:p w14:paraId="1BFF97A5">
            <w:pPr>
              <w:shd w:val="clear"/>
              <w:spacing w:line="440" w:lineRule="exact"/>
              <w:jc w:val="center"/>
              <w:rPr>
                <w:rFonts w:hint="eastAsia" w:ascii="宋体" w:hAnsi="宋体" w:cs="宋体"/>
                <w:color w:val="auto"/>
                <w:szCs w:val="21"/>
                <w:highlight w:val="none"/>
              </w:rPr>
            </w:pPr>
          </w:p>
        </w:tc>
        <w:tc>
          <w:tcPr>
            <w:tcW w:w="894" w:type="dxa"/>
            <w:noWrap w:val="0"/>
            <w:vAlign w:val="top"/>
          </w:tcPr>
          <w:p w14:paraId="61F35410">
            <w:pPr>
              <w:shd w:val="clear"/>
              <w:spacing w:line="440" w:lineRule="exact"/>
              <w:jc w:val="center"/>
              <w:rPr>
                <w:rFonts w:hint="eastAsia" w:ascii="宋体" w:hAnsi="宋体" w:cs="宋体"/>
                <w:color w:val="auto"/>
                <w:szCs w:val="21"/>
                <w:highlight w:val="none"/>
              </w:rPr>
            </w:pPr>
          </w:p>
        </w:tc>
        <w:tc>
          <w:tcPr>
            <w:tcW w:w="1044" w:type="dxa"/>
            <w:noWrap w:val="0"/>
            <w:vAlign w:val="top"/>
          </w:tcPr>
          <w:p w14:paraId="012D0C02">
            <w:pPr>
              <w:shd w:val="clear"/>
              <w:spacing w:line="440" w:lineRule="exact"/>
              <w:jc w:val="center"/>
              <w:rPr>
                <w:rFonts w:hint="eastAsia" w:ascii="宋体" w:hAnsi="宋体" w:cs="宋体"/>
                <w:color w:val="auto"/>
                <w:szCs w:val="21"/>
                <w:highlight w:val="none"/>
              </w:rPr>
            </w:pPr>
          </w:p>
        </w:tc>
        <w:tc>
          <w:tcPr>
            <w:tcW w:w="1492" w:type="dxa"/>
            <w:noWrap w:val="0"/>
            <w:vAlign w:val="top"/>
          </w:tcPr>
          <w:p w14:paraId="2226326B">
            <w:pPr>
              <w:shd w:val="clear"/>
              <w:spacing w:line="440" w:lineRule="exact"/>
              <w:jc w:val="center"/>
              <w:rPr>
                <w:rFonts w:hint="eastAsia" w:ascii="宋体" w:hAnsi="宋体" w:cs="宋体"/>
                <w:color w:val="auto"/>
                <w:szCs w:val="21"/>
                <w:highlight w:val="none"/>
              </w:rPr>
            </w:pPr>
          </w:p>
        </w:tc>
        <w:tc>
          <w:tcPr>
            <w:tcW w:w="1221" w:type="dxa"/>
            <w:noWrap w:val="0"/>
            <w:vAlign w:val="top"/>
          </w:tcPr>
          <w:p w14:paraId="047ED760">
            <w:pPr>
              <w:shd w:val="clear"/>
              <w:spacing w:line="440" w:lineRule="exact"/>
              <w:jc w:val="center"/>
              <w:rPr>
                <w:rFonts w:hint="eastAsia" w:ascii="宋体" w:hAnsi="宋体" w:cs="宋体"/>
                <w:color w:val="auto"/>
                <w:szCs w:val="21"/>
                <w:highlight w:val="none"/>
              </w:rPr>
            </w:pPr>
          </w:p>
        </w:tc>
      </w:tr>
      <w:tr w14:paraId="6BD0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4236A2C1">
            <w:pPr>
              <w:shd w:val="clear"/>
              <w:spacing w:line="440" w:lineRule="exact"/>
              <w:jc w:val="center"/>
              <w:rPr>
                <w:rFonts w:hint="eastAsia" w:ascii="宋体" w:hAnsi="宋体" w:cs="宋体"/>
                <w:color w:val="auto"/>
                <w:szCs w:val="21"/>
                <w:highlight w:val="none"/>
              </w:rPr>
            </w:pPr>
          </w:p>
        </w:tc>
        <w:tc>
          <w:tcPr>
            <w:tcW w:w="1341" w:type="dxa"/>
            <w:noWrap w:val="0"/>
            <w:vAlign w:val="top"/>
          </w:tcPr>
          <w:p w14:paraId="61D67C6A">
            <w:pPr>
              <w:shd w:val="clear"/>
              <w:spacing w:line="440" w:lineRule="exact"/>
              <w:jc w:val="center"/>
              <w:rPr>
                <w:rFonts w:hint="eastAsia" w:ascii="宋体" w:hAnsi="宋体" w:cs="宋体"/>
                <w:color w:val="auto"/>
                <w:szCs w:val="21"/>
                <w:highlight w:val="none"/>
              </w:rPr>
            </w:pPr>
          </w:p>
        </w:tc>
        <w:tc>
          <w:tcPr>
            <w:tcW w:w="984" w:type="dxa"/>
            <w:noWrap w:val="0"/>
            <w:vAlign w:val="top"/>
          </w:tcPr>
          <w:p w14:paraId="46846E7A">
            <w:pPr>
              <w:shd w:val="clear"/>
              <w:spacing w:line="440" w:lineRule="exact"/>
              <w:jc w:val="center"/>
              <w:rPr>
                <w:rFonts w:hint="eastAsia" w:ascii="宋体" w:hAnsi="宋体" w:cs="宋体"/>
                <w:color w:val="auto"/>
                <w:szCs w:val="21"/>
                <w:highlight w:val="none"/>
              </w:rPr>
            </w:pPr>
          </w:p>
        </w:tc>
        <w:tc>
          <w:tcPr>
            <w:tcW w:w="786" w:type="dxa"/>
            <w:noWrap w:val="0"/>
            <w:vAlign w:val="top"/>
          </w:tcPr>
          <w:p w14:paraId="7C393DCB">
            <w:pPr>
              <w:shd w:val="clear"/>
              <w:spacing w:line="440" w:lineRule="exact"/>
              <w:jc w:val="center"/>
              <w:rPr>
                <w:rFonts w:hint="eastAsia" w:ascii="宋体" w:hAnsi="宋体" w:cs="宋体"/>
                <w:color w:val="auto"/>
                <w:szCs w:val="21"/>
                <w:highlight w:val="none"/>
              </w:rPr>
            </w:pPr>
          </w:p>
        </w:tc>
        <w:tc>
          <w:tcPr>
            <w:tcW w:w="894" w:type="dxa"/>
            <w:noWrap w:val="0"/>
            <w:vAlign w:val="top"/>
          </w:tcPr>
          <w:p w14:paraId="33BC1013">
            <w:pPr>
              <w:shd w:val="clear"/>
              <w:spacing w:line="440" w:lineRule="exact"/>
              <w:jc w:val="center"/>
              <w:rPr>
                <w:rFonts w:hint="eastAsia" w:ascii="宋体" w:hAnsi="宋体" w:cs="宋体"/>
                <w:color w:val="auto"/>
                <w:szCs w:val="21"/>
                <w:highlight w:val="none"/>
              </w:rPr>
            </w:pPr>
          </w:p>
        </w:tc>
        <w:tc>
          <w:tcPr>
            <w:tcW w:w="1044" w:type="dxa"/>
            <w:noWrap w:val="0"/>
            <w:vAlign w:val="top"/>
          </w:tcPr>
          <w:p w14:paraId="61E9C8FE">
            <w:pPr>
              <w:shd w:val="clear"/>
              <w:spacing w:line="440" w:lineRule="exact"/>
              <w:jc w:val="center"/>
              <w:rPr>
                <w:rFonts w:hint="eastAsia" w:ascii="宋体" w:hAnsi="宋体" w:cs="宋体"/>
                <w:color w:val="auto"/>
                <w:szCs w:val="21"/>
                <w:highlight w:val="none"/>
              </w:rPr>
            </w:pPr>
          </w:p>
        </w:tc>
        <w:tc>
          <w:tcPr>
            <w:tcW w:w="1492" w:type="dxa"/>
            <w:noWrap w:val="0"/>
            <w:vAlign w:val="top"/>
          </w:tcPr>
          <w:p w14:paraId="64607C52">
            <w:pPr>
              <w:shd w:val="clear"/>
              <w:spacing w:line="440" w:lineRule="exact"/>
              <w:jc w:val="center"/>
              <w:rPr>
                <w:rFonts w:hint="eastAsia" w:ascii="宋体" w:hAnsi="宋体" w:cs="宋体"/>
                <w:color w:val="auto"/>
                <w:szCs w:val="21"/>
                <w:highlight w:val="none"/>
              </w:rPr>
            </w:pPr>
          </w:p>
        </w:tc>
        <w:tc>
          <w:tcPr>
            <w:tcW w:w="1221" w:type="dxa"/>
            <w:noWrap w:val="0"/>
            <w:vAlign w:val="top"/>
          </w:tcPr>
          <w:p w14:paraId="50AA8A96">
            <w:pPr>
              <w:shd w:val="clear"/>
              <w:spacing w:line="440" w:lineRule="exact"/>
              <w:jc w:val="center"/>
              <w:rPr>
                <w:rFonts w:hint="eastAsia" w:ascii="宋体" w:hAnsi="宋体" w:cs="宋体"/>
                <w:color w:val="auto"/>
                <w:szCs w:val="21"/>
                <w:highlight w:val="none"/>
              </w:rPr>
            </w:pPr>
          </w:p>
        </w:tc>
      </w:tr>
      <w:tr w14:paraId="2BD4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7DAC5B59">
            <w:pPr>
              <w:shd w:val="clear"/>
              <w:spacing w:line="440" w:lineRule="exact"/>
              <w:jc w:val="center"/>
              <w:rPr>
                <w:rFonts w:hint="eastAsia" w:ascii="宋体" w:hAnsi="宋体" w:cs="宋体"/>
                <w:color w:val="auto"/>
                <w:szCs w:val="21"/>
                <w:highlight w:val="none"/>
              </w:rPr>
            </w:pPr>
          </w:p>
        </w:tc>
        <w:tc>
          <w:tcPr>
            <w:tcW w:w="1341" w:type="dxa"/>
            <w:noWrap w:val="0"/>
            <w:vAlign w:val="top"/>
          </w:tcPr>
          <w:p w14:paraId="7D0FA4DE">
            <w:pPr>
              <w:shd w:val="clear"/>
              <w:spacing w:line="440" w:lineRule="exact"/>
              <w:jc w:val="center"/>
              <w:rPr>
                <w:rFonts w:hint="eastAsia" w:ascii="宋体" w:hAnsi="宋体" w:cs="宋体"/>
                <w:color w:val="auto"/>
                <w:szCs w:val="21"/>
                <w:highlight w:val="none"/>
              </w:rPr>
            </w:pPr>
          </w:p>
        </w:tc>
        <w:tc>
          <w:tcPr>
            <w:tcW w:w="984" w:type="dxa"/>
            <w:noWrap w:val="0"/>
            <w:vAlign w:val="top"/>
          </w:tcPr>
          <w:p w14:paraId="0E4BF7B2">
            <w:pPr>
              <w:shd w:val="clear"/>
              <w:spacing w:line="440" w:lineRule="exact"/>
              <w:jc w:val="center"/>
              <w:rPr>
                <w:rFonts w:hint="eastAsia" w:ascii="宋体" w:hAnsi="宋体" w:cs="宋体"/>
                <w:color w:val="auto"/>
                <w:szCs w:val="21"/>
                <w:highlight w:val="none"/>
              </w:rPr>
            </w:pPr>
          </w:p>
        </w:tc>
        <w:tc>
          <w:tcPr>
            <w:tcW w:w="786" w:type="dxa"/>
            <w:noWrap w:val="0"/>
            <w:vAlign w:val="top"/>
          </w:tcPr>
          <w:p w14:paraId="46EC905B">
            <w:pPr>
              <w:shd w:val="clear"/>
              <w:spacing w:line="440" w:lineRule="exact"/>
              <w:jc w:val="center"/>
              <w:rPr>
                <w:rFonts w:hint="eastAsia" w:ascii="宋体" w:hAnsi="宋体" w:cs="宋体"/>
                <w:color w:val="auto"/>
                <w:szCs w:val="21"/>
                <w:highlight w:val="none"/>
              </w:rPr>
            </w:pPr>
          </w:p>
        </w:tc>
        <w:tc>
          <w:tcPr>
            <w:tcW w:w="894" w:type="dxa"/>
            <w:noWrap w:val="0"/>
            <w:vAlign w:val="top"/>
          </w:tcPr>
          <w:p w14:paraId="6B0E0E15">
            <w:pPr>
              <w:shd w:val="clear"/>
              <w:spacing w:line="440" w:lineRule="exact"/>
              <w:jc w:val="center"/>
              <w:rPr>
                <w:rFonts w:hint="eastAsia" w:ascii="宋体" w:hAnsi="宋体" w:cs="宋体"/>
                <w:color w:val="auto"/>
                <w:szCs w:val="21"/>
                <w:highlight w:val="none"/>
              </w:rPr>
            </w:pPr>
          </w:p>
        </w:tc>
        <w:tc>
          <w:tcPr>
            <w:tcW w:w="1044" w:type="dxa"/>
            <w:noWrap w:val="0"/>
            <w:vAlign w:val="top"/>
          </w:tcPr>
          <w:p w14:paraId="600BCE2A">
            <w:pPr>
              <w:shd w:val="clear"/>
              <w:spacing w:line="440" w:lineRule="exact"/>
              <w:jc w:val="center"/>
              <w:rPr>
                <w:rFonts w:hint="eastAsia" w:ascii="宋体" w:hAnsi="宋体" w:cs="宋体"/>
                <w:color w:val="auto"/>
                <w:szCs w:val="21"/>
                <w:highlight w:val="none"/>
              </w:rPr>
            </w:pPr>
          </w:p>
        </w:tc>
        <w:tc>
          <w:tcPr>
            <w:tcW w:w="1492" w:type="dxa"/>
            <w:noWrap w:val="0"/>
            <w:vAlign w:val="top"/>
          </w:tcPr>
          <w:p w14:paraId="5BD605F8">
            <w:pPr>
              <w:shd w:val="clear"/>
              <w:spacing w:line="440" w:lineRule="exact"/>
              <w:jc w:val="center"/>
              <w:rPr>
                <w:rFonts w:hint="eastAsia" w:ascii="宋体" w:hAnsi="宋体" w:cs="宋体"/>
                <w:color w:val="auto"/>
                <w:szCs w:val="21"/>
                <w:highlight w:val="none"/>
              </w:rPr>
            </w:pPr>
          </w:p>
        </w:tc>
        <w:tc>
          <w:tcPr>
            <w:tcW w:w="1221" w:type="dxa"/>
            <w:noWrap w:val="0"/>
            <w:vAlign w:val="top"/>
          </w:tcPr>
          <w:p w14:paraId="2515B525">
            <w:pPr>
              <w:shd w:val="clear"/>
              <w:spacing w:line="440" w:lineRule="exact"/>
              <w:jc w:val="center"/>
              <w:rPr>
                <w:rFonts w:hint="eastAsia" w:ascii="宋体" w:hAnsi="宋体" w:cs="宋体"/>
                <w:color w:val="auto"/>
                <w:szCs w:val="21"/>
                <w:highlight w:val="none"/>
              </w:rPr>
            </w:pPr>
          </w:p>
        </w:tc>
      </w:tr>
      <w:tr w14:paraId="652D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268FDFF2">
            <w:pPr>
              <w:shd w:val="clear"/>
              <w:spacing w:line="440" w:lineRule="exact"/>
              <w:jc w:val="center"/>
              <w:rPr>
                <w:rFonts w:hint="eastAsia" w:ascii="宋体" w:hAnsi="宋体" w:cs="宋体"/>
                <w:color w:val="auto"/>
                <w:szCs w:val="21"/>
                <w:highlight w:val="none"/>
              </w:rPr>
            </w:pPr>
          </w:p>
        </w:tc>
        <w:tc>
          <w:tcPr>
            <w:tcW w:w="1341" w:type="dxa"/>
            <w:noWrap w:val="0"/>
            <w:vAlign w:val="top"/>
          </w:tcPr>
          <w:p w14:paraId="3EBDCB22">
            <w:pPr>
              <w:shd w:val="clear"/>
              <w:spacing w:line="440" w:lineRule="exact"/>
              <w:jc w:val="center"/>
              <w:rPr>
                <w:rFonts w:hint="eastAsia" w:ascii="宋体" w:hAnsi="宋体" w:cs="宋体"/>
                <w:color w:val="auto"/>
                <w:szCs w:val="21"/>
                <w:highlight w:val="none"/>
              </w:rPr>
            </w:pPr>
          </w:p>
        </w:tc>
        <w:tc>
          <w:tcPr>
            <w:tcW w:w="984" w:type="dxa"/>
            <w:noWrap w:val="0"/>
            <w:vAlign w:val="top"/>
          </w:tcPr>
          <w:p w14:paraId="6F076934">
            <w:pPr>
              <w:shd w:val="clear"/>
              <w:spacing w:line="440" w:lineRule="exact"/>
              <w:jc w:val="center"/>
              <w:rPr>
                <w:rFonts w:hint="eastAsia" w:ascii="宋体" w:hAnsi="宋体" w:cs="宋体"/>
                <w:color w:val="auto"/>
                <w:szCs w:val="21"/>
                <w:highlight w:val="none"/>
              </w:rPr>
            </w:pPr>
          </w:p>
        </w:tc>
        <w:tc>
          <w:tcPr>
            <w:tcW w:w="786" w:type="dxa"/>
            <w:noWrap w:val="0"/>
            <w:vAlign w:val="top"/>
          </w:tcPr>
          <w:p w14:paraId="1AAB56E8">
            <w:pPr>
              <w:shd w:val="clear"/>
              <w:spacing w:line="440" w:lineRule="exact"/>
              <w:jc w:val="center"/>
              <w:rPr>
                <w:rFonts w:hint="eastAsia" w:ascii="宋体" w:hAnsi="宋体" w:cs="宋体"/>
                <w:color w:val="auto"/>
                <w:szCs w:val="21"/>
                <w:highlight w:val="none"/>
              </w:rPr>
            </w:pPr>
          </w:p>
        </w:tc>
        <w:tc>
          <w:tcPr>
            <w:tcW w:w="894" w:type="dxa"/>
            <w:noWrap w:val="0"/>
            <w:vAlign w:val="top"/>
          </w:tcPr>
          <w:p w14:paraId="00F02C7F">
            <w:pPr>
              <w:shd w:val="clear"/>
              <w:spacing w:line="440" w:lineRule="exact"/>
              <w:jc w:val="center"/>
              <w:rPr>
                <w:rFonts w:hint="eastAsia" w:ascii="宋体" w:hAnsi="宋体" w:cs="宋体"/>
                <w:color w:val="auto"/>
                <w:szCs w:val="21"/>
                <w:highlight w:val="none"/>
              </w:rPr>
            </w:pPr>
          </w:p>
        </w:tc>
        <w:tc>
          <w:tcPr>
            <w:tcW w:w="1044" w:type="dxa"/>
            <w:noWrap w:val="0"/>
            <w:vAlign w:val="top"/>
          </w:tcPr>
          <w:p w14:paraId="6F251F7F">
            <w:pPr>
              <w:shd w:val="clear"/>
              <w:spacing w:line="440" w:lineRule="exact"/>
              <w:jc w:val="center"/>
              <w:rPr>
                <w:rFonts w:hint="eastAsia" w:ascii="宋体" w:hAnsi="宋体" w:cs="宋体"/>
                <w:color w:val="auto"/>
                <w:szCs w:val="21"/>
                <w:highlight w:val="none"/>
              </w:rPr>
            </w:pPr>
          </w:p>
        </w:tc>
        <w:tc>
          <w:tcPr>
            <w:tcW w:w="1492" w:type="dxa"/>
            <w:noWrap w:val="0"/>
            <w:vAlign w:val="top"/>
          </w:tcPr>
          <w:p w14:paraId="5BFC70FF">
            <w:pPr>
              <w:shd w:val="clear"/>
              <w:spacing w:line="440" w:lineRule="exact"/>
              <w:jc w:val="center"/>
              <w:rPr>
                <w:rFonts w:hint="eastAsia" w:ascii="宋体" w:hAnsi="宋体" w:cs="宋体"/>
                <w:color w:val="auto"/>
                <w:szCs w:val="21"/>
                <w:highlight w:val="none"/>
              </w:rPr>
            </w:pPr>
          </w:p>
        </w:tc>
        <w:tc>
          <w:tcPr>
            <w:tcW w:w="1221" w:type="dxa"/>
            <w:noWrap w:val="0"/>
            <w:vAlign w:val="top"/>
          </w:tcPr>
          <w:p w14:paraId="5DE4DAA5">
            <w:pPr>
              <w:shd w:val="clear"/>
              <w:spacing w:line="440" w:lineRule="exact"/>
              <w:jc w:val="center"/>
              <w:rPr>
                <w:rFonts w:hint="eastAsia" w:ascii="宋体" w:hAnsi="宋体" w:cs="宋体"/>
                <w:color w:val="auto"/>
                <w:szCs w:val="21"/>
                <w:highlight w:val="none"/>
              </w:rPr>
            </w:pPr>
          </w:p>
        </w:tc>
      </w:tr>
      <w:tr w14:paraId="64F2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30178A0D">
            <w:pPr>
              <w:shd w:val="clear"/>
              <w:spacing w:line="440" w:lineRule="exact"/>
              <w:jc w:val="center"/>
              <w:rPr>
                <w:rFonts w:hint="eastAsia" w:ascii="宋体" w:hAnsi="宋体" w:cs="宋体"/>
                <w:color w:val="auto"/>
                <w:szCs w:val="21"/>
                <w:highlight w:val="none"/>
              </w:rPr>
            </w:pPr>
          </w:p>
        </w:tc>
        <w:tc>
          <w:tcPr>
            <w:tcW w:w="1341" w:type="dxa"/>
            <w:noWrap w:val="0"/>
            <w:vAlign w:val="top"/>
          </w:tcPr>
          <w:p w14:paraId="257B8AEF">
            <w:pPr>
              <w:shd w:val="clear"/>
              <w:spacing w:line="440" w:lineRule="exact"/>
              <w:jc w:val="center"/>
              <w:rPr>
                <w:rFonts w:hint="eastAsia" w:ascii="宋体" w:hAnsi="宋体" w:cs="宋体"/>
                <w:color w:val="auto"/>
                <w:szCs w:val="21"/>
                <w:highlight w:val="none"/>
              </w:rPr>
            </w:pPr>
          </w:p>
        </w:tc>
        <w:tc>
          <w:tcPr>
            <w:tcW w:w="984" w:type="dxa"/>
            <w:noWrap w:val="0"/>
            <w:vAlign w:val="top"/>
          </w:tcPr>
          <w:p w14:paraId="3B075ACF">
            <w:pPr>
              <w:shd w:val="clear"/>
              <w:spacing w:line="440" w:lineRule="exact"/>
              <w:jc w:val="center"/>
              <w:rPr>
                <w:rFonts w:hint="eastAsia" w:ascii="宋体" w:hAnsi="宋体" w:cs="宋体"/>
                <w:color w:val="auto"/>
                <w:szCs w:val="21"/>
                <w:highlight w:val="none"/>
              </w:rPr>
            </w:pPr>
          </w:p>
        </w:tc>
        <w:tc>
          <w:tcPr>
            <w:tcW w:w="786" w:type="dxa"/>
            <w:noWrap w:val="0"/>
            <w:vAlign w:val="top"/>
          </w:tcPr>
          <w:p w14:paraId="4E04DD76">
            <w:pPr>
              <w:shd w:val="clear"/>
              <w:spacing w:line="440" w:lineRule="exact"/>
              <w:jc w:val="center"/>
              <w:rPr>
                <w:rFonts w:hint="eastAsia" w:ascii="宋体" w:hAnsi="宋体" w:cs="宋体"/>
                <w:color w:val="auto"/>
                <w:szCs w:val="21"/>
                <w:highlight w:val="none"/>
              </w:rPr>
            </w:pPr>
          </w:p>
        </w:tc>
        <w:tc>
          <w:tcPr>
            <w:tcW w:w="894" w:type="dxa"/>
            <w:noWrap w:val="0"/>
            <w:vAlign w:val="top"/>
          </w:tcPr>
          <w:p w14:paraId="219B41C7">
            <w:pPr>
              <w:shd w:val="clear"/>
              <w:spacing w:line="440" w:lineRule="exact"/>
              <w:jc w:val="center"/>
              <w:rPr>
                <w:rFonts w:hint="eastAsia" w:ascii="宋体" w:hAnsi="宋体" w:cs="宋体"/>
                <w:color w:val="auto"/>
                <w:szCs w:val="21"/>
                <w:highlight w:val="none"/>
              </w:rPr>
            </w:pPr>
          </w:p>
        </w:tc>
        <w:tc>
          <w:tcPr>
            <w:tcW w:w="1044" w:type="dxa"/>
            <w:noWrap w:val="0"/>
            <w:vAlign w:val="top"/>
          </w:tcPr>
          <w:p w14:paraId="681EDE1D">
            <w:pPr>
              <w:shd w:val="clear"/>
              <w:spacing w:line="440" w:lineRule="exact"/>
              <w:jc w:val="center"/>
              <w:rPr>
                <w:rFonts w:hint="eastAsia" w:ascii="宋体" w:hAnsi="宋体" w:cs="宋体"/>
                <w:color w:val="auto"/>
                <w:szCs w:val="21"/>
                <w:highlight w:val="none"/>
              </w:rPr>
            </w:pPr>
          </w:p>
        </w:tc>
        <w:tc>
          <w:tcPr>
            <w:tcW w:w="1492" w:type="dxa"/>
            <w:noWrap w:val="0"/>
            <w:vAlign w:val="top"/>
          </w:tcPr>
          <w:p w14:paraId="1B538245">
            <w:pPr>
              <w:shd w:val="clear"/>
              <w:spacing w:line="440" w:lineRule="exact"/>
              <w:jc w:val="center"/>
              <w:rPr>
                <w:rFonts w:hint="eastAsia" w:ascii="宋体" w:hAnsi="宋体" w:cs="宋体"/>
                <w:color w:val="auto"/>
                <w:szCs w:val="21"/>
                <w:highlight w:val="none"/>
              </w:rPr>
            </w:pPr>
          </w:p>
        </w:tc>
        <w:tc>
          <w:tcPr>
            <w:tcW w:w="1221" w:type="dxa"/>
            <w:noWrap w:val="0"/>
            <w:vAlign w:val="top"/>
          </w:tcPr>
          <w:p w14:paraId="6218B960">
            <w:pPr>
              <w:shd w:val="clear"/>
              <w:spacing w:line="440" w:lineRule="exact"/>
              <w:jc w:val="center"/>
              <w:rPr>
                <w:rFonts w:hint="eastAsia" w:ascii="宋体" w:hAnsi="宋体" w:cs="宋体"/>
                <w:color w:val="auto"/>
                <w:szCs w:val="21"/>
                <w:highlight w:val="none"/>
              </w:rPr>
            </w:pPr>
          </w:p>
        </w:tc>
      </w:tr>
      <w:tr w14:paraId="796F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4A6E2265">
            <w:pPr>
              <w:shd w:val="clear"/>
              <w:spacing w:line="440" w:lineRule="exact"/>
              <w:jc w:val="center"/>
              <w:rPr>
                <w:rFonts w:hint="eastAsia" w:ascii="宋体" w:hAnsi="宋体" w:cs="宋体"/>
                <w:color w:val="auto"/>
                <w:szCs w:val="21"/>
                <w:highlight w:val="none"/>
              </w:rPr>
            </w:pPr>
          </w:p>
        </w:tc>
        <w:tc>
          <w:tcPr>
            <w:tcW w:w="1341" w:type="dxa"/>
            <w:noWrap w:val="0"/>
            <w:vAlign w:val="top"/>
          </w:tcPr>
          <w:p w14:paraId="1099294F">
            <w:pPr>
              <w:shd w:val="clear"/>
              <w:spacing w:line="440" w:lineRule="exact"/>
              <w:jc w:val="center"/>
              <w:rPr>
                <w:rFonts w:hint="eastAsia" w:ascii="宋体" w:hAnsi="宋体" w:cs="宋体"/>
                <w:color w:val="auto"/>
                <w:szCs w:val="21"/>
                <w:highlight w:val="none"/>
              </w:rPr>
            </w:pPr>
          </w:p>
        </w:tc>
        <w:tc>
          <w:tcPr>
            <w:tcW w:w="984" w:type="dxa"/>
            <w:noWrap w:val="0"/>
            <w:vAlign w:val="top"/>
          </w:tcPr>
          <w:p w14:paraId="6E72AE30">
            <w:pPr>
              <w:shd w:val="clear"/>
              <w:spacing w:line="440" w:lineRule="exact"/>
              <w:jc w:val="center"/>
              <w:rPr>
                <w:rFonts w:hint="eastAsia" w:ascii="宋体" w:hAnsi="宋体" w:cs="宋体"/>
                <w:color w:val="auto"/>
                <w:szCs w:val="21"/>
                <w:highlight w:val="none"/>
              </w:rPr>
            </w:pPr>
          </w:p>
        </w:tc>
        <w:tc>
          <w:tcPr>
            <w:tcW w:w="786" w:type="dxa"/>
            <w:noWrap w:val="0"/>
            <w:vAlign w:val="top"/>
          </w:tcPr>
          <w:p w14:paraId="4ED7C9C8">
            <w:pPr>
              <w:shd w:val="clear"/>
              <w:spacing w:line="440" w:lineRule="exact"/>
              <w:jc w:val="center"/>
              <w:rPr>
                <w:rFonts w:hint="eastAsia" w:ascii="宋体" w:hAnsi="宋体" w:cs="宋体"/>
                <w:color w:val="auto"/>
                <w:szCs w:val="21"/>
                <w:highlight w:val="none"/>
              </w:rPr>
            </w:pPr>
          </w:p>
        </w:tc>
        <w:tc>
          <w:tcPr>
            <w:tcW w:w="894" w:type="dxa"/>
            <w:noWrap w:val="0"/>
            <w:vAlign w:val="top"/>
          </w:tcPr>
          <w:p w14:paraId="00D2F036">
            <w:pPr>
              <w:shd w:val="clear"/>
              <w:spacing w:line="440" w:lineRule="exact"/>
              <w:jc w:val="center"/>
              <w:rPr>
                <w:rFonts w:hint="eastAsia" w:ascii="宋体" w:hAnsi="宋体" w:cs="宋体"/>
                <w:color w:val="auto"/>
                <w:szCs w:val="21"/>
                <w:highlight w:val="none"/>
              </w:rPr>
            </w:pPr>
          </w:p>
        </w:tc>
        <w:tc>
          <w:tcPr>
            <w:tcW w:w="1044" w:type="dxa"/>
            <w:noWrap w:val="0"/>
            <w:vAlign w:val="top"/>
          </w:tcPr>
          <w:p w14:paraId="4B232393">
            <w:pPr>
              <w:shd w:val="clear"/>
              <w:spacing w:line="440" w:lineRule="exact"/>
              <w:jc w:val="center"/>
              <w:rPr>
                <w:rFonts w:hint="eastAsia" w:ascii="宋体" w:hAnsi="宋体" w:cs="宋体"/>
                <w:color w:val="auto"/>
                <w:szCs w:val="21"/>
                <w:highlight w:val="none"/>
              </w:rPr>
            </w:pPr>
          </w:p>
        </w:tc>
        <w:tc>
          <w:tcPr>
            <w:tcW w:w="1492" w:type="dxa"/>
            <w:noWrap w:val="0"/>
            <w:vAlign w:val="top"/>
          </w:tcPr>
          <w:p w14:paraId="1339C3EE">
            <w:pPr>
              <w:shd w:val="clear"/>
              <w:spacing w:line="440" w:lineRule="exact"/>
              <w:jc w:val="center"/>
              <w:rPr>
                <w:rFonts w:hint="eastAsia" w:ascii="宋体" w:hAnsi="宋体" w:cs="宋体"/>
                <w:color w:val="auto"/>
                <w:szCs w:val="21"/>
                <w:highlight w:val="none"/>
              </w:rPr>
            </w:pPr>
          </w:p>
        </w:tc>
        <w:tc>
          <w:tcPr>
            <w:tcW w:w="1221" w:type="dxa"/>
            <w:noWrap w:val="0"/>
            <w:vAlign w:val="top"/>
          </w:tcPr>
          <w:p w14:paraId="5A8734CB">
            <w:pPr>
              <w:shd w:val="clear"/>
              <w:spacing w:line="440" w:lineRule="exact"/>
              <w:jc w:val="center"/>
              <w:rPr>
                <w:rFonts w:hint="eastAsia" w:ascii="宋体" w:hAnsi="宋体" w:cs="宋体"/>
                <w:color w:val="auto"/>
                <w:szCs w:val="21"/>
                <w:highlight w:val="none"/>
              </w:rPr>
            </w:pPr>
          </w:p>
        </w:tc>
      </w:tr>
      <w:tr w14:paraId="48B2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dxa"/>
            <w:noWrap w:val="0"/>
            <w:vAlign w:val="top"/>
          </w:tcPr>
          <w:p w14:paraId="5A6A6AD1">
            <w:pPr>
              <w:shd w:val="clear"/>
              <w:spacing w:line="440" w:lineRule="exact"/>
              <w:jc w:val="center"/>
              <w:rPr>
                <w:rFonts w:hint="eastAsia" w:ascii="宋体" w:hAnsi="宋体" w:cs="宋体"/>
                <w:color w:val="auto"/>
                <w:szCs w:val="21"/>
                <w:highlight w:val="none"/>
              </w:rPr>
            </w:pPr>
          </w:p>
        </w:tc>
        <w:tc>
          <w:tcPr>
            <w:tcW w:w="1341" w:type="dxa"/>
            <w:noWrap w:val="0"/>
            <w:vAlign w:val="top"/>
          </w:tcPr>
          <w:p w14:paraId="140DEE7D">
            <w:pPr>
              <w:shd w:val="clear"/>
              <w:spacing w:line="440" w:lineRule="exact"/>
              <w:jc w:val="center"/>
              <w:rPr>
                <w:rFonts w:hint="eastAsia" w:ascii="宋体" w:hAnsi="宋体" w:cs="宋体"/>
                <w:color w:val="auto"/>
                <w:szCs w:val="21"/>
                <w:highlight w:val="none"/>
              </w:rPr>
            </w:pPr>
          </w:p>
        </w:tc>
        <w:tc>
          <w:tcPr>
            <w:tcW w:w="984" w:type="dxa"/>
            <w:noWrap w:val="0"/>
            <w:vAlign w:val="top"/>
          </w:tcPr>
          <w:p w14:paraId="2E11AF3C">
            <w:pPr>
              <w:shd w:val="clear"/>
              <w:spacing w:line="440" w:lineRule="exact"/>
              <w:jc w:val="center"/>
              <w:rPr>
                <w:rFonts w:hint="eastAsia" w:ascii="宋体" w:hAnsi="宋体" w:cs="宋体"/>
                <w:color w:val="auto"/>
                <w:szCs w:val="21"/>
                <w:highlight w:val="none"/>
              </w:rPr>
            </w:pPr>
          </w:p>
        </w:tc>
        <w:tc>
          <w:tcPr>
            <w:tcW w:w="786" w:type="dxa"/>
            <w:noWrap w:val="0"/>
            <w:vAlign w:val="top"/>
          </w:tcPr>
          <w:p w14:paraId="474B7C98">
            <w:pPr>
              <w:shd w:val="clear"/>
              <w:spacing w:line="440" w:lineRule="exact"/>
              <w:jc w:val="center"/>
              <w:rPr>
                <w:rFonts w:hint="eastAsia" w:ascii="宋体" w:hAnsi="宋体" w:cs="宋体"/>
                <w:color w:val="auto"/>
                <w:szCs w:val="21"/>
                <w:highlight w:val="none"/>
              </w:rPr>
            </w:pPr>
          </w:p>
        </w:tc>
        <w:tc>
          <w:tcPr>
            <w:tcW w:w="894" w:type="dxa"/>
            <w:noWrap w:val="0"/>
            <w:vAlign w:val="top"/>
          </w:tcPr>
          <w:p w14:paraId="1F831DE2">
            <w:pPr>
              <w:shd w:val="clear"/>
              <w:spacing w:line="440" w:lineRule="exact"/>
              <w:jc w:val="center"/>
              <w:rPr>
                <w:rFonts w:hint="eastAsia" w:ascii="宋体" w:hAnsi="宋体" w:cs="宋体"/>
                <w:color w:val="auto"/>
                <w:szCs w:val="21"/>
                <w:highlight w:val="none"/>
              </w:rPr>
            </w:pPr>
          </w:p>
        </w:tc>
        <w:tc>
          <w:tcPr>
            <w:tcW w:w="1044" w:type="dxa"/>
            <w:noWrap w:val="0"/>
            <w:vAlign w:val="top"/>
          </w:tcPr>
          <w:p w14:paraId="681CB7C7">
            <w:pPr>
              <w:shd w:val="clear"/>
              <w:spacing w:line="440" w:lineRule="exact"/>
              <w:jc w:val="center"/>
              <w:rPr>
                <w:rFonts w:hint="eastAsia" w:ascii="宋体" w:hAnsi="宋体" w:cs="宋体"/>
                <w:color w:val="auto"/>
                <w:szCs w:val="21"/>
                <w:highlight w:val="none"/>
              </w:rPr>
            </w:pPr>
          </w:p>
        </w:tc>
        <w:tc>
          <w:tcPr>
            <w:tcW w:w="1492" w:type="dxa"/>
            <w:noWrap w:val="0"/>
            <w:vAlign w:val="top"/>
          </w:tcPr>
          <w:p w14:paraId="1F977D24">
            <w:pPr>
              <w:shd w:val="clear"/>
              <w:spacing w:line="440" w:lineRule="exact"/>
              <w:jc w:val="center"/>
              <w:rPr>
                <w:rFonts w:hint="eastAsia" w:ascii="宋体" w:hAnsi="宋体" w:cs="宋体"/>
                <w:color w:val="auto"/>
                <w:szCs w:val="21"/>
                <w:highlight w:val="none"/>
              </w:rPr>
            </w:pPr>
          </w:p>
        </w:tc>
        <w:tc>
          <w:tcPr>
            <w:tcW w:w="1221" w:type="dxa"/>
            <w:noWrap w:val="0"/>
            <w:vAlign w:val="top"/>
          </w:tcPr>
          <w:p w14:paraId="2B733298">
            <w:pPr>
              <w:shd w:val="clear"/>
              <w:spacing w:line="440" w:lineRule="exact"/>
              <w:jc w:val="center"/>
              <w:rPr>
                <w:rFonts w:hint="eastAsia" w:ascii="宋体" w:hAnsi="宋体" w:cs="宋体"/>
                <w:color w:val="auto"/>
                <w:szCs w:val="21"/>
                <w:highlight w:val="none"/>
              </w:rPr>
            </w:pPr>
          </w:p>
        </w:tc>
      </w:tr>
    </w:tbl>
    <w:p w14:paraId="3A16DE9E">
      <w:pPr>
        <w:shd w:val="clear"/>
        <w:spacing w:before="72" w:line="360" w:lineRule="auto"/>
        <w:ind w:right="-57" w:firstLine="422" w:firstLineChars="200"/>
        <w:rPr>
          <w:rFonts w:hint="eastAsia" w:ascii="宋体" w:hAnsi="宋体" w:cs="宋体"/>
          <w:b/>
          <w:bCs/>
          <w:color w:val="auto"/>
          <w:szCs w:val="21"/>
          <w:highlight w:val="none"/>
        </w:rPr>
      </w:pPr>
    </w:p>
    <w:p w14:paraId="4AC2B62A">
      <w:pPr>
        <w:shd w:val="clear"/>
        <w:spacing w:before="72" w:line="360" w:lineRule="auto"/>
        <w:ind w:right="-57" w:firstLine="422" w:firstLineChars="200"/>
        <w:rPr>
          <w:rFonts w:hint="eastAsia" w:ascii="宋体" w:hAnsi="宋体" w:cs="宋体"/>
          <w:b/>
          <w:bCs/>
          <w:color w:val="auto"/>
          <w:szCs w:val="21"/>
          <w:highlight w:val="none"/>
        </w:rPr>
      </w:pPr>
    </w:p>
    <w:p w14:paraId="7BA51C24">
      <w:pPr>
        <w:shd w:val="clear"/>
        <w:spacing w:before="72" w:line="360" w:lineRule="auto"/>
        <w:ind w:right="-57"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后附评标办法中所列材料</w:t>
      </w:r>
    </w:p>
    <w:p w14:paraId="4F648E06">
      <w:pPr>
        <w:shd w:val="clear"/>
        <w:spacing w:before="72" w:line="360" w:lineRule="auto"/>
        <w:ind w:right="-57" w:firstLine="422" w:firstLineChars="200"/>
        <w:rPr>
          <w:rFonts w:hint="eastAsia" w:ascii="宋体" w:hAnsi="宋体" w:cs="宋体"/>
          <w:b/>
          <w:bCs/>
          <w:color w:val="auto"/>
          <w:szCs w:val="21"/>
          <w:highlight w:val="none"/>
        </w:rPr>
      </w:pPr>
    </w:p>
    <w:p w14:paraId="5514F5E4">
      <w:pPr>
        <w:shd w:val="clear"/>
        <w:spacing w:before="72" w:line="360" w:lineRule="auto"/>
        <w:ind w:right="-57" w:firstLine="422" w:firstLineChars="200"/>
        <w:rPr>
          <w:rFonts w:hint="eastAsia" w:ascii="宋体" w:hAnsi="宋体" w:cs="宋体"/>
          <w:b/>
          <w:bCs/>
          <w:color w:val="auto"/>
          <w:szCs w:val="21"/>
          <w:highlight w:val="none"/>
        </w:rPr>
      </w:pPr>
    </w:p>
    <w:p w14:paraId="3D03AEB1">
      <w:pPr>
        <w:shd w:val="clear"/>
        <w:spacing w:before="72" w:line="360" w:lineRule="auto"/>
        <w:ind w:right="-57" w:firstLine="422" w:firstLineChars="200"/>
        <w:rPr>
          <w:rFonts w:hint="eastAsia" w:ascii="宋体" w:hAnsi="宋体" w:cs="宋体"/>
          <w:b/>
          <w:bCs/>
          <w:color w:val="auto"/>
          <w:szCs w:val="21"/>
          <w:highlight w:val="none"/>
        </w:rPr>
      </w:pPr>
    </w:p>
    <w:p w14:paraId="0E81A747">
      <w:pPr>
        <w:shd w:val="clear"/>
        <w:tabs>
          <w:tab w:val="left" w:pos="281"/>
        </w:tabs>
        <w:spacing w:before="72" w:line="360" w:lineRule="auto"/>
        <w:ind w:right="-57"/>
        <w:rPr>
          <w:rFonts w:hint="eastAsia" w:ascii="宋体" w:hAnsi="宋体"/>
          <w:color w:val="auto"/>
          <w:highlight w:val="none"/>
          <w:lang w:val="en-US" w:eastAsia="zh-CN"/>
        </w:rPr>
      </w:pPr>
      <w:r>
        <w:rPr>
          <w:rFonts w:hint="eastAsia" w:ascii="Times New Roman" w:hAnsi="Times New Roman" w:eastAsia="宋体" w:cs="Times New Roman"/>
          <w:b/>
          <w:bCs/>
          <w:color w:val="auto"/>
          <w:kern w:val="0"/>
          <w:sz w:val="21"/>
          <w:szCs w:val="21"/>
          <w:highlight w:val="none"/>
          <w:lang w:val="en-US" w:eastAsia="zh-CN" w:bidi="ar-SA"/>
        </w:rPr>
        <w:t>（八）技术偏离表</w:t>
      </w:r>
    </w:p>
    <w:tbl>
      <w:tblPr>
        <w:tblStyle w:val="39"/>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547"/>
        <w:gridCol w:w="2639"/>
        <w:gridCol w:w="2544"/>
        <w:gridCol w:w="1264"/>
      </w:tblGrid>
      <w:tr w14:paraId="5333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tcPr>
          <w:p w14:paraId="320015BE">
            <w:pPr>
              <w:pStyle w:val="3"/>
              <w:shd w:val="clear"/>
              <w:jc w:val="center"/>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序号</w:t>
            </w:r>
          </w:p>
        </w:tc>
        <w:tc>
          <w:tcPr>
            <w:tcW w:w="1547" w:type="dxa"/>
          </w:tcPr>
          <w:p w14:paraId="6C770F9B">
            <w:pPr>
              <w:pStyle w:val="3"/>
              <w:shd w:val="clear"/>
              <w:jc w:val="center"/>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服务名称</w:t>
            </w:r>
          </w:p>
        </w:tc>
        <w:tc>
          <w:tcPr>
            <w:tcW w:w="2639" w:type="dxa"/>
          </w:tcPr>
          <w:p w14:paraId="632F7C1D">
            <w:pPr>
              <w:pStyle w:val="3"/>
              <w:shd w:val="clear"/>
              <w:jc w:val="center"/>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磋商文件规定的主要参数</w:t>
            </w:r>
          </w:p>
        </w:tc>
        <w:tc>
          <w:tcPr>
            <w:tcW w:w="2544" w:type="dxa"/>
          </w:tcPr>
          <w:p w14:paraId="56B3F1A7">
            <w:pPr>
              <w:pStyle w:val="3"/>
              <w:shd w:val="clear"/>
              <w:jc w:val="center"/>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响应文件响应的主要参数</w:t>
            </w:r>
          </w:p>
        </w:tc>
        <w:tc>
          <w:tcPr>
            <w:tcW w:w="1264" w:type="dxa"/>
          </w:tcPr>
          <w:p w14:paraId="6EDCFA84">
            <w:pPr>
              <w:pStyle w:val="3"/>
              <w:shd w:val="clear"/>
              <w:jc w:val="center"/>
              <w:rPr>
                <w:rFonts w:hint="default" w:ascii="宋体" w:hAnsi="宋体"/>
                <w:color w:val="auto"/>
                <w:sz w:val="21"/>
                <w:szCs w:val="21"/>
                <w:highlight w:val="none"/>
                <w:vertAlign w:val="baseline"/>
                <w:lang w:val="en-US" w:eastAsia="zh-CN"/>
              </w:rPr>
            </w:pPr>
            <w:r>
              <w:rPr>
                <w:rFonts w:hint="eastAsia" w:ascii="宋体" w:hAnsi="宋体"/>
                <w:color w:val="auto"/>
                <w:sz w:val="21"/>
                <w:szCs w:val="21"/>
                <w:highlight w:val="none"/>
                <w:vertAlign w:val="baseline"/>
                <w:lang w:val="en-US" w:eastAsia="zh-CN"/>
              </w:rPr>
              <w:t>偏离说明</w:t>
            </w:r>
          </w:p>
        </w:tc>
      </w:tr>
      <w:tr w14:paraId="6A06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3" w:type="dxa"/>
          </w:tcPr>
          <w:p w14:paraId="2E6A8786">
            <w:pPr>
              <w:pStyle w:val="3"/>
              <w:shd w:val="clear"/>
              <w:jc w:val="center"/>
              <w:rPr>
                <w:rFonts w:hint="default" w:ascii="宋体" w:hAnsi="宋体"/>
                <w:color w:val="auto"/>
                <w:highlight w:val="none"/>
                <w:vertAlign w:val="baseline"/>
                <w:lang w:val="en-US" w:eastAsia="zh-CN"/>
              </w:rPr>
            </w:pPr>
            <w:r>
              <w:rPr>
                <w:rFonts w:hint="eastAsia" w:ascii="宋体" w:hAnsi="宋体"/>
                <w:color w:val="auto"/>
                <w:highlight w:val="none"/>
                <w:vertAlign w:val="baseline"/>
                <w:lang w:val="en-US" w:eastAsia="zh-CN"/>
              </w:rPr>
              <w:t>1</w:t>
            </w:r>
          </w:p>
        </w:tc>
        <w:tc>
          <w:tcPr>
            <w:tcW w:w="1547" w:type="dxa"/>
          </w:tcPr>
          <w:p w14:paraId="73792F4B">
            <w:pPr>
              <w:pStyle w:val="3"/>
              <w:shd w:val="clear"/>
              <w:jc w:val="left"/>
              <w:rPr>
                <w:rFonts w:hint="eastAsia" w:ascii="宋体" w:hAnsi="宋体"/>
                <w:color w:val="auto"/>
                <w:highlight w:val="none"/>
                <w:vertAlign w:val="baseline"/>
                <w:lang w:val="en-US" w:eastAsia="zh-CN"/>
              </w:rPr>
            </w:pPr>
          </w:p>
        </w:tc>
        <w:tc>
          <w:tcPr>
            <w:tcW w:w="2639" w:type="dxa"/>
          </w:tcPr>
          <w:p w14:paraId="75C46336">
            <w:pPr>
              <w:pStyle w:val="3"/>
              <w:shd w:val="clear"/>
              <w:jc w:val="left"/>
              <w:rPr>
                <w:rFonts w:hint="eastAsia" w:ascii="宋体" w:hAnsi="宋体"/>
                <w:color w:val="auto"/>
                <w:highlight w:val="none"/>
                <w:vertAlign w:val="baseline"/>
                <w:lang w:val="en-US" w:eastAsia="zh-CN"/>
              </w:rPr>
            </w:pPr>
          </w:p>
        </w:tc>
        <w:tc>
          <w:tcPr>
            <w:tcW w:w="2544" w:type="dxa"/>
          </w:tcPr>
          <w:p w14:paraId="7444F3C1">
            <w:pPr>
              <w:pStyle w:val="3"/>
              <w:shd w:val="clear"/>
              <w:jc w:val="left"/>
              <w:rPr>
                <w:rFonts w:hint="eastAsia" w:ascii="宋体" w:hAnsi="宋体"/>
                <w:color w:val="auto"/>
                <w:highlight w:val="none"/>
                <w:vertAlign w:val="baseline"/>
                <w:lang w:val="en-US" w:eastAsia="zh-CN"/>
              </w:rPr>
            </w:pPr>
          </w:p>
        </w:tc>
        <w:tc>
          <w:tcPr>
            <w:tcW w:w="1264" w:type="dxa"/>
          </w:tcPr>
          <w:p w14:paraId="58DD9AE5">
            <w:pPr>
              <w:pStyle w:val="3"/>
              <w:shd w:val="clear"/>
              <w:jc w:val="left"/>
              <w:rPr>
                <w:rFonts w:hint="eastAsia" w:ascii="宋体" w:hAnsi="宋体"/>
                <w:color w:val="auto"/>
                <w:highlight w:val="none"/>
                <w:vertAlign w:val="baseline"/>
                <w:lang w:val="en-US" w:eastAsia="zh-CN"/>
              </w:rPr>
            </w:pPr>
          </w:p>
        </w:tc>
      </w:tr>
      <w:tr w14:paraId="500D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33" w:type="dxa"/>
          </w:tcPr>
          <w:p w14:paraId="56E6871C">
            <w:pPr>
              <w:pStyle w:val="3"/>
              <w:shd w:val="clear"/>
              <w:jc w:val="center"/>
              <w:rPr>
                <w:rFonts w:hint="default" w:ascii="宋体" w:hAnsi="宋体"/>
                <w:color w:val="auto"/>
                <w:highlight w:val="none"/>
                <w:vertAlign w:val="baseline"/>
                <w:lang w:val="en-US" w:eastAsia="zh-CN"/>
              </w:rPr>
            </w:pPr>
            <w:r>
              <w:rPr>
                <w:rFonts w:hint="eastAsia" w:ascii="宋体" w:hAnsi="宋体"/>
                <w:color w:val="auto"/>
                <w:highlight w:val="none"/>
                <w:vertAlign w:val="baseline"/>
                <w:lang w:val="en-US" w:eastAsia="zh-CN"/>
              </w:rPr>
              <w:t>2</w:t>
            </w:r>
          </w:p>
        </w:tc>
        <w:tc>
          <w:tcPr>
            <w:tcW w:w="1547" w:type="dxa"/>
          </w:tcPr>
          <w:p w14:paraId="5A3795C5">
            <w:pPr>
              <w:pStyle w:val="3"/>
              <w:shd w:val="clear"/>
              <w:jc w:val="left"/>
              <w:rPr>
                <w:rFonts w:hint="eastAsia" w:ascii="宋体" w:hAnsi="宋体"/>
                <w:color w:val="auto"/>
                <w:highlight w:val="none"/>
                <w:vertAlign w:val="baseline"/>
                <w:lang w:val="en-US" w:eastAsia="zh-CN"/>
              </w:rPr>
            </w:pPr>
          </w:p>
        </w:tc>
        <w:tc>
          <w:tcPr>
            <w:tcW w:w="2639" w:type="dxa"/>
          </w:tcPr>
          <w:p w14:paraId="7CA005E0">
            <w:pPr>
              <w:pStyle w:val="3"/>
              <w:shd w:val="clear"/>
              <w:jc w:val="left"/>
              <w:rPr>
                <w:rFonts w:hint="eastAsia" w:ascii="宋体" w:hAnsi="宋体"/>
                <w:color w:val="auto"/>
                <w:highlight w:val="none"/>
                <w:vertAlign w:val="baseline"/>
                <w:lang w:val="en-US" w:eastAsia="zh-CN"/>
              </w:rPr>
            </w:pPr>
          </w:p>
        </w:tc>
        <w:tc>
          <w:tcPr>
            <w:tcW w:w="2544" w:type="dxa"/>
          </w:tcPr>
          <w:p w14:paraId="35226FDA">
            <w:pPr>
              <w:pStyle w:val="3"/>
              <w:shd w:val="clear"/>
              <w:jc w:val="left"/>
              <w:rPr>
                <w:rFonts w:hint="eastAsia" w:ascii="宋体" w:hAnsi="宋体"/>
                <w:color w:val="auto"/>
                <w:highlight w:val="none"/>
                <w:vertAlign w:val="baseline"/>
                <w:lang w:val="en-US" w:eastAsia="zh-CN"/>
              </w:rPr>
            </w:pPr>
          </w:p>
        </w:tc>
        <w:tc>
          <w:tcPr>
            <w:tcW w:w="1264" w:type="dxa"/>
          </w:tcPr>
          <w:p w14:paraId="444334BE">
            <w:pPr>
              <w:pStyle w:val="3"/>
              <w:shd w:val="clear"/>
              <w:jc w:val="left"/>
              <w:rPr>
                <w:rFonts w:hint="eastAsia" w:ascii="宋体" w:hAnsi="宋体"/>
                <w:color w:val="auto"/>
                <w:highlight w:val="none"/>
                <w:vertAlign w:val="baseline"/>
                <w:lang w:val="en-US" w:eastAsia="zh-CN"/>
              </w:rPr>
            </w:pPr>
          </w:p>
        </w:tc>
      </w:tr>
      <w:tr w14:paraId="0506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33" w:type="dxa"/>
          </w:tcPr>
          <w:p w14:paraId="11074294">
            <w:pPr>
              <w:pStyle w:val="3"/>
              <w:shd w:val="clear"/>
              <w:jc w:val="center"/>
              <w:rPr>
                <w:rFonts w:hint="default" w:ascii="宋体" w:hAnsi="宋体"/>
                <w:color w:val="auto"/>
                <w:highlight w:val="none"/>
                <w:vertAlign w:val="baseline"/>
                <w:lang w:val="en-US" w:eastAsia="zh-CN"/>
              </w:rPr>
            </w:pPr>
            <w:r>
              <w:rPr>
                <w:rFonts w:hint="eastAsia" w:ascii="宋体" w:hAnsi="宋体"/>
                <w:color w:val="auto"/>
                <w:highlight w:val="none"/>
                <w:vertAlign w:val="baseline"/>
                <w:lang w:val="en-US" w:eastAsia="zh-CN"/>
              </w:rPr>
              <w:t>...</w:t>
            </w:r>
          </w:p>
        </w:tc>
        <w:tc>
          <w:tcPr>
            <w:tcW w:w="1547" w:type="dxa"/>
          </w:tcPr>
          <w:p w14:paraId="2FA90184">
            <w:pPr>
              <w:pStyle w:val="3"/>
              <w:shd w:val="clear"/>
              <w:jc w:val="left"/>
              <w:rPr>
                <w:rFonts w:hint="eastAsia" w:ascii="宋体" w:hAnsi="宋体"/>
                <w:color w:val="auto"/>
                <w:highlight w:val="none"/>
                <w:vertAlign w:val="baseline"/>
                <w:lang w:val="en-US" w:eastAsia="zh-CN"/>
              </w:rPr>
            </w:pPr>
          </w:p>
        </w:tc>
        <w:tc>
          <w:tcPr>
            <w:tcW w:w="2639" w:type="dxa"/>
          </w:tcPr>
          <w:p w14:paraId="033B7FCA">
            <w:pPr>
              <w:pStyle w:val="3"/>
              <w:shd w:val="clear"/>
              <w:jc w:val="left"/>
              <w:rPr>
                <w:rFonts w:hint="eastAsia" w:ascii="宋体" w:hAnsi="宋体"/>
                <w:color w:val="auto"/>
                <w:highlight w:val="none"/>
                <w:vertAlign w:val="baseline"/>
                <w:lang w:val="en-US" w:eastAsia="zh-CN"/>
              </w:rPr>
            </w:pPr>
          </w:p>
        </w:tc>
        <w:tc>
          <w:tcPr>
            <w:tcW w:w="2544" w:type="dxa"/>
          </w:tcPr>
          <w:p w14:paraId="53BBFFC0">
            <w:pPr>
              <w:pStyle w:val="3"/>
              <w:shd w:val="clear"/>
              <w:jc w:val="left"/>
              <w:rPr>
                <w:rFonts w:hint="eastAsia" w:ascii="宋体" w:hAnsi="宋体"/>
                <w:color w:val="auto"/>
                <w:highlight w:val="none"/>
                <w:vertAlign w:val="baseline"/>
                <w:lang w:val="en-US" w:eastAsia="zh-CN"/>
              </w:rPr>
            </w:pPr>
          </w:p>
        </w:tc>
        <w:tc>
          <w:tcPr>
            <w:tcW w:w="1264" w:type="dxa"/>
          </w:tcPr>
          <w:p w14:paraId="03AA02E3">
            <w:pPr>
              <w:pStyle w:val="3"/>
              <w:shd w:val="clear"/>
              <w:jc w:val="left"/>
              <w:rPr>
                <w:rFonts w:hint="eastAsia" w:ascii="宋体" w:hAnsi="宋体"/>
                <w:color w:val="auto"/>
                <w:highlight w:val="none"/>
                <w:vertAlign w:val="baseline"/>
                <w:lang w:val="en-US" w:eastAsia="zh-CN"/>
              </w:rPr>
            </w:pPr>
          </w:p>
        </w:tc>
      </w:tr>
      <w:tr w14:paraId="0F11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33" w:type="dxa"/>
            <w:shd w:val="clear" w:color="auto" w:fill="auto"/>
            <w:vAlign w:val="top"/>
          </w:tcPr>
          <w:p w14:paraId="0769CAF3">
            <w:pPr>
              <w:pStyle w:val="3"/>
              <w:shd w:val="clear"/>
              <w:jc w:val="center"/>
              <w:rPr>
                <w:rFonts w:hint="eastAsia" w:ascii="宋体" w:hAnsi="宋体" w:eastAsia="宋体" w:cs="Times New Roman"/>
                <w:b/>
                <w:color w:val="auto"/>
                <w:kern w:val="2"/>
                <w:sz w:val="28"/>
                <w:szCs w:val="22"/>
                <w:highlight w:val="none"/>
                <w:vertAlign w:val="baseline"/>
                <w:lang w:val="en-US" w:eastAsia="zh-CN" w:bidi="ar-SA"/>
              </w:rPr>
            </w:pPr>
            <w:r>
              <w:rPr>
                <w:rFonts w:hint="eastAsia" w:ascii="宋体" w:hAnsi="宋体"/>
                <w:color w:val="auto"/>
                <w:highlight w:val="none"/>
                <w:vertAlign w:val="baseline"/>
                <w:lang w:val="en-US" w:eastAsia="zh-CN"/>
              </w:rPr>
              <w:t>...</w:t>
            </w:r>
          </w:p>
        </w:tc>
        <w:tc>
          <w:tcPr>
            <w:tcW w:w="1547" w:type="dxa"/>
          </w:tcPr>
          <w:p w14:paraId="2CF25BD2">
            <w:pPr>
              <w:pStyle w:val="3"/>
              <w:shd w:val="clear"/>
              <w:jc w:val="left"/>
              <w:rPr>
                <w:rFonts w:hint="eastAsia" w:ascii="宋体" w:hAnsi="宋体"/>
                <w:color w:val="auto"/>
                <w:highlight w:val="none"/>
                <w:vertAlign w:val="baseline"/>
                <w:lang w:val="en-US" w:eastAsia="zh-CN"/>
              </w:rPr>
            </w:pPr>
          </w:p>
        </w:tc>
        <w:tc>
          <w:tcPr>
            <w:tcW w:w="2639" w:type="dxa"/>
          </w:tcPr>
          <w:p w14:paraId="07CF58AE">
            <w:pPr>
              <w:pStyle w:val="3"/>
              <w:shd w:val="clear"/>
              <w:jc w:val="left"/>
              <w:rPr>
                <w:rFonts w:hint="eastAsia" w:ascii="宋体" w:hAnsi="宋体"/>
                <w:color w:val="auto"/>
                <w:highlight w:val="none"/>
                <w:vertAlign w:val="baseline"/>
                <w:lang w:val="en-US" w:eastAsia="zh-CN"/>
              </w:rPr>
            </w:pPr>
          </w:p>
        </w:tc>
        <w:tc>
          <w:tcPr>
            <w:tcW w:w="2544" w:type="dxa"/>
          </w:tcPr>
          <w:p w14:paraId="74A9CE14">
            <w:pPr>
              <w:pStyle w:val="3"/>
              <w:shd w:val="clear"/>
              <w:jc w:val="left"/>
              <w:rPr>
                <w:rFonts w:hint="eastAsia" w:ascii="宋体" w:hAnsi="宋体"/>
                <w:color w:val="auto"/>
                <w:highlight w:val="none"/>
                <w:vertAlign w:val="baseline"/>
                <w:lang w:val="en-US" w:eastAsia="zh-CN"/>
              </w:rPr>
            </w:pPr>
          </w:p>
        </w:tc>
        <w:tc>
          <w:tcPr>
            <w:tcW w:w="1264" w:type="dxa"/>
          </w:tcPr>
          <w:p w14:paraId="70D5DBE4">
            <w:pPr>
              <w:pStyle w:val="3"/>
              <w:shd w:val="clear"/>
              <w:jc w:val="left"/>
              <w:rPr>
                <w:rFonts w:hint="eastAsia" w:ascii="宋体" w:hAnsi="宋体"/>
                <w:color w:val="auto"/>
                <w:highlight w:val="none"/>
                <w:vertAlign w:val="baseline"/>
                <w:lang w:val="en-US" w:eastAsia="zh-CN"/>
              </w:rPr>
            </w:pPr>
          </w:p>
        </w:tc>
      </w:tr>
    </w:tbl>
    <w:p w14:paraId="0D70C598">
      <w:pPr>
        <w:shd w:val="clear"/>
        <w:spacing w:line="240" w:lineRule="auto"/>
        <w:jc w:val="both"/>
        <w:rPr>
          <w:rFonts w:hint="eastAsia" w:ascii="宋体" w:hAnsi="宋体" w:cs="宋体"/>
          <w:color w:val="auto"/>
          <w:highlight w:val="none"/>
        </w:rPr>
      </w:pPr>
      <w:r>
        <w:rPr>
          <w:rFonts w:hint="eastAsia" w:ascii="宋体" w:hAnsi="宋体" w:cs="宋体"/>
          <w:color w:val="auto"/>
          <w:highlight w:val="none"/>
        </w:rPr>
        <w:t>注：</w:t>
      </w:r>
    </w:p>
    <w:p w14:paraId="3C8FC7DE">
      <w:pPr>
        <w:shd w:val="clea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1、该表必须按照</w:t>
      </w:r>
      <w:r>
        <w:rPr>
          <w:rFonts w:hint="eastAsia" w:ascii="宋体" w:hAnsi="宋体" w:cs="宋体"/>
          <w:color w:val="auto"/>
          <w:highlight w:val="none"/>
          <w:lang w:val="en-US" w:eastAsia="zh-CN"/>
        </w:rPr>
        <w:t>磋商</w:t>
      </w:r>
      <w:r>
        <w:rPr>
          <w:rFonts w:hint="eastAsia" w:ascii="宋体" w:hAnsi="宋体" w:cs="宋体"/>
          <w:color w:val="auto"/>
          <w:highlight w:val="none"/>
        </w:rPr>
        <w:t>文件</w:t>
      </w:r>
      <w:r>
        <w:rPr>
          <w:rFonts w:hint="eastAsia" w:ascii="宋体" w:hAnsi="宋体" w:cs="宋体"/>
          <w:color w:val="auto"/>
          <w:highlight w:val="none"/>
          <w:lang w:val="en-US" w:eastAsia="zh-CN"/>
        </w:rPr>
        <w:t>第五章“发包人要求”</w:t>
      </w:r>
      <w:r>
        <w:rPr>
          <w:rFonts w:hint="eastAsia" w:ascii="宋体" w:hAnsi="宋体" w:cs="宋体"/>
          <w:color w:val="auto"/>
          <w:highlight w:val="none"/>
        </w:rPr>
        <w:t>逐条如实填写，根据投标情况在“</w:t>
      </w:r>
      <w:r>
        <w:rPr>
          <w:rFonts w:hint="eastAsia" w:ascii="宋体" w:hAnsi="宋体" w:cs="宋体"/>
          <w:color w:val="auto"/>
          <w:highlight w:val="none"/>
          <w:lang w:val="en-US" w:eastAsia="zh-CN"/>
        </w:rPr>
        <w:t>偏离</w:t>
      </w:r>
      <w:r>
        <w:rPr>
          <w:rFonts w:hint="eastAsia" w:ascii="宋体" w:hAnsi="宋体" w:cs="宋体"/>
          <w:color w:val="auto"/>
          <w:highlight w:val="none"/>
        </w:rPr>
        <w:t>说明”项填写正偏离或负偏离及原因，完全符合的填写“无</w:t>
      </w:r>
      <w:r>
        <w:rPr>
          <w:rFonts w:hint="eastAsia" w:ascii="宋体" w:hAnsi="宋体" w:cs="宋体"/>
          <w:color w:val="auto"/>
          <w:highlight w:val="none"/>
          <w:lang w:val="en-US" w:eastAsia="zh-CN"/>
        </w:rPr>
        <w:t>偏离</w:t>
      </w:r>
      <w:r>
        <w:rPr>
          <w:rFonts w:hint="eastAsia" w:ascii="宋体" w:hAnsi="宋体" w:cs="宋体"/>
          <w:color w:val="auto"/>
          <w:highlight w:val="none"/>
        </w:rPr>
        <w:t>”。</w:t>
      </w:r>
    </w:p>
    <w:p w14:paraId="54DF8F77">
      <w:pPr>
        <w:shd w:val="clea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highlight w:val="none"/>
          <w:lang w:val="en-US" w:eastAsia="zh-CN"/>
        </w:rPr>
        <w:t>2</w:t>
      </w:r>
      <w:r>
        <w:rPr>
          <w:rFonts w:hint="eastAsia" w:ascii="宋体" w:hAnsi="宋体" w:cs="宋体"/>
          <w:color w:val="auto"/>
          <w:highlight w:val="none"/>
        </w:rPr>
        <w:t>、该表可扩展</w:t>
      </w:r>
    </w:p>
    <w:p w14:paraId="1B88E3E2">
      <w:pPr>
        <w:shd w:val="clear"/>
        <w:spacing w:line="360" w:lineRule="auto"/>
        <w:ind w:firstLine="4200" w:firstLineChars="2000"/>
        <w:rPr>
          <w:rFonts w:hint="eastAsia" w:ascii="宋体" w:hAnsi="宋体" w:cs="宋体"/>
          <w:color w:val="auto"/>
          <w:szCs w:val="21"/>
          <w:highlight w:val="none"/>
          <w:lang w:val="en-US" w:eastAsia="zh-CN"/>
        </w:rPr>
      </w:pPr>
    </w:p>
    <w:p w14:paraId="37230468">
      <w:pPr>
        <w:shd w:val="clear"/>
        <w:spacing w:line="360" w:lineRule="auto"/>
        <w:ind w:firstLine="4200" w:firstLineChars="2000"/>
        <w:rPr>
          <w:rFonts w:hint="eastAsia" w:ascii="宋体" w:hAnsi="宋体" w:cs="宋体"/>
          <w:color w:val="auto"/>
          <w:highlight w:val="none"/>
        </w:rPr>
      </w:pPr>
      <w:r>
        <w:rPr>
          <w:rFonts w:hint="eastAsia" w:ascii="宋体" w:hAnsi="宋体" w:cs="宋体"/>
          <w:color w:val="auto"/>
          <w:szCs w:val="21"/>
          <w:highlight w:val="none"/>
          <w:lang w:val="en-US" w:eastAsia="zh-CN"/>
        </w:rPr>
        <w:t>供应商</w:t>
      </w:r>
      <w:r>
        <w:rPr>
          <w:rFonts w:hint="eastAsia" w:ascii="宋体" w:hAnsi="宋体" w:cs="宋体"/>
          <w:color w:val="auto"/>
          <w:highlight w:val="none"/>
        </w:rPr>
        <w:t>全称（公章）：</w:t>
      </w:r>
    </w:p>
    <w:p w14:paraId="0EA72A90">
      <w:pPr>
        <w:shd w:val="clear"/>
        <w:spacing w:line="360" w:lineRule="auto"/>
        <w:ind w:firstLine="4200" w:firstLineChars="2000"/>
        <w:rPr>
          <w:rFonts w:hint="eastAsia" w:ascii="宋体" w:hAnsi="宋体" w:cs="宋体"/>
          <w:color w:val="auto"/>
          <w:highlight w:val="none"/>
        </w:rPr>
      </w:pPr>
      <w:r>
        <w:rPr>
          <w:rFonts w:hint="eastAsia" w:ascii="宋体" w:hAnsi="宋体" w:cs="宋体"/>
          <w:color w:val="auto"/>
          <w:highlight w:val="none"/>
        </w:rPr>
        <w:t>法定代表人或授权代理人（签字）：</w:t>
      </w:r>
    </w:p>
    <w:p w14:paraId="0BE977D7">
      <w:pPr>
        <w:shd w:val="clear"/>
        <w:spacing w:before="72" w:line="360" w:lineRule="auto"/>
        <w:ind w:right="-57" w:firstLine="4200" w:firstLineChars="2000"/>
        <w:rPr>
          <w:rFonts w:hint="eastAsia" w:ascii="宋体" w:hAnsi="宋体" w:cs="宋体"/>
          <w:b/>
          <w:bCs/>
          <w:color w:val="auto"/>
          <w:szCs w:val="21"/>
          <w:highlight w:val="none"/>
        </w:rPr>
      </w:pPr>
      <w:r>
        <w:rPr>
          <w:rFonts w:hint="eastAsia" w:ascii="宋体" w:hAnsi="宋体" w:cs="宋体"/>
          <w:color w:val="auto"/>
          <w:highlight w:val="none"/>
        </w:rPr>
        <w:t>时间：     年  月  日</w:t>
      </w:r>
    </w:p>
    <w:p w14:paraId="4BDD7463">
      <w:pPr>
        <w:shd w:val="clear"/>
        <w:spacing w:before="72" w:line="360" w:lineRule="auto"/>
        <w:ind w:right="-57" w:firstLine="422" w:firstLineChars="200"/>
        <w:rPr>
          <w:rFonts w:hint="eastAsia" w:ascii="宋体" w:hAnsi="宋体" w:cs="宋体"/>
          <w:b/>
          <w:bCs/>
          <w:color w:val="auto"/>
          <w:szCs w:val="21"/>
          <w:highlight w:val="none"/>
        </w:rPr>
      </w:pPr>
    </w:p>
    <w:p w14:paraId="62FAAFD7">
      <w:pPr>
        <w:shd w:val="clear"/>
        <w:autoSpaceDE w:val="0"/>
        <w:autoSpaceDN w:val="0"/>
        <w:adjustRightInd w:val="0"/>
        <w:spacing w:line="360" w:lineRule="auto"/>
        <w:jc w:val="center"/>
        <w:rPr>
          <w:rFonts w:hint="eastAsia" w:ascii="宋体" w:hAnsi="宋体" w:cs="宋体"/>
          <w:b/>
          <w:bCs/>
          <w:color w:val="auto"/>
          <w:sz w:val="32"/>
          <w:szCs w:val="32"/>
          <w:highlight w:val="none"/>
        </w:rPr>
      </w:pPr>
    </w:p>
    <w:p w14:paraId="77D8BD2E">
      <w:pPr>
        <w:shd w:val="clear"/>
        <w:autoSpaceDE w:val="0"/>
        <w:autoSpaceDN w:val="0"/>
        <w:adjustRightInd w:val="0"/>
        <w:spacing w:line="360" w:lineRule="auto"/>
        <w:jc w:val="center"/>
        <w:rPr>
          <w:rFonts w:hint="eastAsia" w:ascii="宋体" w:hAnsi="宋体" w:cs="宋体"/>
          <w:b/>
          <w:bCs/>
          <w:color w:val="auto"/>
          <w:sz w:val="32"/>
          <w:szCs w:val="32"/>
          <w:highlight w:val="none"/>
        </w:rPr>
      </w:pPr>
    </w:p>
    <w:p w14:paraId="02868EE7">
      <w:pPr>
        <w:shd w:val="clear"/>
        <w:autoSpaceDE w:val="0"/>
        <w:autoSpaceDN w:val="0"/>
        <w:adjustRightInd w:val="0"/>
        <w:spacing w:line="360" w:lineRule="auto"/>
        <w:jc w:val="center"/>
        <w:rPr>
          <w:rFonts w:hint="eastAsia" w:ascii="宋体" w:hAnsi="宋体" w:cs="宋体"/>
          <w:b/>
          <w:bCs/>
          <w:color w:val="auto"/>
          <w:sz w:val="32"/>
          <w:szCs w:val="32"/>
          <w:highlight w:val="none"/>
        </w:rPr>
      </w:pPr>
    </w:p>
    <w:p w14:paraId="589D4B86">
      <w:pPr>
        <w:shd w:val="clear"/>
        <w:autoSpaceDE w:val="0"/>
        <w:autoSpaceDN w:val="0"/>
        <w:adjustRightInd w:val="0"/>
        <w:spacing w:line="360" w:lineRule="auto"/>
        <w:jc w:val="center"/>
        <w:rPr>
          <w:rFonts w:hint="eastAsia" w:ascii="宋体" w:hAnsi="宋体" w:cs="宋体"/>
          <w:b/>
          <w:bCs/>
          <w:color w:val="auto"/>
          <w:sz w:val="32"/>
          <w:szCs w:val="32"/>
          <w:highlight w:val="none"/>
        </w:rPr>
      </w:pPr>
    </w:p>
    <w:p w14:paraId="534B2D7C">
      <w:pPr>
        <w:shd w:val="clear"/>
        <w:autoSpaceDE w:val="0"/>
        <w:autoSpaceDN w:val="0"/>
        <w:adjustRightInd w:val="0"/>
        <w:spacing w:line="360" w:lineRule="auto"/>
        <w:jc w:val="center"/>
        <w:rPr>
          <w:rFonts w:hint="eastAsia" w:ascii="宋体" w:hAnsi="宋体" w:cs="宋体"/>
          <w:b/>
          <w:bCs/>
          <w:color w:val="auto"/>
          <w:sz w:val="32"/>
          <w:szCs w:val="32"/>
          <w:highlight w:val="none"/>
        </w:rPr>
      </w:pPr>
    </w:p>
    <w:p w14:paraId="2DCD4522">
      <w:pPr>
        <w:shd w:val="clear"/>
        <w:autoSpaceDE w:val="0"/>
        <w:autoSpaceDN w:val="0"/>
        <w:adjustRightInd w:val="0"/>
        <w:spacing w:line="360" w:lineRule="auto"/>
        <w:jc w:val="center"/>
        <w:rPr>
          <w:rFonts w:hint="eastAsia" w:ascii="宋体" w:hAnsi="宋体" w:cs="宋体"/>
          <w:b/>
          <w:bCs/>
          <w:color w:val="auto"/>
          <w:sz w:val="32"/>
          <w:szCs w:val="32"/>
          <w:highlight w:val="none"/>
        </w:rPr>
      </w:pPr>
    </w:p>
    <w:p w14:paraId="0CD7CECC">
      <w:pPr>
        <w:shd w:val="clear"/>
        <w:autoSpaceDE w:val="0"/>
        <w:autoSpaceDN w:val="0"/>
        <w:adjustRightInd w:val="0"/>
        <w:spacing w:line="360" w:lineRule="auto"/>
        <w:jc w:val="center"/>
        <w:rPr>
          <w:rFonts w:hint="eastAsia" w:ascii="宋体" w:hAnsi="宋体" w:cs="宋体"/>
          <w:b/>
          <w:bCs/>
          <w:color w:val="auto"/>
          <w:sz w:val="32"/>
          <w:szCs w:val="32"/>
          <w:highlight w:val="none"/>
        </w:rPr>
      </w:pPr>
    </w:p>
    <w:p w14:paraId="6C191E39">
      <w:pPr>
        <w:shd w:val="clear"/>
        <w:autoSpaceDE w:val="0"/>
        <w:autoSpaceDN w:val="0"/>
        <w:adjustRightInd w:val="0"/>
        <w:spacing w:line="360" w:lineRule="auto"/>
        <w:jc w:val="center"/>
        <w:rPr>
          <w:rFonts w:hint="eastAsia" w:ascii="宋体" w:hAnsi="宋体" w:cs="宋体"/>
          <w:b/>
          <w:bCs/>
          <w:color w:val="auto"/>
          <w:sz w:val="32"/>
          <w:szCs w:val="32"/>
          <w:highlight w:val="none"/>
        </w:rPr>
      </w:pPr>
    </w:p>
    <w:p w14:paraId="089E5492">
      <w:pPr>
        <w:shd w:val="clear"/>
        <w:autoSpaceDE w:val="0"/>
        <w:autoSpaceDN w:val="0"/>
        <w:adjustRightInd w:val="0"/>
        <w:spacing w:line="360" w:lineRule="auto"/>
        <w:jc w:val="both"/>
        <w:rPr>
          <w:rFonts w:hint="eastAsia" w:ascii="宋体" w:hAnsi="宋体" w:cs="宋体"/>
          <w:b/>
          <w:bCs/>
          <w:color w:val="auto"/>
          <w:sz w:val="32"/>
          <w:szCs w:val="32"/>
          <w:highlight w:val="none"/>
        </w:rPr>
      </w:pPr>
    </w:p>
    <w:p w14:paraId="5FA1C63A">
      <w:pPr>
        <w:shd w:val="clear"/>
        <w:autoSpaceDE w:val="0"/>
        <w:autoSpaceDN w:val="0"/>
        <w:adjustRightInd w:val="0"/>
        <w:spacing w:line="360" w:lineRule="auto"/>
        <w:jc w:val="center"/>
        <w:rPr>
          <w:rFonts w:hint="eastAsia" w:ascii="宋体" w:hAnsi="宋体" w:cs="宋体"/>
          <w:b/>
          <w:bCs/>
          <w:color w:val="auto"/>
          <w:sz w:val="32"/>
          <w:szCs w:val="32"/>
          <w:highlight w:val="none"/>
        </w:rPr>
      </w:pPr>
    </w:p>
    <w:p w14:paraId="060D8F8B">
      <w:pPr>
        <w:shd w:val="clear"/>
        <w:autoSpaceDE w:val="0"/>
        <w:autoSpaceDN w:val="0"/>
        <w:adjustRightInd w:val="0"/>
        <w:spacing w:line="360" w:lineRule="auto"/>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en-US" w:eastAsia="zh-CN"/>
        </w:rPr>
        <w:t>七</w:t>
      </w:r>
      <w:r>
        <w:rPr>
          <w:rFonts w:hint="eastAsia" w:ascii="宋体" w:hAnsi="宋体" w:cs="宋体"/>
          <w:b/>
          <w:bCs/>
          <w:color w:val="auto"/>
          <w:sz w:val="32"/>
          <w:szCs w:val="32"/>
          <w:highlight w:val="none"/>
          <w:lang w:val="zh-CN"/>
        </w:rPr>
        <w:t>、其他材料</w:t>
      </w:r>
    </w:p>
    <w:p w14:paraId="0C05B1D3">
      <w:pPr>
        <w:pStyle w:val="19"/>
        <w:shd w:val="clea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1.磋商文件要求的其他材料</w:t>
      </w:r>
    </w:p>
    <w:p w14:paraId="271C951D">
      <w:pPr>
        <w:pStyle w:val="19"/>
        <w:shd w:val="clea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2.供应商</w:t>
      </w:r>
      <w:r>
        <w:rPr>
          <w:rFonts w:hint="eastAsia" w:ascii="宋体" w:hAnsi="宋体" w:cs="宋体"/>
          <w:b w:val="0"/>
          <w:bCs/>
          <w:color w:val="auto"/>
          <w:sz w:val="21"/>
          <w:szCs w:val="21"/>
          <w:highlight w:val="none"/>
        </w:rPr>
        <w:t>认为有必要提交的其他材料</w:t>
      </w:r>
    </w:p>
    <w:p w14:paraId="2B55C0DD">
      <w:pPr>
        <w:shd w:val="clear"/>
        <w:spacing w:before="72" w:line="360" w:lineRule="auto"/>
        <w:ind w:right="-57" w:firstLine="422" w:firstLineChars="200"/>
        <w:rPr>
          <w:rFonts w:hint="eastAsia" w:ascii="宋体" w:hAnsi="宋体" w:cs="宋体"/>
          <w:b/>
          <w:bCs/>
          <w:color w:val="auto"/>
          <w:szCs w:val="21"/>
          <w:highlight w:val="none"/>
        </w:rPr>
      </w:pPr>
    </w:p>
    <w:p w14:paraId="5759677A">
      <w:pPr>
        <w:shd w:val="clear"/>
        <w:spacing w:before="72" w:line="360" w:lineRule="auto"/>
        <w:ind w:right="-57" w:firstLine="422" w:firstLineChars="200"/>
        <w:rPr>
          <w:rFonts w:hint="eastAsia" w:ascii="宋体" w:hAnsi="宋体" w:cs="宋体"/>
          <w:b/>
          <w:bCs/>
          <w:color w:val="auto"/>
          <w:szCs w:val="21"/>
          <w:highlight w:val="none"/>
        </w:rPr>
      </w:pPr>
    </w:p>
    <w:p w14:paraId="4876A5F3">
      <w:pPr>
        <w:shd w:val="clear"/>
        <w:spacing w:before="72" w:line="360" w:lineRule="auto"/>
        <w:ind w:right="-57" w:firstLine="422" w:firstLineChars="200"/>
        <w:rPr>
          <w:rFonts w:hint="eastAsia" w:ascii="宋体" w:hAnsi="宋体" w:cs="宋体"/>
          <w:b/>
          <w:bCs/>
          <w:color w:val="auto"/>
          <w:szCs w:val="21"/>
          <w:highlight w:val="none"/>
        </w:rPr>
      </w:pPr>
    </w:p>
    <w:p w14:paraId="07AC1B11">
      <w:pPr>
        <w:shd w:val="clear"/>
        <w:spacing w:before="72" w:line="360" w:lineRule="auto"/>
        <w:ind w:right="-57" w:firstLine="422" w:firstLineChars="200"/>
        <w:rPr>
          <w:rFonts w:hint="eastAsia" w:ascii="宋体" w:hAnsi="宋体" w:cs="宋体"/>
          <w:b/>
          <w:bCs/>
          <w:color w:val="auto"/>
          <w:szCs w:val="21"/>
          <w:highlight w:val="none"/>
        </w:rPr>
      </w:pPr>
    </w:p>
    <w:p w14:paraId="21522396">
      <w:pPr>
        <w:shd w:val="clear"/>
        <w:spacing w:before="72" w:line="360" w:lineRule="auto"/>
        <w:ind w:right="-57" w:firstLine="422" w:firstLineChars="200"/>
        <w:rPr>
          <w:rFonts w:hint="eastAsia" w:ascii="宋体" w:hAnsi="宋体" w:cs="宋体"/>
          <w:b/>
          <w:bCs/>
          <w:color w:val="auto"/>
          <w:szCs w:val="21"/>
          <w:highlight w:val="none"/>
        </w:rPr>
      </w:pPr>
    </w:p>
    <w:p w14:paraId="7D721FEC">
      <w:pPr>
        <w:shd w:val="clear"/>
        <w:spacing w:before="72" w:line="360" w:lineRule="auto"/>
        <w:ind w:right="-57" w:firstLine="422" w:firstLineChars="200"/>
        <w:rPr>
          <w:rFonts w:hint="eastAsia" w:ascii="宋体" w:hAnsi="宋体" w:cs="宋体"/>
          <w:b/>
          <w:bCs/>
          <w:color w:val="auto"/>
          <w:szCs w:val="21"/>
          <w:highlight w:val="none"/>
        </w:rPr>
      </w:pPr>
    </w:p>
    <w:p w14:paraId="0F06A51C">
      <w:pPr>
        <w:shd w:val="clear"/>
        <w:spacing w:before="72" w:line="360" w:lineRule="auto"/>
        <w:ind w:right="-57" w:firstLine="422" w:firstLineChars="200"/>
        <w:rPr>
          <w:rFonts w:hint="eastAsia" w:ascii="宋体" w:hAnsi="宋体" w:cs="宋体"/>
          <w:b/>
          <w:bCs/>
          <w:color w:val="auto"/>
          <w:szCs w:val="21"/>
          <w:highlight w:val="none"/>
        </w:rPr>
      </w:pPr>
    </w:p>
    <w:p w14:paraId="78AB62FC">
      <w:pPr>
        <w:shd w:val="clear"/>
        <w:spacing w:before="72" w:line="360" w:lineRule="auto"/>
        <w:ind w:right="-57" w:firstLine="422" w:firstLineChars="200"/>
        <w:rPr>
          <w:rFonts w:hint="eastAsia" w:ascii="宋体" w:hAnsi="宋体" w:cs="宋体"/>
          <w:b/>
          <w:bCs/>
          <w:color w:val="auto"/>
          <w:szCs w:val="21"/>
          <w:highlight w:val="none"/>
        </w:rPr>
      </w:pPr>
    </w:p>
    <w:p w14:paraId="3782D130">
      <w:pPr>
        <w:shd w:val="clear"/>
        <w:spacing w:before="72" w:line="360" w:lineRule="auto"/>
        <w:ind w:right="-57" w:firstLine="422" w:firstLineChars="200"/>
        <w:rPr>
          <w:rFonts w:hint="eastAsia" w:ascii="宋体" w:hAnsi="宋体" w:cs="宋体"/>
          <w:b/>
          <w:bCs/>
          <w:color w:val="auto"/>
          <w:szCs w:val="21"/>
          <w:highlight w:val="none"/>
        </w:rPr>
      </w:pPr>
    </w:p>
    <w:p w14:paraId="5ED74A5E">
      <w:pPr>
        <w:shd w:val="clear"/>
        <w:spacing w:before="72" w:line="360" w:lineRule="auto"/>
        <w:ind w:right="-57" w:firstLine="422" w:firstLineChars="200"/>
        <w:rPr>
          <w:rFonts w:hint="eastAsia" w:ascii="宋体" w:hAnsi="宋体" w:cs="宋体"/>
          <w:b/>
          <w:bCs/>
          <w:color w:val="auto"/>
          <w:szCs w:val="21"/>
          <w:highlight w:val="none"/>
        </w:rPr>
      </w:pPr>
    </w:p>
    <w:p w14:paraId="1A77BFD5">
      <w:pPr>
        <w:shd w:val="clear"/>
        <w:spacing w:before="72" w:line="360" w:lineRule="auto"/>
        <w:ind w:right="-57" w:firstLine="422" w:firstLineChars="200"/>
        <w:rPr>
          <w:rFonts w:hint="eastAsia" w:ascii="宋体" w:hAnsi="宋体" w:cs="宋体"/>
          <w:b/>
          <w:bCs/>
          <w:color w:val="auto"/>
          <w:szCs w:val="21"/>
          <w:highlight w:val="none"/>
        </w:rPr>
      </w:pPr>
    </w:p>
    <w:p w14:paraId="701ADFEF">
      <w:pPr>
        <w:shd w:val="clear"/>
        <w:spacing w:before="72" w:line="360" w:lineRule="auto"/>
        <w:ind w:right="-57"/>
        <w:rPr>
          <w:rFonts w:hint="eastAsia" w:ascii="宋体" w:hAnsi="宋体" w:cs="宋体"/>
          <w:b/>
          <w:bCs/>
          <w:color w:val="auto"/>
          <w:szCs w:val="21"/>
          <w:highlight w:val="none"/>
        </w:rPr>
      </w:pPr>
    </w:p>
    <w:p w14:paraId="669798D3">
      <w:pPr>
        <w:shd w:val="clear"/>
        <w:spacing w:before="72" w:line="360" w:lineRule="auto"/>
        <w:ind w:right="-57"/>
        <w:rPr>
          <w:rFonts w:hint="eastAsia" w:ascii="宋体" w:hAnsi="宋体" w:cs="宋体"/>
          <w:b/>
          <w:bCs/>
          <w:color w:val="auto"/>
          <w:szCs w:val="21"/>
          <w:highlight w:val="none"/>
        </w:rPr>
      </w:pPr>
    </w:p>
    <w:p w14:paraId="20735EA4">
      <w:pPr>
        <w:shd w:val="clear"/>
        <w:spacing w:before="72" w:line="360" w:lineRule="auto"/>
        <w:ind w:right="-57"/>
        <w:rPr>
          <w:rFonts w:hint="eastAsia" w:ascii="宋体" w:hAnsi="宋体" w:cs="宋体"/>
          <w:b/>
          <w:bCs/>
          <w:color w:val="auto"/>
          <w:szCs w:val="21"/>
          <w:highlight w:val="none"/>
        </w:rPr>
      </w:pPr>
    </w:p>
    <w:p w14:paraId="1F63189C">
      <w:pPr>
        <w:shd w:val="clear"/>
        <w:spacing w:before="72" w:line="360" w:lineRule="auto"/>
        <w:ind w:right="-57"/>
        <w:rPr>
          <w:rFonts w:hint="eastAsia" w:ascii="宋体" w:hAnsi="宋体" w:cs="宋体"/>
          <w:b/>
          <w:bCs/>
          <w:color w:val="auto"/>
          <w:szCs w:val="21"/>
          <w:highlight w:val="none"/>
        </w:rPr>
      </w:pPr>
    </w:p>
    <w:p w14:paraId="77E3FF10">
      <w:pPr>
        <w:shd w:val="clear"/>
        <w:spacing w:before="72" w:line="360" w:lineRule="auto"/>
        <w:ind w:right="-57"/>
        <w:rPr>
          <w:rFonts w:hint="eastAsia" w:ascii="宋体" w:hAnsi="宋体" w:cs="宋体"/>
          <w:b/>
          <w:bCs/>
          <w:color w:val="auto"/>
          <w:szCs w:val="21"/>
          <w:highlight w:val="none"/>
        </w:rPr>
      </w:pPr>
    </w:p>
    <w:p w14:paraId="2FBC7511">
      <w:pPr>
        <w:shd w:val="clear"/>
        <w:spacing w:before="72" w:line="360" w:lineRule="auto"/>
        <w:ind w:right="-57"/>
        <w:rPr>
          <w:rFonts w:hint="eastAsia" w:ascii="宋体" w:hAnsi="宋体" w:cs="宋体"/>
          <w:b/>
          <w:bCs/>
          <w:color w:val="auto"/>
          <w:szCs w:val="21"/>
          <w:highlight w:val="none"/>
        </w:rPr>
      </w:pPr>
    </w:p>
    <w:p w14:paraId="73CAEAD7">
      <w:pPr>
        <w:shd w:val="clear"/>
        <w:spacing w:before="72" w:line="360" w:lineRule="auto"/>
        <w:ind w:right="-57"/>
        <w:rPr>
          <w:rFonts w:hint="eastAsia" w:ascii="宋体" w:hAnsi="宋体" w:cs="宋体"/>
          <w:b/>
          <w:bCs/>
          <w:color w:val="auto"/>
          <w:szCs w:val="21"/>
          <w:highlight w:val="none"/>
        </w:rPr>
      </w:pPr>
    </w:p>
    <w:p w14:paraId="22630EB5">
      <w:pPr>
        <w:shd w:val="clear"/>
        <w:spacing w:before="72" w:line="360" w:lineRule="auto"/>
        <w:ind w:right="-57"/>
        <w:rPr>
          <w:rFonts w:hint="eastAsia" w:ascii="宋体" w:hAnsi="宋体" w:cs="宋体"/>
          <w:b/>
          <w:bCs/>
          <w:color w:val="auto"/>
          <w:szCs w:val="21"/>
          <w:highlight w:val="none"/>
        </w:rPr>
      </w:pPr>
    </w:p>
    <w:p w14:paraId="59CC2FAF">
      <w:pPr>
        <w:shd w:val="clear"/>
        <w:spacing w:before="72" w:line="360" w:lineRule="auto"/>
        <w:ind w:right="-57"/>
        <w:rPr>
          <w:rFonts w:hint="eastAsia" w:ascii="宋体" w:hAnsi="宋体" w:cs="宋体"/>
          <w:b/>
          <w:bCs/>
          <w:color w:val="auto"/>
          <w:szCs w:val="21"/>
          <w:highlight w:val="none"/>
        </w:rPr>
      </w:pPr>
    </w:p>
    <w:p w14:paraId="515A498C">
      <w:pPr>
        <w:shd w:val="clear"/>
        <w:spacing w:before="72" w:line="360" w:lineRule="auto"/>
        <w:ind w:right="-57"/>
        <w:rPr>
          <w:rFonts w:hint="eastAsia" w:ascii="宋体" w:hAnsi="宋体" w:cs="宋体"/>
          <w:b/>
          <w:bCs/>
          <w:color w:val="auto"/>
          <w:szCs w:val="21"/>
          <w:highlight w:val="none"/>
        </w:rPr>
      </w:pPr>
    </w:p>
    <w:p w14:paraId="22CC7EFE">
      <w:pPr>
        <w:shd w:val="clear"/>
        <w:spacing w:before="72" w:line="360" w:lineRule="auto"/>
        <w:ind w:right="-57"/>
        <w:rPr>
          <w:rFonts w:hint="eastAsia" w:ascii="宋体" w:hAnsi="宋体" w:cs="宋体"/>
          <w:b/>
          <w:bCs/>
          <w:color w:val="auto"/>
          <w:szCs w:val="21"/>
          <w:highlight w:val="none"/>
        </w:rPr>
      </w:pPr>
    </w:p>
    <w:p w14:paraId="2EE331FE">
      <w:pPr>
        <w:shd w:val="clear"/>
        <w:spacing w:before="72" w:line="360" w:lineRule="auto"/>
        <w:ind w:right="-57"/>
        <w:rPr>
          <w:rFonts w:hint="eastAsia" w:ascii="宋体" w:hAnsi="宋体" w:cs="宋体"/>
          <w:b/>
          <w:bCs/>
          <w:color w:val="auto"/>
          <w:szCs w:val="21"/>
          <w:highlight w:val="none"/>
        </w:rPr>
      </w:pPr>
    </w:p>
    <w:p w14:paraId="53CD61D7">
      <w:pPr>
        <w:pStyle w:val="3"/>
        <w:shd w:val="clear"/>
        <w:kinsoku w:val="0"/>
        <w:overflowPunct w:val="0"/>
        <w:jc w:val="center"/>
        <w:rPr>
          <w:rFonts w:hint="eastAsia"/>
          <w:color w:val="auto"/>
          <w:highlight w:val="none"/>
        </w:rPr>
      </w:pPr>
      <w:r>
        <w:rPr>
          <w:rFonts w:hint="eastAsia"/>
          <w:color w:val="auto"/>
          <w:highlight w:val="none"/>
        </w:rPr>
        <w:t>中小企业声明函</w:t>
      </w:r>
    </w:p>
    <w:p w14:paraId="4CCAC701">
      <w:pPr>
        <w:pStyle w:val="108"/>
        <w:shd w:val="clear"/>
        <w:spacing w:before="5"/>
        <w:ind w:left="58" w:right="58"/>
        <w:rPr>
          <w:rFonts w:ascii="宋体" w:hAnsi="宋体"/>
          <w:color w:val="auto"/>
          <w:szCs w:val="21"/>
          <w:highlight w:val="none"/>
        </w:rPr>
      </w:pPr>
    </w:p>
    <w:p w14:paraId="102A8A8C">
      <w:pPr>
        <w:pStyle w:val="108"/>
        <w:shd w:val="clear"/>
        <w:spacing w:line="400" w:lineRule="exact"/>
        <w:ind w:left="58" w:right="2" w:rightChars="1" w:firstLine="420" w:firstLineChars="200"/>
        <w:jc w:val="both"/>
        <w:rPr>
          <w:rFonts w:hint="eastAsia" w:ascii="宋体" w:hAnsi="宋体"/>
          <w:bCs/>
          <w:color w:val="auto"/>
          <w:sz w:val="21"/>
          <w:szCs w:val="21"/>
          <w:highlight w:val="none"/>
        </w:rPr>
      </w:pPr>
      <w:r>
        <w:rPr>
          <w:rFonts w:hint="eastAsia" w:ascii="宋体" w:hAnsi="宋体"/>
          <w:bCs/>
          <w:color w:val="auto"/>
          <w:sz w:val="21"/>
          <w:szCs w:val="21"/>
          <w:highlight w:val="none"/>
        </w:rPr>
        <w:t>本公司（联合体）郑重声明，根据《政府采购促进中小企业发展管理办法》（财库﹝2020﹞46 号）的规定，本公司（联合体）参加</w:t>
      </w:r>
      <w:r>
        <w:rPr>
          <w:rFonts w:hint="eastAsia" w:ascii="宋体" w:hAnsi="宋体"/>
          <w:bCs/>
          <w:color w:val="auto"/>
          <w:sz w:val="21"/>
          <w:szCs w:val="21"/>
          <w:highlight w:val="none"/>
          <w:u w:val="single"/>
        </w:rPr>
        <w:t>（单位名称）</w:t>
      </w:r>
      <w:r>
        <w:rPr>
          <w:rFonts w:hint="eastAsia" w:ascii="宋体" w:hAnsi="宋体"/>
          <w:bCs/>
          <w:color w:val="auto"/>
          <w:sz w:val="21"/>
          <w:szCs w:val="21"/>
          <w:highlight w:val="none"/>
        </w:rPr>
        <w:t>的</w:t>
      </w:r>
      <w:r>
        <w:rPr>
          <w:rFonts w:hint="eastAsia" w:ascii="宋体" w:hAnsi="宋体"/>
          <w:bCs/>
          <w:color w:val="auto"/>
          <w:sz w:val="21"/>
          <w:szCs w:val="21"/>
          <w:highlight w:val="none"/>
          <w:u w:val="single"/>
        </w:rPr>
        <w:t>（项目名称）</w:t>
      </w:r>
      <w:r>
        <w:rPr>
          <w:rFonts w:hint="eastAsia" w:ascii="宋体" w:hAnsi="宋体"/>
          <w:bCs/>
          <w:color w:val="auto"/>
          <w:sz w:val="21"/>
          <w:szCs w:val="21"/>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3FE1C5F8">
      <w:pPr>
        <w:pStyle w:val="108"/>
        <w:shd w:val="clear"/>
        <w:spacing w:line="400" w:lineRule="exact"/>
        <w:ind w:left="58" w:right="58" w:firstLine="420" w:firstLineChars="200"/>
        <w:jc w:val="both"/>
        <w:rPr>
          <w:rFonts w:hint="eastAsia" w:ascii="宋体" w:hAnsi="宋体"/>
          <w:bCs/>
          <w:color w:val="auto"/>
          <w:sz w:val="21"/>
          <w:szCs w:val="21"/>
          <w:highlight w:val="none"/>
        </w:rPr>
      </w:pPr>
      <w:r>
        <w:rPr>
          <w:rFonts w:hint="eastAsia" w:ascii="宋体" w:hAnsi="宋体"/>
          <w:bCs/>
          <w:color w:val="auto"/>
          <w:sz w:val="21"/>
          <w:szCs w:val="21"/>
          <w:highlight w:val="none"/>
        </w:rPr>
        <w:t>1.</w:t>
      </w:r>
      <w:r>
        <w:rPr>
          <w:rFonts w:hint="eastAsia" w:ascii="宋体" w:hAnsi="宋体"/>
          <w:bCs/>
          <w:color w:val="auto"/>
          <w:sz w:val="21"/>
          <w:szCs w:val="21"/>
          <w:highlight w:val="none"/>
          <w:u w:val="single"/>
        </w:rPr>
        <w:t>（标的名称</w:t>
      </w:r>
      <w:r>
        <w:rPr>
          <w:rFonts w:hint="eastAsia" w:ascii="宋体" w:hAnsi="宋体"/>
          <w:bCs/>
          <w:color w:val="auto"/>
          <w:sz w:val="21"/>
          <w:szCs w:val="21"/>
          <w:highlight w:val="none"/>
        </w:rPr>
        <w:t>），属于</w:t>
      </w:r>
      <w:r>
        <w:rPr>
          <w:rFonts w:hint="eastAsia" w:ascii="宋体" w:hAnsi="宋体"/>
          <w:bCs/>
          <w:color w:val="auto"/>
          <w:sz w:val="21"/>
          <w:szCs w:val="21"/>
          <w:highlight w:val="none"/>
          <w:u w:val="single"/>
        </w:rPr>
        <w:t>（招标文件中明确的所属行业）</w:t>
      </w:r>
      <w:r>
        <w:rPr>
          <w:rFonts w:hint="eastAsia" w:ascii="宋体" w:hAnsi="宋体"/>
          <w:bCs/>
          <w:color w:val="auto"/>
          <w:sz w:val="21"/>
          <w:szCs w:val="21"/>
          <w:highlight w:val="none"/>
        </w:rPr>
        <w:t>；承建（承接）企业为</w:t>
      </w:r>
      <w:r>
        <w:rPr>
          <w:rFonts w:hint="eastAsia" w:ascii="宋体" w:hAnsi="宋体"/>
          <w:bCs/>
          <w:color w:val="auto"/>
          <w:sz w:val="21"/>
          <w:szCs w:val="21"/>
          <w:highlight w:val="none"/>
          <w:u w:val="single"/>
        </w:rPr>
        <w:t>（企业名称）</w:t>
      </w:r>
      <w:r>
        <w:rPr>
          <w:rFonts w:hint="eastAsia" w:ascii="宋体" w:hAnsi="宋体"/>
          <w:bCs/>
          <w:color w:val="auto"/>
          <w:sz w:val="21"/>
          <w:szCs w:val="21"/>
          <w:highlight w:val="none"/>
        </w:rPr>
        <w:t>，从业人员</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rPr>
        <w:tab/>
      </w:r>
      <w:r>
        <w:rPr>
          <w:rFonts w:hint="eastAsia" w:ascii="宋体" w:hAnsi="宋体"/>
          <w:bCs/>
          <w:color w:val="auto"/>
          <w:sz w:val="21"/>
          <w:szCs w:val="21"/>
          <w:highlight w:val="none"/>
        </w:rPr>
        <w:t>人，营业收入为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rPr>
        <w:tab/>
      </w:r>
      <w:r>
        <w:rPr>
          <w:rFonts w:hint="eastAsia" w:ascii="宋体" w:hAnsi="宋体"/>
          <w:bCs/>
          <w:color w:val="auto"/>
          <w:sz w:val="21"/>
          <w:szCs w:val="21"/>
          <w:highlight w:val="none"/>
        </w:rPr>
        <w:t>万元，资产总额为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rPr>
        <w:tab/>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万元，属于</w:t>
      </w:r>
      <w:r>
        <w:rPr>
          <w:rFonts w:hint="eastAsia" w:ascii="宋体" w:hAnsi="宋体"/>
          <w:bCs/>
          <w:color w:val="auto"/>
          <w:sz w:val="21"/>
          <w:szCs w:val="21"/>
          <w:highlight w:val="none"/>
          <w:u w:val="single"/>
        </w:rPr>
        <w:t>（中型企业、小型企业、微型企业）</w:t>
      </w:r>
      <w:r>
        <w:rPr>
          <w:rFonts w:hint="eastAsia" w:ascii="宋体" w:hAnsi="宋体"/>
          <w:bCs/>
          <w:color w:val="auto"/>
          <w:sz w:val="21"/>
          <w:szCs w:val="21"/>
          <w:highlight w:val="none"/>
        </w:rPr>
        <w:t>；</w:t>
      </w:r>
    </w:p>
    <w:p w14:paraId="66042DA6">
      <w:pPr>
        <w:pStyle w:val="108"/>
        <w:shd w:val="clear"/>
        <w:spacing w:line="400" w:lineRule="exact"/>
        <w:ind w:left="58" w:right="58" w:firstLine="420" w:firstLineChars="200"/>
        <w:jc w:val="both"/>
        <w:rPr>
          <w:rFonts w:hint="eastAsia" w:ascii="宋体" w:hAnsi="宋体"/>
          <w:bCs/>
          <w:color w:val="auto"/>
          <w:sz w:val="21"/>
          <w:szCs w:val="21"/>
          <w:highlight w:val="none"/>
        </w:rPr>
      </w:pPr>
      <w:r>
        <w:rPr>
          <w:rFonts w:hint="eastAsia" w:ascii="宋体" w:hAnsi="宋体"/>
          <w:bCs/>
          <w:color w:val="auto"/>
          <w:sz w:val="21"/>
          <w:szCs w:val="21"/>
          <w:highlight w:val="none"/>
        </w:rPr>
        <w:t>2.</w:t>
      </w:r>
      <w:r>
        <w:rPr>
          <w:rFonts w:hint="eastAsia" w:ascii="宋体" w:hAnsi="宋体"/>
          <w:bCs/>
          <w:color w:val="auto"/>
          <w:sz w:val="21"/>
          <w:szCs w:val="21"/>
          <w:highlight w:val="none"/>
          <w:u w:val="single"/>
        </w:rPr>
        <w:t>（标的名称）</w:t>
      </w:r>
      <w:r>
        <w:rPr>
          <w:rFonts w:hint="eastAsia" w:ascii="宋体" w:hAnsi="宋体"/>
          <w:bCs/>
          <w:color w:val="auto"/>
          <w:sz w:val="21"/>
          <w:szCs w:val="21"/>
          <w:highlight w:val="none"/>
        </w:rPr>
        <w:t>，属于</w:t>
      </w:r>
      <w:r>
        <w:rPr>
          <w:rFonts w:hint="eastAsia" w:ascii="宋体" w:hAnsi="宋体"/>
          <w:bCs/>
          <w:color w:val="auto"/>
          <w:sz w:val="21"/>
          <w:szCs w:val="21"/>
          <w:highlight w:val="none"/>
          <w:u w:val="single"/>
        </w:rPr>
        <w:t>（招标文件中明确的所属行业）</w:t>
      </w:r>
      <w:r>
        <w:rPr>
          <w:rFonts w:hint="eastAsia" w:ascii="宋体" w:hAnsi="宋体"/>
          <w:bCs/>
          <w:color w:val="auto"/>
          <w:sz w:val="21"/>
          <w:szCs w:val="21"/>
          <w:highlight w:val="none"/>
        </w:rPr>
        <w:t>；承建（承接）企业为</w:t>
      </w:r>
      <w:r>
        <w:rPr>
          <w:rFonts w:hint="eastAsia" w:ascii="宋体" w:hAnsi="宋体"/>
          <w:bCs/>
          <w:color w:val="auto"/>
          <w:sz w:val="21"/>
          <w:szCs w:val="21"/>
          <w:highlight w:val="none"/>
          <w:u w:val="single"/>
        </w:rPr>
        <w:t>（企业名称）</w:t>
      </w:r>
      <w:r>
        <w:rPr>
          <w:rFonts w:hint="eastAsia" w:ascii="宋体" w:hAnsi="宋体"/>
          <w:bCs/>
          <w:color w:val="auto"/>
          <w:sz w:val="21"/>
          <w:szCs w:val="21"/>
          <w:highlight w:val="none"/>
        </w:rPr>
        <w:t>，从业人员</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rPr>
        <w:tab/>
      </w:r>
      <w:r>
        <w:rPr>
          <w:rFonts w:hint="eastAsia" w:ascii="宋体" w:hAnsi="宋体"/>
          <w:bCs/>
          <w:color w:val="auto"/>
          <w:sz w:val="21"/>
          <w:szCs w:val="21"/>
          <w:highlight w:val="none"/>
        </w:rPr>
        <w:t xml:space="preserve">人，营业收入为 </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rPr>
        <w:tab/>
      </w:r>
      <w:r>
        <w:rPr>
          <w:rFonts w:hint="eastAsia" w:ascii="宋体" w:hAnsi="宋体"/>
          <w:bCs/>
          <w:color w:val="auto"/>
          <w:sz w:val="21"/>
          <w:szCs w:val="21"/>
          <w:highlight w:val="none"/>
        </w:rPr>
        <w:t>万元，资产总额为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rPr>
        <w:tab/>
      </w:r>
      <w:r>
        <w:rPr>
          <w:rFonts w:hint="eastAsia" w:ascii="宋体" w:hAnsi="宋体"/>
          <w:bCs/>
          <w:color w:val="auto"/>
          <w:sz w:val="21"/>
          <w:szCs w:val="21"/>
          <w:highlight w:val="none"/>
        </w:rPr>
        <w:t>万元，属于</w:t>
      </w:r>
      <w:r>
        <w:rPr>
          <w:rFonts w:hint="eastAsia" w:ascii="宋体" w:hAnsi="宋体"/>
          <w:bCs/>
          <w:color w:val="auto"/>
          <w:sz w:val="21"/>
          <w:szCs w:val="21"/>
          <w:highlight w:val="none"/>
          <w:u w:val="single"/>
        </w:rPr>
        <w:t>（中型企业、小型企业、微型企业）；</w:t>
      </w:r>
    </w:p>
    <w:p w14:paraId="193C7BEF">
      <w:pPr>
        <w:pStyle w:val="108"/>
        <w:shd w:val="clear"/>
        <w:spacing w:line="400" w:lineRule="exact"/>
        <w:ind w:left="58" w:right="58" w:firstLine="640"/>
        <w:jc w:val="both"/>
        <w:rPr>
          <w:rFonts w:hint="eastAsia" w:ascii="宋体" w:hAnsi="宋体"/>
          <w:bCs/>
          <w:color w:val="auto"/>
          <w:sz w:val="21"/>
          <w:szCs w:val="21"/>
          <w:highlight w:val="none"/>
        </w:rPr>
      </w:pPr>
      <w:r>
        <w:rPr>
          <w:rFonts w:hint="eastAsia" w:ascii="宋体" w:hAnsi="宋体"/>
          <w:bCs/>
          <w:color w:val="auto"/>
          <w:sz w:val="21"/>
          <w:szCs w:val="21"/>
          <w:highlight w:val="none"/>
        </w:rPr>
        <w:t>……</w:t>
      </w:r>
    </w:p>
    <w:p w14:paraId="3BFF7F55">
      <w:pPr>
        <w:pStyle w:val="108"/>
        <w:shd w:val="clear"/>
        <w:spacing w:before="108" w:line="400" w:lineRule="exact"/>
        <w:ind w:left="58" w:right="58" w:firstLine="645"/>
        <w:jc w:val="both"/>
        <w:rPr>
          <w:rFonts w:hint="eastAsia" w:ascii="宋体" w:hAnsi="宋体"/>
          <w:bCs/>
          <w:color w:val="auto"/>
          <w:sz w:val="21"/>
          <w:szCs w:val="21"/>
          <w:highlight w:val="none"/>
        </w:rPr>
      </w:pPr>
      <w:r>
        <w:rPr>
          <w:rFonts w:hint="eastAsia" w:ascii="宋体" w:hAnsi="宋体"/>
          <w:bCs/>
          <w:color w:val="auto"/>
          <w:sz w:val="21"/>
          <w:szCs w:val="21"/>
          <w:highlight w:val="none"/>
        </w:rPr>
        <w:t>以上企业，不属于大企业的分支机构，不存在控股股东为大企业的情形，也不存在与大企业的负责人为同一人的情形。</w:t>
      </w:r>
    </w:p>
    <w:p w14:paraId="1D29C4FC">
      <w:pPr>
        <w:pStyle w:val="108"/>
        <w:shd w:val="clear"/>
        <w:spacing w:line="400" w:lineRule="exact"/>
        <w:ind w:left="58" w:right="58" w:firstLine="640"/>
        <w:jc w:val="both"/>
        <w:rPr>
          <w:rFonts w:hint="eastAsia" w:ascii="宋体" w:hAnsi="宋体"/>
          <w:bCs/>
          <w:color w:val="auto"/>
          <w:sz w:val="21"/>
          <w:szCs w:val="21"/>
          <w:highlight w:val="none"/>
        </w:rPr>
      </w:pPr>
      <w:r>
        <w:rPr>
          <w:rFonts w:hint="eastAsia" w:ascii="宋体" w:hAnsi="宋体"/>
          <w:bCs/>
          <w:color w:val="auto"/>
          <w:sz w:val="21"/>
          <w:szCs w:val="21"/>
          <w:highlight w:val="none"/>
        </w:rPr>
        <w:t>本企业对上述声明内容的真实性负责。如有虚假，将依法承担相应责任。</w:t>
      </w:r>
    </w:p>
    <w:p w14:paraId="6EC14F2E">
      <w:pPr>
        <w:pStyle w:val="108"/>
        <w:shd w:val="clear"/>
        <w:spacing w:before="29" w:line="316" w:lineRule="auto"/>
        <w:ind w:left="58" w:right="58"/>
        <w:jc w:val="both"/>
        <w:rPr>
          <w:rFonts w:hint="eastAsia" w:ascii="宋体" w:hAnsi="宋体"/>
          <w:color w:val="auto"/>
          <w:sz w:val="21"/>
          <w:szCs w:val="21"/>
          <w:highlight w:val="none"/>
        </w:rPr>
      </w:pPr>
    </w:p>
    <w:p w14:paraId="17C0DE95">
      <w:pPr>
        <w:pStyle w:val="108"/>
        <w:shd w:val="clear"/>
        <w:spacing w:line="400" w:lineRule="exact"/>
        <w:ind w:left="58" w:right="58" w:firstLine="640"/>
        <w:jc w:val="both"/>
        <w:rPr>
          <w:rFonts w:hint="eastAsia" w:ascii="宋体" w:hAnsi="宋体"/>
          <w:bCs/>
          <w:color w:val="auto"/>
          <w:sz w:val="21"/>
          <w:szCs w:val="21"/>
          <w:highlight w:val="none"/>
        </w:rPr>
      </w:pPr>
      <w:r>
        <w:rPr>
          <w:rFonts w:hint="eastAsia" w:ascii="宋体" w:hAnsi="宋体"/>
          <w:bCs/>
          <w:color w:val="auto"/>
          <w:sz w:val="21"/>
          <w:szCs w:val="21"/>
          <w:highlight w:val="none"/>
        </w:rPr>
        <w:t>企业名称（盖章）：</w:t>
      </w:r>
    </w:p>
    <w:p w14:paraId="382969E9">
      <w:pPr>
        <w:pStyle w:val="108"/>
        <w:shd w:val="clear"/>
        <w:spacing w:line="480" w:lineRule="auto"/>
        <w:ind w:left="58" w:right="58" w:firstLine="641"/>
        <w:jc w:val="both"/>
        <w:rPr>
          <w:rFonts w:hint="eastAsia" w:ascii="宋体" w:hAnsi="宋体"/>
          <w:bCs/>
          <w:color w:val="auto"/>
          <w:sz w:val="21"/>
          <w:szCs w:val="21"/>
          <w:highlight w:val="none"/>
        </w:rPr>
      </w:pPr>
      <w:r>
        <w:rPr>
          <w:rFonts w:hint="eastAsia" w:ascii="宋体" w:hAnsi="宋体"/>
          <w:bCs/>
          <w:color w:val="auto"/>
          <w:sz w:val="21"/>
          <w:szCs w:val="21"/>
          <w:highlight w:val="none"/>
        </w:rPr>
        <w:t>日期：</w:t>
      </w:r>
    </w:p>
    <w:p w14:paraId="266396CE">
      <w:pPr>
        <w:shd w:val="clear"/>
        <w:spacing w:line="316" w:lineRule="auto"/>
        <w:rPr>
          <w:rFonts w:ascii="宋体" w:hAnsi="宋体"/>
          <w:color w:val="auto"/>
          <w:sz w:val="21"/>
          <w:szCs w:val="21"/>
          <w:highlight w:val="none"/>
        </w:rPr>
      </w:pPr>
    </w:p>
    <w:p w14:paraId="2AFE0B85">
      <w:pPr>
        <w:pStyle w:val="60"/>
        <w:shd w:val="clear"/>
        <w:rPr>
          <w:color w:val="auto"/>
          <w:sz w:val="21"/>
          <w:szCs w:val="21"/>
          <w:highlight w:val="none"/>
        </w:rPr>
      </w:pPr>
    </w:p>
    <w:p w14:paraId="7E858097">
      <w:pPr>
        <w:shd w:val="clear"/>
        <w:spacing w:line="480" w:lineRule="auto"/>
        <w:ind w:left="23"/>
        <w:jc w:val="left"/>
        <w:rPr>
          <w:rFonts w:hint="eastAsia" w:ascii="宋体"/>
          <w:bCs/>
          <w:color w:val="auto"/>
          <w:sz w:val="21"/>
          <w:szCs w:val="21"/>
          <w:highlight w:val="none"/>
        </w:rPr>
      </w:pPr>
      <w:r>
        <w:rPr>
          <w:rFonts w:hint="eastAsia" w:ascii="宋体"/>
          <w:bCs/>
          <w:color w:val="auto"/>
          <w:sz w:val="21"/>
          <w:szCs w:val="21"/>
          <w:highlight w:val="none"/>
        </w:rPr>
        <w:t>注：从业人员、营业收入、资产总额填报上一年度数据，无上一年度数据的新成立企业可不填报。</w:t>
      </w:r>
    </w:p>
    <w:p w14:paraId="43DC4E38">
      <w:pPr>
        <w:shd w:val="clear"/>
        <w:spacing w:before="72" w:line="360" w:lineRule="auto"/>
        <w:ind w:right="-57"/>
        <w:rPr>
          <w:rFonts w:hint="eastAsia" w:ascii="宋体" w:hAnsi="宋体" w:cs="宋体"/>
          <w:b/>
          <w:bCs/>
          <w:color w:val="auto"/>
          <w:sz w:val="21"/>
          <w:szCs w:val="21"/>
          <w:highlight w:val="none"/>
        </w:rPr>
      </w:pPr>
    </w:p>
    <w:p w14:paraId="67EE01D1">
      <w:pPr>
        <w:shd w:val="clear"/>
        <w:spacing w:line="480" w:lineRule="auto"/>
        <w:ind w:left="23" w:firstLine="630" w:firstLineChars="300"/>
        <w:jc w:val="left"/>
        <w:rPr>
          <w:rFonts w:hint="eastAsia" w:ascii="宋体" w:eastAsia="宋体" w:cs="Times New Roman"/>
          <w:bCs/>
          <w:color w:val="auto"/>
          <w:sz w:val="21"/>
          <w:szCs w:val="21"/>
          <w:highlight w:val="none"/>
          <w:lang w:val="en-US" w:eastAsia="zh-CN"/>
        </w:rPr>
      </w:pPr>
    </w:p>
    <w:p w14:paraId="0F196F63">
      <w:pPr>
        <w:shd w:val="clear"/>
        <w:spacing w:line="480" w:lineRule="auto"/>
        <w:ind w:left="23" w:firstLine="630" w:firstLineChars="300"/>
        <w:jc w:val="left"/>
        <w:rPr>
          <w:rFonts w:hint="default" w:ascii="宋体" w:eastAsia="宋体" w:cs="Times New Roman"/>
          <w:bCs/>
          <w:color w:val="auto"/>
          <w:sz w:val="21"/>
          <w:szCs w:val="21"/>
          <w:highlight w:val="none"/>
          <w:lang w:val="en-US" w:eastAsia="zh-CN"/>
        </w:rPr>
      </w:pPr>
      <w:r>
        <w:rPr>
          <w:rFonts w:hint="eastAsia" w:ascii="宋体" w:eastAsia="宋体" w:cs="Times New Roman"/>
          <w:bCs/>
          <w:color w:val="auto"/>
          <w:sz w:val="21"/>
          <w:szCs w:val="21"/>
          <w:highlight w:val="none"/>
          <w:lang w:val="en-US" w:eastAsia="zh-CN"/>
        </w:rPr>
        <w:t>本项目标的所属行业：其他未列明</w:t>
      </w:r>
      <w:r>
        <w:rPr>
          <w:rFonts w:hint="eastAsia" w:ascii="宋体" w:cs="Times New Roman"/>
          <w:bCs/>
          <w:color w:val="auto"/>
          <w:sz w:val="21"/>
          <w:szCs w:val="21"/>
          <w:highlight w:val="none"/>
          <w:lang w:val="en-US" w:eastAsia="zh-CN"/>
        </w:rPr>
        <w:t>行业</w:t>
      </w:r>
    </w:p>
    <w:p w14:paraId="3D3EC75E">
      <w:pPr>
        <w:shd w:val="clear"/>
        <w:spacing w:before="72" w:line="360" w:lineRule="auto"/>
        <w:ind w:right="-57"/>
        <w:rPr>
          <w:rFonts w:hint="eastAsia" w:ascii="宋体" w:hAnsi="宋体" w:cs="宋体"/>
          <w:b/>
          <w:bCs/>
          <w:color w:val="auto"/>
          <w:szCs w:val="21"/>
          <w:highlight w:val="none"/>
        </w:rPr>
      </w:pPr>
    </w:p>
    <w:p w14:paraId="1859D795">
      <w:pPr>
        <w:shd w:val="clear"/>
        <w:spacing w:before="72" w:line="360" w:lineRule="auto"/>
        <w:ind w:right="-57"/>
        <w:rPr>
          <w:rFonts w:hint="eastAsia" w:ascii="宋体" w:hAnsi="宋体" w:cs="宋体"/>
          <w:b/>
          <w:bCs/>
          <w:color w:val="auto"/>
          <w:sz w:val="21"/>
          <w:szCs w:val="21"/>
          <w:highlight w:val="none"/>
        </w:rPr>
      </w:pPr>
    </w:p>
    <w:p w14:paraId="05C0AFE3">
      <w:pPr>
        <w:pStyle w:val="4"/>
        <w:shd w:val="clear"/>
        <w:jc w:val="center"/>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残疾人福利性单位声明函</w:t>
      </w:r>
    </w:p>
    <w:p w14:paraId="5EFE8993">
      <w:pPr>
        <w:shd w:val="clear"/>
        <w:autoSpaceDE w:val="0"/>
        <w:autoSpaceDN w:val="0"/>
        <w:adjustRightInd w:val="0"/>
        <w:spacing w:before="120" w:beforeLines="50" w:after="120" w:afterLines="50"/>
        <w:ind w:firstLine="420" w:firstLineChars="200"/>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（如果是，提供）</w:t>
      </w:r>
    </w:p>
    <w:p w14:paraId="582ABBDA">
      <w:pPr>
        <w:shd w:val="clear"/>
        <w:autoSpaceDE w:val="0"/>
        <w:autoSpaceDN w:val="0"/>
        <w:adjustRightInd w:val="0"/>
        <w:spacing w:before="120" w:beforeLines="50" w:after="120" w:afterLines="50"/>
        <w:ind w:firstLine="420" w:firstLineChars="200"/>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CD1E5B">
      <w:pPr>
        <w:shd w:val="clear"/>
        <w:autoSpaceDE w:val="0"/>
        <w:autoSpaceDN w:val="0"/>
        <w:adjustRightInd w:val="0"/>
        <w:spacing w:before="120" w:beforeLines="50" w:after="120" w:afterLines="50"/>
        <w:ind w:firstLine="420" w:firstLineChars="200"/>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本单位对上述声明的真实性负责。如有虚假，将依法承担相应责任。</w:t>
      </w:r>
    </w:p>
    <w:p w14:paraId="52305B82">
      <w:pPr>
        <w:shd w:val="clear"/>
        <w:adjustRightInd w:val="0"/>
        <w:snapToGrid w:val="0"/>
        <w:ind w:firstLine="420" w:firstLineChars="200"/>
        <w:rPr>
          <w:rFonts w:hint="eastAsia" w:ascii="宋体" w:hAnsi="宋体" w:cs="宋体"/>
          <w:snapToGrid w:val="0"/>
          <w:color w:val="auto"/>
          <w:kern w:val="0"/>
          <w:sz w:val="21"/>
          <w:szCs w:val="21"/>
          <w:highlight w:val="none"/>
        </w:rPr>
      </w:pPr>
    </w:p>
    <w:p w14:paraId="064704CC">
      <w:pPr>
        <w:shd w:val="clear"/>
        <w:adjustRightInd w:val="0"/>
        <w:snapToGrid w:val="0"/>
        <w:ind w:firstLine="420" w:firstLineChars="200"/>
        <w:rPr>
          <w:rFonts w:hint="eastAsia" w:ascii="宋体" w:hAnsi="宋体" w:cs="宋体"/>
          <w:snapToGrid w:val="0"/>
          <w:color w:val="auto"/>
          <w:kern w:val="0"/>
          <w:sz w:val="21"/>
          <w:szCs w:val="21"/>
          <w:highlight w:val="none"/>
        </w:rPr>
      </w:pPr>
    </w:p>
    <w:p w14:paraId="45BD95A2">
      <w:pPr>
        <w:shd w:val="clear"/>
        <w:adjustRightInd w:val="0"/>
        <w:snapToGrid w:val="0"/>
        <w:ind w:firstLine="420" w:firstLineChars="200"/>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9922749">
      <w:pPr>
        <w:shd w:val="clear"/>
        <w:tabs>
          <w:tab w:val="left" w:pos="1573"/>
        </w:tabs>
        <w:ind w:left="941" w:leftChars="448"/>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    </w:t>
      </w:r>
    </w:p>
    <w:p w14:paraId="21861431">
      <w:pPr>
        <w:pStyle w:val="24"/>
        <w:shd w:val="clear"/>
        <w:spacing w:line="360" w:lineRule="auto"/>
        <w:ind w:right="840" w:rightChars="400" w:firstLine="3360" w:firstLineChars="1600"/>
        <w:rPr>
          <w:rFonts w:hint="eastAsia" w:hAnsi="宋体"/>
          <w:color w:val="auto"/>
          <w:sz w:val="21"/>
          <w:szCs w:val="21"/>
          <w:highlight w:val="none"/>
        </w:rPr>
      </w:pPr>
      <w:r>
        <w:rPr>
          <w:rFonts w:hint="eastAsia" w:hAnsi="宋体"/>
          <w:color w:val="auto"/>
          <w:sz w:val="21"/>
          <w:szCs w:val="21"/>
          <w:highlight w:val="none"/>
          <w:lang w:val="en-US" w:eastAsia="zh-CN"/>
        </w:rPr>
        <w:t>供应商</w:t>
      </w:r>
      <w:r>
        <w:rPr>
          <w:rFonts w:hint="eastAsia" w:hAnsi="宋体"/>
          <w:color w:val="auto"/>
          <w:sz w:val="21"/>
          <w:szCs w:val="21"/>
          <w:highlight w:val="none"/>
        </w:rPr>
        <w:t>（公章）：</w:t>
      </w:r>
    </w:p>
    <w:p w14:paraId="2DF2D879">
      <w:pPr>
        <w:pStyle w:val="24"/>
        <w:shd w:val="clear"/>
        <w:tabs>
          <w:tab w:val="left" w:pos="4140"/>
        </w:tabs>
        <w:spacing w:line="360" w:lineRule="auto"/>
        <w:ind w:right="840" w:rightChars="400" w:firstLine="3360" w:firstLineChars="1600"/>
        <w:rPr>
          <w:rFonts w:hint="eastAsia" w:hAnsi="宋体"/>
          <w:color w:val="auto"/>
          <w:sz w:val="21"/>
          <w:szCs w:val="21"/>
          <w:highlight w:val="none"/>
        </w:rPr>
      </w:pPr>
      <w:r>
        <w:rPr>
          <w:rFonts w:hint="eastAsia" w:hAnsi="宋体"/>
          <w:color w:val="auto"/>
          <w:sz w:val="21"/>
          <w:szCs w:val="21"/>
          <w:highlight w:val="none"/>
        </w:rPr>
        <w:t>授权代表</w:t>
      </w:r>
      <w:r>
        <w:rPr>
          <w:rFonts w:hint="eastAsia" w:hAnsi="宋体"/>
          <w:color w:val="auto"/>
          <w:sz w:val="21"/>
          <w:szCs w:val="21"/>
          <w:highlight w:val="none"/>
          <w:lang w:val="en-US" w:eastAsia="zh-CN"/>
        </w:rPr>
        <w:t>或法定代表人</w:t>
      </w:r>
      <w:r>
        <w:rPr>
          <w:rFonts w:hint="eastAsia" w:hAnsi="宋体"/>
          <w:color w:val="auto"/>
          <w:sz w:val="21"/>
          <w:szCs w:val="21"/>
          <w:highlight w:val="none"/>
        </w:rPr>
        <w:t>（签字</w:t>
      </w:r>
      <w:r>
        <w:rPr>
          <w:rFonts w:hint="eastAsia" w:hAnsi="宋体"/>
          <w:color w:val="auto"/>
          <w:sz w:val="21"/>
          <w:szCs w:val="21"/>
          <w:highlight w:val="none"/>
          <w:lang w:val="en-US" w:eastAsia="zh-CN"/>
        </w:rPr>
        <w:t>或</w:t>
      </w:r>
      <w:r>
        <w:rPr>
          <w:rFonts w:hint="eastAsia" w:hAnsi="宋体"/>
          <w:color w:val="auto"/>
          <w:sz w:val="21"/>
          <w:szCs w:val="21"/>
          <w:highlight w:val="none"/>
          <w:lang w:eastAsia="zh-CN"/>
        </w:rPr>
        <w:t>盖章</w:t>
      </w:r>
      <w:r>
        <w:rPr>
          <w:rFonts w:hint="eastAsia" w:hAnsi="宋体"/>
          <w:color w:val="auto"/>
          <w:sz w:val="21"/>
          <w:szCs w:val="21"/>
          <w:highlight w:val="none"/>
        </w:rPr>
        <w:t>）：</w:t>
      </w:r>
    </w:p>
    <w:p w14:paraId="62916824">
      <w:pPr>
        <w:pStyle w:val="24"/>
        <w:shd w:val="clear"/>
        <w:tabs>
          <w:tab w:val="left" w:pos="4140"/>
        </w:tabs>
        <w:spacing w:line="360" w:lineRule="auto"/>
        <w:ind w:right="840" w:rightChars="400" w:firstLine="3360" w:firstLineChars="1600"/>
        <w:rPr>
          <w:rFonts w:hint="eastAsia" w:hAnsi="宋体"/>
          <w:color w:val="auto"/>
          <w:sz w:val="21"/>
          <w:szCs w:val="21"/>
          <w:highlight w:val="none"/>
        </w:rPr>
      </w:pPr>
      <w:r>
        <w:rPr>
          <w:rFonts w:hint="eastAsia" w:hAnsi="宋体"/>
          <w:color w:val="auto"/>
          <w:sz w:val="21"/>
          <w:szCs w:val="21"/>
          <w:highlight w:val="none"/>
        </w:rPr>
        <w:t>日      期：</w:t>
      </w:r>
    </w:p>
    <w:p w14:paraId="0DF07642">
      <w:pPr>
        <w:shd w:val="clear"/>
        <w:spacing w:before="72" w:line="360" w:lineRule="auto"/>
        <w:ind w:right="-57"/>
        <w:rPr>
          <w:rFonts w:hint="eastAsia" w:ascii="宋体" w:hAnsi="宋体" w:cs="宋体"/>
          <w:b/>
          <w:bCs/>
          <w:color w:val="auto"/>
          <w:szCs w:val="21"/>
          <w:highlight w:val="none"/>
        </w:rPr>
      </w:pPr>
    </w:p>
    <w:p w14:paraId="231E14FF">
      <w:pPr>
        <w:shd w:val="clear"/>
        <w:spacing w:before="72" w:line="360" w:lineRule="auto"/>
        <w:ind w:right="-57"/>
        <w:rPr>
          <w:rFonts w:hint="eastAsia" w:ascii="宋体" w:hAnsi="宋体" w:cs="宋体"/>
          <w:b/>
          <w:bCs/>
          <w:color w:val="auto"/>
          <w:szCs w:val="21"/>
          <w:highlight w:val="none"/>
        </w:rPr>
      </w:pPr>
    </w:p>
    <w:p w14:paraId="7C537179">
      <w:pPr>
        <w:shd w:val="clear"/>
        <w:spacing w:before="72" w:line="360" w:lineRule="auto"/>
        <w:ind w:right="-57"/>
        <w:rPr>
          <w:rFonts w:hint="eastAsia" w:ascii="宋体" w:hAnsi="宋体" w:cs="宋体"/>
          <w:b/>
          <w:bCs/>
          <w:color w:val="auto"/>
          <w:szCs w:val="21"/>
          <w:highlight w:val="none"/>
        </w:rPr>
      </w:pPr>
    </w:p>
    <w:p w14:paraId="65BE06FE">
      <w:pPr>
        <w:pStyle w:val="59"/>
        <w:numPr>
          <w:ilvl w:val="6"/>
          <w:numId w:val="0"/>
        </w:numPr>
        <w:shd w:val="clear"/>
        <w:ind w:firstLine="632" w:firstLineChars="300"/>
        <w:rPr>
          <w:rFonts w:hint="default"/>
          <w:b/>
          <w:bCs/>
          <w:color w:val="auto"/>
          <w:highlight w:val="none"/>
          <w:lang w:val="en-US" w:eastAsia="zh-CN"/>
        </w:rPr>
      </w:pPr>
    </w:p>
    <w:p w14:paraId="6B76C945">
      <w:pPr>
        <w:pStyle w:val="59"/>
        <w:numPr>
          <w:ilvl w:val="6"/>
          <w:numId w:val="0"/>
        </w:numPr>
        <w:shd w:val="clear"/>
        <w:ind w:firstLine="632" w:firstLineChars="300"/>
        <w:rPr>
          <w:rFonts w:hint="default"/>
          <w:b/>
          <w:bCs/>
          <w:color w:val="auto"/>
          <w:highlight w:val="none"/>
          <w:lang w:val="en-US" w:eastAsia="zh-CN"/>
        </w:rPr>
      </w:pPr>
    </w:p>
    <w:p w14:paraId="61E04536">
      <w:pPr>
        <w:pStyle w:val="59"/>
        <w:numPr>
          <w:ilvl w:val="6"/>
          <w:numId w:val="0"/>
        </w:numPr>
        <w:shd w:val="clear"/>
        <w:ind w:firstLine="632" w:firstLineChars="300"/>
        <w:rPr>
          <w:rFonts w:hint="default"/>
          <w:b/>
          <w:bCs/>
          <w:color w:val="auto"/>
          <w:highlight w:val="none"/>
          <w:lang w:val="en-US" w:eastAsia="zh-CN"/>
        </w:rPr>
      </w:pPr>
    </w:p>
    <w:p w14:paraId="2345D776">
      <w:pPr>
        <w:pStyle w:val="59"/>
        <w:numPr>
          <w:ilvl w:val="6"/>
          <w:numId w:val="0"/>
        </w:numPr>
        <w:shd w:val="clear"/>
        <w:ind w:firstLine="632" w:firstLineChars="300"/>
        <w:rPr>
          <w:rFonts w:hint="default"/>
          <w:b/>
          <w:bCs/>
          <w:color w:val="auto"/>
          <w:highlight w:val="none"/>
          <w:lang w:val="en-US" w:eastAsia="zh-CN"/>
        </w:rPr>
      </w:pPr>
    </w:p>
    <w:p w14:paraId="2D667BEB">
      <w:pPr>
        <w:pStyle w:val="59"/>
        <w:numPr>
          <w:ilvl w:val="6"/>
          <w:numId w:val="0"/>
        </w:numPr>
        <w:shd w:val="clear"/>
        <w:ind w:firstLine="632" w:firstLineChars="300"/>
        <w:rPr>
          <w:rFonts w:hint="default"/>
          <w:b/>
          <w:bCs/>
          <w:color w:val="auto"/>
          <w:highlight w:val="none"/>
          <w:lang w:val="en-US" w:eastAsia="zh-CN"/>
        </w:rPr>
      </w:pPr>
    </w:p>
    <w:p w14:paraId="79E78D4A">
      <w:pPr>
        <w:pStyle w:val="59"/>
        <w:numPr>
          <w:ilvl w:val="6"/>
          <w:numId w:val="0"/>
        </w:numPr>
        <w:shd w:val="clear"/>
        <w:ind w:firstLine="632" w:firstLineChars="300"/>
        <w:rPr>
          <w:rFonts w:hint="default"/>
          <w:b/>
          <w:bCs/>
          <w:color w:val="auto"/>
          <w:highlight w:val="none"/>
          <w:lang w:val="en-US" w:eastAsia="zh-CN"/>
        </w:rPr>
      </w:pPr>
    </w:p>
    <w:p w14:paraId="1C613DC2">
      <w:pPr>
        <w:pStyle w:val="59"/>
        <w:numPr>
          <w:ilvl w:val="6"/>
          <w:numId w:val="0"/>
        </w:numPr>
        <w:shd w:val="clear"/>
        <w:ind w:firstLine="632" w:firstLineChars="300"/>
        <w:rPr>
          <w:rFonts w:hint="default"/>
          <w:b/>
          <w:bCs/>
          <w:color w:val="auto"/>
          <w:highlight w:val="none"/>
          <w:lang w:val="en-US" w:eastAsia="zh-CN"/>
        </w:rPr>
      </w:pPr>
    </w:p>
    <w:p w14:paraId="63AA3081">
      <w:pPr>
        <w:pStyle w:val="59"/>
        <w:numPr>
          <w:ilvl w:val="6"/>
          <w:numId w:val="0"/>
        </w:numPr>
        <w:shd w:val="clear"/>
        <w:ind w:firstLine="632" w:firstLineChars="300"/>
        <w:rPr>
          <w:rFonts w:hint="default"/>
          <w:b/>
          <w:bCs/>
          <w:color w:val="auto"/>
          <w:highlight w:val="none"/>
          <w:lang w:val="en-US" w:eastAsia="zh-CN"/>
        </w:rPr>
      </w:pPr>
    </w:p>
    <w:p w14:paraId="595EE67D">
      <w:pPr>
        <w:pStyle w:val="59"/>
        <w:numPr>
          <w:ilvl w:val="6"/>
          <w:numId w:val="0"/>
        </w:numPr>
        <w:shd w:val="clear"/>
        <w:ind w:firstLine="632" w:firstLineChars="300"/>
        <w:rPr>
          <w:rFonts w:hint="default"/>
          <w:b/>
          <w:bCs/>
          <w:color w:val="auto"/>
          <w:highlight w:val="none"/>
          <w:lang w:val="en-US" w:eastAsia="zh-CN"/>
        </w:rPr>
      </w:pPr>
    </w:p>
    <w:p w14:paraId="66FFDA49">
      <w:pPr>
        <w:pStyle w:val="59"/>
        <w:numPr>
          <w:ilvl w:val="6"/>
          <w:numId w:val="0"/>
        </w:numPr>
        <w:shd w:val="clear"/>
        <w:ind w:firstLine="632" w:firstLineChars="300"/>
        <w:rPr>
          <w:rFonts w:hint="default"/>
          <w:b/>
          <w:bCs/>
          <w:color w:val="auto"/>
          <w:highlight w:val="none"/>
          <w:lang w:val="en-US" w:eastAsia="zh-CN"/>
        </w:rPr>
      </w:pPr>
    </w:p>
    <w:p w14:paraId="79D957CF">
      <w:pPr>
        <w:pStyle w:val="59"/>
        <w:numPr>
          <w:ilvl w:val="6"/>
          <w:numId w:val="0"/>
        </w:numPr>
        <w:shd w:val="clear"/>
        <w:ind w:firstLine="632" w:firstLineChars="300"/>
        <w:rPr>
          <w:rFonts w:hint="default"/>
          <w:b/>
          <w:bCs/>
          <w:color w:val="auto"/>
          <w:highlight w:val="none"/>
          <w:lang w:val="en-US" w:eastAsia="zh-CN"/>
        </w:rPr>
      </w:pPr>
    </w:p>
    <w:p w14:paraId="2230B6AC">
      <w:pPr>
        <w:pStyle w:val="59"/>
        <w:numPr>
          <w:ilvl w:val="6"/>
          <w:numId w:val="0"/>
        </w:numPr>
        <w:shd w:val="clear"/>
        <w:ind w:firstLine="632" w:firstLineChars="300"/>
        <w:rPr>
          <w:rFonts w:hint="default"/>
          <w:b/>
          <w:bCs/>
          <w:color w:val="auto"/>
          <w:highlight w:val="none"/>
          <w:lang w:val="en-US" w:eastAsia="zh-CN"/>
        </w:rPr>
      </w:pPr>
    </w:p>
    <w:p w14:paraId="114C3E9C">
      <w:pPr>
        <w:pStyle w:val="59"/>
        <w:numPr>
          <w:ilvl w:val="6"/>
          <w:numId w:val="0"/>
        </w:numPr>
        <w:shd w:val="clear"/>
        <w:ind w:firstLine="632" w:firstLineChars="300"/>
        <w:rPr>
          <w:rFonts w:hint="default"/>
          <w:b/>
          <w:bCs/>
          <w:color w:val="auto"/>
          <w:highlight w:val="none"/>
          <w:lang w:val="en-US" w:eastAsia="zh-CN"/>
        </w:rPr>
      </w:pPr>
    </w:p>
    <w:p w14:paraId="0DC6D51C">
      <w:pPr>
        <w:pStyle w:val="59"/>
        <w:numPr>
          <w:ilvl w:val="6"/>
          <w:numId w:val="0"/>
        </w:numPr>
        <w:shd w:val="clear"/>
        <w:ind w:firstLine="632" w:firstLineChars="300"/>
        <w:rPr>
          <w:rFonts w:hint="default"/>
          <w:b/>
          <w:bCs/>
          <w:color w:val="auto"/>
          <w:highlight w:val="none"/>
          <w:lang w:val="en-US" w:eastAsia="zh-CN"/>
        </w:rPr>
      </w:pPr>
    </w:p>
    <w:p w14:paraId="6BB86913">
      <w:pPr>
        <w:pStyle w:val="59"/>
        <w:numPr>
          <w:ilvl w:val="6"/>
          <w:numId w:val="0"/>
        </w:numPr>
        <w:shd w:val="clear"/>
        <w:ind w:firstLine="632" w:firstLineChars="300"/>
        <w:rPr>
          <w:rFonts w:hint="default"/>
          <w:b/>
          <w:bCs/>
          <w:color w:val="auto"/>
          <w:highlight w:val="none"/>
          <w:lang w:val="en-US" w:eastAsia="zh-CN"/>
        </w:rPr>
      </w:pPr>
    </w:p>
    <w:p w14:paraId="1BD01BDE">
      <w:pPr>
        <w:pStyle w:val="59"/>
        <w:numPr>
          <w:ilvl w:val="6"/>
          <w:numId w:val="0"/>
        </w:numPr>
        <w:shd w:val="clear"/>
        <w:ind w:firstLine="632" w:firstLineChars="300"/>
        <w:rPr>
          <w:rFonts w:hint="default"/>
          <w:b/>
          <w:bCs/>
          <w:color w:val="auto"/>
          <w:highlight w:val="none"/>
          <w:lang w:val="en-US" w:eastAsia="zh-CN"/>
        </w:rPr>
      </w:pPr>
    </w:p>
    <w:p w14:paraId="14F6139B">
      <w:pPr>
        <w:pStyle w:val="59"/>
        <w:numPr>
          <w:ilvl w:val="6"/>
          <w:numId w:val="0"/>
        </w:numPr>
        <w:shd w:val="clear"/>
        <w:ind w:firstLine="632" w:firstLineChars="300"/>
        <w:rPr>
          <w:rFonts w:hint="default"/>
          <w:b/>
          <w:bCs/>
          <w:color w:val="auto"/>
          <w:highlight w:val="none"/>
          <w:lang w:val="en-US" w:eastAsia="zh-CN"/>
        </w:rPr>
      </w:pPr>
    </w:p>
    <w:p w14:paraId="2A0708D7">
      <w:pPr>
        <w:pStyle w:val="59"/>
        <w:numPr>
          <w:ilvl w:val="6"/>
          <w:numId w:val="0"/>
        </w:numPr>
        <w:shd w:val="clear"/>
        <w:ind w:firstLine="632" w:firstLineChars="300"/>
        <w:rPr>
          <w:rFonts w:hint="default"/>
          <w:b/>
          <w:bCs/>
          <w:color w:val="auto"/>
          <w:highlight w:val="none"/>
          <w:lang w:val="en-US" w:eastAsia="zh-CN"/>
        </w:rPr>
      </w:pPr>
    </w:p>
    <w:p w14:paraId="7597BCC5">
      <w:pPr>
        <w:pStyle w:val="59"/>
        <w:numPr>
          <w:ilvl w:val="6"/>
          <w:numId w:val="0"/>
        </w:numPr>
        <w:shd w:val="clear"/>
        <w:ind w:firstLine="632" w:firstLineChars="300"/>
        <w:rPr>
          <w:rFonts w:hint="default"/>
          <w:b/>
          <w:bCs/>
          <w:color w:val="auto"/>
          <w:highlight w:val="none"/>
          <w:lang w:val="en-US" w:eastAsia="zh-CN"/>
        </w:rPr>
      </w:pPr>
    </w:p>
    <w:p w14:paraId="79DF6DD5">
      <w:pPr>
        <w:pStyle w:val="4"/>
        <w:shd w:val="clear"/>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省级以上监狱管理局、戒毒管理局（含新疆生产建设兵团）出具的属于监狱企业的证明文件</w:t>
      </w:r>
    </w:p>
    <w:p w14:paraId="26EC772E">
      <w:pPr>
        <w:shd w:val="clear"/>
        <w:autoSpaceDE w:val="0"/>
        <w:autoSpaceDN w:val="0"/>
        <w:adjustRightInd w:val="0"/>
        <w:spacing w:before="120" w:beforeLines="50" w:after="120" w:afterLines="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（如果是，提供）</w:t>
      </w:r>
      <w:r>
        <w:rPr>
          <w:rFonts w:hint="eastAsia" w:ascii="宋体" w:hAnsi="宋体" w:eastAsia="宋体" w:cs="宋体"/>
          <w:color w:val="auto"/>
          <w:kern w:val="0"/>
          <w:sz w:val="21"/>
          <w:szCs w:val="21"/>
          <w:highlight w:val="none"/>
        </w:rPr>
        <w:tab/>
      </w:r>
    </w:p>
    <w:p w14:paraId="59B80365">
      <w:pPr>
        <w:pStyle w:val="4"/>
        <w:shd w:val="clear"/>
        <w:rPr>
          <w:rFonts w:hint="eastAsia" w:ascii="宋体" w:hAnsi="宋体" w:eastAsia="宋体" w:cs="宋体"/>
          <w:b w:val="0"/>
          <w:bCs w:val="0"/>
          <w:color w:val="auto"/>
          <w:sz w:val="21"/>
          <w:szCs w:val="21"/>
          <w:highlight w:val="none"/>
        </w:rPr>
      </w:pPr>
    </w:p>
    <w:p w14:paraId="22C31293">
      <w:pPr>
        <w:pStyle w:val="7"/>
        <w:shd w:val="clear"/>
        <w:kinsoku w:val="0"/>
        <w:overflowPunct w:val="0"/>
        <w:spacing w:before="2" w:line="242" w:lineRule="auto"/>
        <w:ind w:left="0" w:right="144" w:firstLine="282" w:firstLineChars="134"/>
        <w:rPr>
          <w:rFonts w:hint="eastAsia" w:ascii="宋体" w:hAnsi="宋体" w:eastAsia="宋体" w:cs="宋体"/>
          <w:color w:val="auto"/>
          <w:sz w:val="21"/>
          <w:szCs w:val="21"/>
          <w:highlight w:val="none"/>
        </w:rPr>
      </w:pPr>
    </w:p>
    <w:p w14:paraId="53C7CCD8">
      <w:pPr>
        <w:widowControl/>
        <w:shd w:val="clear"/>
        <w:adjustRightInd w:val="0"/>
        <w:snapToGrid w:val="0"/>
        <w:spacing w:before="120" w:beforeLines="50" w:line="360" w:lineRule="auto"/>
        <w:ind w:firstLine="444" w:firstLineChars="200"/>
        <w:jc w:val="center"/>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               企业名称（盖章）：</w:t>
      </w:r>
      <w:r>
        <w:rPr>
          <w:rFonts w:hint="eastAsia" w:ascii="宋体" w:hAnsi="宋体" w:eastAsia="宋体" w:cs="宋体"/>
          <w:color w:val="auto"/>
          <w:spacing w:val="6"/>
          <w:kern w:val="0"/>
          <w:sz w:val="21"/>
          <w:szCs w:val="21"/>
          <w:highlight w:val="none"/>
          <w:u w:val="single"/>
        </w:rPr>
        <w:t xml:space="preserve">              </w:t>
      </w:r>
      <w:r>
        <w:rPr>
          <w:rFonts w:hint="eastAsia" w:ascii="宋体" w:hAnsi="宋体" w:eastAsia="宋体" w:cs="宋体"/>
          <w:color w:val="auto"/>
          <w:spacing w:val="6"/>
          <w:kern w:val="0"/>
          <w:sz w:val="21"/>
          <w:szCs w:val="21"/>
          <w:highlight w:val="none"/>
        </w:rPr>
        <w:t xml:space="preserve"> </w:t>
      </w:r>
    </w:p>
    <w:p w14:paraId="32712DAB">
      <w:pPr>
        <w:pStyle w:val="37"/>
        <w:shd w:val="clear"/>
        <w:ind w:firstLine="0" w:firstLineChars="0"/>
        <w:rPr>
          <w:rFonts w:hint="eastAsia" w:ascii="宋体" w:hAnsi="宋体" w:eastAsia="宋体" w:cs="宋体"/>
          <w:b w:val="0"/>
          <w:bCs/>
          <w:color w:val="auto"/>
          <w:sz w:val="21"/>
          <w:szCs w:val="21"/>
          <w:highlight w:val="none"/>
        </w:rPr>
      </w:pPr>
      <w:r>
        <w:rPr>
          <w:rFonts w:hint="eastAsia" w:ascii="宋体" w:hAnsi="宋体" w:eastAsia="宋体" w:cs="宋体"/>
          <w:color w:val="auto"/>
          <w:spacing w:val="6"/>
          <w:sz w:val="21"/>
          <w:szCs w:val="21"/>
          <w:highlight w:val="none"/>
        </w:rPr>
        <w:t xml:space="preserve">                                   </w:t>
      </w:r>
      <w:r>
        <w:rPr>
          <w:rFonts w:hint="eastAsia" w:ascii="宋体" w:hAnsi="宋体" w:eastAsia="宋体" w:cs="宋体"/>
          <w:b w:val="0"/>
          <w:bCs/>
          <w:color w:val="auto"/>
          <w:spacing w:val="6"/>
          <w:sz w:val="21"/>
          <w:szCs w:val="21"/>
          <w:highlight w:val="none"/>
        </w:rPr>
        <w:t xml:space="preserve">  日 期：</w:t>
      </w:r>
      <w:r>
        <w:rPr>
          <w:rFonts w:hint="eastAsia" w:ascii="宋体" w:hAnsi="宋体" w:eastAsia="宋体" w:cs="宋体"/>
          <w:b w:val="0"/>
          <w:bCs/>
          <w:color w:val="auto"/>
          <w:spacing w:val="6"/>
          <w:sz w:val="21"/>
          <w:szCs w:val="21"/>
          <w:highlight w:val="none"/>
          <w:u w:val="single"/>
        </w:rPr>
        <w:t xml:space="preserve">              </w:t>
      </w:r>
      <w:r>
        <w:rPr>
          <w:rFonts w:hint="eastAsia" w:ascii="宋体" w:hAnsi="宋体" w:eastAsia="宋体" w:cs="宋体"/>
          <w:b w:val="0"/>
          <w:bCs/>
          <w:color w:val="auto"/>
          <w:spacing w:val="6"/>
          <w:sz w:val="21"/>
          <w:szCs w:val="21"/>
          <w:highlight w:val="none"/>
        </w:rPr>
        <w:t>   </w:t>
      </w:r>
    </w:p>
    <w:p w14:paraId="5116CCC5">
      <w:pPr>
        <w:pStyle w:val="37"/>
        <w:shd w:val="clear"/>
        <w:ind w:firstLine="530"/>
        <w:rPr>
          <w:rFonts w:hint="eastAsia" w:ascii="宋体" w:hAnsi="宋体" w:eastAsia="宋体" w:cs="宋体"/>
          <w:color w:val="auto"/>
          <w:sz w:val="21"/>
          <w:szCs w:val="21"/>
          <w:highlight w:val="none"/>
          <w:u w:val="single"/>
        </w:rPr>
      </w:pPr>
    </w:p>
    <w:p w14:paraId="1728157F">
      <w:pPr>
        <w:pStyle w:val="37"/>
        <w:shd w:val="clear"/>
        <w:ind w:firstLine="530"/>
        <w:rPr>
          <w:rFonts w:hint="eastAsia" w:ascii="宋体" w:hAnsi="宋体" w:eastAsia="宋体" w:cs="宋体"/>
          <w:color w:val="auto"/>
          <w:sz w:val="21"/>
          <w:szCs w:val="21"/>
          <w:highlight w:val="none"/>
          <w:u w:val="single"/>
        </w:rPr>
      </w:pPr>
    </w:p>
    <w:p w14:paraId="41EB0628">
      <w:pPr>
        <w:pStyle w:val="37"/>
        <w:shd w:val="clear"/>
        <w:ind w:firstLine="530"/>
        <w:rPr>
          <w:rFonts w:hint="eastAsia" w:ascii="宋体" w:hAnsi="宋体" w:eastAsia="宋体" w:cs="宋体"/>
          <w:color w:val="auto"/>
          <w:sz w:val="21"/>
          <w:szCs w:val="21"/>
          <w:highlight w:val="none"/>
          <w:u w:val="single"/>
        </w:rPr>
      </w:pPr>
    </w:p>
    <w:p w14:paraId="3BF4DCD5">
      <w:pPr>
        <w:pStyle w:val="37"/>
        <w:shd w:val="clear"/>
        <w:ind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1.填写前请认真阅读《工业和信息化部、国家统计局、国家发展和改革委员会、财政部关于印发中小企业划型标准规定的通知》（工信部联企业[2011]300号）和《财政部工业和信息化部关于印发政府采购促进中小企业发展暂行办法的通知》(财库[2020]46号)相关规定。</w:t>
      </w:r>
    </w:p>
    <w:p w14:paraId="531CF111">
      <w:pPr>
        <w:shd w:val="clear"/>
        <w:spacing w:line="360" w:lineRule="auto"/>
        <w:ind w:firstLine="420" w:firstLineChars="200"/>
        <w:rPr>
          <w:rFonts w:ascii="宋体" w:hAnsi="宋体"/>
          <w:color w:val="auto"/>
          <w:szCs w:val="21"/>
          <w:highlight w:val="none"/>
          <w:u w:val="single"/>
        </w:rPr>
      </w:pPr>
    </w:p>
    <w:p w14:paraId="608CEC1B">
      <w:pPr>
        <w:shd w:val="clear"/>
        <w:spacing w:line="360" w:lineRule="auto"/>
        <w:ind w:firstLine="420" w:firstLineChars="200"/>
        <w:rPr>
          <w:rFonts w:ascii="宋体" w:hAnsi="宋体"/>
          <w:color w:val="auto"/>
          <w:szCs w:val="21"/>
          <w:highlight w:val="none"/>
          <w:u w:val="single"/>
        </w:rPr>
      </w:pPr>
    </w:p>
    <w:p w14:paraId="22A68D1B">
      <w:pPr>
        <w:pStyle w:val="3"/>
        <w:shd w:val="clear"/>
        <w:rPr>
          <w:color w:val="auto"/>
          <w:highlight w:val="none"/>
        </w:rPr>
      </w:pPr>
    </w:p>
    <w:p w14:paraId="6A1C73CD">
      <w:pPr>
        <w:pStyle w:val="3"/>
        <w:shd w:val="clear"/>
        <w:rPr>
          <w:color w:val="auto"/>
          <w:highlight w:val="none"/>
        </w:rPr>
      </w:pPr>
    </w:p>
    <w:p w14:paraId="014111BF">
      <w:pPr>
        <w:shd w:val="clear"/>
        <w:spacing w:line="360" w:lineRule="auto"/>
        <w:ind w:firstLine="420" w:firstLineChars="200"/>
        <w:rPr>
          <w:rFonts w:ascii="宋体" w:hAnsi="宋体" w:cs="宋体"/>
          <w:color w:val="auto"/>
          <w:highlight w:val="none"/>
        </w:rPr>
      </w:pPr>
    </w:p>
    <w:p w14:paraId="2162A062">
      <w:pPr>
        <w:shd w:val="clear"/>
        <w:spacing w:line="360" w:lineRule="auto"/>
        <w:ind w:firstLine="420" w:firstLineChars="200"/>
        <w:rPr>
          <w:rFonts w:ascii="宋体" w:hAnsi="宋体" w:cs="宋体"/>
          <w:color w:val="auto"/>
          <w:highlight w:val="none"/>
        </w:rPr>
      </w:pPr>
    </w:p>
    <w:p w14:paraId="43968708">
      <w:pPr>
        <w:shd w:val="clear"/>
        <w:spacing w:line="360" w:lineRule="auto"/>
        <w:ind w:firstLine="420" w:firstLineChars="200"/>
        <w:rPr>
          <w:rFonts w:ascii="宋体" w:hAnsi="宋体" w:cs="宋体"/>
          <w:color w:val="auto"/>
          <w:highlight w:val="none"/>
        </w:rPr>
      </w:pPr>
    </w:p>
    <w:p w14:paraId="7E2997A5">
      <w:pPr>
        <w:shd w:val="clear"/>
        <w:spacing w:line="360" w:lineRule="auto"/>
        <w:rPr>
          <w:rFonts w:ascii="宋体" w:hAnsi="宋体" w:cs="宋体"/>
          <w:color w:val="auto"/>
          <w:highlight w:val="none"/>
        </w:rPr>
      </w:pPr>
    </w:p>
    <w:p w14:paraId="6FB326A3">
      <w:pPr>
        <w:pStyle w:val="37"/>
        <w:shd w:val="clear"/>
        <w:ind w:left="0" w:leftChars="0" w:firstLine="0" w:firstLineChars="0"/>
        <w:rPr>
          <w:rFonts w:ascii="宋体" w:hAnsi="宋体" w:cs="宋体"/>
          <w:color w:val="auto"/>
          <w:highlight w:val="none"/>
        </w:rPr>
      </w:pPr>
    </w:p>
    <w:p w14:paraId="482A28EA">
      <w:pPr>
        <w:pStyle w:val="37"/>
        <w:shd w:val="clear"/>
        <w:rPr>
          <w:rFonts w:ascii="宋体" w:hAnsi="宋体" w:cs="宋体"/>
          <w:color w:val="auto"/>
          <w:highlight w:val="none"/>
        </w:rPr>
      </w:pPr>
    </w:p>
    <w:p w14:paraId="168C62EA">
      <w:pPr>
        <w:pStyle w:val="37"/>
        <w:shd w:val="clear"/>
        <w:rPr>
          <w:rFonts w:ascii="宋体" w:hAnsi="宋体" w:cs="宋体"/>
          <w:color w:val="auto"/>
          <w:highlight w:val="none"/>
        </w:rPr>
      </w:pPr>
    </w:p>
    <w:p w14:paraId="2112BE51">
      <w:pPr>
        <w:pStyle w:val="37"/>
        <w:shd w:val="clear"/>
        <w:rPr>
          <w:rFonts w:ascii="宋体" w:hAnsi="宋体" w:cs="宋体"/>
          <w:color w:val="auto"/>
          <w:highlight w:val="none"/>
        </w:rPr>
      </w:pPr>
    </w:p>
    <w:p w14:paraId="5BDB484D">
      <w:pPr>
        <w:pStyle w:val="37"/>
        <w:shd w:val="clear"/>
        <w:rPr>
          <w:rFonts w:ascii="宋体" w:hAnsi="宋体" w:cs="宋体"/>
          <w:color w:val="auto"/>
          <w:highlight w:val="none"/>
        </w:rPr>
      </w:pPr>
    </w:p>
    <w:p w14:paraId="10028931">
      <w:pPr>
        <w:pStyle w:val="19"/>
        <w:shd w:val="clear"/>
        <w:spacing w:after="0"/>
        <w:rPr>
          <w:rFonts w:hint="default"/>
          <w:color w:val="auto"/>
          <w:highlight w:val="none"/>
          <w:lang w:val="en-US" w:eastAsia="zh-CN"/>
        </w:rPr>
      </w:pPr>
    </w:p>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书宋简体">
    <w:altName w:val="黑体"/>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AA16">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5605A">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E65702">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11E65702">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14B7">
    <w:pPr>
      <w:pStyle w:val="27"/>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4ED03A">
                          <w:pPr>
                            <w:pStyle w:val="2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534ED03A">
                    <w:pPr>
                      <w:pStyle w:val="2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896AE">
    <w:pPr>
      <w:pStyle w:val="19"/>
      <w:spacing w:line="14" w:lineRule="auto"/>
      <w:rPr>
        <w:sz w:val="19"/>
      </w:rPr>
    </w:pPr>
    <w:r>
      <w:rPr>
        <w:sz w:val="19"/>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6CAB30">
                          <w:pPr>
                            <w:pStyle w:val="2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266CAB30">
                    <w:pPr>
                      <w:pStyle w:val="27"/>
                    </w:pPr>
                    <w:r>
                      <w:fldChar w:fldCharType="begin"/>
                    </w:r>
                    <w:r>
                      <w:instrText xml:space="preserve"> PAGE  \* MERGEFORMAT </w:instrText>
                    </w:r>
                    <w:r>
                      <w:fldChar w:fldCharType="separate"/>
                    </w:r>
                    <w:r>
                      <w:t>46</w:t>
                    </w:r>
                    <w:r>
                      <w:fldChar w:fldCharType="end"/>
                    </w:r>
                  </w:p>
                </w:txbxContent>
              </v:textbox>
            </v:shape>
          </w:pict>
        </mc:Fallback>
      </mc:AlternateContent>
    </w:r>
    <w:r>
      <w:rPr>
        <w:sz w:val="19"/>
      </w:rPr>
      <mc:AlternateContent>
        <mc:Choice Requires="wps">
          <w:drawing>
            <wp:anchor distT="0" distB="0" distL="114300" distR="114300" simplePos="0" relativeHeight="251660288" behindDoc="0" locked="0" layoutInCell="1" allowOverlap="1">
              <wp:simplePos x="0" y="0"/>
              <wp:positionH relativeFrom="margin">
                <wp:posOffset>2576195</wp:posOffset>
              </wp:positionH>
              <wp:positionV relativeFrom="paragraph">
                <wp:posOffset>0</wp:posOffset>
              </wp:positionV>
              <wp:extent cx="211455" cy="16637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1145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0BB05">
                          <w:pPr>
                            <w:pStyle w:val="27"/>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85pt;margin-top:0pt;height:13.1pt;width:16.65pt;mso-position-horizontal-relative:margin;z-index:251660288;mso-width-relative:page;mso-height-relative:page;" filled="f" stroked="f" coordsize="21600,21600" o:gfxdata="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3ax/nWAAAABwEAAA8AAAAAAAAAAQAgAAAAIgAAAGRycy9kb3ducmV2&#10;LnhtbFBLAQIUABQAAAAIAIdO4kADr3RCNwIAAGMEAAAOAAAAAAAAAAEAIAAAACUBAABkcnMvZTJv&#10;RG9jLnhtbFBLBQYAAAAABgAGAFkBAADOBQAAAAA=&#10;">
              <v:fill on="f" focussize="0,0"/>
              <v:stroke on="f" weight="0.5pt"/>
              <v:imagedata o:title=""/>
              <o:lock v:ext="edit" aspectratio="f"/>
              <v:textbox inset="0mm,0mm,0mm,0mm">
                <w:txbxContent>
                  <w:p w14:paraId="62E0BB05">
                    <w:pPr>
                      <w:pStyle w:val="27"/>
                      <w:rPr>
                        <w:rFonts w:hint="default" w:eastAsia="宋体"/>
                        <w:lang w:val="en-US" w:eastAsia="zh-CN"/>
                      </w:rPr>
                    </w:pPr>
                  </w:p>
                </w:txbxContent>
              </v:textbox>
            </v:shape>
          </w:pict>
        </mc:Fallback>
      </mc:AlternateContent>
    </w:r>
    <w:r>
      <w:rPr>
        <w:sz w:val="19"/>
      </w:rPr>
      <mc:AlternateContent>
        <mc:Choice Requires="wps">
          <w:drawing>
            <wp:anchor distT="0" distB="0" distL="114300" distR="114300" simplePos="0" relativeHeight="251661312" behindDoc="0" locked="0" layoutInCell="1" allowOverlap="1">
              <wp:simplePos x="0" y="0"/>
              <wp:positionH relativeFrom="margin">
                <wp:posOffset>2496820</wp:posOffset>
              </wp:positionH>
              <wp:positionV relativeFrom="paragraph">
                <wp:posOffset>137795</wp:posOffset>
              </wp:positionV>
              <wp:extent cx="280670" cy="76200"/>
              <wp:effectExtent l="0" t="0" r="0" b="0"/>
              <wp:wrapNone/>
              <wp:docPr id="26" name="文本框 26"/>
              <wp:cNvGraphicFramePr/>
              <a:graphic xmlns:a="http://schemas.openxmlformats.org/drawingml/2006/main">
                <a:graphicData uri="http://schemas.microsoft.com/office/word/2010/wordprocessingShape">
                  <wps:wsp>
                    <wps:cNvSpPr txBox="1"/>
                    <wps:spPr>
                      <a:xfrm rot="21300000">
                        <a:off x="0" y="0"/>
                        <a:ext cx="280670"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151CF">
                          <w:pPr>
                            <w:pStyle w:val="27"/>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6.6pt;margin-top:10.85pt;height:6pt;width:22.1pt;mso-position-horizontal-relative:margin;rotation:-327680f;z-index:251661312;mso-width-relative:page;mso-height-relative:page;" filled="f" stroked="f" coordsize="21600,21600" o:gfxdata="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lMbJDaAAAACQEAAA8AAAAAAAAAAQAgAAAAIgAA&#10;AGRycy9kb3ducmV2LnhtbFBLAQIUABQAAAAIAIdO4kBtiFeAPwIAAHEEAAAOAAAAAAAAAAEAIAAA&#10;ACkBAABkcnMvZTJvRG9jLnhtbFBLBQYAAAAABgAGAFkBAADaBQAAAAA=&#10;">
              <v:fill on="f" focussize="0,0"/>
              <v:stroke on="f" weight="0.5pt"/>
              <v:imagedata o:title=""/>
              <o:lock v:ext="edit" aspectratio="f"/>
              <v:textbox inset="0mm,0mm,0mm,0mm">
                <w:txbxContent>
                  <w:p w14:paraId="7FF151CF">
                    <w:pPr>
                      <w:pStyle w:val="27"/>
                      <w:rPr>
                        <w:rFonts w:hint="default" w:eastAsia="宋体"/>
                        <w:lang w:val="en-US" w:eastAsia="zh-CN"/>
                      </w:rPr>
                    </w:pPr>
                  </w:p>
                </w:txbxContent>
              </v:textbox>
            </v:shape>
          </w:pict>
        </mc:Fallback>
      </mc:AlternateContent>
    </w:r>
    <w:r>
      <w:rPr>
        <w:sz w:val="19"/>
      </w:rPr>
      <mc:AlternateContent>
        <mc:Choice Requires="wps">
          <w:drawing>
            <wp:anchor distT="0" distB="0" distL="114300" distR="114300" simplePos="0" relativeHeight="251659264" behindDoc="0" locked="0" layoutInCell="1" allowOverlap="1">
              <wp:simplePos x="0" y="0"/>
              <wp:positionH relativeFrom="margin">
                <wp:posOffset>3101975</wp:posOffset>
              </wp:positionH>
              <wp:positionV relativeFrom="paragraph">
                <wp:posOffset>-158115</wp:posOffset>
              </wp:positionV>
              <wp:extent cx="243205" cy="26289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243205" cy="262890"/>
                      </a:xfrm>
                      <a:prstGeom prst="rect">
                        <a:avLst/>
                      </a:prstGeom>
                      <a:noFill/>
                      <a:ln>
                        <a:noFill/>
                      </a:ln>
                    </wps:spPr>
                    <wps:txbx>
                      <w:txbxContent>
                        <w:p w14:paraId="32FE8101">
                          <w:pPr>
                            <w:pStyle w:val="27"/>
                            <w:rPr>
                              <w:rFonts w:hint="default" w:eastAsia="宋体"/>
                              <w:lang w:val="en-US" w:eastAsia="zh-CN"/>
                            </w:rPr>
                          </w:pPr>
                        </w:p>
                      </w:txbxContent>
                    </wps:txbx>
                    <wps:bodyPr lIns="0" tIns="0" rIns="0" bIns="0" upright="0"/>
                  </wps:wsp>
                </a:graphicData>
              </a:graphic>
            </wp:anchor>
          </w:drawing>
        </mc:Choice>
        <mc:Fallback>
          <w:pict>
            <v:shape id="_x0000_s1026" o:spid="_x0000_s1026" o:spt="202" type="#_x0000_t202" style="position:absolute;left:0pt;margin-left:244.25pt;margin-top:-12.45pt;height:20.7pt;width:19.15pt;mso-position-horizontal-relative:margin;z-index:251659264;mso-width-relative:page;mso-height-relative:page;" filled="f" stroked="f" coordsize="21600,21600" o:gfxdata="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0EYg2QAAAAoBAAAPAAAAAAAAAAEAIAAAACIAAABkcnMvZG93bnJldi54bWxQ&#10;SwECFAAUAAAACACHTuJAK19KUr0BAABzAwAADgAAAAAAAAABACAAAAAoAQAAZHJzL2Uyb0RvYy54&#10;bWxQSwUGAAAAAAYABgBZAQAAVwUAAAAA&#10;">
              <v:fill on="f" focussize="0,0"/>
              <v:stroke on="f"/>
              <v:imagedata o:title=""/>
              <o:lock v:ext="edit" aspectratio="f"/>
              <v:textbox inset="0mm,0mm,0mm,0mm">
                <w:txbxContent>
                  <w:p w14:paraId="32FE8101">
                    <w:pPr>
                      <w:pStyle w:val="27"/>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45B0">
    <w:pPr>
      <w:pStyle w:val="29"/>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5E0C6"/>
    <w:multiLevelType w:val="singleLevel"/>
    <w:tmpl w:val="CF15E0C6"/>
    <w:lvl w:ilvl="0" w:tentative="0">
      <w:start w:val="5"/>
      <w:numFmt w:val="chineseCounting"/>
      <w:suff w:val="nothing"/>
      <w:lvlText w:val="%1、"/>
      <w:lvlJc w:val="left"/>
      <w:rPr>
        <w:rFonts w:hint="eastAsia"/>
      </w:rPr>
    </w:lvl>
  </w:abstractNum>
  <w:abstractNum w:abstractNumId="1">
    <w:nsid w:val="DC2E213A"/>
    <w:multiLevelType w:val="singleLevel"/>
    <w:tmpl w:val="DC2E213A"/>
    <w:lvl w:ilvl="0" w:tentative="0">
      <w:start w:val="5"/>
      <w:numFmt w:val="chineseCounting"/>
      <w:suff w:val="space"/>
      <w:lvlText w:val="第%1章"/>
      <w:lvlJc w:val="left"/>
      <w:rPr>
        <w:rFonts w:hint="eastAsia"/>
      </w:rPr>
    </w:lvl>
  </w:abstractNum>
  <w:abstractNum w:abstractNumId="2">
    <w:nsid w:val="DC7908E9"/>
    <w:multiLevelType w:val="singleLevel"/>
    <w:tmpl w:val="DC7908E9"/>
    <w:lvl w:ilvl="0" w:tentative="0">
      <w:start w:val="1"/>
      <w:numFmt w:val="decimal"/>
      <w:lvlText w:val="%1."/>
      <w:lvlJc w:val="left"/>
      <w:pPr>
        <w:tabs>
          <w:tab w:val="left" w:pos="312"/>
        </w:tabs>
      </w:pPr>
    </w:lvl>
  </w:abstractNum>
  <w:abstractNum w:abstractNumId="3">
    <w:nsid w:val="EE9386E3"/>
    <w:multiLevelType w:val="singleLevel"/>
    <w:tmpl w:val="EE9386E3"/>
    <w:lvl w:ilvl="0" w:tentative="0">
      <w:start w:val="1"/>
      <w:numFmt w:val="chineseCounting"/>
      <w:suff w:val="nothing"/>
      <w:lvlText w:val="（%1）"/>
      <w:lvlJc w:val="left"/>
      <w:rPr>
        <w:rFonts w:hint="eastAsia"/>
      </w:rPr>
    </w:lvl>
  </w:abstractNum>
  <w:abstractNum w:abstractNumId="4">
    <w:nsid w:val="0000000D"/>
    <w:multiLevelType w:val="multilevel"/>
    <w:tmpl w:val="0000000D"/>
    <w:lvl w:ilvl="0" w:tentative="0">
      <w:start w:val="1"/>
      <w:numFmt w:val="decimal"/>
      <w:lvlText w:val="(%1)"/>
      <w:lvlJc w:val="left"/>
      <w:pPr>
        <w:ind w:left="896" w:hanging="317"/>
      </w:pPr>
      <w:rPr>
        <w:rFonts w:ascii="宋体" w:eastAsia="宋体"/>
        <w:b w:val="0"/>
        <w:bCs w:val="0"/>
        <w:spacing w:val="1"/>
        <w:w w:val="99"/>
        <w:sz w:val="19"/>
        <w:szCs w:val="19"/>
      </w:rPr>
    </w:lvl>
    <w:lvl w:ilvl="1" w:tentative="0">
      <w:start w:val="0"/>
      <w:numFmt w:val="bullet"/>
      <w:lvlText w:val="•"/>
      <w:lvlJc w:val="left"/>
      <w:pPr>
        <w:ind w:left="1904" w:hanging="317"/>
      </w:pPr>
    </w:lvl>
    <w:lvl w:ilvl="2" w:tentative="0">
      <w:start w:val="0"/>
      <w:numFmt w:val="bullet"/>
      <w:lvlText w:val="•"/>
      <w:lvlJc w:val="left"/>
      <w:pPr>
        <w:ind w:left="2909" w:hanging="317"/>
      </w:pPr>
    </w:lvl>
    <w:lvl w:ilvl="3" w:tentative="0">
      <w:start w:val="0"/>
      <w:numFmt w:val="bullet"/>
      <w:lvlText w:val="•"/>
      <w:lvlJc w:val="left"/>
      <w:pPr>
        <w:ind w:left="3913" w:hanging="317"/>
      </w:pPr>
    </w:lvl>
    <w:lvl w:ilvl="4" w:tentative="0">
      <w:start w:val="0"/>
      <w:numFmt w:val="bullet"/>
      <w:lvlText w:val="•"/>
      <w:lvlJc w:val="left"/>
      <w:pPr>
        <w:ind w:left="4918" w:hanging="317"/>
      </w:pPr>
    </w:lvl>
    <w:lvl w:ilvl="5" w:tentative="0">
      <w:start w:val="0"/>
      <w:numFmt w:val="bullet"/>
      <w:lvlText w:val="•"/>
      <w:lvlJc w:val="left"/>
      <w:pPr>
        <w:ind w:left="5923" w:hanging="317"/>
      </w:pPr>
    </w:lvl>
    <w:lvl w:ilvl="6" w:tentative="0">
      <w:start w:val="0"/>
      <w:numFmt w:val="bullet"/>
      <w:lvlText w:val="•"/>
      <w:lvlJc w:val="left"/>
      <w:pPr>
        <w:ind w:left="6927" w:hanging="317"/>
      </w:pPr>
    </w:lvl>
    <w:lvl w:ilvl="7" w:tentative="0">
      <w:start w:val="0"/>
      <w:numFmt w:val="bullet"/>
      <w:lvlText w:val="•"/>
      <w:lvlJc w:val="left"/>
      <w:pPr>
        <w:ind w:left="7932" w:hanging="317"/>
      </w:pPr>
    </w:lvl>
    <w:lvl w:ilvl="8" w:tentative="0">
      <w:start w:val="0"/>
      <w:numFmt w:val="bullet"/>
      <w:lvlText w:val="•"/>
      <w:lvlJc w:val="left"/>
      <w:pPr>
        <w:ind w:left="8936" w:hanging="317"/>
      </w:pPr>
    </w:lvl>
  </w:abstractNum>
  <w:abstractNum w:abstractNumId="5">
    <w:nsid w:val="0000001F"/>
    <w:multiLevelType w:val="multilevel"/>
    <w:tmpl w:val="000000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59"/>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9D25ED9"/>
    <w:multiLevelType w:val="multilevel"/>
    <w:tmpl w:val="09D25ED9"/>
    <w:lvl w:ilvl="0" w:tentative="0">
      <w:start w:val="1"/>
      <w:numFmt w:val="decimal"/>
      <w:pStyle w:val="101"/>
      <w:lvlText w:val="%1)"/>
      <w:lvlJc w:val="left"/>
      <w:pPr>
        <w:tabs>
          <w:tab w:val="left" w:pos="360"/>
        </w:tabs>
        <w:ind w:left="360" w:hanging="360"/>
      </w:pPr>
      <w:rPr>
        <w:rFonts w:hint="default"/>
        <w:color w:val="auto"/>
        <w:lang w:eastAsia="zh-C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EE02053"/>
    <w:multiLevelType w:val="singleLevel"/>
    <w:tmpl w:val="0EE02053"/>
    <w:lvl w:ilvl="0" w:tentative="0">
      <w:start w:val="2"/>
      <w:numFmt w:val="chineseCounting"/>
      <w:suff w:val="space"/>
      <w:lvlText w:val="第%1章"/>
      <w:lvlJc w:val="left"/>
      <w:rPr>
        <w:rFonts w:hint="eastAsia"/>
      </w:rPr>
    </w:lvl>
  </w:abstractNum>
  <w:abstractNum w:abstractNumId="8">
    <w:nsid w:val="2A7961C1"/>
    <w:multiLevelType w:val="singleLevel"/>
    <w:tmpl w:val="2A7961C1"/>
    <w:lvl w:ilvl="0" w:tentative="0">
      <w:start w:val="3"/>
      <w:numFmt w:val="chineseCounting"/>
      <w:suff w:val="space"/>
      <w:lvlText w:val="第%1部分"/>
      <w:lvlJc w:val="left"/>
      <w:rPr>
        <w:rFonts w:hint="eastAsia"/>
      </w:rPr>
    </w:lvl>
  </w:abstractNum>
  <w:abstractNum w:abstractNumId="9">
    <w:nsid w:val="555FE3C7"/>
    <w:multiLevelType w:val="singleLevel"/>
    <w:tmpl w:val="555FE3C7"/>
    <w:lvl w:ilvl="0" w:tentative="0">
      <w:start w:val="2"/>
      <w:numFmt w:val="decimal"/>
      <w:suff w:val="nothing"/>
      <w:lvlText w:val="%1、"/>
      <w:lvlJc w:val="left"/>
      <w:pPr>
        <w:ind w:left="210"/>
      </w:pPr>
    </w:lvl>
  </w:abstractNum>
  <w:abstractNum w:abstractNumId="10">
    <w:nsid w:val="75DB61E8"/>
    <w:multiLevelType w:val="singleLevel"/>
    <w:tmpl w:val="75DB61E8"/>
    <w:lvl w:ilvl="0" w:tentative="0">
      <w:start w:val="17"/>
      <w:numFmt w:val="chineseCounting"/>
      <w:suff w:val="space"/>
      <w:lvlText w:val="第%1条"/>
      <w:lvlJc w:val="left"/>
      <w:rPr>
        <w:rFonts w:hint="eastAsia"/>
      </w:rPr>
    </w:lvl>
  </w:abstractNum>
  <w:num w:numId="1">
    <w:abstractNumId w:val="5"/>
  </w:num>
  <w:num w:numId="2">
    <w:abstractNumId w:val="6"/>
  </w:num>
  <w:num w:numId="3">
    <w:abstractNumId w:val="0"/>
  </w:num>
  <w:num w:numId="4">
    <w:abstractNumId w:val="7"/>
  </w:num>
  <w:num w:numId="5">
    <w:abstractNumId w:val="8"/>
  </w:num>
  <w:num w:numId="6">
    <w:abstractNumId w:val="10"/>
  </w:num>
  <w:num w:numId="7">
    <w:abstractNumId w:val="3"/>
  </w:num>
  <w:num w:numId="8">
    <w:abstractNumId w:val="1"/>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NjFkY2JjZWZjY2U2ODY5ZjQzOThkODMwY2FlYTQifQ=="/>
  </w:docVars>
  <w:rsids>
    <w:rsidRoot w:val="06CD39BE"/>
    <w:rsid w:val="00000742"/>
    <w:rsid w:val="00002ECB"/>
    <w:rsid w:val="0000553F"/>
    <w:rsid w:val="000215B8"/>
    <w:rsid w:val="00025934"/>
    <w:rsid w:val="0005115F"/>
    <w:rsid w:val="00055334"/>
    <w:rsid w:val="000575B4"/>
    <w:rsid w:val="00061F50"/>
    <w:rsid w:val="000636A2"/>
    <w:rsid w:val="000842E0"/>
    <w:rsid w:val="000A065E"/>
    <w:rsid w:val="000A0C33"/>
    <w:rsid w:val="000B66FB"/>
    <w:rsid w:val="000B7FE6"/>
    <w:rsid w:val="000C4D97"/>
    <w:rsid w:val="000C62DC"/>
    <w:rsid w:val="000D3170"/>
    <w:rsid w:val="000D6F7C"/>
    <w:rsid w:val="000F44E2"/>
    <w:rsid w:val="000F4773"/>
    <w:rsid w:val="00110C0F"/>
    <w:rsid w:val="0013282D"/>
    <w:rsid w:val="00142282"/>
    <w:rsid w:val="00144BFC"/>
    <w:rsid w:val="00151981"/>
    <w:rsid w:val="00153750"/>
    <w:rsid w:val="0016208E"/>
    <w:rsid w:val="00173244"/>
    <w:rsid w:val="0018443C"/>
    <w:rsid w:val="00185CA7"/>
    <w:rsid w:val="001B44DD"/>
    <w:rsid w:val="001B77A0"/>
    <w:rsid w:val="001D222E"/>
    <w:rsid w:val="001D49F2"/>
    <w:rsid w:val="001E60B9"/>
    <w:rsid w:val="0022710E"/>
    <w:rsid w:val="00227398"/>
    <w:rsid w:val="00232D29"/>
    <w:rsid w:val="002462BC"/>
    <w:rsid w:val="00251D65"/>
    <w:rsid w:val="00256CF4"/>
    <w:rsid w:val="00274BB1"/>
    <w:rsid w:val="002A4DAD"/>
    <w:rsid w:val="002B2459"/>
    <w:rsid w:val="002B7F1C"/>
    <w:rsid w:val="002C33CF"/>
    <w:rsid w:val="002D3754"/>
    <w:rsid w:val="002D3EA8"/>
    <w:rsid w:val="002D4CE2"/>
    <w:rsid w:val="002E6295"/>
    <w:rsid w:val="003273A1"/>
    <w:rsid w:val="00335252"/>
    <w:rsid w:val="00350B4A"/>
    <w:rsid w:val="00353257"/>
    <w:rsid w:val="00384435"/>
    <w:rsid w:val="003879A6"/>
    <w:rsid w:val="00393378"/>
    <w:rsid w:val="00393F70"/>
    <w:rsid w:val="003A4B13"/>
    <w:rsid w:val="003A670A"/>
    <w:rsid w:val="003B0C66"/>
    <w:rsid w:val="003B496E"/>
    <w:rsid w:val="003C393E"/>
    <w:rsid w:val="003E4E3B"/>
    <w:rsid w:val="00400604"/>
    <w:rsid w:val="004112F4"/>
    <w:rsid w:val="00411A39"/>
    <w:rsid w:val="004130BB"/>
    <w:rsid w:val="004332ED"/>
    <w:rsid w:val="004364F0"/>
    <w:rsid w:val="00446A06"/>
    <w:rsid w:val="00470B9A"/>
    <w:rsid w:val="004A2BAC"/>
    <w:rsid w:val="004C6A28"/>
    <w:rsid w:val="00526B94"/>
    <w:rsid w:val="00527D53"/>
    <w:rsid w:val="00563B01"/>
    <w:rsid w:val="005804C0"/>
    <w:rsid w:val="00595A2C"/>
    <w:rsid w:val="005A17CB"/>
    <w:rsid w:val="005A27F9"/>
    <w:rsid w:val="005A6F10"/>
    <w:rsid w:val="005B18FC"/>
    <w:rsid w:val="005B5FEB"/>
    <w:rsid w:val="005C3471"/>
    <w:rsid w:val="005C3BE2"/>
    <w:rsid w:val="005E2035"/>
    <w:rsid w:val="005E698E"/>
    <w:rsid w:val="00600C38"/>
    <w:rsid w:val="00623DAF"/>
    <w:rsid w:val="0065036F"/>
    <w:rsid w:val="00695357"/>
    <w:rsid w:val="0069709C"/>
    <w:rsid w:val="006A00B3"/>
    <w:rsid w:val="006A3C62"/>
    <w:rsid w:val="00703BF5"/>
    <w:rsid w:val="00714A95"/>
    <w:rsid w:val="00733E26"/>
    <w:rsid w:val="007402CA"/>
    <w:rsid w:val="00764BEA"/>
    <w:rsid w:val="007856DD"/>
    <w:rsid w:val="00792357"/>
    <w:rsid w:val="007A4144"/>
    <w:rsid w:val="007C5582"/>
    <w:rsid w:val="007C662E"/>
    <w:rsid w:val="007E0EF2"/>
    <w:rsid w:val="007E14CC"/>
    <w:rsid w:val="007E2033"/>
    <w:rsid w:val="007F7A86"/>
    <w:rsid w:val="008179DD"/>
    <w:rsid w:val="00824C23"/>
    <w:rsid w:val="00827300"/>
    <w:rsid w:val="00870950"/>
    <w:rsid w:val="00884AC4"/>
    <w:rsid w:val="00894E08"/>
    <w:rsid w:val="00895C96"/>
    <w:rsid w:val="008B3453"/>
    <w:rsid w:val="008B534B"/>
    <w:rsid w:val="008B5EEA"/>
    <w:rsid w:val="008B6335"/>
    <w:rsid w:val="008B73C2"/>
    <w:rsid w:val="009269A2"/>
    <w:rsid w:val="00936A1F"/>
    <w:rsid w:val="009471FA"/>
    <w:rsid w:val="00973380"/>
    <w:rsid w:val="00980BC0"/>
    <w:rsid w:val="009857A4"/>
    <w:rsid w:val="00996C83"/>
    <w:rsid w:val="009A6346"/>
    <w:rsid w:val="009C23D9"/>
    <w:rsid w:val="009D3BEE"/>
    <w:rsid w:val="009F431E"/>
    <w:rsid w:val="009F493B"/>
    <w:rsid w:val="00A2089C"/>
    <w:rsid w:val="00A41A91"/>
    <w:rsid w:val="00A44E3B"/>
    <w:rsid w:val="00A5443C"/>
    <w:rsid w:val="00A63B58"/>
    <w:rsid w:val="00A81724"/>
    <w:rsid w:val="00A851A7"/>
    <w:rsid w:val="00A937E0"/>
    <w:rsid w:val="00A9783D"/>
    <w:rsid w:val="00AB27B1"/>
    <w:rsid w:val="00AB684A"/>
    <w:rsid w:val="00AC13D8"/>
    <w:rsid w:val="00AC7E54"/>
    <w:rsid w:val="00AD6EC3"/>
    <w:rsid w:val="00B07A4D"/>
    <w:rsid w:val="00B11AAF"/>
    <w:rsid w:val="00B12F40"/>
    <w:rsid w:val="00B273A4"/>
    <w:rsid w:val="00B567AE"/>
    <w:rsid w:val="00B63C3D"/>
    <w:rsid w:val="00B661E7"/>
    <w:rsid w:val="00BB03F1"/>
    <w:rsid w:val="00BD25F5"/>
    <w:rsid w:val="00BE2D04"/>
    <w:rsid w:val="00BE60BC"/>
    <w:rsid w:val="00C172DE"/>
    <w:rsid w:val="00C3167D"/>
    <w:rsid w:val="00C338CE"/>
    <w:rsid w:val="00C54F7B"/>
    <w:rsid w:val="00C70D61"/>
    <w:rsid w:val="00CB23EB"/>
    <w:rsid w:val="00CD5A29"/>
    <w:rsid w:val="00D027ED"/>
    <w:rsid w:val="00D02880"/>
    <w:rsid w:val="00D1023C"/>
    <w:rsid w:val="00D1582F"/>
    <w:rsid w:val="00D176D0"/>
    <w:rsid w:val="00D33D5B"/>
    <w:rsid w:val="00D354EB"/>
    <w:rsid w:val="00D65757"/>
    <w:rsid w:val="00D73AED"/>
    <w:rsid w:val="00D73AF6"/>
    <w:rsid w:val="00D87FFD"/>
    <w:rsid w:val="00DE7041"/>
    <w:rsid w:val="00E00F9A"/>
    <w:rsid w:val="00E12984"/>
    <w:rsid w:val="00E37590"/>
    <w:rsid w:val="00E86FEA"/>
    <w:rsid w:val="00EA16A7"/>
    <w:rsid w:val="00EA418E"/>
    <w:rsid w:val="00EC2C1C"/>
    <w:rsid w:val="00ED186F"/>
    <w:rsid w:val="00ED2031"/>
    <w:rsid w:val="00ED5471"/>
    <w:rsid w:val="00F37495"/>
    <w:rsid w:val="00FA5CBC"/>
    <w:rsid w:val="00FC4D29"/>
    <w:rsid w:val="00FD1CE8"/>
    <w:rsid w:val="00FD2094"/>
    <w:rsid w:val="00FE0716"/>
    <w:rsid w:val="00FE1229"/>
    <w:rsid w:val="01066A48"/>
    <w:rsid w:val="01393B02"/>
    <w:rsid w:val="015C2B0C"/>
    <w:rsid w:val="01776AE1"/>
    <w:rsid w:val="01B12761"/>
    <w:rsid w:val="01B74C6B"/>
    <w:rsid w:val="01B751F2"/>
    <w:rsid w:val="01C372D0"/>
    <w:rsid w:val="01CA7A31"/>
    <w:rsid w:val="01D64BC3"/>
    <w:rsid w:val="01E505F0"/>
    <w:rsid w:val="01ED5A81"/>
    <w:rsid w:val="01F555F2"/>
    <w:rsid w:val="02055B1F"/>
    <w:rsid w:val="022821CC"/>
    <w:rsid w:val="022954F8"/>
    <w:rsid w:val="023038E2"/>
    <w:rsid w:val="02524AE0"/>
    <w:rsid w:val="025D4F8E"/>
    <w:rsid w:val="027951F5"/>
    <w:rsid w:val="02993D6D"/>
    <w:rsid w:val="029E3C8F"/>
    <w:rsid w:val="02A14C7A"/>
    <w:rsid w:val="02B47FA5"/>
    <w:rsid w:val="02C11E63"/>
    <w:rsid w:val="02CD3CC1"/>
    <w:rsid w:val="02DA6EDB"/>
    <w:rsid w:val="02E86DE9"/>
    <w:rsid w:val="02FB6D2B"/>
    <w:rsid w:val="02FC43DD"/>
    <w:rsid w:val="0357564D"/>
    <w:rsid w:val="036E76CA"/>
    <w:rsid w:val="03BF2FC9"/>
    <w:rsid w:val="03C36E72"/>
    <w:rsid w:val="03C81E70"/>
    <w:rsid w:val="03C94E05"/>
    <w:rsid w:val="03D83AA3"/>
    <w:rsid w:val="04097DD5"/>
    <w:rsid w:val="04245B63"/>
    <w:rsid w:val="04425A60"/>
    <w:rsid w:val="04821CD4"/>
    <w:rsid w:val="0499034A"/>
    <w:rsid w:val="04A20244"/>
    <w:rsid w:val="04B566ED"/>
    <w:rsid w:val="04C02777"/>
    <w:rsid w:val="04D61F6D"/>
    <w:rsid w:val="04ED5A2D"/>
    <w:rsid w:val="04F8756F"/>
    <w:rsid w:val="050C321E"/>
    <w:rsid w:val="052E29F6"/>
    <w:rsid w:val="05374075"/>
    <w:rsid w:val="05440E53"/>
    <w:rsid w:val="05575AB8"/>
    <w:rsid w:val="05832204"/>
    <w:rsid w:val="059B5F9F"/>
    <w:rsid w:val="05A46A4D"/>
    <w:rsid w:val="05B74C5C"/>
    <w:rsid w:val="05EC7937"/>
    <w:rsid w:val="05F80F4C"/>
    <w:rsid w:val="05FC76AE"/>
    <w:rsid w:val="06217E63"/>
    <w:rsid w:val="064E5B20"/>
    <w:rsid w:val="065134AF"/>
    <w:rsid w:val="067B3A34"/>
    <w:rsid w:val="068D4CBA"/>
    <w:rsid w:val="06936B50"/>
    <w:rsid w:val="06A7496A"/>
    <w:rsid w:val="06C35807"/>
    <w:rsid w:val="06CD39BE"/>
    <w:rsid w:val="070A3AD5"/>
    <w:rsid w:val="070E1490"/>
    <w:rsid w:val="071822FF"/>
    <w:rsid w:val="07210B75"/>
    <w:rsid w:val="072F2587"/>
    <w:rsid w:val="076B5BFD"/>
    <w:rsid w:val="0774504E"/>
    <w:rsid w:val="07A11524"/>
    <w:rsid w:val="07C5140B"/>
    <w:rsid w:val="07E95042"/>
    <w:rsid w:val="07ED23E6"/>
    <w:rsid w:val="07FF24ED"/>
    <w:rsid w:val="08152F56"/>
    <w:rsid w:val="08601DDB"/>
    <w:rsid w:val="087846CF"/>
    <w:rsid w:val="08851BF0"/>
    <w:rsid w:val="08A235B0"/>
    <w:rsid w:val="08A85393"/>
    <w:rsid w:val="09032037"/>
    <w:rsid w:val="091812E8"/>
    <w:rsid w:val="092A0A20"/>
    <w:rsid w:val="092F763C"/>
    <w:rsid w:val="09862EE4"/>
    <w:rsid w:val="0A0D0B0A"/>
    <w:rsid w:val="0A194DD0"/>
    <w:rsid w:val="0A6133F9"/>
    <w:rsid w:val="0A7B0043"/>
    <w:rsid w:val="0A84144D"/>
    <w:rsid w:val="0AA27C0D"/>
    <w:rsid w:val="0AB4509C"/>
    <w:rsid w:val="0AD47C87"/>
    <w:rsid w:val="0AF05540"/>
    <w:rsid w:val="0B6E151F"/>
    <w:rsid w:val="0B854CA9"/>
    <w:rsid w:val="0BB31D7D"/>
    <w:rsid w:val="0BB37342"/>
    <w:rsid w:val="0BEE0331"/>
    <w:rsid w:val="0BF271F6"/>
    <w:rsid w:val="0C1351D3"/>
    <w:rsid w:val="0C1419EC"/>
    <w:rsid w:val="0C1F6C56"/>
    <w:rsid w:val="0C2F14E2"/>
    <w:rsid w:val="0C3038F7"/>
    <w:rsid w:val="0C3B4EC0"/>
    <w:rsid w:val="0C4B79E8"/>
    <w:rsid w:val="0C793A7A"/>
    <w:rsid w:val="0C83782E"/>
    <w:rsid w:val="0C913910"/>
    <w:rsid w:val="0CAF7ADB"/>
    <w:rsid w:val="0CBA24AD"/>
    <w:rsid w:val="0D185807"/>
    <w:rsid w:val="0D43117D"/>
    <w:rsid w:val="0D501B7F"/>
    <w:rsid w:val="0D5942DF"/>
    <w:rsid w:val="0D7679C5"/>
    <w:rsid w:val="0DA63A8D"/>
    <w:rsid w:val="0DC11E94"/>
    <w:rsid w:val="0DD77D7F"/>
    <w:rsid w:val="0DFC4A6A"/>
    <w:rsid w:val="0E0B0B35"/>
    <w:rsid w:val="0E172BA6"/>
    <w:rsid w:val="0E2D2CD1"/>
    <w:rsid w:val="0E437ED8"/>
    <w:rsid w:val="0E4B3152"/>
    <w:rsid w:val="0E50766C"/>
    <w:rsid w:val="0E514107"/>
    <w:rsid w:val="0E981DEA"/>
    <w:rsid w:val="0EE433A2"/>
    <w:rsid w:val="0EE77EB9"/>
    <w:rsid w:val="0EF95E3E"/>
    <w:rsid w:val="0F0811FA"/>
    <w:rsid w:val="0F1F1D81"/>
    <w:rsid w:val="0F410374"/>
    <w:rsid w:val="0F5C4119"/>
    <w:rsid w:val="0F781BF8"/>
    <w:rsid w:val="0F81203E"/>
    <w:rsid w:val="0F906237"/>
    <w:rsid w:val="0FA5069E"/>
    <w:rsid w:val="0FAC4D6D"/>
    <w:rsid w:val="0FBC7598"/>
    <w:rsid w:val="0FD65F70"/>
    <w:rsid w:val="0FD76C3C"/>
    <w:rsid w:val="0FE835ED"/>
    <w:rsid w:val="10142F30"/>
    <w:rsid w:val="10775BB5"/>
    <w:rsid w:val="10CD30DE"/>
    <w:rsid w:val="11020F53"/>
    <w:rsid w:val="11290C5D"/>
    <w:rsid w:val="11350CA3"/>
    <w:rsid w:val="11572569"/>
    <w:rsid w:val="11A61801"/>
    <w:rsid w:val="11B07963"/>
    <w:rsid w:val="11B24BC2"/>
    <w:rsid w:val="11B357C3"/>
    <w:rsid w:val="11BD202E"/>
    <w:rsid w:val="123B3C11"/>
    <w:rsid w:val="12540A00"/>
    <w:rsid w:val="12720EA8"/>
    <w:rsid w:val="12730FA4"/>
    <w:rsid w:val="128A46E4"/>
    <w:rsid w:val="128B11D0"/>
    <w:rsid w:val="12904F8F"/>
    <w:rsid w:val="12BE7C8A"/>
    <w:rsid w:val="12F70495"/>
    <w:rsid w:val="130B2AC4"/>
    <w:rsid w:val="130F3E82"/>
    <w:rsid w:val="131C0BC5"/>
    <w:rsid w:val="13340193"/>
    <w:rsid w:val="133B1278"/>
    <w:rsid w:val="13426006"/>
    <w:rsid w:val="134D1466"/>
    <w:rsid w:val="134F2AF9"/>
    <w:rsid w:val="13622204"/>
    <w:rsid w:val="13936861"/>
    <w:rsid w:val="13AD1E55"/>
    <w:rsid w:val="13B46EA1"/>
    <w:rsid w:val="13CB0875"/>
    <w:rsid w:val="13EB3FA7"/>
    <w:rsid w:val="13F820A6"/>
    <w:rsid w:val="14026E65"/>
    <w:rsid w:val="140E5DE0"/>
    <w:rsid w:val="14127728"/>
    <w:rsid w:val="141B2F76"/>
    <w:rsid w:val="1420412F"/>
    <w:rsid w:val="14406102"/>
    <w:rsid w:val="14541258"/>
    <w:rsid w:val="14541687"/>
    <w:rsid w:val="14551D69"/>
    <w:rsid w:val="1461070D"/>
    <w:rsid w:val="14856DBE"/>
    <w:rsid w:val="14871E23"/>
    <w:rsid w:val="149C1364"/>
    <w:rsid w:val="149C6A5D"/>
    <w:rsid w:val="14C33CB4"/>
    <w:rsid w:val="14E54905"/>
    <w:rsid w:val="14EB758B"/>
    <w:rsid w:val="14EC66F2"/>
    <w:rsid w:val="14F07D26"/>
    <w:rsid w:val="152C0782"/>
    <w:rsid w:val="15351920"/>
    <w:rsid w:val="155E40F8"/>
    <w:rsid w:val="1573158E"/>
    <w:rsid w:val="158521DA"/>
    <w:rsid w:val="159738D2"/>
    <w:rsid w:val="15983CBB"/>
    <w:rsid w:val="15B7221E"/>
    <w:rsid w:val="15D5735A"/>
    <w:rsid w:val="15E44CAB"/>
    <w:rsid w:val="15F07F9B"/>
    <w:rsid w:val="160E4A49"/>
    <w:rsid w:val="163C6D3C"/>
    <w:rsid w:val="16E71D9C"/>
    <w:rsid w:val="173109C4"/>
    <w:rsid w:val="174F6CE2"/>
    <w:rsid w:val="175D3E0F"/>
    <w:rsid w:val="177B3FDA"/>
    <w:rsid w:val="179571DF"/>
    <w:rsid w:val="17A2648D"/>
    <w:rsid w:val="17D43623"/>
    <w:rsid w:val="18162428"/>
    <w:rsid w:val="18387A63"/>
    <w:rsid w:val="18466A8C"/>
    <w:rsid w:val="186051F6"/>
    <w:rsid w:val="186905E7"/>
    <w:rsid w:val="18750422"/>
    <w:rsid w:val="188B4F5F"/>
    <w:rsid w:val="189015C1"/>
    <w:rsid w:val="189A2108"/>
    <w:rsid w:val="189D5776"/>
    <w:rsid w:val="18AA5CB6"/>
    <w:rsid w:val="18B51027"/>
    <w:rsid w:val="18B73487"/>
    <w:rsid w:val="18EA27C8"/>
    <w:rsid w:val="192C3F45"/>
    <w:rsid w:val="195C664E"/>
    <w:rsid w:val="196C7A23"/>
    <w:rsid w:val="19762565"/>
    <w:rsid w:val="19890D7A"/>
    <w:rsid w:val="198F23CE"/>
    <w:rsid w:val="19B4580C"/>
    <w:rsid w:val="19E46192"/>
    <w:rsid w:val="19E64F1C"/>
    <w:rsid w:val="19E80F89"/>
    <w:rsid w:val="1A111E4D"/>
    <w:rsid w:val="1A3D720F"/>
    <w:rsid w:val="1A4B4A9F"/>
    <w:rsid w:val="1A5736C2"/>
    <w:rsid w:val="1A84645F"/>
    <w:rsid w:val="1A8742F6"/>
    <w:rsid w:val="1A8A264C"/>
    <w:rsid w:val="1A8D0D15"/>
    <w:rsid w:val="1A9803BE"/>
    <w:rsid w:val="1AA03612"/>
    <w:rsid w:val="1AB5007C"/>
    <w:rsid w:val="1AD71212"/>
    <w:rsid w:val="1B360421"/>
    <w:rsid w:val="1B4031C4"/>
    <w:rsid w:val="1B4A2A0C"/>
    <w:rsid w:val="1B5078A9"/>
    <w:rsid w:val="1B5D3EE1"/>
    <w:rsid w:val="1B6D2C4B"/>
    <w:rsid w:val="1B732BEF"/>
    <w:rsid w:val="1B8D003A"/>
    <w:rsid w:val="1BB455C7"/>
    <w:rsid w:val="1BE520DE"/>
    <w:rsid w:val="1BE541A3"/>
    <w:rsid w:val="1BEE3C6D"/>
    <w:rsid w:val="1BFB7E72"/>
    <w:rsid w:val="1C227D69"/>
    <w:rsid w:val="1C5521DE"/>
    <w:rsid w:val="1C60574F"/>
    <w:rsid w:val="1C9912CA"/>
    <w:rsid w:val="1C9D2408"/>
    <w:rsid w:val="1CAA5D0B"/>
    <w:rsid w:val="1D01483C"/>
    <w:rsid w:val="1D1A16B0"/>
    <w:rsid w:val="1D1C33A3"/>
    <w:rsid w:val="1D3764AF"/>
    <w:rsid w:val="1D64605A"/>
    <w:rsid w:val="1D8E0CF9"/>
    <w:rsid w:val="1D927B8A"/>
    <w:rsid w:val="1DAB608C"/>
    <w:rsid w:val="1DDB645C"/>
    <w:rsid w:val="1DE155A4"/>
    <w:rsid w:val="1DF455BF"/>
    <w:rsid w:val="1E00747F"/>
    <w:rsid w:val="1E3267A6"/>
    <w:rsid w:val="1E3819A8"/>
    <w:rsid w:val="1E4A4F68"/>
    <w:rsid w:val="1E5F00C7"/>
    <w:rsid w:val="1E726A20"/>
    <w:rsid w:val="1E85324A"/>
    <w:rsid w:val="1EAF101F"/>
    <w:rsid w:val="1EBA40DD"/>
    <w:rsid w:val="1EC7736B"/>
    <w:rsid w:val="1EE80D25"/>
    <w:rsid w:val="1EF014AC"/>
    <w:rsid w:val="1F1C6FAE"/>
    <w:rsid w:val="1F2D0896"/>
    <w:rsid w:val="1F500AE9"/>
    <w:rsid w:val="1F553548"/>
    <w:rsid w:val="1F64699E"/>
    <w:rsid w:val="1F775498"/>
    <w:rsid w:val="1FFD27DC"/>
    <w:rsid w:val="206430BE"/>
    <w:rsid w:val="20654BAD"/>
    <w:rsid w:val="20AB5152"/>
    <w:rsid w:val="20D67D8D"/>
    <w:rsid w:val="21050555"/>
    <w:rsid w:val="210C55E1"/>
    <w:rsid w:val="212A36ED"/>
    <w:rsid w:val="213867AB"/>
    <w:rsid w:val="21584C46"/>
    <w:rsid w:val="215E467A"/>
    <w:rsid w:val="216C43F4"/>
    <w:rsid w:val="21823A71"/>
    <w:rsid w:val="21933ED0"/>
    <w:rsid w:val="21A32B02"/>
    <w:rsid w:val="21AD53AC"/>
    <w:rsid w:val="21B80097"/>
    <w:rsid w:val="220A6BF5"/>
    <w:rsid w:val="222A01F5"/>
    <w:rsid w:val="2230731F"/>
    <w:rsid w:val="22370D00"/>
    <w:rsid w:val="223A7BE7"/>
    <w:rsid w:val="223E42D5"/>
    <w:rsid w:val="225A7407"/>
    <w:rsid w:val="22682F2F"/>
    <w:rsid w:val="22AA6FC3"/>
    <w:rsid w:val="22C50CCC"/>
    <w:rsid w:val="22F55C75"/>
    <w:rsid w:val="22F61633"/>
    <w:rsid w:val="231A06FF"/>
    <w:rsid w:val="234C2589"/>
    <w:rsid w:val="23751ADF"/>
    <w:rsid w:val="23AE4222"/>
    <w:rsid w:val="23B96FB7"/>
    <w:rsid w:val="240C35C6"/>
    <w:rsid w:val="24390D5F"/>
    <w:rsid w:val="244076F4"/>
    <w:rsid w:val="246062A6"/>
    <w:rsid w:val="24815F74"/>
    <w:rsid w:val="248F4E23"/>
    <w:rsid w:val="24945904"/>
    <w:rsid w:val="24B94EFA"/>
    <w:rsid w:val="24BA08F3"/>
    <w:rsid w:val="24DC76BB"/>
    <w:rsid w:val="24DE047B"/>
    <w:rsid w:val="25177A72"/>
    <w:rsid w:val="25624FED"/>
    <w:rsid w:val="25890B8B"/>
    <w:rsid w:val="258F7DC5"/>
    <w:rsid w:val="25DD396C"/>
    <w:rsid w:val="25E457AA"/>
    <w:rsid w:val="25E6055C"/>
    <w:rsid w:val="262B5994"/>
    <w:rsid w:val="265C2AE3"/>
    <w:rsid w:val="266D5B54"/>
    <w:rsid w:val="267A7FA4"/>
    <w:rsid w:val="267C1E72"/>
    <w:rsid w:val="26844111"/>
    <w:rsid w:val="268917BB"/>
    <w:rsid w:val="269C2018"/>
    <w:rsid w:val="26A656F7"/>
    <w:rsid w:val="26AF04BB"/>
    <w:rsid w:val="26D7726C"/>
    <w:rsid w:val="26EB4891"/>
    <w:rsid w:val="26EE78E2"/>
    <w:rsid w:val="26F03ABB"/>
    <w:rsid w:val="26F17361"/>
    <w:rsid w:val="26F435DC"/>
    <w:rsid w:val="26FD4D0F"/>
    <w:rsid w:val="270713D0"/>
    <w:rsid w:val="275C3420"/>
    <w:rsid w:val="278B0FBA"/>
    <w:rsid w:val="278C4002"/>
    <w:rsid w:val="27A21961"/>
    <w:rsid w:val="27AE2DD1"/>
    <w:rsid w:val="27AE55C0"/>
    <w:rsid w:val="27CE36E1"/>
    <w:rsid w:val="27D47FC4"/>
    <w:rsid w:val="27E35E91"/>
    <w:rsid w:val="27F607E1"/>
    <w:rsid w:val="280336A6"/>
    <w:rsid w:val="28047471"/>
    <w:rsid w:val="281F2A9C"/>
    <w:rsid w:val="28205E5D"/>
    <w:rsid w:val="28254E5A"/>
    <w:rsid w:val="283C7F62"/>
    <w:rsid w:val="283D6F14"/>
    <w:rsid w:val="284877C3"/>
    <w:rsid w:val="285C09EF"/>
    <w:rsid w:val="289364C0"/>
    <w:rsid w:val="28C0411D"/>
    <w:rsid w:val="28C55A8E"/>
    <w:rsid w:val="28CD7AFF"/>
    <w:rsid w:val="28D5416A"/>
    <w:rsid w:val="28ED14CB"/>
    <w:rsid w:val="29030608"/>
    <w:rsid w:val="29091DE9"/>
    <w:rsid w:val="29221C47"/>
    <w:rsid w:val="292B1457"/>
    <w:rsid w:val="29365B16"/>
    <w:rsid w:val="29477A7A"/>
    <w:rsid w:val="294E0E74"/>
    <w:rsid w:val="2979056B"/>
    <w:rsid w:val="297E7214"/>
    <w:rsid w:val="29870E60"/>
    <w:rsid w:val="2987256D"/>
    <w:rsid w:val="299B568F"/>
    <w:rsid w:val="29C164C2"/>
    <w:rsid w:val="29C8439B"/>
    <w:rsid w:val="29D576AA"/>
    <w:rsid w:val="29E24608"/>
    <w:rsid w:val="29EC0F1E"/>
    <w:rsid w:val="29F7010E"/>
    <w:rsid w:val="2A233AB5"/>
    <w:rsid w:val="2A3C48DF"/>
    <w:rsid w:val="2A415E8A"/>
    <w:rsid w:val="2A454A4D"/>
    <w:rsid w:val="2A4F7DD1"/>
    <w:rsid w:val="2A5A5D38"/>
    <w:rsid w:val="2A677827"/>
    <w:rsid w:val="2A6B7185"/>
    <w:rsid w:val="2A7444A0"/>
    <w:rsid w:val="2A7F593B"/>
    <w:rsid w:val="2A856FF0"/>
    <w:rsid w:val="2A950CB9"/>
    <w:rsid w:val="2A9D2F38"/>
    <w:rsid w:val="2AA27325"/>
    <w:rsid w:val="2AA95FAC"/>
    <w:rsid w:val="2ADC2E62"/>
    <w:rsid w:val="2AE01F34"/>
    <w:rsid w:val="2B0F5292"/>
    <w:rsid w:val="2B282065"/>
    <w:rsid w:val="2B3A7FEA"/>
    <w:rsid w:val="2B490580"/>
    <w:rsid w:val="2B740AB1"/>
    <w:rsid w:val="2B8474A8"/>
    <w:rsid w:val="2B9366AC"/>
    <w:rsid w:val="2BBE59DB"/>
    <w:rsid w:val="2BC13882"/>
    <w:rsid w:val="2BDD0CA0"/>
    <w:rsid w:val="2BF11EAD"/>
    <w:rsid w:val="2C0043E6"/>
    <w:rsid w:val="2C1125C1"/>
    <w:rsid w:val="2C1F4CDE"/>
    <w:rsid w:val="2C3210DF"/>
    <w:rsid w:val="2C640943"/>
    <w:rsid w:val="2C651790"/>
    <w:rsid w:val="2C8040B9"/>
    <w:rsid w:val="2C8132A3"/>
    <w:rsid w:val="2D070AE1"/>
    <w:rsid w:val="2D732111"/>
    <w:rsid w:val="2D805955"/>
    <w:rsid w:val="2D9866EF"/>
    <w:rsid w:val="2D9C0ECA"/>
    <w:rsid w:val="2DAF619A"/>
    <w:rsid w:val="2DB72033"/>
    <w:rsid w:val="2DBC672D"/>
    <w:rsid w:val="2DD838D6"/>
    <w:rsid w:val="2DEE4968"/>
    <w:rsid w:val="2DFB5281"/>
    <w:rsid w:val="2E036761"/>
    <w:rsid w:val="2E092D4C"/>
    <w:rsid w:val="2E2712FC"/>
    <w:rsid w:val="2E2967CC"/>
    <w:rsid w:val="2E6853D1"/>
    <w:rsid w:val="2E904B65"/>
    <w:rsid w:val="2E960B5C"/>
    <w:rsid w:val="2EAD4100"/>
    <w:rsid w:val="2EB711FE"/>
    <w:rsid w:val="2EC41FE3"/>
    <w:rsid w:val="2ECC5435"/>
    <w:rsid w:val="2EF31584"/>
    <w:rsid w:val="2EFC6A59"/>
    <w:rsid w:val="2F0428A3"/>
    <w:rsid w:val="2F0440BF"/>
    <w:rsid w:val="2F11223C"/>
    <w:rsid w:val="2F157E50"/>
    <w:rsid w:val="2F1E6E87"/>
    <w:rsid w:val="2F550C45"/>
    <w:rsid w:val="2F6051A8"/>
    <w:rsid w:val="2F7271B3"/>
    <w:rsid w:val="2FAC694E"/>
    <w:rsid w:val="2FB60993"/>
    <w:rsid w:val="2FD57720"/>
    <w:rsid w:val="2FD933F6"/>
    <w:rsid w:val="30042806"/>
    <w:rsid w:val="301C7282"/>
    <w:rsid w:val="30231A7A"/>
    <w:rsid w:val="305D4A91"/>
    <w:rsid w:val="30634474"/>
    <w:rsid w:val="30650250"/>
    <w:rsid w:val="307920D8"/>
    <w:rsid w:val="307C3A3A"/>
    <w:rsid w:val="308D6032"/>
    <w:rsid w:val="309013EB"/>
    <w:rsid w:val="309D0EA2"/>
    <w:rsid w:val="30C8574D"/>
    <w:rsid w:val="30EE2ED1"/>
    <w:rsid w:val="310C66AD"/>
    <w:rsid w:val="31327262"/>
    <w:rsid w:val="316C4894"/>
    <w:rsid w:val="31785EAE"/>
    <w:rsid w:val="31834B08"/>
    <w:rsid w:val="31A265EE"/>
    <w:rsid w:val="31C10670"/>
    <w:rsid w:val="31CC1DF2"/>
    <w:rsid w:val="31E06CBE"/>
    <w:rsid w:val="31F947C7"/>
    <w:rsid w:val="3200110E"/>
    <w:rsid w:val="320A2AE8"/>
    <w:rsid w:val="32186458"/>
    <w:rsid w:val="324179D8"/>
    <w:rsid w:val="324602BB"/>
    <w:rsid w:val="32E41310"/>
    <w:rsid w:val="32F258AE"/>
    <w:rsid w:val="32FA5B5D"/>
    <w:rsid w:val="32FC5528"/>
    <w:rsid w:val="33223897"/>
    <w:rsid w:val="33271568"/>
    <w:rsid w:val="33633597"/>
    <w:rsid w:val="337565C3"/>
    <w:rsid w:val="338B5D4E"/>
    <w:rsid w:val="33BB3D4C"/>
    <w:rsid w:val="33CD1BB7"/>
    <w:rsid w:val="33EF46D4"/>
    <w:rsid w:val="340C5B48"/>
    <w:rsid w:val="34474DD2"/>
    <w:rsid w:val="345A7A48"/>
    <w:rsid w:val="34642DAB"/>
    <w:rsid w:val="347C39DE"/>
    <w:rsid w:val="34A508F6"/>
    <w:rsid w:val="34BF705E"/>
    <w:rsid w:val="34CD6C28"/>
    <w:rsid w:val="34E21963"/>
    <w:rsid w:val="34F64FFD"/>
    <w:rsid w:val="34FF1786"/>
    <w:rsid w:val="351373C1"/>
    <w:rsid w:val="35177159"/>
    <w:rsid w:val="35471E0E"/>
    <w:rsid w:val="35505F08"/>
    <w:rsid w:val="356A79A2"/>
    <w:rsid w:val="357110BF"/>
    <w:rsid w:val="35792A60"/>
    <w:rsid w:val="357B46F4"/>
    <w:rsid w:val="35863EC0"/>
    <w:rsid w:val="35B46A49"/>
    <w:rsid w:val="35B5428E"/>
    <w:rsid w:val="35C91817"/>
    <w:rsid w:val="35E26C3A"/>
    <w:rsid w:val="35F46987"/>
    <w:rsid w:val="361E1F23"/>
    <w:rsid w:val="362552F0"/>
    <w:rsid w:val="364F0B68"/>
    <w:rsid w:val="36644B03"/>
    <w:rsid w:val="368A29FF"/>
    <w:rsid w:val="36972608"/>
    <w:rsid w:val="36992E5B"/>
    <w:rsid w:val="36C008A4"/>
    <w:rsid w:val="36D668E1"/>
    <w:rsid w:val="36E77DD6"/>
    <w:rsid w:val="36F04FE9"/>
    <w:rsid w:val="36F551F1"/>
    <w:rsid w:val="37173C35"/>
    <w:rsid w:val="371E0001"/>
    <w:rsid w:val="372A42F1"/>
    <w:rsid w:val="373E457F"/>
    <w:rsid w:val="373E5A03"/>
    <w:rsid w:val="374A4E99"/>
    <w:rsid w:val="377A7242"/>
    <w:rsid w:val="379B77B1"/>
    <w:rsid w:val="37A72B4A"/>
    <w:rsid w:val="37A91096"/>
    <w:rsid w:val="37AA3F97"/>
    <w:rsid w:val="37BC369E"/>
    <w:rsid w:val="37BE184F"/>
    <w:rsid w:val="37C16AAE"/>
    <w:rsid w:val="38215631"/>
    <w:rsid w:val="38A07226"/>
    <w:rsid w:val="38A64207"/>
    <w:rsid w:val="38AC30D0"/>
    <w:rsid w:val="38AC4829"/>
    <w:rsid w:val="38AE1803"/>
    <w:rsid w:val="38D336D4"/>
    <w:rsid w:val="38E2331B"/>
    <w:rsid w:val="38FB7AFC"/>
    <w:rsid w:val="39036DA1"/>
    <w:rsid w:val="390F0110"/>
    <w:rsid w:val="3914159A"/>
    <w:rsid w:val="39294E38"/>
    <w:rsid w:val="39372EEA"/>
    <w:rsid w:val="39472C8B"/>
    <w:rsid w:val="396054F7"/>
    <w:rsid w:val="396305FF"/>
    <w:rsid w:val="39713EE5"/>
    <w:rsid w:val="39CB2002"/>
    <w:rsid w:val="39CE573E"/>
    <w:rsid w:val="39D12297"/>
    <w:rsid w:val="39F63BBE"/>
    <w:rsid w:val="39F91F05"/>
    <w:rsid w:val="3A206803"/>
    <w:rsid w:val="3A257964"/>
    <w:rsid w:val="3A4C7A25"/>
    <w:rsid w:val="3A4F49E1"/>
    <w:rsid w:val="3A5550D0"/>
    <w:rsid w:val="3A7A22D4"/>
    <w:rsid w:val="3AA111E5"/>
    <w:rsid w:val="3AAA205E"/>
    <w:rsid w:val="3AD575EA"/>
    <w:rsid w:val="3AF20812"/>
    <w:rsid w:val="3B04623A"/>
    <w:rsid w:val="3B182918"/>
    <w:rsid w:val="3B1D688D"/>
    <w:rsid w:val="3B334F22"/>
    <w:rsid w:val="3B560D92"/>
    <w:rsid w:val="3B684E42"/>
    <w:rsid w:val="3B79462F"/>
    <w:rsid w:val="3BA5042F"/>
    <w:rsid w:val="3BE6131C"/>
    <w:rsid w:val="3C1B4902"/>
    <w:rsid w:val="3C395948"/>
    <w:rsid w:val="3C5B3D1F"/>
    <w:rsid w:val="3C6D73A0"/>
    <w:rsid w:val="3C756D8F"/>
    <w:rsid w:val="3C9A5CBB"/>
    <w:rsid w:val="3CBD1FF3"/>
    <w:rsid w:val="3CDB50AA"/>
    <w:rsid w:val="3CE9358A"/>
    <w:rsid w:val="3CEB1870"/>
    <w:rsid w:val="3D0C4E0B"/>
    <w:rsid w:val="3D164CBE"/>
    <w:rsid w:val="3D1C5297"/>
    <w:rsid w:val="3D2A5291"/>
    <w:rsid w:val="3D2C149E"/>
    <w:rsid w:val="3D443E12"/>
    <w:rsid w:val="3D683DA9"/>
    <w:rsid w:val="3DAE4046"/>
    <w:rsid w:val="3DB90852"/>
    <w:rsid w:val="3DCF4779"/>
    <w:rsid w:val="3E071EFA"/>
    <w:rsid w:val="3E1652CB"/>
    <w:rsid w:val="3E2F41C0"/>
    <w:rsid w:val="3E410A44"/>
    <w:rsid w:val="3E446810"/>
    <w:rsid w:val="3E4C033B"/>
    <w:rsid w:val="3E4F2CB0"/>
    <w:rsid w:val="3E5449C6"/>
    <w:rsid w:val="3E561AB8"/>
    <w:rsid w:val="3E5E54CE"/>
    <w:rsid w:val="3E7479FF"/>
    <w:rsid w:val="3E882AA5"/>
    <w:rsid w:val="3E955760"/>
    <w:rsid w:val="3E9E7CE5"/>
    <w:rsid w:val="3EB141E3"/>
    <w:rsid w:val="3F102F2A"/>
    <w:rsid w:val="3F1C6565"/>
    <w:rsid w:val="3F2427C0"/>
    <w:rsid w:val="3F453EA1"/>
    <w:rsid w:val="3F470797"/>
    <w:rsid w:val="3F490040"/>
    <w:rsid w:val="3F514D57"/>
    <w:rsid w:val="3F620D12"/>
    <w:rsid w:val="3F98330E"/>
    <w:rsid w:val="3FD44734"/>
    <w:rsid w:val="3FF1653A"/>
    <w:rsid w:val="400159AA"/>
    <w:rsid w:val="402426A6"/>
    <w:rsid w:val="403D48F8"/>
    <w:rsid w:val="403D7CC1"/>
    <w:rsid w:val="40496E88"/>
    <w:rsid w:val="405A0ECD"/>
    <w:rsid w:val="405D083E"/>
    <w:rsid w:val="406E36E7"/>
    <w:rsid w:val="407C0132"/>
    <w:rsid w:val="408C298C"/>
    <w:rsid w:val="40D514AA"/>
    <w:rsid w:val="40F24F08"/>
    <w:rsid w:val="41214BFD"/>
    <w:rsid w:val="413A27DB"/>
    <w:rsid w:val="41566655"/>
    <w:rsid w:val="41652B0C"/>
    <w:rsid w:val="41695D57"/>
    <w:rsid w:val="4196794C"/>
    <w:rsid w:val="41AA1576"/>
    <w:rsid w:val="41AB44E2"/>
    <w:rsid w:val="41BA601A"/>
    <w:rsid w:val="41CD5885"/>
    <w:rsid w:val="41D6298E"/>
    <w:rsid w:val="41EC3971"/>
    <w:rsid w:val="41F63994"/>
    <w:rsid w:val="41FA3353"/>
    <w:rsid w:val="423525C2"/>
    <w:rsid w:val="42747348"/>
    <w:rsid w:val="428732D2"/>
    <w:rsid w:val="42AF594F"/>
    <w:rsid w:val="42E92DCC"/>
    <w:rsid w:val="42F10102"/>
    <w:rsid w:val="42F309C5"/>
    <w:rsid w:val="42F46FDC"/>
    <w:rsid w:val="43104675"/>
    <w:rsid w:val="431B0582"/>
    <w:rsid w:val="43230089"/>
    <w:rsid w:val="433748A8"/>
    <w:rsid w:val="43750F2B"/>
    <w:rsid w:val="43C04A7C"/>
    <w:rsid w:val="43CE57D0"/>
    <w:rsid w:val="43D419C9"/>
    <w:rsid w:val="43F13D81"/>
    <w:rsid w:val="43F32881"/>
    <w:rsid w:val="441E4F74"/>
    <w:rsid w:val="4452707E"/>
    <w:rsid w:val="448636F5"/>
    <w:rsid w:val="4491365B"/>
    <w:rsid w:val="44A27A31"/>
    <w:rsid w:val="44B468A5"/>
    <w:rsid w:val="44C5584B"/>
    <w:rsid w:val="44EE657E"/>
    <w:rsid w:val="44F31B71"/>
    <w:rsid w:val="44F428AC"/>
    <w:rsid w:val="44F73172"/>
    <w:rsid w:val="4515537D"/>
    <w:rsid w:val="453078E7"/>
    <w:rsid w:val="4534464B"/>
    <w:rsid w:val="4572037A"/>
    <w:rsid w:val="458D0645"/>
    <w:rsid w:val="45937536"/>
    <w:rsid w:val="45990B3E"/>
    <w:rsid w:val="45BF1E6F"/>
    <w:rsid w:val="45E701C3"/>
    <w:rsid w:val="45F83C56"/>
    <w:rsid w:val="461E571D"/>
    <w:rsid w:val="462F1C5E"/>
    <w:rsid w:val="46342CDD"/>
    <w:rsid w:val="46390546"/>
    <w:rsid w:val="463B37E9"/>
    <w:rsid w:val="464E1FF0"/>
    <w:rsid w:val="4671002E"/>
    <w:rsid w:val="469E1CC0"/>
    <w:rsid w:val="46D31972"/>
    <w:rsid w:val="46D9270D"/>
    <w:rsid w:val="47030C7E"/>
    <w:rsid w:val="47065482"/>
    <w:rsid w:val="470F164A"/>
    <w:rsid w:val="47107E78"/>
    <w:rsid w:val="47116C31"/>
    <w:rsid w:val="471A37AC"/>
    <w:rsid w:val="471A45AA"/>
    <w:rsid w:val="47264BB4"/>
    <w:rsid w:val="4743722B"/>
    <w:rsid w:val="474D19B8"/>
    <w:rsid w:val="47641F3A"/>
    <w:rsid w:val="47746FC6"/>
    <w:rsid w:val="477A61FB"/>
    <w:rsid w:val="47C6205A"/>
    <w:rsid w:val="480B0368"/>
    <w:rsid w:val="481728B6"/>
    <w:rsid w:val="485E7A56"/>
    <w:rsid w:val="487C5A5D"/>
    <w:rsid w:val="487D53F5"/>
    <w:rsid w:val="488E2DFC"/>
    <w:rsid w:val="48A57AAE"/>
    <w:rsid w:val="48B71145"/>
    <w:rsid w:val="48BB2BC7"/>
    <w:rsid w:val="48D764CE"/>
    <w:rsid w:val="491E17D0"/>
    <w:rsid w:val="492A5F34"/>
    <w:rsid w:val="49304CE5"/>
    <w:rsid w:val="493D5D6D"/>
    <w:rsid w:val="495A2854"/>
    <w:rsid w:val="49772E03"/>
    <w:rsid w:val="498D5FA3"/>
    <w:rsid w:val="49956188"/>
    <w:rsid w:val="49975A5C"/>
    <w:rsid w:val="49C17A1F"/>
    <w:rsid w:val="49EB1DF2"/>
    <w:rsid w:val="4A0B07E3"/>
    <w:rsid w:val="4A367B34"/>
    <w:rsid w:val="4A43709B"/>
    <w:rsid w:val="4A5C33CF"/>
    <w:rsid w:val="4A5D25D9"/>
    <w:rsid w:val="4A68418E"/>
    <w:rsid w:val="4A705C97"/>
    <w:rsid w:val="4A8C758B"/>
    <w:rsid w:val="4AB45E74"/>
    <w:rsid w:val="4AB50890"/>
    <w:rsid w:val="4AE20D8F"/>
    <w:rsid w:val="4AEC1BE0"/>
    <w:rsid w:val="4B0877D4"/>
    <w:rsid w:val="4B2E6CD3"/>
    <w:rsid w:val="4B2F069F"/>
    <w:rsid w:val="4B3F1031"/>
    <w:rsid w:val="4B4340EE"/>
    <w:rsid w:val="4B60577F"/>
    <w:rsid w:val="4B7C6A25"/>
    <w:rsid w:val="4B9A2B96"/>
    <w:rsid w:val="4BAD4E9D"/>
    <w:rsid w:val="4BCE7EDE"/>
    <w:rsid w:val="4BDC3BFA"/>
    <w:rsid w:val="4BDF193C"/>
    <w:rsid w:val="4BF56DAC"/>
    <w:rsid w:val="4C2F1919"/>
    <w:rsid w:val="4C3F03B4"/>
    <w:rsid w:val="4C406FBA"/>
    <w:rsid w:val="4C414405"/>
    <w:rsid w:val="4C43719A"/>
    <w:rsid w:val="4C4E1FB0"/>
    <w:rsid w:val="4C7D362F"/>
    <w:rsid w:val="4CF60CEC"/>
    <w:rsid w:val="4D025DA2"/>
    <w:rsid w:val="4D201E99"/>
    <w:rsid w:val="4D22285B"/>
    <w:rsid w:val="4D25071A"/>
    <w:rsid w:val="4D2A124B"/>
    <w:rsid w:val="4D5D15AE"/>
    <w:rsid w:val="4D727F75"/>
    <w:rsid w:val="4D834FC4"/>
    <w:rsid w:val="4DC23E2B"/>
    <w:rsid w:val="4DC707D6"/>
    <w:rsid w:val="4DD82BA0"/>
    <w:rsid w:val="4E134353"/>
    <w:rsid w:val="4E3E1B03"/>
    <w:rsid w:val="4E564138"/>
    <w:rsid w:val="4ED0776C"/>
    <w:rsid w:val="4ED16F74"/>
    <w:rsid w:val="4EE179C9"/>
    <w:rsid w:val="4EF91273"/>
    <w:rsid w:val="4EFD7E6F"/>
    <w:rsid w:val="4F077BD9"/>
    <w:rsid w:val="4F0F6C08"/>
    <w:rsid w:val="4F1C17E4"/>
    <w:rsid w:val="4F40183D"/>
    <w:rsid w:val="4F5327AA"/>
    <w:rsid w:val="4F5E036C"/>
    <w:rsid w:val="4F695216"/>
    <w:rsid w:val="4F6D7C01"/>
    <w:rsid w:val="4F8E1F64"/>
    <w:rsid w:val="4FAA4E5D"/>
    <w:rsid w:val="4FB3711A"/>
    <w:rsid w:val="4FED31D8"/>
    <w:rsid w:val="4FF17C53"/>
    <w:rsid w:val="5022386D"/>
    <w:rsid w:val="50334718"/>
    <w:rsid w:val="506A2527"/>
    <w:rsid w:val="50C555A5"/>
    <w:rsid w:val="50D457E8"/>
    <w:rsid w:val="50EE5A45"/>
    <w:rsid w:val="50F45862"/>
    <w:rsid w:val="510D1EE2"/>
    <w:rsid w:val="511C783C"/>
    <w:rsid w:val="511D2E6A"/>
    <w:rsid w:val="512747AF"/>
    <w:rsid w:val="51723E6D"/>
    <w:rsid w:val="5198693A"/>
    <w:rsid w:val="51DA4C51"/>
    <w:rsid w:val="51E90A30"/>
    <w:rsid w:val="51FA4018"/>
    <w:rsid w:val="52062470"/>
    <w:rsid w:val="522A286E"/>
    <w:rsid w:val="52376968"/>
    <w:rsid w:val="52621300"/>
    <w:rsid w:val="5295538E"/>
    <w:rsid w:val="52A24322"/>
    <w:rsid w:val="52B860F3"/>
    <w:rsid w:val="52FB44E0"/>
    <w:rsid w:val="53183F42"/>
    <w:rsid w:val="531F1F58"/>
    <w:rsid w:val="53340F38"/>
    <w:rsid w:val="533B14BB"/>
    <w:rsid w:val="533B38FC"/>
    <w:rsid w:val="53424C8B"/>
    <w:rsid w:val="534D2933"/>
    <w:rsid w:val="53AC45D6"/>
    <w:rsid w:val="53B920AD"/>
    <w:rsid w:val="53BF62DB"/>
    <w:rsid w:val="53CA6C40"/>
    <w:rsid w:val="53EF12DA"/>
    <w:rsid w:val="54155656"/>
    <w:rsid w:val="54231E8B"/>
    <w:rsid w:val="545E1D8C"/>
    <w:rsid w:val="54666A69"/>
    <w:rsid w:val="54836F92"/>
    <w:rsid w:val="548D1926"/>
    <w:rsid w:val="549E0EE2"/>
    <w:rsid w:val="54A308ED"/>
    <w:rsid w:val="54A4173E"/>
    <w:rsid w:val="54BD3BBD"/>
    <w:rsid w:val="54D92AF2"/>
    <w:rsid w:val="54E921C2"/>
    <w:rsid w:val="54EC1F50"/>
    <w:rsid w:val="54F31C8A"/>
    <w:rsid w:val="55015D19"/>
    <w:rsid w:val="550C37A2"/>
    <w:rsid w:val="55204B39"/>
    <w:rsid w:val="55733DAF"/>
    <w:rsid w:val="55802D87"/>
    <w:rsid w:val="55813153"/>
    <w:rsid w:val="559C0215"/>
    <w:rsid w:val="55CC6551"/>
    <w:rsid w:val="55DB630A"/>
    <w:rsid w:val="56451D06"/>
    <w:rsid w:val="5645303B"/>
    <w:rsid w:val="56561D22"/>
    <w:rsid w:val="56564CD1"/>
    <w:rsid w:val="565847C5"/>
    <w:rsid w:val="566E737C"/>
    <w:rsid w:val="569527E3"/>
    <w:rsid w:val="5697371A"/>
    <w:rsid w:val="569A4253"/>
    <w:rsid w:val="56B95536"/>
    <w:rsid w:val="56E56F51"/>
    <w:rsid w:val="570F1750"/>
    <w:rsid w:val="575E747B"/>
    <w:rsid w:val="57853398"/>
    <w:rsid w:val="5785783C"/>
    <w:rsid w:val="578A1AB8"/>
    <w:rsid w:val="578C2978"/>
    <w:rsid w:val="57AC26C4"/>
    <w:rsid w:val="57B83A7E"/>
    <w:rsid w:val="57CC67C5"/>
    <w:rsid w:val="57E26A3C"/>
    <w:rsid w:val="580B729F"/>
    <w:rsid w:val="580F5357"/>
    <w:rsid w:val="58110FCD"/>
    <w:rsid w:val="58117322"/>
    <w:rsid w:val="58287CE4"/>
    <w:rsid w:val="58586FE1"/>
    <w:rsid w:val="585A620C"/>
    <w:rsid w:val="586D117E"/>
    <w:rsid w:val="58743095"/>
    <w:rsid w:val="58B16B77"/>
    <w:rsid w:val="58C458C4"/>
    <w:rsid w:val="58FC0AE0"/>
    <w:rsid w:val="590F3604"/>
    <w:rsid w:val="59284923"/>
    <w:rsid w:val="59336194"/>
    <w:rsid w:val="59396B30"/>
    <w:rsid w:val="594219A5"/>
    <w:rsid w:val="594377B7"/>
    <w:rsid w:val="594646CB"/>
    <w:rsid w:val="59610917"/>
    <w:rsid w:val="599944F1"/>
    <w:rsid w:val="59D5314B"/>
    <w:rsid w:val="5A04694A"/>
    <w:rsid w:val="5A1B4880"/>
    <w:rsid w:val="5A2355B4"/>
    <w:rsid w:val="5A4D5B19"/>
    <w:rsid w:val="5A60106A"/>
    <w:rsid w:val="5A792B37"/>
    <w:rsid w:val="5A8B2D58"/>
    <w:rsid w:val="5A967C94"/>
    <w:rsid w:val="5A976E85"/>
    <w:rsid w:val="5A9F0C15"/>
    <w:rsid w:val="5ABC4CFF"/>
    <w:rsid w:val="5ABD549D"/>
    <w:rsid w:val="5AD520E5"/>
    <w:rsid w:val="5ADA1C4D"/>
    <w:rsid w:val="5ADB29FA"/>
    <w:rsid w:val="5B186646"/>
    <w:rsid w:val="5BD94FD9"/>
    <w:rsid w:val="5BE650E0"/>
    <w:rsid w:val="5C0F5926"/>
    <w:rsid w:val="5C1271C4"/>
    <w:rsid w:val="5C261656"/>
    <w:rsid w:val="5C2F265B"/>
    <w:rsid w:val="5C391927"/>
    <w:rsid w:val="5C682846"/>
    <w:rsid w:val="5C7D576F"/>
    <w:rsid w:val="5C892B38"/>
    <w:rsid w:val="5C924F7B"/>
    <w:rsid w:val="5C942746"/>
    <w:rsid w:val="5CA33E8E"/>
    <w:rsid w:val="5CAC586B"/>
    <w:rsid w:val="5CAE6410"/>
    <w:rsid w:val="5CC46711"/>
    <w:rsid w:val="5CCD3683"/>
    <w:rsid w:val="5CD90C6D"/>
    <w:rsid w:val="5CEE16EC"/>
    <w:rsid w:val="5CF2336E"/>
    <w:rsid w:val="5D0C022F"/>
    <w:rsid w:val="5D1A0A26"/>
    <w:rsid w:val="5D54505E"/>
    <w:rsid w:val="5D571A57"/>
    <w:rsid w:val="5D5850AB"/>
    <w:rsid w:val="5D645C4D"/>
    <w:rsid w:val="5DB734DE"/>
    <w:rsid w:val="5DCB7486"/>
    <w:rsid w:val="5DD30D19"/>
    <w:rsid w:val="5DFA66A3"/>
    <w:rsid w:val="5E080454"/>
    <w:rsid w:val="5E0E058B"/>
    <w:rsid w:val="5E32685E"/>
    <w:rsid w:val="5E343D6A"/>
    <w:rsid w:val="5E59557E"/>
    <w:rsid w:val="5E636378"/>
    <w:rsid w:val="5E7C7058"/>
    <w:rsid w:val="5E8819C0"/>
    <w:rsid w:val="5E9B2C7F"/>
    <w:rsid w:val="5EC944B2"/>
    <w:rsid w:val="5ED32EAA"/>
    <w:rsid w:val="5EDD1D0C"/>
    <w:rsid w:val="5F186878"/>
    <w:rsid w:val="5F2226A8"/>
    <w:rsid w:val="5F2C2B95"/>
    <w:rsid w:val="5F681223"/>
    <w:rsid w:val="5F98637A"/>
    <w:rsid w:val="5FB66DA5"/>
    <w:rsid w:val="5FDE2B81"/>
    <w:rsid w:val="60235E44"/>
    <w:rsid w:val="60782B92"/>
    <w:rsid w:val="60A92890"/>
    <w:rsid w:val="60CA016A"/>
    <w:rsid w:val="60CE7830"/>
    <w:rsid w:val="60F76FB1"/>
    <w:rsid w:val="612102F5"/>
    <w:rsid w:val="614F7392"/>
    <w:rsid w:val="616B5CFC"/>
    <w:rsid w:val="61706D93"/>
    <w:rsid w:val="61D33FE5"/>
    <w:rsid w:val="61E423CB"/>
    <w:rsid w:val="61FD5D7B"/>
    <w:rsid w:val="620403F9"/>
    <w:rsid w:val="620D5374"/>
    <w:rsid w:val="6212406C"/>
    <w:rsid w:val="625F365F"/>
    <w:rsid w:val="626875B2"/>
    <w:rsid w:val="626D47D3"/>
    <w:rsid w:val="62896BBC"/>
    <w:rsid w:val="62A274F4"/>
    <w:rsid w:val="62B1754C"/>
    <w:rsid w:val="62B42D3E"/>
    <w:rsid w:val="62B47227"/>
    <w:rsid w:val="62D42EDC"/>
    <w:rsid w:val="62EF200D"/>
    <w:rsid w:val="63405FC5"/>
    <w:rsid w:val="63691DC0"/>
    <w:rsid w:val="638E04DD"/>
    <w:rsid w:val="63A85136"/>
    <w:rsid w:val="63B53F05"/>
    <w:rsid w:val="63B94BC2"/>
    <w:rsid w:val="63CF6E12"/>
    <w:rsid w:val="63E02DF6"/>
    <w:rsid w:val="6409552B"/>
    <w:rsid w:val="64122457"/>
    <w:rsid w:val="64425086"/>
    <w:rsid w:val="64674C3D"/>
    <w:rsid w:val="6471326D"/>
    <w:rsid w:val="647B2D01"/>
    <w:rsid w:val="6493580E"/>
    <w:rsid w:val="64981580"/>
    <w:rsid w:val="64D30EC4"/>
    <w:rsid w:val="64D374CD"/>
    <w:rsid w:val="64D72B44"/>
    <w:rsid w:val="64EB5E98"/>
    <w:rsid w:val="64EC0EFA"/>
    <w:rsid w:val="64FF1402"/>
    <w:rsid w:val="650E4116"/>
    <w:rsid w:val="650F1EF0"/>
    <w:rsid w:val="65212A2F"/>
    <w:rsid w:val="65244571"/>
    <w:rsid w:val="65313143"/>
    <w:rsid w:val="653335CB"/>
    <w:rsid w:val="65434942"/>
    <w:rsid w:val="654A129F"/>
    <w:rsid w:val="657231F8"/>
    <w:rsid w:val="657561FA"/>
    <w:rsid w:val="65A91588"/>
    <w:rsid w:val="65AB307A"/>
    <w:rsid w:val="65C6174B"/>
    <w:rsid w:val="65FC1769"/>
    <w:rsid w:val="6603531D"/>
    <w:rsid w:val="660670FB"/>
    <w:rsid w:val="66192B5B"/>
    <w:rsid w:val="661F21AB"/>
    <w:rsid w:val="66405AE8"/>
    <w:rsid w:val="664A146D"/>
    <w:rsid w:val="665553D7"/>
    <w:rsid w:val="66584E9B"/>
    <w:rsid w:val="66703465"/>
    <w:rsid w:val="66804D9D"/>
    <w:rsid w:val="668163BC"/>
    <w:rsid w:val="668176C3"/>
    <w:rsid w:val="66905F80"/>
    <w:rsid w:val="669B389E"/>
    <w:rsid w:val="66AD290B"/>
    <w:rsid w:val="66B867A0"/>
    <w:rsid w:val="66DF23AF"/>
    <w:rsid w:val="670F7F13"/>
    <w:rsid w:val="673715E3"/>
    <w:rsid w:val="673F0A72"/>
    <w:rsid w:val="67482731"/>
    <w:rsid w:val="6756410D"/>
    <w:rsid w:val="678561FA"/>
    <w:rsid w:val="67A0025B"/>
    <w:rsid w:val="67C11B65"/>
    <w:rsid w:val="67CF42F0"/>
    <w:rsid w:val="67CF5ED2"/>
    <w:rsid w:val="67D21285"/>
    <w:rsid w:val="67D920E6"/>
    <w:rsid w:val="67E33082"/>
    <w:rsid w:val="67E34096"/>
    <w:rsid w:val="67ED416B"/>
    <w:rsid w:val="67EE1A40"/>
    <w:rsid w:val="680D2168"/>
    <w:rsid w:val="680E28C9"/>
    <w:rsid w:val="68295D0D"/>
    <w:rsid w:val="682F6CE1"/>
    <w:rsid w:val="683A01CF"/>
    <w:rsid w:val="684A58BC"/>
    <w:rsid w:val="68504977"/>
    <w:rsid w:val="685806A3"/>
    <w:rsid w:val="68742FD9"/>
    <w:rsid w:val="68757459"/>
    <w:rsid w:val="68911067"/>
    <w:rsid w:val="68A72EA9"/>
    <w:rsid w:val="68BB3642"/>
    <w:rsid w:val="68D2597E"/>
    <w:rsid w:val="68DA5323"/>
    <w:rsid w:val="68E962FC"/>
    <w:rsid w:val="69043C65"/>
    <w:rsid w:val="692645D3"/>
    <w:rsid w:val="692B0F99"/>
    <w:rsid w:val="694460D0"/>
    <w:rsid w:val="69566841"/>
    <w:rsid w:val="697E0377"/>
    <w:rsid w:val="698A159C"/>
    <w:rsid w:val="69925ED5"/>
    <w:rsid w:val="69955386"/>
    <w:rsid w:val="699F6677"/>
    <w:rsid w:val="6A0F647D"/>
    <w:rsid w:val="6A1862EE"/>
    <w:rsid w:val="6A1864D7"/>
    <w:rsid w:val="6A4237AC"/>
    <w:rsid w:val="6A4C294C"/>
    <w:rsid w:val="6A7E3AF8"/>
    <w:rsid w:val="6A7F6C0E"/>
    <w:rsid w:val="6A8130CA"/>
    <w:rsid w:val="6A8A096D"/>
    <w:rsid w:val="6AF70232"/>
    <w:rsid w:val="6AFA3780"/>
    <w:rsid w:val="6B1B652D"/>
    <w:rsid w:val="6B3B2266"/>
    <w:rsid w:val="6B46475B"/>
    <w:rsid w:val="6B4C4895"/>
    <w:rsid w:val="6B623CC4"/>
    <w:rsid w:val="6B7E03D2"/>
    <w:rsid w:val="6BBE421F"/>
    <w:rsid w:val="6BBE6AB2"/>
    <w:rsid w:val="6BF65EA5"/>
    <w:rsid w:val="6C384A25"/>
    <w:rsid w:val="6C4B3896"/>
    <w:rsid w:val="6C4B4D56"/>
    <w:rsid w:val="6C4E46E1"/>
    <w:rsid w:val="6C71326E"/>
    <w:rsid w:val="6C7C2B64"/>
    <w:rsid w:val="6C8561BF"/>
    <w:rsid w:val="6CAD14A7"/>
    <w:rsid w:val="6CB05217"/>
    <w:rsid w:val="6CCC23F1"/>
    <w:rsid w:val="6CD61495"/>
    <w:rsid w:val="6CD86F80"/>
    <w:rsid w:val="6D085BB8"/>
    <w:rsid w:val="6D2078BD"/>
    <w:rsid w:val="6D423A35"/>
    <w:rsid w:val="6D723237"/>
    <w:rsid w:val="6D881DD8"/>
    <w:rsid w:val="6D90320F"/>
    <w:rsid w:val="6DCD28C7"/>
    <w:rsid w:val="6E371E3E"/>
    <w:rsid w:val="6E3C3CF9"/>
    <w:rsid w:val="6E4C04CF"/>
    <w:rsid w:val="6E532E53"/>
    <w:rsid w:val="6E5E00BD"/>
    <w:rsid w:val="6E6E6EF1"/>
    <w:rsid w:val="6E7A4CA8"/>
    <w:rsid w:val="6E9750B3"/>
    <w:rsid w:val="6E9A0A3F"/>
    <w:rsid w:val="6EAB0F5B"/>
    <w:rsid w:val="6ED902BF"/>
    <w:rsid w:val="6EFC3D3A"/>
    <w:rsid w:val="6F0230C8"/>
    <w:rsid w:val="6F0741F3"/>
    <w:rsid w:val="6F125A01"/>
    <w:rsid w:val="6F173734"/>
    <w:rsid w:val="6F2D26B5"/>
    <w:rsid w:val="6F6B1E03"/>
    <w:rsid w:val="6F6E2404"/>
    <w:rsid w:val="6F773A89"/>
    <w:rsid w:val="6F7A23DA"/>
    <w:rsid w:val="6F7A4F57"/>
    <w:rsid w:val="6FAB71F2"/>
    <w:rsid w:val="6FAE282D"/>
    <w:rsid w:val="6FC94B8C"/>
    <w:rsid w:val="6FDB3B45"/>
    <w:rsid w:val="70020859"/>
    <w:rsid w:val="70134132"/>
    <w:rsid w:val="7013447B"/>
    <w:rsid w:val="70326EB7"/>
    <w:rsid w:val="703F0A09"/>
    <w:rsid w:val="706476B1"/>
    <w:rsid w:val="70822713"/>
    <w:rsid w:val="70995B09"/>
    <w:rsid w:val="70CA5508"/>
    <w:rsid w:val="70F34F8C"/>
    <w:rsid w:val="711045A4"/>
    <w:rsid w:val="71117E22"/>
    <w:rsid w:val="71207AEA"/>
    <w:rsid w:val="713C207B"/>
    <w:rsid w:val="71515D8E"/>
    <w:rsid w:val="71644E6F"/>
    <w:rsid w:val="71903B0B"/>
    <w:rsid w:val="71D93CDF"/>
    <w:rsid w:val="71ED0060"/>
    <w:rsid w:val="72114CFD"/>
    <w:rsid w:val="72150F3B"/>
    <w:rsid w:val="7217741F"/>
    <w:rsid w:val="72257479"/>
    <w:rsid w:val="722F3282"/>
    <w:rsid w:val="725B76BF"/>
    <w:rsid w:val="725D42D9"/>
    <w:rsid w:val="72795AFD"/>
    <w:rsid w:val="728A5CD4"/>
    <w:rsid w:val="729055BB"/>
    <w:rsid w:val="72AF5315"/>
    <w:rsid w:val="72DC768B"/>
    <w:rsid w:val="72E65A0A"/>
    <w:rsid w:val="73164AF2"/>
    <w:rsid w:val="73171838"/>
    <w:rsid w:val="73173E54"/>
    <w:rsid w:val="73310120"/>
    <w:rsid w:val="73334850"/>
    <w:rsid w:val="733C304D"/>
    <w:rsid w:val="735E73E1"/>
    <w:rsid w:val="73B175F1"/>
    <w:rsid w:val="73BF5268"/>
    <w:rsid w:val="73CF2113"/>
    <w:rsid w:val="73CF415A"/>
    <w:rsid w:val="73FF42AD"/>
    <w:rsid w:val="740C7099"/>
    <w:rsid w:val="740D0ECE"/>
    <w:rsid w:val="742A744E"/>
    <w:rsid w:val="742A7883"/>
    <w:rsid w:val="744614C8"/>
    <w:rsid w:val="7460720F"/>
    <w:rsid w:val="74640AAD"/>
    <w:rsid w:val="746F73F6"/>
    <w:rsid w:val="74923C14"/>
    <w:rsid w:val="74977521"/>
    <w:rsid w:val="74A214EA"/>
    <w:rsid w:val="74B70193"/>
    <w:rsid w:val="74E41D3C"/>
    <w:rsid w:val="751D6EAE"/>
    <w:rsid w:val="7528127B"/>
    <w:rsid w:val="756772A7"/>
    <w:rsid w:val="75685AD4"/>
    <w:rsid w:val="75742BC5"/>
    <w:rsid w:val="75882579"/>
    <w:rsid w:val="758C652B"/>
    <w:rsid w:val="75F23E97"/>
    <w:rsid w:val="75F61BD9"/>
    <w:rsid w:val="7611195D"/>
    <w:rsid w:val="76167C1D"/>
    <w:rsid w:val="761F4F07"/>
    <w:rsid w:val="76243F8C"/>
    <w:rsid w:val="763E24AD"/>
    <w:rsid w:val="763F0966"/>
    <w:rsid w:val="76D3459D"/>
    <w:rsid w:val="76EE465E"/>
    <w:rsid w:val="76F92013"/>
    <w:rsid w:val="77082DD2"/>
    <w:rsid w:val="770C2A8B"/>
    <w:rsid w:val="77596EA4"/>
    <w:rsid w:val="775D1ED0"/>
    <w:rsid w:val="77697ACC"/>
    <w:rsid w:val="777F0A26"/>
    <w:rsid w:val="77881581"/>
    <w:rsid w:val="779B2B95"/>
    <w:rsid w:val="77A225EE"/>
    <w:rsid w:val="77B06BB0"/>
    <w:rsid w:val="77D9530E"/>
    <w:rsid w:val="77DD0B16"/>
    <w:rsid w:val="77E33BFF"/>
    <w:rsid w:val="77E61CB5"/>
    <w:rsid w:val="781F13B4"/>
    <w:rsid w:val="782834DA"/>
    <w:rsid w:val="784334CE"/>
    <w:rsid w:val="7851084E"/>
    <w:rsid w:val="78E652CA"/>
    <w:rsid w:val="790360E9"/>
    <w:rsid w:val="796E3AF1"/>
    <w:rsid w:val="798F3676"/>
    <w:rsid w:val="79CF383B"/>
    <w:rsid w:val="79DF77EE"/>
    <w:rsid w:val="7A122AAC"/>
    <w:rsid w:val="7A187FAB"/>
    <w:rsid w:val="7A30687A"/>
    <w:rsid w:val="7A3478D6"/>
    <w:rsid w:val="7A4047F4"/>
    <w:rsid w:val="7A4E4855"/>
    <w:rsid w:val="7A4E741B"/>
    <w:rsid w:val="7A550D08"/>
    <w:rsid w:val="7A6A0DAE"/>
    <w:rsid w:val="7A6A1622"/>
    <w:rsid w:val="7A7E219D"/>
    <w:rsid w:val="7A917139"/>
    <w:rsid w:val="7A9770D3"/>
    <w:rsid w:val="7AA240DD"/>
    <w:rsid w:val="7AD25372"/>
    <w:rsid w:val="7ADE1C70"/>
    <w:rsid w:val="7AF666A9"/>
    <w:rsid w:val="7AF73AD9"/>
    <w:rsid w:val="7B0E2974"/>
    <w:rsid w:val="7B2B7DF0"/>
    <w:rsid w:val="7B3311D9"/>
    <w:rsid w:val="7B451C34"/>
    <w:rsid w:val="7B45294D"/>
    <w:rsid w:val="7B4739EC"/>
    <w:rsid w:val="7B546240"/>
    <w:rsid w:val="7B5D7299"/>
    <w:rsid w:val="7B797AF9"/>
    <w:rsid w:val="7BC260B9"/>
    <w:rsid w:val="7BCB7664"/>
    <w:rsid w:val="7BDE750D"/>
    <w:rsid w:val="7BEC3607"/>
    <w:rsid w:val="7BF86280"/>
    <w:rsid w:val="7CFB4383"/>
    <w:rsid w:val="7D012E6D"/>
    <w:rsid w:val="7D104C1B"/>
    <w:rsid w:val="7D33726F"/>
    <w:rsid w:val="7D42616B"/>
    <w:rsid w:val="7D6D4B13"/>
    <w:rsid w:val="7D7B24D7"/>
    <w:rsid w:val="7D7D5C34"/>
    <w:rsid w:val="7DA04A72"/>
    <w:rsid w:val="7DC943C4"/>
    <w:rsid w:val="7DE216AB"/>
    <w:rsid w:val="7E125064"/>
    <w:rsid w:val="7E1F67A0"/>
    <w:rsid w:val="7E2E600F"/>
    <w:rsid w:val="7E373F24"/>
    <w:rsid w:val="7E43615C"/>
    <w:rsid w:val="7E5356EF"/>
    <w:rsid w:val="7E542198"/>
    <w:rsid w:val="7E665422"/>
    <w:rsid w:val="7E737D2D"/>
    <w:rsid w:val="7E745D91"/>
    <w:rsid w:val="7EB85CB3"/>
    <w:rsid w:val="7EFB2F45"/>
    <w:rsid w:val="7F024CE7"/>
    <w:rsid w:val="7F18373D"/>
    <w:rsid w:val="7F2E0021"/>
    <w:rsid w:val="7F397801"/>
    <w:rsid w:val="7F3C2C1A"/>
    <w:rsid w:val="7F58120E"/>
    <w:rsid w:val="7F7B5046"/>
    <w:rsid w:val="7F8F6BFA"/>
    <w:rsid w:val="7FC63762"/>
    <w:rsid w:val="7FC95EE2"/>
    <w:rsid w:val="7FEE3921"/>
    <w:rsid w:val="7FEF447A"/>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3"/>
    <w:autoRedefine/>
    <w:qFormat/>
    <w:uiPriority w:val="0"/>
    <w:pPr>
      <w:keepNext/>
      <w:keepLines/>
      <w:spacing w:line="576" w:lineRule="auto"/>
      <w:ind w:left="100" w:leftChars="200" w:hanging="200" w:hangingChars="200"/>
      <w:contextualSpacing/>
      <w:jc w:val="center"/>
      <w:outlineLvl w:val="0"/>
    </w:pPr>
    <w:rPr>
      <w:b/>
      <w:bCs/>
      <w:kern w:val="44"/>
      <w:sz w:val="44"/>
      <w:szCs w:val="32"/>
    </w:rPr>
  </w:style>
  <w:style w:type="paragraph" w:styleId="3">
    <w:name w:val="heading 2"/>
    <w:basedOn w:val="1"/>
    <w:next w:val="1"/>
    <w:link w:val="84"/>
    <w:autoRedefine/>
    <w:qFormat/>
    <w:uiPriority w:val="0"/>
    <w:pPr>
      <w:keepNext/>
      <w:keepLines/>
      <w:spacing w:line="413" w:lineRule="auto"/>
      <w:outlineLvl w:val="1"/>
    </w:pPr>
    <w:rPr>
      <w:rFonts w:ascii="Arial" w:hAnsi="Arial"/>
      <w:b/>
      <w:sz w:val="28"/>
    </w:rPr>
  </w:style>
  <w:style w:type="paragraph" w:styleId="4">
    <w:name w:val="heading 3"/>
    <w:basedOn w:val="1"/>
    <w:next w:val="1"/>
    <w:link w:val="85"/>
    <w:autoRedefine/>
    <w:qFormat/>
    <w:uiPriority w:val="0"/>
    <w:pPr>
      <w:keepNext/>
      <w:keepLines/>
      <w:spacing w:line="413" w:lineRule="auto"/>
      <w:outlineLvl w:val="2"/>
    </w:pPr>
    <w:rPr>
      <w:b/>
    </w:rPr>
  </w:style>
  <w:style w:type="paragraph" w:styleId="5">
    <w:name w:val="heading 4"/>
    <w:basedOn w:val="1"/>
    <w:next w:val="1"/>
    <w:link w:val="86"/>
    <w:autoRedefine/>
    <w:qFormat/>
    <w:uiPriority w:val="0"/>
    <w:pPr>
      <w:keepNext/>
      <w:keepLines/>
      <w:spacing w:before="280" w:after="290" w:line="372" w:lineRule="auto"/>
      <w:outlineLvl w:val="3"/>
    </w:pPr>
    <w:rPr>
      <w:rFonts w:ascii="Arial" w:hAnsi="Arial"/>
      <w:b/>
    </w:rPr>
  </w:style>
  <w:style w:type="paragraph" w:styleId="6">
    <w:name w:val="heading 5"/>
    <w:basedOn w:val="1"/>
    <w:next w:val="1"/>
    <w:link w:val="87"/>
    <w:autoRedefine/>
    <w:qFormat/>
    <w:uiPriority w:val="0"/>
    <w:pPr>
      <w:spacing w:before="100" w:beforeAutospacing="1" w:after="100" w:afterAutospacing="1"/>
      <w:jc w:val="left"/>
      <w:outlineLvl w:val="4"/>
    </w:pPr>
    <w:rPr>
      <w:rFonts w:ascii="宋体" w:hAnsi="宋体" w:eastAsia="仿宋"/>
      <w:kern w:val="0"/>
      <w:sz w:val="24"/>
      <w:szCs w:val="20"/>
    </w:rPr>
  </w:style>
  <w:style w:type="paragraph" w:styleId="7">
    <w:name w:val="heading 6"/>
    <w:basedOn w:val="1"/>
    <w:next w:val="1"/>
    <w:autoRedefine/>
    <w:qFormat/>
    <w:uiPriority w:val="1"/>
    <w:pPr>
      <w:ind w:left="520"/>
      <w:outlineLvl w:val="6"/>
    </w:pPr>
    <w:rPr>
      <w:rFonts w:ascii="宋体" w:hAnsi="宋体" w:eastAsia="宋体" w:cs="宋体"/>
      <w:b/>
      <w:bCs/>
      <w:sz w:val="24"/>
      <w:szCs w:val="24"/>
      <w:lang w:val="zh-CN" w:eastAsia="zh-CN" w:bidi="zh-CN"/>
    </w:rPr>
  </w:style>
  <w:style w:type="paragraph" w:styleId="8">
    <w:name w:val="heading 7"/>
    <w:basedOn w:val="1"/>
    <w:next w:val="1"/>
    <w:autoRedefine/>
    <w:qFormat/>
    <w:uiPriority w:val="1"/>
    <w:pPr>
      <w:ind w:left="520"/>
      <w:outlineLvl w:val="7"/>
    </w:pPr>
    <w:rPr>
      <w:rFonts w:ascii="宋体" w:hAnsi="宋体" w:eastAsia="宋体" w:cs="宋体"/>
      <w:sz w:val="24"/>
      <w:szCs w:val="24"/>
      <w:lang w:val="zh-CN" w:eastAsia="zh-CN" w:bidi="zh-CN"/>
    </w:rPr>
  </w:style>
  <w:style w:type="paragraph" w:styleId="9">
    <w:name w:val="heading 9"/>
    <w:basedOn w:val="1"/>
    <w:next w:val="1"/>
    <w:autoRedefine/>
    <w:qFormat/>
    <w:uiPriority w:val="1"/>
    <w:pPr>
      <w:ind w:left="1400"/>
      <w:outlineLvl w:val="9"/>
    </w:pPr>
    <w:rPr>
      <w:rFonts w:ascii="宋体" w:hAnsi="宋体" w:eastAsia="宋体" w:cs="宋体"/>
      <w:sz w:val="22"/>
      <w:szCs w:val="22"/>
      <w:lang w:val="zh-CN" w:eastAsia="zh-CN" w:bidi="zh-CN"/>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10">
    <w:name w:val="toc 7"/>
    <w:basedOn w:val="11"/>
    <w:next w:val="11"/>
    <w:autoRedefine/>
    <w:qFormat/>
    <w:uiPriority w:val="0"/>
    <w:pPr>
      <w:ind w:left="1260"/>
    </w:pPr>
    <w:rPr>
      <w:sz w:val="18"/>
      <w:szCs w:val="18"/>
    </w:rPr>
  </w:style>
  <w:style w:type="paragraph" w:customStyle="1" w:styleId="11">
    <w:name w:val="正文_0"/>
    <w:next w:val="1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
    <w:name w:val="正文首行缩进 2_0"/>
    <w:basedOn w:val="13"/>
    <w:next w:val="14"/>
    <w:autoRedefine/>
    <w:qFormat/>
    <w:uiPriority w:val="0"/>
    <w:pPr>
      <w:spacing w:after="120" w:afterLines="0" w:line="240" w:lineRule="auto"/>
      <w:ind w:left="420" w:leftChars="200" w:firstLine="420" w:firstLineChars="200"/>
      <w:jc w:val="left"/>
    </w:pPr>
    <w:rPr>
      <w:rFonts w:ascii="Copperplate Gothic Bold" w:hAnsi="Copperplate Gothic Bold" w:eastAsia="宋体"/>
    </w:rPr>
  </w:style>
  <w:style w:type="paragraph" w:customStyle="1" w:styleId="13">
    <w:name w:val="正文文本缩进_0"/>
    <w:basedOn w:val="11"/>
    <w:next w:val="14"/>
    <w:autoRedefine/>
    <w:qFormat/>
    <w:uiPriority w:val="0"/>
    <w:pPr>
      <w:spacing w:line="600" w:lineRule="exact"/>
      <w:ind w:firstLine="560"/>
      <w:jc w:val="both"/>
    </w:pPr>
    <w:rPr>
      <w:rFonts w:ascii="方正书宋简体" w:hAnsi="Times New Roman" w:eastAsia="方正书宋简体"/>
    </w:rPr>
  </w:style>
  <w:style w:type="paragraph" w:customStyle="1" w:styleId="14">
    <w:name w:val="正文_1"/>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
    <w:name w:val="Normal Indent"/>
    <w:basedOn w:val="1"/>
    <w:autoRedefine/>
    <w:qFormat/>
    <w:uiPriority w:val="0"/>
    <w:pPr>
      <w:ind w:firstLine="420" w:firstLineChars="200"/>
    </w:pPr>
    <w:rPr>
      <w:kern w:val="0"/>
      <w:sz w:val="20"/>
      <w:szCs w:val="20"/>
    </w:rPr>
  </w:style>
  <w:style w:type="paragraph" w:styleId="16">
    <w:name w:val="index 5"/>
    <w:basedOn w:val="1"/>
    <w:next w:val="1"/>
    <w:autoRedefine/>
    <w:qFormat/>
    <w:uiPriority w:val="0"/>
    <w:pPr>
      <w:adjustRightInd w:val="0"/>
      <w:snapToGrid w:val="0"/>
      <w:spacing w:line="360" w:lineRule="auto"/>
      <w:jc w:val="center"/>
    </w:pPr>
    <w:rPr>
      <w:rFonts w:ascii="宋体" w:hAnsi="宋体" w:cs="宋体"/>
      <w:bCs/>
      <w:kern w:val="0"/>
      <w:szCs w:val="21"/>
    </w:rPr>
  </w:style>
  <w:style w:type="paragraph" w:styleId="17">
    <w:name w:val="toa heading"/>
    <w:basedOn w:val="1"/>
    <w:next w:val="1"/>
    <w:autoRedefine/>
    <w:qFormat/>
    <w:uiPriority w:val="0"/>
    <w:pPr>
      <w:spacing w:before="100" w:beforeAutospacing="1" w:line="360" w:lineRule="auto"/>
    </w:pPr>
    <w:rPr>
      <w:rFonts w:ascii="Arial" w:hAnsi="Arial" w:cs="Arial"/>
      <w:sz w:val="24"/>
    </w:rPr>
  </w:style>
  <w:style w:type="paragraph" w:styleId="18">
    <w:name w:val="annotation text"/>
    <w:basedOn w:val="1"/>
    <w:link w:val="61"/>
    <w:autoRedefine/>
    <w:qFormat/>
    <w:uiPriority w:val="0"/>
    <w:pPr>
      <w:jc w:val="left"/>
    </w:pPr>
    <w:rPr>
      <w:rFonts w:ascii="Times New Roman" w:hAnsi="Times New Roman"/>
    </w:rPr>
  </w:style>
  <w:style w:type="paragraph" w:styleId="19">
    <w:name w:val="Body Text"/>
    <w:basedOn w:val="1"/>
    <w:link w:val="89"/>
    <w:autoRedefine/>
    <w:unhideWhenUsed/>
    <w:qFormat/>
    <w:uiPriority w:val="99"/>
    <w:pPr>
      <w:spacing w:after="120"/>
    </w:pPr>
  </w:style>
  <w:style w:type="paragraph" w:styleId="20">
    <w:name w:val="Body Text Indent"/>
    <w:basedOn w:val="1"/>
    <w:link w:val="90"/>
    <w:autoRedefine/>
    <w:qFormat/>
    <w:uiPriority w:val="0"/>
    <w:pPr>
      <w:spacing w:after="120"/>
      <w:ind w:left="420" w:leftChars="200"/>
    </w:pPr>
  </w:style>
  <w:style w:type="paragraph" w:styleId="21">
    <w:name w:val="List 2"/>
    <w:basedOn w:val="1"/>
    <w:autoRedefine/>
    <w:qFormat/>
    <w:uiPriority w:val="0"/>
    <w:pPr>
      <w:ind w:left="100" w:leftChars="200" w:hanging="200" w:hangingChars="200"/>
      <w:contextualSpacing/>
    </w:pPr>
  </w:style>
  <w:style w:type="paragraph" w:styleId="22">
    <w:name w:val="Block Text"/>
    <w:basedOn w:val="1"/>
    <w:autoRedefine/>
    <w:unhideWhenUsed/>
    <w:qFormat/>
    <w:uiPriority w:val="99"/>
    <w:pPr>
      <w:spacing w:after="120"/>
      <w:ind w:left="1440" w:leftChars="700" w:right="1440" w:rightChars="700"/>
    </w:pPr>
  </w:style>
  <w:style w:type="paragraph" w:styleId="23">
    <w:name w:val="toc 3"/>
    <w:basedOn w:val="1"/>
    <w:next w:val="1"/>
    <w:autoRedefine/>
    <w:qFormat/>
    <w:uiPriority w:val="0"/>
    <w:pPr>
      <w:ind w:left="840" w:leftChars="400"/>
    </w:pPr>
  </w:style>
  <w:style w:type="paragraph" w:styleId="24">
    <w:name w:val="Plain Text"/>
    <w:basedOn w:val="1"/>
    <w:link w:val="92"/>
    <w:autoRedefine/>
    <w:qFormat/>
    <w:uiPriority w:val="0"/>
    <w:rPr>
      <w:rFonts w:ascii="宋体" w:hAnsi="Courier New"/>
      <w:kern w:val="0"/>
      <w:szCs w:val="21"/>
    </w:rPr>
  </w:style>
  <w:style w:type="paragraph" w:styleId="25">
    <w:name w:val="Date"/>
    <w:basedOn w:val="1"/>
    <w:next w:val="1"/>
    <w:autoRedefine/>
    <w:qFormat/>
    <w:uiPriority w:val="0"/>
    <w:rPr>
      <w:sz w:val="24"/>
    </w:rPr>
  </w:style>
  <w:style w:type="paragraph" w:styleId="26">
    <w:name w:val="Balloon Text"/>
    <w:basedOn w:val="1"/>
    <w:link w:val="63"/>
    <w:autoRedefine/>
    <w:qFormat/>
    <w:uiPriority w:val="0"/>
    <w:rPr>
      <w:rFonts w:ascii="Times New Roman" w:hAnsi="Times New Roman"/>
      <w:sz w:val="18"/>
      <w:szCs w:val="18"/>
    </w:rPr>
  </w:style>
  <w:style w:type="paragraph" w:styleId="27">
    <w:name w:val="footer"/>
    <w:basedOn w:val="1"/>
    <w:link w:val="80"/>
    <w:autoRedefine/>
    <w:qFormat/>
    <w:uiPriority w:val="99"/>
    <w:pPr>
      <w:tabs>
        <w:tab w:val="center" w:pos="4153"/>
        <w:tab w:val="right" w:pos="8306"/>
      </w:tabs>
      <w:snapToGrid w:val="0"/>
      <w:jc w:val="left"/>
    </w:pPr>
    <w:rPr>
      <w:sz w:val="18"/>
    </w:rPr>
  </w:style>
  <w:style w:type="paragraph" w:styleId="28">
    <w:name w:val="envelope return"/>
    <w:basedOn w:val="11"/>
    <w:next w:val="10"/>
    <w:autoRedefine/>
    <w:qFormat/>
    <w:uiPriority w:val="0"/>
    <w:pPr>
      <w:snapToGrid w:val="0"/>
    </w:pPr>
    <w:rPr>
      <w:rFonts w:ascii="Arial" w:hAnsi="Arial" w:cs="Arial"/>
    </w:rPr>
  </w:style>
  <w:style w:type="paragraph" w:styleId="29">
    <w:name w:val="header"/>
    <w:basedOn w:val="1"/>
    <w:link w:val="81"/>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0"/>
  </w:style>
  <w:style w:type="paragraph" w:styleId="31">
    <w:name w:val="Body Text Indent 3"/>
    <w:basedOn w:val="1"/>
    <w:autoRedefine/>
    <w:qFormat/>
    <w:uiPriority w:val="0"/>
    <w:pPr>
      <w:spacing w:after="120"/>
      <w:ind w:left="200" w:leftChars="200"/>
    </w:pPr>
    <w:rPr>
      <w:sz w:val="16"/>
      <w:szCs w:val="16"/>
    </w:rPr>
  </w:style>
  <w:style w:type="paragraph" w:styleId="32">
    <w:name w:val="toc 2"/>
    <w:basedOn w:val="1"/>
    <w:next w:val="1"/>
    <w:autoRedefine/>
    <w:qFormat/>
    <w:uiPriority w:val="0"/>
    <w:pPr>
      <w:ind w:left="420" w:leftChars="200"/>
    </w:pPr>
  </w:style>
  <w:style w:type="paragraph" w:styleId="3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34">
    <w:name w:val="Title"/>
    <w:basedOn w:val="1"/>
    <w:next w:val="1"/>
    <w:link w:val="88"/>
    <w:autoRedefine/>
    <w:qFormat/>
    <w:uiPriority w:val="0"/>
    <w:pPr>
      <w:jc w:val="center"/>
      <w:outlineLvl w:val="0"/>
    </w:pPr>
    <w:rPr>
      <w:rFonts w:ascii="Cambria" w:hAnsi="Cambria"/>
      <w:b/>
      <w:bCs/>
      <w:kern w:val="28"/>
      <w:szCs w:val="32"/>
    </w:rPr>
  </w:style>
  <w:style w:type="paragraph" w:styleId="35">
    <w:name w:val="annotation subject"/>
    <w:basedOn w:val="18"/>
    <w:next w:val="18"/>
    <w:link w:val="66"/>
    <w:autoRedefine/>
    <w:qFormat/>
    <w:uiPriority w:val="0"/>
    <w:rPr>
      <w:b/>
      <w:bCs/>
    </w:rPr>
  </w:style>
  <w:style w:type="paragraph" w:styleId="36">
    <w:name w:val="Body Text First Indent"/>
    <w:basedOn w:val="19"/>
    <w:link w:val="91"/>
    <w:autoRedefine/>
    <w:unhideWhenUsed/>
    <w:qFormat/>
    <w:uiPriority w:val="99"/>
    <w:pPr>
      <w:ind w:firstLine="420" w:firstLineChars="100"/>
    </w:pPr>
  </w:style>
  <w:style w:type="paragraph" w:styleId="37">
    <w:name w:val="Body Text First Indent 2"/>
    <w:basedOn w:val="20"/>
    <w:next w:val="1"/>
    <w:link w:val="82"/>
    <w:autoRedefine/>
    <w:qFormat/>
    <w:uiPriority w:val="99"/>
    <w:pPr>
      <w:ind w:firstLine="420" w:firstLineChars="200"/>
    </w:p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page number"/>
    <w:basedOn w:val="40"/>
    <w:autoRedefine/>
    <w:qFormat/>
    <w:uiPriority w:val="0"/>
  </w:style>
  <w:style w:type="character" w:styleId="43">
    <w:name w:val="FollowedHyperlink"/>
    <w:basedOn w:val="40"/>
    <w:autoRedefine/>
    <w:qFormat/>
    <w:uiPriority w:val="0"/>
    <w:rPr>
      <w:color w:val="800080"/>
      <w:u w:val="none"/>
    </w:rPr>
  </w:style>
  <w:style w:type="character" w:styleId="44">
    <w:name w:val="Emphasis"/>
    <w:basedOn w:val="40"/>
    <w:autoRedefine/>
    <w:qFormat/>
    <w:uiPriority w:val="0"/>
    <w:rPr>
      <w:b/>
    </w:rPr>
  </w:style>
  <w:style w:type="character" w:styleId="45">
    <w:name w:val="HTML Definition"/>
    <w:basedOn w:val="40"/>
    <w:autoRedefine/>
    <w:qFormat/>
    <w:uiPriority w:val="0"/>
  </w:style>
  <w:style w:type="character" w:styleId="46">
    <w:name w:val="HTML Typewriter"/>
    <w:basedOn w:val="40"/>
    <w:autoRedefine/>
    <w:qFormat/>
    <w:uiPriority w:val="0"/>
    <w:rPr>
      <w:rFonts w:hint="default" w:ascii="monospace" w:hAnsi="monospace" w:eastAsia="monospace" w:cs="monospace"/>
      <w:sz w:val="20"/>
    </w:rPr>
  </w:style>
  <w:style w:type="character" w:styleId="47">
    <w:name w:val="HTML Acronym"/>
    <w:basedOn w:val="40"/>
    <w:autoRedefine/>
    <w:qFormat/>
    <w:uiPriority w:val="0"/>
  </w:style>
  <w:style w:type="character" w:styleId="48">
    <w:name w:val="HTML Variable"/>
    <w:basedOn w:val="40"/>
    <w:autoRedefine/>
    <w:qFormat/>
    <w:uiPriority w:val="0"/>
  </w:style>
  <w:style w:type="character" w:styleId="49">
    <w:name w:val="Hyperlink"/>
    <w:basedOn w:val="40"/>
    <w:autoRedefine/>
    <w:qFormat/>
    <w:uiPriority w:val="0"/>
    <w:rPr>
      <w:color w:val="0000FF"/>
      <w:u w:val="none"/>
    </w:rPr>
  </w:style>
  <w:style w:type="character" w:styleId="50">
    <w:name w:val="HTML Code"/>
    <w:basedOn w:val="40"/>
    <w:autoRedefine/>
    <w:qFormat/>
    <w:uiPriority w:val="0"/>
    <w:rPr>
      <w:rFonts w:ascii="monospace" w:hAnsi="monospace" w:eastAsia="monospace" w:cs="monospace"/>
      <w:sz w:val="20"/>
      <w:bdr w:val="single" w:color="BDBEC1" w:sz="6" w:space="0"/>
      <w:shd w:val="clear" w:fill="FFFFFF"/>
    </w:rPr>
  </w:style>
  <w:style w:type="character" w:styleId="51">
    <w:name w:val="annotation reference"/>
    <w:basedOn w:val="40"/>
    <w:autoRedefine/>
    <w:qFormat/>
    <w:uiPriority w:val="0"/>
    <w:rPr>
      <w:sz w:val="21"/>
      <w:szCs w:val="21"/>
    </w:rPr>
  </w:style>
  <w:style w:type="character" w:styleId="52">
    <w:name w:val="HTML Cite"/>
    <w:basedOn w:val="40"/>
    <w:autoRedefine/>
    <w:qFormat/>
    <w:uiPriority w:val="0"/>
  </w:style>
  <w:style w:type="character" w:styleId="53">
    <w:name w:val="HTML Keyboard"/>
    <w:basedOn w:val="40"/>
    <w:autoRedefine/>
    <w:qFormat/>
    <w:uiPriority w:val="0"/>
    <w:rPr>
      <w:rFonts w:hint="default" w:ascii="monospace" w:hAnsi="monospace" w:eastAsia="monospace" w:cs="monospace"/>
      <w:sz w:val="20"/>
    </w:rPr>
  </w:style>
  <w:style w:type="character" w:styleId="54">
    <w:name w:val="HTML Sample"/>
    <w:basedOn w:val="40"/>
    <w:autoRedefine/>
    <w:qFormat/>
    <w:uiPriority w:val="0"/>
    <w:rPr>
      <w:rFonts w:hint="default" w:ascii="monospace" w:hAnsi="monospace" w:eastAsia="monospace" w:cs="monospace"/>
    </w:rPr>
  </w:style>
  <w:style w:type="paragraph" w:customStyle="1" w:styleId="55">
    <w:name w:val="正文首行缩进_0"/>
    <w:basedOn w:val="56"/>
    <w:next w:val="12"/>
    <w:autoRedefine/>
    <w:qFormat/>
    <w:uiPriority w:val="0"/>
    <w:pPr>
      <w:ind w:firstLine="420" w:firstLineChars="100"/>
    </w:pPr>
  </w:style>
  <w:style w:type="paragraph" w:customStyle="1" w:styleId="56">
    <w:name w:val="正文文本_0"/>
    <w:basedOn w:val="11"/>
    <w:next w:val="57"/>
    <w:autoRedefine/>
    <w:qFormat/>
    <w:uiPriority w:val="0"/>
    <w:pPr>
      <w:spacing w:after="120" w:afterLines="0"/>
    </w:pPr>
  </w:style>
  <w:style w:type="paragraph" w:customStyle="1" w:styleId="57">
    <w:name w:val="日期_0"/>
    <w:basedOn w:val="11"/>
    <w:next w:val="11"/>
    <w:autoRedefine/>
    <w:qFormat/>
    <w:uiPriority w:val="0"/>
    <w:pPr>
      <w:jc w:val="both"/>
    </w:pPr>
    <w:rPr>
      <w:sz w:val="32"/>
      <w:szCs w:val="32"/>
    </w:rPr>
  </w:style>
  <w:style w:type="paragraph" w:styleId="58">
    <w:name w:val="List Paragraph"/>
    <w:basedOn w:val="1"/>
    <w:autoRedefine/>
    <w:qFormat/>
    <w:uiPriority w:val="34"/>
    <w:pPr>
      <w:ind w:firstLine="420" w:firstLineChars="200"/>
    </w:pPr>
  </w:style>
  <w:style w:type="paragraph" w:customStyle="1" w:styleId="59">
    <w:name w:val="首行缩进"/>
    <w:basedOn w:val="1"/>
    <w:autoRedefine/>
    <w:qFormat/>
    <w:uiPriority w:val="0"/>
    <w:pPr>
      <w:widowControl/>
      <w:numPr>
        <w:ilvl w:val="6"/>
        <w:numId w:val="1"/>
      </w:numPr>
      <w:tabs>
        <w:tab w:val="left" w:pos="822"/>
      </w:tabs>
      <w:snapToGrid w:val="0"/>
      <w:spacing w:line="300" w:lineRule="atLeast"/>
    </w:pPr>
    <w:rPr>
      <w:rFonts w:ascii="Arial" w:hAnsi="Arial"/>
      <w:szCs w:val="20"/>
    </w:rPr>
  </w:style>
  <w:style w:type="paragraph" w:customStyle="1" w:styleId="60">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61">
    <w:name w:val="批注文字 Char"/>
    <w:basedOn w:val="40"/>
    <w:link w:val="18"/>
    <w:autoRedefine/>
    <w:qFormat/>
    <w:uiPriority w:val="0"/>
    <w:rPr>
      <w:kern w:val="2"/>
      <w:sz w:val="21"/>
      <w:szCs w:val="22"/>
    </w:rPr>
  </w:style>
  <w:style w:type="character" w:customStyle="1" w:styleId="62">
    <w:name w:val="样式 小四"/>
    <w:autoRedefine/>
    <w:qFormat/>
    <w:uiPriority w:val="0"/>
    <w:rPr>
      <w:sz w:val="21"/>
    </w:rPr>
  </w:style>
  <w:style w:type="character" w:customStyle="1" w:styleId="63">
    <w:name w:val="批注框文本 Char"/>
    <w:basedOn w:val="40"/>
    <w:link w:val="26"/>
    <w:autoRedefine/>
    <w:qFormat/>
    <w:uiPriority w:val="0"/>
    <w:rPr>
      <w:kern w:val="2"/>
      <w:sz w:val="18"/>
      <w:szCs w:val="18"/>
    </w:rPr>
  </w:style>
  <w:style w:type="character" w:customStyle="1" w:styleId="64">
    <w:name w:val="3标题 Char"/>
    <w:link w:val="65"/>
    <w:autoRedefine/>
    <w:qFormat/>
    <w:uiPriority w:val="0"/>
    <w:rPr>
      <w:rFonts w:ascii="Arial" w:hAnsi="Arial"/>
      <w:kern w:val="44"/>
      <w:sz w:val="28"/>
    </w:rPr>
  </w:style>
  <w:style w:type="paragraph" w:customStyle="1" w:styleId="65">
    <w:name w:val="3标题"/>
    <w:basedOn w:val="4"/>
    <w:link w:val="64"/>
    <w:autoRedefine/>
    <w:qFormat/>
    <w:uiPriority w:val="0"/>
    <w:pPr>
      <w:tabs>
        <w:tab w:val="left" w:pos="1820"/>
      </w:tabs>
      <w:spacing w:line="415" w:lineRule="auto"/>
      <w:ind w:left="1820" w:hanging="420"/>
      <w:jc w:val="left"/>
    </w:pPr>
    <w:rPr>
      <w:rFonts w:ascii="Arial" w:hAnsi="Arial"/>
      <w:b w:val="0"/>
      <w:kern w:val="44"/>
      <w:sz w:val="28"/>
      <w:szCs w:val="20"/>
    </w:rPr>
  </w:style>
  <w:style w:type="character" w:customStyle="1" w:styleId="66">
    <w:name w:val="批注主题 Char"/>
    <w:basedOn w:val="61"/>
    <w:link w:val="35"/>
    <w:autoRedefine/>
    <w:qFormat/>
    <w:uiPriority w:val="0"/>
    <w:rPr>
      <w:b/>
      <w:bCs/>
    </w:rPr>
  </w:style>
  <w:style w:type="character" w:customStyle="1" w:styleId="67">
    <w:name w:val="Anrede1IhrZeichen"/>
    <w:basedOn w:val="40"/>
    <w:autoRedefine/>
    <w:qFormat/>
    <w:uiPriority w:val="0"/>
    <w:rPr>
      <w:rFonts w:ascii="Arial" w:hAnsi="Arial"/>
      <w:sz w:val="20"/>
    </w:rPr>
  </w:style>
  <w:style w:type="paragraph" w:customStyle="1" w:styleId="68">
    <w:name w:val="项目符号缩进"/>
    <w:basedOn w:val="1"/>
    <w:autoRedefine/>
    <w:qFormat/>
    <w:uiPriority w:val="0"/>
    <w:pPr>
      <w:widowControl/>
      <w:tabs>
        <w:tab w:val="left" w:pos="964"/>
      </w:tabs>
      <w:spacing w:line="360" w:lineRule="auto"/>
      <w:jc w:val="left"/>
    </w:pPr>
    <w:rPr>
      <w:rFonts w:ascii="宋体" w:hAnsi="宋体" w:cs="宋体"/>
      <w:kern w:val="0"/>
      <w:sz w:val="24"/>
      <w:szCs w:val="21"/>
    </w:rPr>
  </w:style>
  <w:style w:type="paragraph" w:customStyle="1" w:styleId="69">
    <w:name w:val="*正文"/>
    <w:basedOn w:val="1"/>
    <w:autoRedefine/>
    <w:qFormat/>
    <w:uiPriority w:val="0"/>
    <w:pPr>
      <w:ind w:firstLine="480"/>
    </w:pPr>
    <w:rPr>
      <w:rFonts w:ascii="仿宋_GB2312" w:hAnsi="Times New Roman" w:eastAsia="仿宋_GB2312"/>
      <w:szCs w:val="28"/>
    </w:rPr>
  </w:style>
  <w:style w:type="paragraph" w:customStyle="1" w:styleId="70">
    <w:name w:val="标题2"/>
    <w:basedOn w:val="1"/>
    <w:autoRedefine/>
    <w:qFormat/>
    <w:uiPriority w:val="0"/>
    <w:rPr>
      <w:rFonts w:ascii="Times New Roman" w:hAnsi="Times New Roman"/>
      <w:sz w:val="28"/>
      <w:szCs w:val="28"/>
    </w:rPr>
  </w:style>
  <w:style w:type="paragraph" w:customStyle="1" w:styleId="71">
    <w:name w:val="p1"/>
    <w:basedOn w:val="1"/>
    <w:autoRedefine/>
    <w:qFormat/>
    <w:uiPriority w:val="0"/>
    <w:pPr>
      <w:widowControl/>
      <w:jc w:val="left"/>
    </w:pPr>
    <w:rPr>
      <w:rFonts w:ascii="仿宋" w:hAnsi="仿宋" w:eastAsia="仿宋"/>
      <w:color w:val="000000"/>
      <w:kern w:val="0"/>
      <w:sz w:val="18"/>
      <w:szCs w:val="18"/>
    </w:rPr>
  </w:style>
  <w:style w:type="paragraph" w:customStyle="1" w:styleId="72">
    <w:name w:val="列出段落1"/>
    <w:basedOn w:val="1"/>
    <w:autoRedefine/>
    <w:qFormat/>
    <w:uiPriority w:val="0"/>
    <w:pPr>
      <w:ind w:firstLine="420" w:firstLineChars="200"/>
    </w:pPr>
    <w:rPr>
      <w:rFonts w:ascii="Times New Roman" w:hAnsi="Times New Roman"/>
      <w:szCs w:val="20"/>
    </w:rPr>
  </w:style>
  <w:style w:type="paragraph" w:customStyle="1" w:styleId="73">
    <w:name w:val="Table Paragraph"/>
    <w:basedOn w:val="1"/>
    <w:autoRedefine/>
    <w:qFormat/>
    <w:uiPriority w:val="1"/>
  </w:style>
  <w:style w:type="paragraph" w:customStyle="1" w:styleId="74">
    <w:name w:val="my正文"/>
    <w:basedOn w:val="1"/>
    <w:autoRedefine/>
    <w:qFormat/>
    <w:uiPriority w:val="0"/>
    <w:pPr>
      <w:spacing w:line="360" w:lineRule="auto"/>
      <w:ind w:firstLine="480" w:firstLineChars="200"/>
    </w:pPr>
    <w:rPr>
      <w:rFonts w:ascii="Times New Roman" w:hAnsi="Times New Roman"/>
      <w:sz w:val="24"/>
    </w:rPr>
  </w:style>
  <w:style w:type="paragraph" w:customStyle="1" w:styleId="75">
    <w:name w:val="Normal_173"/>
    <w:autoRedefine/>
    <w:qFormat/>
    <w:uiPriority w:val="0"/>
    <w:pPr>
      <w:spacing w:before="120" w:after="240"/>
      <w:jc w:val="both"/>
    </w:pPr>
    <w:rPr>
      <w:rFonts w:ascii="Calibri" w:hAnsi="Calibri" w:eastAsia="Calibri" w:cs="Times New Roman"/>
      <w:sz w:val="22"/>
      <w:szCs w:val="22"/>
      <w:lang w:val="ru-RU" w:eastAsia="en-US" w:bidi="ar-SA"/>
    </w:rPr>
  </w:style>
  <w:style w:type="paragraph" w:styleId="76">
    <w:name w:val="No Spacing"/>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77">
    <w:name w:val="列出段落11"/>
    <w:basedOn w:val="1"/>
    <w:autoRedefine/>
    <w:qFormat/>
    <w:uiPriority w:val="34"/>
    <w:pPr>
      <w:ind w:firstLine="420" w:firstLineChars="200"/>
    </w:pPr>
  </w:style>
  <w:style w:type="paragraph" w:customStyle="1" w:styleId="78">
    <w:name w:val="Bid_正文"/>
    <w:basedOn w:val="15"/>
    <w:autoRedefine/>
    <w:qFormat/>
    <w:uiPriority w:val="0"/>
    <w:pPr>
      <w:spacing w:afterLines="50" w:line="360" w:lineRule="auto"/>
      <w:ind w:firstLine="480"/>
    </w:pPr>
    <w:rPr>
      <w:rFonts w:ascii="Times New Roman" w:hAnsi="Times New Roman"/>
      <w:kern w:val="2"/>
      <w:sz w:val="24"/>
    </w:rPr>
  </w:style>
  <w:style w:type="table" w:customStyle="1" w:styleId="79">
    <w:name w:val="Table Normal"/>
    <w:autoRedefine/>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80">
    <w:name w:val="页脚 Char"/>
    <w:basedOn w:val="40"/>
    <w:link w:val="27"/>
    <w:autoRedefine/>
    <w:qFormat/>
    <w:uiPriority w:val="99"/>
    <w:rPr>
      <w:rFonts w:ascii="Calibri" w:hAnsi="Calibri"/>
      <w:kern w:val="2"/>
      <w:sz w:val="18"/>
      <w:szCs w:val="22"/>
    </w:rPr>
  </w:style>
  <w:style w:type="character" w:customStyle="1" w:styleId="81">
    <w:name w:val="页眉 Char"/>
    <w:basedOn w:val="40"/>
    <w:link w:val="29"/>
    <w:autoRedefine/>
    <w:qFormat/>
    <w:uiPriority w:val="99"/>
    <w:rPr>
      <w:rFonts w:ascii="Calibri" w:hAnsi="Calibri"/>
      <w:kern w:val="2"/>
      <w:sz w:val="18"/>
      <w:szCs w:val="18"/>
    </w:rPr>
  </w:style>
  <w:style w:type="character" w:customStyle="1" w:styleId="82">
    <w:name w:val="正文首行缩进 2 Char"/>
    <w:basedOn w:val="40"/>
    <w:link w:val="37"/>
    <w:autoRedefine/>
    <w:qFormat/>
    <w:uiPriority w:val="99"/>
    <w:rPr>
      <w:rFonts w:ascii="Calibri" w:hAnsi="Calibri"/>
      <w:kern w:val="2"/>
      <w:sz w:val="21"/>
      <w:szCs w:val="22"/>
    </w:rPr>
  </w:style>
  <w:style w:type="character" w:customStyle="1" w:styleId="83">
    <w:name w:val="标题 1 Char"/>
    <w:basedOn w:val="40"/>
    <w:link w:val="2"/>
    <w:autoRedefine/>
    <w:qFormat/>
    <w:uiPriority w:val="0"/>
    <w:rPr>
      <w:rFonts w:ascii="Calibri" w:hAnsi="Calibri"/>
      <w:b/>
      <w:bCs/>
      <w:kern w:val="44"/>
      <w:sz w:val="44"/>
      <w:szCs w:val="32"/>
    </w:rPr>
  </w:style>
  <w:style w:type="character" w:customStyle="1" w:styleId="84">
    <w:name w:val="标题 2 Char"/>
    <w:basedOn w:val="40"/>
    <w:link w:val="3"/>
    <w:autoRedefine/>
    <w:qFormat/>
    <w:uiPriority w:val="0"/>
    <w:rPr>
      <w:rFonts w:ascii="Arial" w:hAnsi="Arial"/>
      <w:b/>
      <w:kern w:val="2"/>
      <w:sz w:val="28"/>
      <w:szCs w:val="22"/>
    </w:rPr>
  </w:style>
  <w:style w:type="character" w:customStyle="1" w:styleId="85">
    <w:name w:val="标题 3 Char"/>
    <w:basedOn w:val="40"/>
    <w:link w:val="4"/>
    <w:autoRedefine/>
    <w:qFormat/>
    <w:uiPriority w:val="0"/>
    <w:rPr>
      <w:rFonts w:ascii="Calibri" w:hAnsi="Calibri"/>
      <w:b/>
      <w:kern w:val="2"/>
      <w:sz w:val="21"/>
      <w:szCs w:val="22"/>
    </w:rPr>
  </w:style>
  <w:style w:type="character" w:customStyle="1" w:styleId="86">
    <w:name w:val="标题 4 Char"/>
    <w:basedOn w:val="40"/>
    <w:link w:val="5"/>
    <w:autoRedefine/>
    <w:qFormat/>
    <w:uiPriority w:val="0"/>
    <w:rPr>
      <w:rFonts w:ascii="Arial" w:hAnsi="Arial"/>
      <w:b/>
      <w:kern w:val="2"/>
      <w:sz w:val="21"/>
      <w:szCs w:val="22"/>
    </w:rPr>
  </w:style>
  <w:style w:type="character" w:customStyle="1" w:styleId="87">
    <w:name w:val="标题 5 Char"/>
    <w:basedOn w:val="40"/>
    <w:link w:val="6"/>
    <w:autoRedefine/>
    <w:qFormat/>
    <w:uiPriority w:val="0"/>
    <w:rPr>
      <w:rFonts w:ascii="宋体" w:hAnsi="宋体" w:eastAsia="仿宋"/>
      <w:sz w:val="24"/>
    </w:rPr>
  </w:style>
  <w:style w:type="character" w:customStyle="1" w:styleId="88">
    <w:name w:val="标题 Char"/>
    <w:basedOn w:val="40"/>
    <w:link w:val="34"/>
    <w:autoRedefine/>
    <w:qFormat/>
    <w:uiPriority w:val="0"/>
    <w:rPr>
      <w:rFonts w:ascii="Cambria" w:hAnsi="Cambria" w:cs="Times New Roman"/>
      <w:b/>
      <w:bCs/>
      <w:kern w:val="28"/>
      <w:sz w:val="21"/>
      <w:szCs w:val="32"/>
    </w:rPr>
  </w:style>
  <w:style w:type="character" w:customStyle="1" w:styleId="89">
    <w:name w:val="正文文本 Char"/>
    <w:basedOn w:val="40"/>
    <w:link w:val="19"/>
    <w:autoRedefine/>
    <w:qFormat/>
    <w:uiPriority w:val="99"/>
    <w:rPr>
      <w:rFonts w:ascii="Calibri" w:hAnsi="Calibri"/>
      <w:kern w:val="2"/>
      <w:sz w:val="21"/>
      <w:szCs w:val="22"/>
    </w:rPr>
  </w:style>
  <w:style w:type="character" w:customStyle="1" w:styleId="90">
    <w:name w:val="正文文本缩进 Char"/>
    <w:basedOn w:val="40"/>
    <w:link w:val="20"/>
    <w:autoRedefine/>
    <w:qFormat/>
    <w:uiPriority w:val="0"/>
    <w:rPr>
      <w:rFonts w:ascii="Calibri" w:hAnsi="Calibri"/>
      <w:kern w:val="2"/>
      <w:sz w:val="21"/>
      <w:szCs w:val="22"/>
    </w:rPr>
  </w:style>
  <w:style w:type="character" w:customStyle="1" w:styleId="91">
    <w:name w:val="正文首行缩进 Char"/>
    <w:basedOn w:val="89"/>
    <w:link w:val="36"/>
    <w:autoRedefine/>
    <w:qFormat/>
    <w:uiPriority w:val="99"/>
  </w:style>
  <w:style w:type="character" w:customStyle="1" w:styleId="92">
    <w:name w:val="纯文本 Char"/>
    <w:basedOn w:val="40"/>
    <w:link w:val="24"/>
    <w:autoRedefine/>
    <w:qFormat/>
    <w:uiPriority w:val="0"/>
    <w:rPr>
      <w:rFonts w:ascii="宋体" w:hAnsi="Courier New"/>
      <w:sz w:val="21"/>
      <w:szCs w:val="21"/>
    </w:rPr>
  </w:style>
  <w:style w:type="paragraph" w:customStyle="1" w:styleId="9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94">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95">
    <w:name w:val="WPSOffice手动目录 3"/>
    <w:autoRedefine/>
    <w:qFormat/>
    <w:uiPriority w:val="0"/>
    <w:pPr>
      <w:ind w:leftChars="400"/>
    </w:pPr>
    <w:rPr>
      <w:rFonts w:asciiTheme="minorHAnsi" w:hAnsiTheme="minorHAnsi" w:eastAsiaTheme="minorEastAsia" w:cstheme="minorBidi"/>
      <w:sz w:val="20"/>
      <w:szCs w:val="20"/>
    </w:rPr>
  </w:style>
  <w:style w:type="character" w:customStyle="1" w:styleId="96">
    <w:name w:val="mini-outputtext1"/>
    <w:basedOn w:val="40"/>
    <w:autoRedefine/>
    <w:qFormat/>
    <w:uiPriority w:val="0"/>
  </w:style>
  <w:style w:type="character" w:customStyle="1" w:styleId="97">
    <w:name w:val="font41"/>
    <w:basedOn w:val="40"/>
    <w:autoRedefine/>
    <w:qFormat/>
    <w:uiPriority w:val="0"/>
    <w:rPr>
      <w:rFonts w:hint="eastAsia" w:ascii="宋体" w:hAnsi="宋体" w:eastAsia="宋体" w:cs="宋体"/>
      <w:color w:val="000000"/>
      <w:sz w:val="20"/>
      <w:szCs w:val="20"/>
      <w:u w:val="none"/>
    </w:rPr>
  </w:style>
  <w:style w:type="character" w:customStyle="1" w:styleId="98">
    <w:name w:val="font31"/>
    <w:basedOn w:val="40"/>
    <w:autoRedefine/>
    <w:qFormat/>
    <w:uiPriority w:val="0"/>
    <w:rPr>
      <w:rFonts w:hint="default" w:ascii="Times New Roman" w:hAnsi="Times New Roman" w:cs="Times New Roman"/>
      <w:color w:val="000000"/>
      <w:sz w:val="20"/>
      <w:szCs w:val="20"/>
      <w:u w:val="none"/>
    </w:rPr>
  </w:style>
  <w:style w:type="paragraph" w:customStyle="1" w:styleId="99">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00">
    <w:name w:val="Other|1"/>
    <w:basedOn w:val="1"/>
    <w:autoRedefine/>
    <w:qFormat/>
    <w:uiPriority w:val="0"/>
    <w:pPr>
      <w:spacing w:after="140" w:line="434" w:lineRule="auto"/>
      <w:ind w:firstLine="400"/>
      <w:jc w:val="left"/>
    </w:pPr>
    <w:rPr>
      <w:rFonts w:ascii="宋体" w:hAnsi="宋体" w:cs="宋体"/>
      <w:kern w:val="0"/>
      <w:sz w:val="22"/>
      <w:szCs w:val="20"/>
      <w:lang w:val="zh-TW" w:eastAsia="zh-TW" w:bidi="zh-TW"/>
    </w:rPr>
  </w:style>
  <w:style w:type="paragraph" w:customStyle="1" w:styleId="101">
    <w:name w:val="正文1"/>
    <w:basedOn w:val="1"/>
    <w:next w:val="1"/>
    <w:autoRedefine/>
    <w:qFormat/>
    <w:uiPriority w:val="0"/>
    <w:pPr>
      <w:numPr>
        <w:ilvl w:val="0"/>
        <w:numId w:val="2"/>
      </w:numPr>
      <w:spacing w:line="360" w:lineRule="exact"/>
      <w:ind w:left="357" w:hanging="357"/>
    </w:pPr>
    <w:rPr>
      <w:rFonts w:ascii="宋体" w:hAnsi="宋体"/>
      <w:color w:val="FF0000"/>
      <w:szCs w:val="21"/>
    </w:rPr>
  </w:style>
  <w:style w:type="character" w:customStyle="1" w:styleId="102">
    <w:name w:val="15"/>
    <w:autoRedefine/>
    <w:qFormat/>
    <w:uiPriority w:val="0"/>
    <w:rPr>
      <w:rFonts w:hint="default" w:ascii="MS Sans Serif" w:hAnsi="MS Sans Serif"/>
    </w:rPr>
  </w:style>
  <w:style w:type="paragraph" w:customStyle="1" w:styleId="103">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04">
    <w:name w:val="font11"/>
    <w:basedOn w:val="40"/>
    <w:autoRedefine/>
    <w:qFormat/>
    <w:uiPriority w:val="0"/>
    <w:rPr>
      <w:rFonts w:hint="default" w:ascii="Wingdings 2" w:hAnsi="Wingdings 2" w:eastAsia="Wingdings 2" w:cs="Wingdings 2"/>
      <w:color w:val="000000"/>
      <w:sz w:val="20"/>
      <w:szCs w:val="20"/>
      <w:u w:val="none"/>
    </w:rPr>
  </w:style>
  <w:style w:type="character" w:customStyle="1" w:styleId="105">
    <w:name w:val="font21"/>
    <w:basedOn w:val="40"/>
    <w:autoRedefine/>
    <w:qFormat/>
    <w:uiPriority w:val="0"/>
    <w:rPr>
      <w:rFonts w:hint="eastAsia" w:ascii="宋体" w:hAnsi="宋体" w:eastAsia="宋体" w:cs="宋体"/>
      <w:color w:val="000000"/>
      <w:sz w:val="20"/>
      <w:szCs w:val="20"/>
      <w:u w:val="none"/>
    </w:rPr>
  </w:style>
  <w:style w:type="paragraph" w:customStyle="1" w:styleId="106">
    <w:name w:val="Char"/>
    <w:basedOn w:val="1"/>
    <w:autoRedefine/>
    <w:qFormat/>
    <w:uiPriority w:val="0"/>
    <w:pPr>
      <w:tabs>
        <w:tab w:val="left" w:pos="360"/>
      </w:tabs>
    </w:pPr>
    <w:rPr>
      <w:rFonts w:ascii="Times New Roman" w:hAnsi="Times New Roman" w:eastAsia="宋体" w:cs="Times New Roman"/>
      <w:sz w:val="24"/>
    </w:rPr>
  </w:style>
  <w:style w:type="paragraph" w:customStyle="1" w:styleId="107">
    <w:name w:val="正文文本 21"/>
    <w:basedOn w:val="1"/>
    <w:qFormat/>
    <w:uiPriority w:val="0"/>
    <w:pPr>
      <w:autoSpaceDE w:val="0"/>
      <w:autoSpaceDN w:val="0"/>
      <w:spacing w:beforeAutospacing="0" w:after="120" w:afterAutospacing="0" w:line="480" w:lineRule="auto"/>
      <w:ind w:firstLine="480"/>
      <w:jc w:val="left"/>
    </w:pPr>
    <w:rPr>
      <w:rFonts w:ascii="宋体" w:hAnsi="Times New Roman" w:eastAsia="宋体"/>
      <w:kern w:val="0"/>
      <w:sz w:val="24"/>
      <w:szCs w:val="20"/>
    </w:rPr>
  </w:style>
  <w:style w:type="paragraph" w:customStyle="1" w:styleId="108">
    <w:name w:val="正文文本1"/>
    <w:basedOn w:val="1"/>
    <w:qFormat/>
    <w:uiPriority w:val="0"/>
    <w:pPr>
      <w:spacing w:beforeAutospacing="0" w:after="60" w:afterAutospacing="0" w:line="360" w:lineRule="atLeast"/>
      <w:ind w:left="72" w:leftChars="30" w:right="30" w:rightChars="30"/>
      <w:jc w:val="center"/>
    </w:pPr>
    <w:rPr>
      <w:rFonts w:ascii="Times New Roman" w:hAnsi="Times New Roman" w:eastAsia="宋体"/>
      <w:kern w:val="0"/>
      <w:sz w:val="20"/>
      <w:szCs w:val="20"/>
    </w:rPr>
  </w:style>
  <w:style w:type="paragraph" w:customStyle="1" w:styleId="109">
    <w:name w:val="正文_16"/>
    <w:qFormat/>
    <w:uiPriority w:val="0"/>
    <w:rPr>
      <w:rFonts w:ascii="Times New Roman" w:hAnsi="Times New Roman" w:eastAsia="宋体" w:cs="Times New Roman"/>
      <w:sz w:val="21"/>
      <w:lang w:val="en-US" w:eastAsia="zh-CN" w:bidi="ar-SA"/>
    </w:rPr>
  </w:style>
  <w:style w:type="paragraph" w:customStyle="1" w:styleId="110">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_2"/>
    <w:next w:val="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正文文本_1"/>
    <w:basedOn w:val="111"/>
    <w:next w:val="111"/>
    <w:qFormat/>
    <w:uiPriority w:val="0"/>
    <w:pPr>
      <w:tabs>
        <w:tab w:val="left" w:pos="567"/>
      </w:tabs>
      <w:spacing w:before="120" w:line="22" w:lineRule="atLeast"/>
    </w:pPr>
    <w:rPr>
      <w:rFonts w:ascii="宋体" w:hAnsi="宋体"/>
      <w:sz w:val="24"/>
    </w:rPr>
  </w:style>
  <w:style w:type="paragraph" w:customStyle="1" w:styleId="113">
    <w:name w:val="正文格式"/>
    <w:basedOn w:val="114"/>
    <w:qFormat/>
    <w:uiPriority w:val="0"/>
    <w:pPr>
      <w:widowControl/>
      <w:adjustRightInd w:val="0"/>
      <w:snapToGrid w:val="0"/>
      <w:spacing w:before="78" w:beforeLines="25" w:line="360" w:lineRule="auto"/>
      <w:ind w:firstLine="480" w:firstLineChars="200"/>
      <w:textAlignment w:val="baseline"/>
    </w:pPr>
    <w:rPr>
      <w:rFonts w:hAnsi="宋体"/>
      <w:color w:val="000000"/>
    </w:rPr>
  </w:style>
  <w:style w:type="paragraph" w:customStyle="1" w:styleId="114">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F3E97-392F-45AD-9DDB-1D9B7CDD93B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23386</Words>
  <Characters>24744</Characters>
  <Lines>182</Lines>
  <Paragraphs>51</Paragraphs>
  <TotalTime>9</TotalTime>
  <ScaleCrop>false</ScaleCrop>
  <LinksUpToDate>false</LinksUpToDate>
  <CharactersWithSpaces>26260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2018-01-22T01:29:00Z</dcterms:created>
  <dc:creator>Administrator</dc:creator>
  <cp:lastModifiedBy>Administrator</cp:lastModifiedBy>
  <cp:lastPrinted>2023-11-07T05:43:00Z</cp:lastPrinted>
  <dcterms:modified xsi:type="dcterms:W3CDTF">2026-05-25T06:41:17Z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1B4A0D443D8E4403B53E3034374E6E47_13</vt:lpwstr>
  </property>
  <property fmtid="{D5CDD505-2E9C-101B-9397-08002B2CF9AE}" pid="4" name="KSOTemplateDocerSaveRecord">
    <vt:lpwstr>eyJoZGlkIjoiM2E3ZDZmMzQ4ZTY4NGY2MzY5OWQwNWRlYmU1Y2RjYWQiLCJ1c2VySWQiOiI0NTQ3ODEyMDIifQ==</vt:lpwstr>
  </property>
</Properties>
</file>