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59D311">
      <w:pPr>
        <w:tabs>
          <w:tab w:val="left" w:pos="0"/>
          <w:tab w:val="left" w:pos="3165"/>
          <w:tab w:val="center" w:pos="4153"/>
        </w:tabs>
        <w:spacing w:line="480" w:lineRule="exact"/>
        <w:jc w:val="center"/>
        <w:rPr>
          <w:rFonts w:hint="eastAsia" w:ascii="楷体" w:hAnsi="楷体" w:eastAsia="楷体" w:cs="楷体"/>
          <w:b/>
          <w:bCs/>
          <w:sz w:val="32"/>
          <w:szCs w:val="32"/>
          <w:highlight w:val="none"/>
        </w:rPr>
      </w:pPr>
      <w:r>
        <w:rPr>
          <w:rFonts w:hint="eastAsia" w:ascii="楷体" w:hAnsi="楷体" w:eastAsia="楷体" w:cs="楷体"/>
          <w:b/>
          <w:bCs/>
          <w:sz w:val="32"/>
          <w:szCs w:val="32"/>
          <w:highlight w:val="none"/>
          <w:lang w:eastAsia="zh-CN"/>
        </w:rPr>
        <w:t>喀什联胜项目管理有限责任公司</w:t>
      </w:r>
      <w:r>
        <w:rPr>
          <w:rFonts w:hint="eastAsia" w:ascii="楷体" w:hAnsi="楷体" w:eastAsia="楷体" w:cs="楷体"/>
          <w:b/>
          <w:bCs/>
          <w:sz w:val="32"/>
          <w:szCs w:val="32"/>
          <w:highlight w:val="none"/>
        </w:rPr>
        <w:t>关于</w:t>
      </w:r>
      <w:r>
        <w:rPr>
          <w:rFonts w:hint="eastAsia" w:ascii="楷体" w:hAnsi="楷体" w:eastAsia="楷体" w:cs="楷体"/>
          <w:b/>
          <w:bCs/>
          <w:sz w:val="32"/>
          <w:szCs w:val="32"/>
          <w:highlight w:val="none"/>
          <w:lang w:eastAsia="zh-CN"/>
        </w:rPr>
        <w:t>岳普湖县中等职业技术学校电子与信息技术信创人工智能人才培养实训基地项目（二次）</w:t>
      </w:r>
      <w:r>
        <w:rPr>
          <w:rFonts w:hint="eastAsia" w:ascii="楷体" w:hAnsi="楷体" w:eastAsia="楷体" w:cs="楷体"/>
          <w:b/>
          <w:bCs/>
          <w:sz w:val="32"/>
          <w:szCs w:val="32"/>
          <w:highlight w:val="none"/>
        </w:rPr>
        <w:t>公开招标公告</w:t>
      </w:r>
    </w:p>
    <w:p w14:paraId="21C699C2">
      <w:pPr>
        <w:pBdr>
          <w:top w:val="single" w:color="auto" w:sz="4" w:space="1"/>
          <w:left w:val="single" w:color="auto" w:sz="4" w:space="4"/>
          <w:bottom w:val="single" w:color="auto" w:sz="4" w:space="1"/>
          <w:right w:val="single" w:color="auto" w:sz="4" w:space="4"/>
        </w:pBdr>
        <w:spacing w:line="400" w:lineRule="exact"/>
        <w:rPr>
          <w:rFonts w:hint="eastAsia" w:ascii="楷体" w:hAnsi="楷体" w:eastAsia="楷体" w:cs="楷体"/>
          <w:b/>
          <w:bCs/>
          <w:sz w:val="24"/>
          <w:highlight w:val="none"/>
        </w:rPr>
      </w:pPr>
      <w:r>
        <w:rPr>
          <w:rFonts w:hint="eastAsia" w:ascii="楷体" w:hAnsi="楷体" w:eastAsia="楷体" w:cs="楷体"/>
          <w:b/>
          <w:bCs/>
          <w:sz w:val="24"/>
          <w:highlight w:val="none"/>
        </w:rPr>
        <w:t>项目概况</w:t>
      </w:r>
    </w:p>
    <w:p w14:paraId="0EFCDDD3">
      <w:pPr>
        <w:pBdr>
          <w:top w:val="single" w:color="auto" w:sz="4" w:space="1"/>
          <w:left w:val="single" w:color="auto" w:sz="4" w:space="4"/>
          <w:bottom w:val="single" w:color="auto" w:sz="4" w:space="1"/>
          <w:right w:val="single" w:color="auto" w:sz="4" w:space="4"/>
        </w:pBdr>
        <w:wordWrap w:val="0"/>
        <w:spacing w:line="400" w:lineRule="exact"/>
        <w:ind w:firstLine="480" w:firstLineChars="200"/>
        <w:rPr>
          <w:rFonts w:hint="eastAsia" w:ascii="楷体" w:hAnsi="楷体" w:eastAsia="楷体" w:cs="楷体"/>
          <w:b/>
          <w:bCs/>
          <w:sz w:val="24"/>
          <w:highlight w:val="none"/>
        </w:rPr>
      </w:pPr>
      <w:r>
        <w:rPr>
          <w:rFonts w:hint="eastAsia" w:ascii="楷体" w:hAnsi="楷体" w:eastAsia="楷体" w:cs="楷体"/>
          <w:sz w:val="24"/>
          <w:highlight w:val="none"/>
          <w:u w:val="single"/>
          <w:lang w:eastAsia="zh-CN"/>
        </w:rPr>
        <w:t>岳普湖县中等职业技术学校电子与信息技术信创人工智能人才培养实训基地项目（二次）</w:t>
      </w:r>
      <w:r>
        <w:rPr>
          <w:rFonts w:hint="eastAsia" w:ascii="楷体" w:hAnsi="楷体" w:eastAsia="楷体" w:cs="楷体"/>
          <w:sz w:val="24"/>
          <w:highlight w:val="none"/>
        </w:rPr>
        <w:t>的潜在供应商应在</w:t>
      </w:r>
      <w:r>
        <w:rPr>
          <w:rFonts w:hint="eastAsia" w:ascii="楷体" w:hAnsi="楷体" w:eastAsia="楷体" w:cs="楷体"/>
          <w:sz w:val="24"/>
          <w:highlight w:val="none"/>
          <w:u w:val="single"/>
        </w:rPr>
        <w:t>政采云平台（https://login.zcygov.cn/user-login/#/login）</w:t>
      </w:r>
      <w:r>
        <w:rPr>
          <w:rFonts w:hint="eastAsia" w:ascii="楷体" w:hAnsi="楷体" w:eastAsia="楷体" w:cs="楷体"/>
          <w:sz w:val="24"/>
          <w:highlight w:val="none"/>
        </w:rPr>
        <w:t>获取招标文件，并于</w:t>
      </w:r>
      <w:r>
        <w:rPr>
          <w:rFonts w:hint="eastAsia" w:ascii="楷体" w:hAnsi="楷体" w:eastAsia="楷体" w:cs="楷体"/>
          <w:sz w:val="24"/>
          <w:highlight w:val="none"/>
          <w:u w:val="single"/>
        </w:rPr>
        <w:t>2026年</w:t>
      </w:r>
      <w:r>
        <w:rPr>
          <w:rFonts w:hint="eastAsia" w:ascii="楷体" w:hAnsi="楷体" w:eastAsia="楷体" w:cs="楷体"/>
          <w:sz w:val="24"/>
          <w:highlight w:val="none"/>
          <w:u w:val="single"/>
          <w:lang w:val="en-US" w:eastAsia="zh-CN"/>
        </w:rPr>
        <w:t>7月3日16：00</w:t>
      </w:r>
      <w:r>
        <w:rPr>
          <w:rFonts w:hint="eastAsia" w:ascii="楷体" w:hAnsi="楷体" w:eastAsia="楷体" w:cs="楷体"/>
          <w:sz w:val="24"/>
          <w:highlight w:val="none"/>
          <w:u w:val="single"/>
        </w:rPr>
        <w:t>（北京时间）</w:t>
      </w:r>
      <w:r>
        <w:rPr>
          <w:rFonts w:hint="eastAsia" w:ascii="楷体" w:hAnsi="楷体" w:eastAsia="楷体" w:cs="楷体"/>
          <w:bCs/>
          <w:sz w:val="24"/>
          <w:highlight w:val="none"/>
        </w:rPr>
        <w:t>前上传投标文件</w:t>
      </w:r>
      <w:r>
        <w:rPr>
          <w:rFonts w:hint="eastAsia" w:ascii="楷体" w:hAnsi="楷体" w:eastAsia="楷体" w:cs="楷体"/>
          <w:sz w:val="24"/>
          <w:highlight w:val="none"/>
        </w:rPr>
        <w:t>。</w:t>
      </w:r>
    </w:p>
    <w:p w14:paraId="12D8A82E">
      <w:pPr>
        <w:spacing w:line="400" w:lineRule="exact"/>
        <w:rPr>
          <w:rFonts w:hint="eastAsia" w:ascii="楷体" w:hAnsi="楷体" w:eastAsia="楷体" w:cs="楷体"/>
          <w:b/>
          <w:sz w:val="24"/>
          <w:highlight w:val="none"/>
        </w:rPr>
      </w:pPr>
      <w:r>
        <w:rPr>
          <w:rFonts w:hint="eastAsia" w:ascii="楷体" w:hAnsi="楷体" w:eastAsia="楷体" w:cs="楷体"/>
          <w:b/>
          <w:sz w:val="24"/>
          <w:highlight w:val="none"/>
        </w:rPr>
        <w:t>一、项目基本情况</w:t>
      </w:r>
    </w:p>
    <w:p w14:paraId="4FB0419B">
      <w:pPr>
        <w:spacing w:line="400" w:lineRule="exact"/>
        <w:ind w:firstLine="480" w:firstLineChars="200"/>
        <w:rPr>
          <w:rFonts w:hint="eastAsia" w:ascii="楷体" w:hAnsi="楷体" w:eastAsia="楷体" w:cs="楷体"/>
          <w:sz w:val="24"/>
          <w:highlight w:val="none"/>
          <w:lang w:val="en-US" w:eastAsia="zh-CN"/>
        </w:rPr>
      </w:pPr>
      <w:r>
        <w:rPr>
          <w:rFonts w:hint="eastAsia" w:ascii="楷体" w:hAnsi="楷体" w:eastAsia="楷体" w:cs="楷体"/>
          <w:sz w:val="24"/>
          <w:highlight w:val="none"/>
        </w:rPr>
        <w:t>1、项目编号：</w:t>
      </w:r>
      <w:r>
        <w:rPr>
          <w:rFonts w:hint="eastAsia" w:ascii="楷体" w:hAnsi="楷体" w:eastAsia="楷体" w:cs="楷体"/>
          <w:sz w:val="24"/>
          <w:highlight w:val="none"/>
          <w:lang w:eastAsia="zh-CN"/>
        </w:rPr>
        <w:t>26LS-(GK)004-2</w:t>
      </w:r>
    </w:p>
    <w:p w14:paraId="7C5279CE">
      <w:pPr>
        <w:spacing w:line="400" w:lineRule="exact"/>
        <w:ind w:firstLine="480" w:firstLineChars="200"/>
        <w:rPr>
          <w:rFonts w:hint="eastAsia" w:ascii="楷体" w:hAnsi="楷体" w:eastAsia="楷体" w:cs="楷体"/>
          <w:sz w:val="24"/>
          <w:highlight w:val="none"/>
        </w:rPr>
      </w:pPr>
      <w:r>
        <w:rPr>
          <w:rFonts w:hint="eastAsia" w:ascii="楷体" w:hAnsi="楷体" w:eastAsia="楷体" w:cs="楷体"/>
          <w:sz w:val="24"/>
          <w:highlight w:val="none"/>
        </w:rPr>
        <w:t>2、项目名称：</w:t>
      </w:r>
      <w:r>
        <w:rPr>
          <w:rFonts w:hint="eastAsia" w:ascii="楷体" w:hAnsi="楷体" w:eastAsia="楷体" w:cs="楷体"/>
          <w:sz w:val="24"/>
          <w:highlight w:val="none"/>
          <w:lang w:eastAsia="zh-CN"/>
        </w:rPr>
        <w:t>岳普湖县中等职业技术学校电子与信息技术信创人工智能人才培养实训基地项目（二次）</w:t>
      </w:r>
    </w:p>
    <w:p w14:paraId="52447404">
      <w:pPr>
        <w:spacing w:line="400" w:lineRule="exact"/>
        <w:ind w:firstLine="480" w:firstLineChars="200"/>
        <w:rPr>
          <w:rFonts w:hint="eastAsia" w:ascii="楷体" w:hAnsi="楷体" w:eastAsia="楷体" w:cs="楷体"/>
          <w:sz w:val="24"/>
          <w:highlight w:val="none"/>
        </w:rPr>
      </w:pPr>
      <w:r>
        <w:rPr>
          <w:rFonts w:hint="eastAsia" w:ascii="楷体" w:hAnsi="楷体" w:eastAsia="楷体" w:cs="楷体"/>
          <w:sz w:val="24"/>
          <w:highlight w:val="none"/>
        </w:rPr>
        <w:t>3、采购方式：公开招标</w:t>
      </w:r>
    </w:p>
    <w:p w14:paraId="36AD76F3">
      <w:pPr>
        <w:spacing w:line="400" w:lineRule="exact"/>
        <w:ind w:firstLine="480" w:firstLineChars="200"/>
        <w:rPr>
          <w:rFonts w:hint="eastAsia" w:ascii="楷体" w:hAnsi="楷体" w:eastAsia="楷体" w:cs="楷体"/>
          <w:sz w:val="24"/>
          <w:highlight w:val="none"/>
          <w:lang w:eastAsia="zh-CN"/>
        </w:rPr>
      </w:pPr>
      <w:r>
        <w:rPr>
          <w:rFonts w:hint="eastAsia" w:ascii="楷体" w:hAnsi="楷体" w:eastAsia="楷体" w:cs="楷体"/>
          <w:sz w:val="24"/>
          <w:highlight w:val="none"/>
        </w:rPr>
        <w:t>4、预算金额（元）：</w:t>
      </w:r>
      <w:r>
        <w:rPr>
          <w:rFonts w:hint="eastAsia" w:ascii="楷体" w:hAnsi="楷体" w:eastAsia="楷体" w:cs="楷体"/>
          <w:sz w:val="24"/>
          <w:highlight w:val="none"/>
          <w:lang w:eastAsia="zh-CN"/>
        </w:rPr>
        <w:t>4000000</w:t>
      </w:r>
    </w:p>
    <w:p w14:paraId="0A2A7E26">
      <w:pPr>
        <w:spacing w:line="400" w:lineRule="exact"/>
        <w:ind w:firstLine="480" w:firstLineChars="200"/>
        <w:rPr>
          <w:rFonts w:hint="eastAsia" w:ascii="楷体" w:hAnsi="楷体" w:eastAsia="楷体" w:cs="楷体"/>
          <w:sz w:val="24"/>
          <w:highlight w:val="none"/>
          <w:lang w:eastAsia="zh-CN"/>
        </w:rPr>
      </w:pPr>
      <w:r>
        <w:rPr>
          <w:rFonts w:hint="eastAsia" w:ascii="楷体" w:hAnsi="楷体" w:eastAsia="楷体" w:cs="楷体"/>
          <w:sz w:val="24"/>
          <w:highlight w:val="none"/>
        </w:rPr>
        <w:t>5、最高限价（元）：</w:t>
      </w:r>
      <w:r>
        <w:rPr>
          <w:rFonts w:hint="eastAsia" w:ascii="楷体" w:hAnsi="楷体" w:eastAsia="楷体" w:cs="楷体"/>
          <w:sz w:val="24"/>
          <w:highlight w:val="none"/>
          <w:lang w:eastAsia="zh-CN"/>
        </w:rPr>
        <w:t>4000000</w:t>
      </w:r>
    </w:p>
    <w:p w14:paraId="5615E2B6">
      <w:pPr>
        <w:spacing w:line="400" w:lineRule="exact"/>
        <w:ind w:firstLine="480" w:firstLineChars="200"/>
        <w:rPr>
          <w:rFonts w:hint="eastAsia" w:ascii="楷体" w:hAnsi="楷体" w:eastAsia="楷体" w:cs="楷体"/>
          <w:sz w:val="24"/>
          <w:highlight w:val="none"/>
        </w:rPr>
      </w:pPr>
      <w:r>
        <w:rPr>
          <w:rFonts w:hint="eastAsia" w:ascii="楷体" w:hAnsi="楷体" w:eastAsia="楷体" w:cs="楷体"/>
          <w:sz w:val="24"/>
          <w:highlight w:val="none"/>
        </w:rPr>
        <w:t>6、采购需求：</w:t>
      </w:r>
    </w:p>
    <w:p w14:paraId="65F311A0">
      <w:pPr>
        <w:spacing w:line="400" w:lineRule="exact"/>
        <w:ind w:firstLine="480" w:firstLineChars="200"/>
        <w:rPr>
          <w:rFonts w:hint="eastAsia" w:ascii="楷体" w:hAnsi="楷体" w:eastAsia="楷体" w:cs="楷体"/>
          <w:sz w:val="24"/>
          <w:highlight w:val="none"/>
          <w:lang w:eastAsia="zh-CN"/>
        </w:rPr>
      </w:pPr>
      <w:r>
        <w:rPr>
          <w:rFonts w:hint="eastAsia" w:ascii="楷体" w:hAnsi="楷体" w:eastAsia="楷体" w:cs="楷体"/>
          <w:sz w:val="24"/>
          <w:highlight w:val="none"/>
        </w:rPr>
        <w:t>标项名称：</w:t>
      </w:r>
      <w:r>
        <w:rPr>
          <w:rFonts w:hint="eastAsia" w:ascii="楷体" w:hAnsi="楷体" w:eastAsia="楷体" w:cs="楷体"/>
          <w:sz w:val="24"/>
          <w:highlight w:val="none"/>
          <w:lang w:eastAsia="zh-CN"/>
        </w:rPr>
        <w:t>岳普湖县中等职业技术学校电子与信息技术信创人工智能人才培养实训基地项目（二次）</w:t>
      </w:r>
    </w:p>
    <w:p w14:paraId="67FCBE6C">
      <w:pPr>
        <w:spacing w:line="400" w:lineRule="exact"/>
        <w:ind w:firstLine="480" w:firstLineChars="200"/>
        <w:rPr>
          <w:rFonts w:hint="eastAsia" w:ascii="楷体" w:hAnsi="楷体" w:eastAsia="楷体" w:cs="楷体"/>
          <w:sz w:val="24"/>
          <w:highlight w:val="none"/>
        </w:rPr>
      </w:pPr>
      <w:r>
        <w:rPr>
          <w:rFonts w:hint="eastAsia" w:ascii="楷体" w:hAnsi="楷体" w:eastAsia="楷体" w:cs="楷体"/>
          <w:sz w:val="24"/>
          <w:highlight w:val="none"/>
        </w:rPr>
        <w:t>数量：</w:t>
      </w:r>
      <w:r>
        <w:rPr>
          <w:rFonts w:hint="eastAsia" w:ascii="楷体" w:hAnsi="楷体" w:eastAsia="楷体" w:cs="楷体"/>
          <w:sz w:val="24"/>
          <w:highlight w:val="none"/>
          <w:lang w:val="en-US" w:eastAsia="zh-CN"/>
        </w:rPr>
        <w:t>1</w:t>
      </w:r>
      <w:r>
        <w:rPr>
          <w:rFonts w:hint="eastAsia" w:ascii="楷体" w:hAnsi="楷体" w:eastAsia="楷体" w:cs="楷体"/>
          <w:sz w:val="24"/>
          <w:highlight w:val="none"/>
        </w:rPr>
        <w:t>批</w:t>
      </w:r>
    </w:p>
    <w:p w14:paraId="5207D289">
      <w:pPr>
        <w:spacing w:line="400" w:lineRule="exact"/>
        <w:ind w:firstLine="480" w:firstLineChars="200"/>
        <w:rPr>
          <w:rFonts w:hint="eastAsia" w:ascii="楷体" w:hAnsi="楷体" w:eastAsia="楷体" w:cs="楷体"/>
          <w:sz w:val="24"/>
          <w:highlight w:val="none"/>
          <w:lang w:eastAsia="zh-CN"/>
        </w:rPr>
      </w:pPr>
      <w:r>
        <w:rPr>
          <w:rFonts w:hint="eastAsia" w:ascii="楷体" w:hAnsi="楷体" w:eastAsia="楷体" w:cs="楷体"/>
          <w:sz w:val="24"/>
          <w:highlight w:val="none"/>
        </w:rPr>
        <w:t>预算金额(元)：</w:t>
      </w:r>
      <w:r>
        <w:rPr>
          <w:rFonts w:hint="eastAsia" w:ascii="楷体" w:hAnsi="楷体" w:eastAsia="楷体" w:cs="楷体"/>
          <w:sz w:val="24"/>
          <w:highlight w:val="none"/>
          <w:lang w:eastAsia="zh-CN"/>
        </w:rPr>
        <w:t>4000000</w:t>
      </w:r>
      <w:bookmarkStart w:id="0" w:name="_GoBack"/>
      <w:bookmarkEnd w:id="0"/>
    </w:p>
    <w:p w14:paraId="563EC474">
      <w:pPr>
        <w:spacing w:line="400" w:lineRule="exact"/>
        <w:ind w:firstLine="480" w:firstLineChars="200"/>
        <w:rPr>
          <w:rFonts w:hint="eastAsia" w:ascii="楷体" w:hAnsi="楷体" w:eastAsia="楷体" w:cs="楷体"/>
          <w:sz w:val="24"/>
          <w:highlight w:val="none"/>
        </w:rPr>
      </w:pPr>
      <w:r>
        <w:rPr>
          <w:rFonts w:hint="eastAsia" w:ascii="楷体" w:hAnsi="楷体" w:eastAsia="楷体" w:cs="楷体"/>
          <w:sz w:val="24"/>
          <w:highlight w:val="none"/>
        </w:rPr>
        <w:t>简要规格描述或项目基本概况介绍、用途：</w:t>
      </w:r>
      <w:r>
        <w:rPr>
          <w:rFonts w:hint="eastAsia" w:ascii="楷体" w:hAnsi="楷体" w:eastAsia="楷体" w:cs="楷体"/>
          <w:sz w:val="24"/>
          <w:highlight w:val="none"/>
          <w:lang w:eastAsia="zh-CN"/>
        </w:rPr>
        <w:t>电子与信息技术信创人工智能人才培养实训基地项目</w:t>
      </w:r>
      <w:r>
        <w:rPr>
          <w:rFonts w:hint="eastAsia" w:ascii="楷体" w:hAnsi="楷体" w:eastAsia="楷体" w:cs="楷体"/>
          <w:sz w:val="24"/>
          <w:highlight w:val="none"/>
          <w:lang w:val="en-US" w:eastAsia="zh-CN"/>
        </w:rPr>
        <w:t>。</w:t>
      </w:r>
      <w:r>
        <w:rPr>
          <w:rFonts w:hint="eastAsia" w:ascii="楷体" w:hAnsi="楷体" w:eastAsia="楷体" w:cs="楷体"/>
          <w:sz w:val="24"/>
          <w:highlight w:val="none"/>
        </w:rPr>
        <w:t>（详见招标文件）</w:t>
      </w:r>
    </w:p>
    <w:p w14:paraId="36151B98">
      <w:pPr>
        <w:spacing w:line="400" w:lineRule="exact"/>
        <w:ind w:firstLine="480" w:firstLineChars="200"/>
        <w:rPr>
          <w:rFonts w:hint="eastAsia" w:ascii="楷体" w:hAnsi="楷体" w:eastAsia="楷体" w:cs="楷体"/>
          <w:sz w:val="24"/>
          <w:highlight w:val="none"/>
        </w:rPr>
      </w:pPr>
      <w:r>
        <w:rPr>
          <w:rFonts w:hint="eastAsia" w:ascii="楷体" w:hAnsi="楷体" w:eastAsia="楷体" w:cs="楷体"/>
          <w:sz w:val="24"/>
          <w:highlight w:val="none"/>
        </w:rPr>
        <w:t>备注：/</w:t>
      </w:r>
    </w:p>
    <w:p w14:paraId="67D2E321">
      <w:pPr>
        <w:spacing w:line="400" w:lineRule="exact"/>
        <w:ind w:firstLine="480" w:firstLineChars="200"/>
        <w:rPr>
          <w:rFonts w:hint="eastAsia" w:ascii="楷体" w:hAnsi="楷体" w:eastAsia="楷体" w:cs="楷体"/>
          <w:sz w:val="24"/>
          <w:highlight w:val="none"/>
        </w:rPr>
      </w:pPr>
      <w:r>
        <w:rPr>
          <w:rFonts w:hint="eastAsia" w:ascii="楷体" w:hAnsi="楷体" w:eastAsia="楷体" w:cs="楷体"/>
          <w:sz w:val="24"/>
          <w:highlight w:val="none"/>
        </w:rPr>
        <w:t>7、合同履约期限：详见招标文件。</w:t>
      </w:r>
    </w:p>
    <w:p w14:paraId="4CC5CC2A">
      <w:pPr>
        <w:spacing w:line="400" w:lineRule="exact"/>
        <w:ind w:firstLine="480" w:firstLineChars="200"/>
        <w:rPr>
          <w:rFonts w:hint="eastAsia" w:ascii="楷体" w:hAnsi="楷体" w:eastAsia="楷体" w:cs="楷体"/>
          <w:sz w:val="24"/>
          <w:highlight w:val="none"/>
        </w:rPr>
      </w:pPr>
      <w:r>
        <w:rPr>
          <w:rFonts w:hint="eastAsia" w:ascii="楷体" w:hAnsi="楷体" w:eastAsia="楷体" w:cs="楷体"/>
          <w:sz w:val="24"/>
          <w:highlight w:val="none"/>
        </w:rPr>
        <w:t>8、本项目不接受联合体投标。</w:t>
      </w:r>
    </w:p>
    <w:p w14:paraId="6736CF71">
      <w:pPr>
        <w:spacing w:line="400" w:lineRule="exact"/>
        <w:rPr>
          <w:rFonts w:hint="eastAsia" w:ascii="楷体" w:hAnsi="楷体" w:eastAsia="楷体" w:cs="楷体"/>
          <w:b/>
          <w:sz w:val="24"/>
          <w:highlight w:val="none"/>
        </w:rPr>
      </w:pPr>
      <w:r>
        <w:rPr>
          <w:rFonts w:hint="eastAsia" w:ascii="楷体" w:hAnsi="楷体" w:eastAsia="楷体" w:cs="楷体"/>
          <w:b/>
          <w:sz w:val="24"/>
          <w:highlight w:val="none"/>
        </w:rPr>
        <w:t>二、投标供应商资格要求：</w:t>
      </w:r>
    </w:p>
    <w:p w14:paraId="3C92A5CD">
      <w:pPr>
        <w:spacing w:line="400" w:lineRule="exact"/>
        <w:ind w:firstLine="540"/>
        <w:rPr>
          <w:rFonts w:hint="eastAsia" w:ascii="楷体" w:hAnsi="楷体" w:eastAsia="楷体" w:cs="楷体"/>
          <w:sz w:val="24"/>
          <w:highlight w:val="none"/>
        </w:rPr>
      </w:pPr>
      <w:r>
        <w:rPr>
          <w:rFonts w:hint="eastAsia" w:ascii="楷体" w:hAnsi="楷体" w:eastAsia="楷体" w:cs="楷体"/>
          <w:sz w:val="24"/>
          <w:highlight w:val="none"/>
        </w:rPr>
        <w:t>1、满足《中华人民共和国政府采购法》第二十二条规定；</w:t>
      </w:r>
    </w:p>
    <w:p w14:paraId="2E863A00">
      <w:pPr>
        <w:spacing w:line="400" w:lineRule="exact"/>
        <w:ind w:firstLine="540"/>
        <w:rPr>
          <w:rFonts w:hint="eastAsia" w:ascii="楷体" w:hAnsi="楷体" w:eastAsia="楷体" w:cs="楷体"/>
          <w:sz w:val="24"/>
          <w:highlight w:val="none"/>
        </w:rPr>
      </w:pPr>
      <w:r>
        <w:rPr>
          <w:rFonts w:hint="eastAsia" w:ascii="楷体" w:hAnsi="楷体" w:eastAsia="楷体" w:cs="楷体"/>
          <w:sz w:val="24"/>
          <w:highlight w:val="none"/>
        </w:rPr>
        <w:t>2、落实政府采购政策需满足的资格要求：标项1：本项目不专门面向中小企业；</w:t>
      </w:r>
    </w:p>
    <w:p w14:paraId="2F8E88BE">
      <w:pPr>
        <w:spacing w:line="400" w:lineRule="exact"/>
        <w:ind w:firstLine="540"/>
        <w:rPr>
          <w:rFonts w:hint="eastAsia" w:ascii="楷体" w:hAnsi="楷体" w:eastAsia="楷体" w:cs="楷体"/>
          <w:highlight w:val="none"/>
        </w:rPr>
      </w:pPr>
      <w:r>
        <w:rPr>
          <w:rFonts w:hint="eastAsia" w:ascii="楷体" w:hAnsi="楷体" w:eastAsia="楷体" w:cs="楷体"/>
          <w:sz w:val="24"/>
          <w:highlight w:val="none"/>
        </w:rPr>
        <w:t>3、本项目的特定资格要求：无。</w:t>
      </w:r>
    </w:p>
    <w:p w14:paraId="67BF3AD1">
      <w:pPr>
        <w:spacing w:line="400" w:lineRule="exact"/>
        <w:rPr>
          <w:rFonts w:hint="eastAsia" w:ascii="楷体" w:hAnsi="楷体" w:eastAsia="楷体" w:cs="楷体"/>
          <w:b/>
          <w:bCs/>
          <w:kern w:val="0"/>
          <w:sz w:val="24"/>
          <w:highlight w:val="none"/>
        </w:rPr>
      </w:pPr>
      <w:r>
        <w:rPr>
          <w:rFonts w:hint="eastAsia" w:ascii="楷体" w:hAnsi="楷体" w:eastAsia="楷体" w:cs="楷体"/>
          <w:b/>
          <w:bCs/>
          <w:kern w:val="0"/>
          <w:sz w:val="24"/>
          <w:highlight w:val="none"/>
        </w:rPr>
        <w:t>三、获取招标文件</w:t>
      </w:r>
    </w:p>
    <w:p w14:paraId="72F056A4">
      <w:pPr>
        <w:spacing w:line="400" w:lineRule="exact"/>
        <w:ind w:firstLine="540"/>
        <w:rPr>
          <w:rFonts w:hint="eastAsia" w:ascii="楷体" w:hAnsi="楷体" w:eastAsia="楷体" w:cs="楷体"/>
          <w:sz w:val="24"/>
          <w:highlight w:val="none"/>
        </w:rPr>
      </w:pPr>
      <w:r>
        <w:rPr>
          <w:rFonts w:hint="eastAsia" w:ascii="楷体" w:hAnsi="楷体" w:eastAsia="楷体" w:cs="楷体"/>
          <w:sz w:val="24"/>
          <w:highlight w:val="none"/>
        </w:rPr>
        <w:t>获取时间</w:t>
      </w:r>
      <w:r>
        <w:rPr>
          <w:rFonts w:hint="eastAsia" w:ascii="楷体" w:hAnsi="楷体" w:eastAsia="楷体" w:cs="楷体"/>
          <w:sz w:val="24"/>
          <w:highlight w:val="none"/>
        </w:rPr>
        <w:t>：202</w:t>
      </w:r>
      <w:r>
        <w:rPr>
          <w:rFonts w:hint="eastAsia" w:ascii="楷体" w:hAnsi="楷体" w:eastAsia="楷体" w:cs="楷体"/>
          <w:sz w:val="24"/>
          <w:highlight w:val="none"/>
          <w:lang w:val="en-US" w:eastAsia="zh-CN"/>
        </w:rPr>
        <w:t>6</w:t>
      </w:r>
      <w:r>
        <w:rPr>
          <w:rFonts w:hint="eastAsia" w:ascii="楷体" w:hAnsi="楷体" w:eastAsia="楷体" w:cs="楷体"/>
          <w:sz w:val="24"/>
          <w:highlight w:val="none"/>
        </w:rPr>
        <w:t>年</w:t>
      </w:r>
      <w:r>
        <w:rPr>
          <w:rFonts w:hint="eastAsia" w:ascii="楷体" w:hAnsi="楷体" w:eastAsia="楷体" w:cs="楷体"/>
          <w:sz w:val="24"/>
          <w:highlight w:val="none"/>
          <w:lang w:val="en-US" w:eastAsia="zh-CN"/>
        </w:rPr>
        <w:t>6</w:t>
      </w:r>
      <w:r>
        <w:rPr>
          <w:rFonts w:hint="eastAsia" w:ascii="楷体" w:hAnsi="楷体" w:eastAsia="楷体" w:cs="楷体"/>
          <w:sz w:val="24"/>
          <w:highlight w:val="none"/>
        </w:rPr>
        <w:t>月</w:t>
      </w:r>
      <w:r>
        <w:rPr>
          <w:rFonts w:hint="eastAsia" w:ascii="楷体" w:hAnsi="楷体" w:eastAsia="楷体" w:cs="楷体"/>
          <w:sz w:val="24"/>
          <w:highlight w:val="none"/>
          <w:lang w:val="en-US" w:eastAsia="zh-CN"/>
        </w:rPr>
        <w:t>13</w:t>
      </w:r>
      <w:r>
        <w:rPr>
          <w:rFonts w:hint="eastAsia" w:ascii="楷体" w:hAnsi="楷体" w:eastAsia="楷体" w:cs="楷体"/>
          <w:sz w:val="24"/>
          <w:highlight w:val="none"/>
        </w:rPr>
        <w:t>日</w:t>
      </w:r>
      <w:r>
        <w:rPr>
          <w:rFonts w:hint="eastAsia" w:ascii="楷体" w:hAnsi="楷体" w:eastAsia="楷体" w:cs="楷体"/>
          <w:sz w:val="24"/>
          <w:highlight w:val="none"/>
        </w:rPr>
        <w:t>至202</w:t>
      </w:r>
      <w:r>
        <w:rPr>
          <w:rFonts w:hint="eastAsia" w:ascii="楷体" w:hAnsi="楷体" w:eastAsia="楷体" w:cs="楷体"/>
          <w:sz w:val="24"/>
          <w:highlight w:val="none"/>
          <w:lang w:val="en-US" w:eastAsia="zh-CN"/>
        </w:rPr>
        <w:t>6</w:t>
      </w:r>
      <w:r>
        <w:rPr>
          <w:rFonts w:hint="eastAsia" w:ascii="楷体" w:hAnsi="楷体" w:eastAsia="楷体" w:cs="楷体"/>
          <w:sz w:val="24"/>
          <w:highlight w:val="none"/>
        </w:rPr>
        <w:t>年</w:t>
      </w:r>
      <w:r>
        <w:rPr>
          <w:rFonts w:hint="eastAsia" w:ascii="楷体" w:hAnsi="楷体" w:eastAsia="楷体" w:cs="楷体"/>
          <w:sz w:val="24"/>
          <w:highlight w:val="none"/>
          <w:lang w:val="en-US" w:eastAsia="zh-CN"/>
        </w:rPr>
        <w:t>6</w:t>
      </w:r>
      <w:r>
        <w:rPr>
          <w:rFonts w:hint="eastAsia" w:ascii="楷体" w:hAnsi="楷体" w:eastAsia="楷体" w:cs="楷体"/>
          <w:sz w:val="24"/>
          <w:highlight w:val="none"/>
        </w:rPr>
        <w:t>月</w:t>
      </w:r>
      <w:r>
        <w:rPr>
          <w:rFonts w:hint="eastAsia" w:ascii="楷体" w:hAnsi="楷体" w:eastAsia="楷体" w:cs="楷体"/>
          <w:sz w:val="24"/>
          <w:highlight w:val="none"/>
          <w:lang w:val="en-US" w:eastAsia="zh-CN"/>
        </w:rPr>
        <w:t>22</w:t>
      </w:r>
      <w:r>
        <w:rPr>
          <w:rFonts w:hint="eastAsia" w:ascii="楷体" w:hAnsi="楷体" w:eastAsia="楷体" w:cs="楷体"/>
          <w:sz w:val="24"/>
          <w:highlight w:val="none"/>
        </w:rPr>
        <w:t>日，每天上午10:00至14:00，下午1</w:t>
      </w:r>
      <w:r>
        <w:rPr>
          <w:rFonts w:hint="eastAsia" w:ascii="楷体" w:hAnsi="楷体" w:eastAsia="楷体" w:cs="楷体"/>
          <w:sz w:val="24"/>
          <w:highlight w:val="none"/>
          <w:lang w:val="en-US" w:eastAsia="zh-CN"/>
        </w:rPr>
        <w:t>6</w:t>
      </w:r>
      <w:r>
        <w:rPr>
          <w:rFonts w:hint="eastAsia" w:ascii="楷体" w:hAnsi="楷体" w:eastAsia="楷体" w:cs="楷体"/>
          <w:sz w:val="24"/>
          <w:highlight w:val="none"/>
        </w:rPr>
        <w:t>:</w:t>
      </w:r>
      <w:r>
        <w:rPr>
          <w:rFonts w:hint="eastAsia" w:ascii="楷体" w:hAnsi="楷体" w:eastAsia="楷体" w:cs="楷体"/>
          <w:sz w:val="24"/>
          <w:highlight w:val="none"/>
          <w:lang w:val="en-US" w:eastAsia="zh-CN"/>
        </w:rPr>
        <w:t>00</w:t>
      </w:r>
      <w:r>
        <w:rPr>
          <w:rFonts w:hint="eastAsia" w:ascii="楷体" w:hAnsi="楷体" w:eastAsia="楷体" w:cs="楷体"/>
          <w:sz w:val="24"/>
          <w:highlight w:val="none"/>
        </w:rPr>
        <w:t>至</w:t>
      </w:r>
      <w:r>
        <w:rPr>
          <w:rFonts w:hint="eastAsia" w:ascii="楷体" w:hAnsi="楷体" w:eastAsia="楷体" w:cs="楷体"/>
          <w:sz w:val="24"/>
          <w:highlight w:val="none"/>
          <w:lang w:val="en-US" w:eastAsia="zh-CN"/>
        </w:rPr>
        <w:t>20</w:t>
      </w:r>
      <w:r>
        <w:rPr>
          <w:rFonts w:hint="eastAsia" w:ascii="楷体" w:hAnsi="楷体" w:eastAsia="楷体" w:cs="楷体"/>
          <w:sz w:val="24"/>
          <w:highlight w:val="none"/>
        </w:rPr>
        <w:t>:</w:t>
      </w:r>
      <w:r>
        <w:rPr>
          <w:rFonts w:hint="eastAsia" w:ascii="楷体" w:hAnsi="楷体" w:eastAsia="楷体" w:cs="楷体"/>
          <w:sz w:val="24"/>
          <w:highlight w:val="none"/>
          <w:lang w:val="en-US" w:eastAsia="zh-CN"/>
        </w:rPr>
        <w:t>00</w:t>
      </w:r>
      <w:r>
        <w:rPr>
          <w:rFonts w:hint="eastAsia" w:ascii="楷体" w:hAnsi="楷体" w:eastAsia="楷体" w:cs="楷体"/>
          <w:sz w:val="24"/>
          <w:highlight w:val="none"/>
        </w:rPr>
        <w:t>（北京时间，法定节假日除外）</w:t>
      </w:r>
    </w:p>
    <w:p w14:paraId="2D220768">
      <w:pPr>
        <w:spacing w:line="400" w:lineRule="exact"/>
        <w:ind w:firstLine="540"/>
        <w:rPr>
          <w:rFonts w:hint="eastAsia" w:ascii="楷体" w:hAnsi="楷体" w:eastAsia="楷体" w:cs="楷体"/>
          <w:sz w:val="24"/>
          <w:highlight w:val="none"/>
        </w:rPr>
      </w:pPr>
      <w:r>
        <w:rPr>
          <w:rFonts w:hint="eastAsia" w:ascii="楷体" w:hAnsi="楷体" w:eastAsia="楷体" w:cs="楷体"/>
          <w:sz w:val="24"/>
          <w:highlight w:val="none"/>
        </w:rPr>
        <w:t>获取方式：供应商登录政采云平台https://www.zcygov.cn/在线申请获取采购文件（进入“项目采购”应用，在获取采购文件菜单中选择项目，申请获取采购文件），或者点击采购公告底部潜在供应商“获取采购文件”，页面跳转后登陆，直接获取采购文件。</w:t>
      </w:r>
    </w:p>
    <w:p w14:paraId="43893941">
      <w:pPr>
        <w:spacing w:line="400" w:lineRule="exact"/>
        <w:ind w:firstLine="540"/>
        <w:rPr>
          <w:rFonts w:hint="eastAsia" w:ascii="楷体" w:hAnsi="楷体" w:eastAsia="楷体" w:cs="楷体"/>
          <w:sz w:val="24"/>
          <w:highlight w:val="none"/>
        </w:rPr>
      </w:pPr>
      <w:r>
        <w:rPr>
          <w:rFonts w:hint="eastAsia" w:ascii="楷体" w:hAnsi="楷体" w:eastAsia="楷体" w:cs="楷体"/>
          <w:sz w:val="24"/>
          <w:highlight w:val="none"/>
        </w:rPr>
        <w:t>获取地点：政采云平台线上</w:t>
      </w:r>
    </w:p>
    <w:p w14:paraId="6A4082A6">
      <w:pPr>
        <w:spacing w:line="400" w:lineRule="exact"/>
        <w:ind w:firstLine="540"/>
        <w:rPr>
          <w:rFonts w:hint="eastAsia" w:ascii="楷体" w:hAnsi="楷体" w:eastAsia="楷体" w:cs="楷体"/>
          <w:sz w:val="24"/>
          <w:highlight w:val="none"/>
        </w:rPr>
      </w:pPr>
      <w:r>
        <w:rPr>
          <w:rFonts w:hint="eastAsia" w:ascii="楷体" w:hAnsi="楷体" w:eastAsia="楷体" w:cs="楷体"/>
          <w:sz w:val="24"/>
          <w:highlight w:val="none"/>
        </w:rPr>
        <w:t>售价（元）：0元</w:t>
      </w:r>
    </w:p>
    <w:p w14:paraId="66001B8B">
      <w:pPr>
        <w:spacing w:line="400" w:lineRule="exact"/>
        <w:rPr>
          <w:rFonts w:hint="eastAsia" w:ascii="楷体" w:hAnsi="楷体" w:eastAsia="楷体" w:cs="楷体"/>
          <w:b/>
          <w:sz w:val="24"/>
          <w:highlight w:val="none"/>
        </w:rPr>
      </w:pPr>
      <w:r>
        <w:rPr>
          <w:rFonts w:hint="eastAsia" w:ascii="楷体" w:hAnsi="楷体" w:eastAsia="楷体" w:cs="楷体"/>
          <w:b/>
          <w:sz w:val="24"/>
          <w:highlight w:val="none"/>
        </w:rPr>
        <w:t>四、提交投标文件截止时间、开标时间和地点</w:t>
      </w:r>
    </w:p>
    <w:p w14:paraId="770F300D">
      <w:pPr>
        <w:spacing w:line="400" w:lineRule="exact"/>
        <w:ind w:firstLine="480" w:firstLineChars="200"/>
        <w:rPr>
          <w:rFonts w:hint="eastAsia" w:ascii="楷体" w:hAnsi="楷体" w:eastAsia="楷体" w:cs="楷体"/>
          <w:bCs/>
          <w:sz w:val="24"/>
          <w:highlight w:val="none"/>
        </w:rPr>
      </w:pPr>
      <w:r>
        <w:rPr>
          <w:rFonts w:hint="eastAsia" w:ascii="楷体" w:hAnsi="楷体" w:eastAsia="楷体" w:cs="楷体"/>
          <w:sz w:val="24"/>
          <w:highlight w:val="none"/>
        </w:rPr>
        <w:t>提交投标文件截止时间：2026年</w:t>
      </w:r>
      <w:r>
        <w:rPr>
          <w:rFonts w:hint="eastAsia" w:ascii="楷体" w:hAnsi="楷体" w:eastAsia="楷体" w:cs="楷体"/>
          <w:sz w:val="24"/>
          <w:highlight w:val="none"/>
          <w:lang w:val="en-US" w:eastAsia="zh-CN"/>
        </w:rPr>
        <w:t>7月3日16：00</w:t>
      </w:r>
      <w:r>
        <w:rPr>
          <w:rFonts w:hint="eastAsia" w:ascii="楷体" w:hAnsi="楷体" w:eastAsia="楷体" w:cs="楷体"/>
          <w:bCs/>
          <w:sz w:val="24"/>
          <w:highlight w:val="none"/>
        </w:rPr>
        <w:t>（北京时间）</w:t>
      </w:r>
    </w:p>
    <w:p w14:paraId="505A154A">
      <w:pPr>
        <w:spacing w:line="400" w:lineRule="exact"/>
        <w:ind w:firstLine="480" w:firstLineChars="200"/>
        <w:rPr>
          <w:rFonts w:hint="eastAsia" w:ascii="楷体" w:hAnsi="楷体" w:eastAsia="楷体" w:cs="楷体"/>
          <w:sz w:val="24"/>
          <w:highlight w:val="none"/>
        </w:rPr>
      </w:pPr>
      <w:r>
        <w:rPr>
          <w:rFonts w:hint="eastAsia" w:ascii="楷体" w:hAnsi="楷体" w:eastAsia="楷体" w:cs="楷体"/>
          <w:sz w:val="24"/>
          <w:highlight w:val="none"/>
        </w:rPr>
        <w:t>投标地点：请登录政采云投标客户端投标</w:t>
      </w:r>
    </w:p>
    <w:p w14:paraId="40FDC1C0">
      <w:pPr>
        <w:spacing w:line="400" w:lineRule="exact"/>
        <w:ind w:firstLine="480" w:firstLineChars="200"/>
        <w:rPr>
          <w:rFonts w:hint="eastAsia" w:ascii="楷体" w:hAnsi="楷体" w:eastAsia="楷体" w:cs="楷体"/>
          <w:sz w:val="24"/>
          <w:highlight w:val="none"/>
        </w:rPr>
      </w:pPr>
      <w:r>
        <w:rPr>
          <w:rFonts w:hint="eastAsia" w:ascii="楷体" w:hAnsi="楷体" w:eastAsia="楷体" w:cs="楷体"/>
          <w:sz w:val="24"/>
          <w:highlight w:val="none"/>
        </w:rPr>
        <w:t>开标时间：2026年</w:t>
      </w:r>
      <w:r>
        <w:rPr>
          <w:rFonts w:hint="eastAsia" w:ascii="楷体" w:hAnsi="楷体" w:eastAsia="楷体" w:cs="楷体"/>
          <w:sz w:val="24"/>
          <w:highlight w:val="none"/>
          <w:lang w:val="en-US" w:eastAsia="zh-CN"/>
        </w:rPr>
        <w:t>7月3日16：00</w:t>
      </w:r>
      <w:r>
        <w:rPr>
          <w:rFonts w:hint="eastAsia" w:ascii="楷体" w:hAnsi="楷体" w:eastAsia="楷体" w:cs="楷体"/>
          <w:sz w:val="24"/>
          <w:highlight w:val="none"/>
        </w:rPr>
        <w:t>（北京时间）</w:t>
      </w:r>
    </w:p>
    <w:p w14:paraId="24015B13">
      <w:pPr>
        <w:spacing w:line="400" w:lineRule="exact"/>
        <w:ind w:firstLine="480" w:firstLineChars="200"/>
        <w:rPr>
          <w:rFonts w:hint="eastAsia" w:ascii="楷体" w:hAnsi="楷体" w:eastAsia="楷体" w:cs="楷体"/>
          <w:sz w:val="24"/>
          <w:highlight w:val="none"/>
        </w:rPr>
      </w:pPr>
      <w:r>
        <w:rPr>
          <w:rFonts w:hint="eastAsia" w:ascii="楷体" w:hAnsi="楷体" w:eastAsia="楷体" w:cs="楷体"/>
          <w:sz w:val="24"/>
          <w:highlight w:val="none"/>
        </w:rPr>
        <w:t>开标地点：投标人登录政采云平台https://www.zcygov.cn/，进入“项目采购-开标评标-右边选择对应项目点击“进入项目”进入开标大厅。</w:t>
      </w:r>
    </w:p>
    <w:p w14:paraId="18201EFE">
      <w:pPr>
        <w:spacing w:line="400" w:lineRule="exact"/>
        <w:rPr>
          <w:rFonts w:hint="eastAsia" w:ascii="楷体" w:hAnsi="楷体" w:eastAsia="楷体" w:cs="楷体"/>
          <w:b/>
          <w:sz w:val="24"/>
          <w:highlight w:val="none"/>
        </w:rPr>
      </w:pPr>
      <w:r>
        <w:rPr>
          <w:rFonts w:hint="eastAsia" w:ascii="楷体" w:hAnsi="楷体" w:eastAsia="楷体" w:cs="楷体"/>
          <w:b/>
          <w:sz w:val="24"/>
          <w:highlight w:val="none"/>
        </w:rPr>
        <w:t>五、公告期限</w:t>
      </w:r>
    </w:p>
    <w:p w14:paraId="42C03305">
      <w:pPr>
        <w:spacing w:line="400" w:lineRule="exact"/>
        <w:ind w:firstLine="480" w:firstLineChars="200"/>
        <w:rPr>
          <w:rFonts w:hint="eastAsia" w:ascii="楷体" w:hAnsi="楷体" w:eastAsia="楷体" w:cs="楷体"/>
          <w:kern w:val="0"/>
          <w:sz w:val="24"/>
          <w:highlight w:val="none"/>
        </w:rPr>
      </w:pPr>
      <w:r>
        <w:rPr>
          <w:rFonts w:hint="eastAsia" w:ascii="楷体" w:hAnsi="楷体" w:eastAsia="楷体" w:cs="楷体"/>
          <w:kern w:val="0"/>
          <w:sz w:val="24"/>
          <w:highlight w:val="none"/>
        </w:rPr>
        <w:t>自本公告发布之日起5个工作日。</w:t>
      </w:r>
    </w:p>
    <w:p w14:paraId="4E5BF4D9">
      <w:pPr>
        <w:spacing w:line="400" w:lineRule="exact"/>
        <w:rPr>
          <w:rFonts w:hint="eastAsia" w:ascii="楷体" w:hAnsi="楷体" w:eastAsia="楷体" w:cs="楷体"/>
          <w:b/>
          <w:sz w:val="24"/>
          <w:highlight w:val="none"/>
        </w:rPr>
      </w:pPr>
      <w:r>
        <w:rPr>
          <w:rFonts w:hint="eastAsia" w:ascii="楷体" w:hAnsi="楷体" w:eastAsia="楷体" w:cs="楷体"/>
          <w:b/>
          <w:sz w:val="24"/>
          <w:highlight w:val="none"/>
        </w:rPr>
        <w:t>六、其它补充事宜</w:t>
      </w:r>
    </w:p>
    <w:p w14:paraId="45F505B8">
      <w:pPr>
        <w:spacing w:line="400" w:lineRule="exact"/>
        <w:ind w:firstLine="480" w:firstLineChars="200"/>
        <w:rPr>
          <w:rFonts w:hint="eastAsia" w:ascii="楷体" w:hAnsi="楷体" w:eastAsia="楷体" w:cs="楷体"/>
          <w:sz w:val="24"/>
          <w:highlight w:val="none"/>
        </w:rPr>
      </w:pPr>
      <w:r>
        <w:rPr>
          <w:rFonts w:hint="eastAsia" w:ascii="楷体" w:hAnsi="楷体" w:eastAsia="楷体" w:cs="楷体"/>
          <w:sz w:val="24"/>
          <w:highlight w:val="none"/>
        </w:rPr>
        <w:t>1.本项目为电子招投标，供应商需要使用CA加密设备，凡参加本项目必须可自主通过新疆CA申领渠道“新疆政务通”申请政采云平台可使用的CA设备，如原有兵团或公共资源使用的CA，可与新疆CA联系，申请增加电子证书即可，无需重复申领。如需咨询，请联系新疆CA服务热线0991-2819290(喀什办理地点喀什东城喀什市行政审批局一楼企业服务专区数字证书窗口，联系电话15001465669)。</w:t>
      </w:r>
    </w:p>
    <w:p w14:paraId="48AAD0B7">
      <w:pPr>
        <w:spacing w:line="400" w:lineRule="exact"/>
        <w:ind w:firstLine="480" w:firstLineChars="200"/>
        <w:rPr>
          <w:rFonts w:hint="eastAsia" w:ascii="楷体" w:hAnsi="楷体" w:eastAsia="楷体" w:cs="楷体"/>
          <w:sz w:val="24"/>
          <w:highlight w:val="none"/>
        </w:rPr>
      </w:pPr>
      <w:r>
        <w:rPr>
          <w:rFonts w:hint="eastAsia" w:ascii="楷体" w:hAnsi="楷体" w:eastAsia="楷体" w:cs="楷体"/>
          <w:sz w:val="24"/>
          <w:highlight w:val="none"/>
        </w:rPr>
        <w:t>2.本项目实行网上投标，采用电子投标文件(供应商须使用CA加密设备通过政采云电子投标客户端制作投标文件)。若供应商参与投标，自行承担投标一切费用。</w:t>
      </w:r>
    </w:p>
    <w:p w14:paraId="0558084A">
      <w:pPr>
        <w:spacing w:line="400" w:lineRule="exact"/>
        <w:ind w:firstLine="480" w:firstLineChars="200"/>
        <w:rPr>
          <w:rFonts w:hint="eastAsia" w:ascii="楷体" w:hAnsi="楷体" w:eastAsia="楷体" w:cs="楷体"/>
          <w:sz w:val="24"/>
          <w:highlight w:val="none"/>
        </w:rPr>
      </w:pPr>
      <w:r>
        <w:rPr>
          <w:rFonts w:hint="eastAsia" w:ascii="楷体" w:hAnsi="楷体" w:eastAsia="楷体" w:cs="楷体"/>
          <w:sz w:val="24"/>
          <w:highlight w:val="none"/>
        </w:rPr>
        <w:t>3.各供应商应在开标前应确保成为新疆政府采购网正式注册入库供应商，并完成CA数字证书申领。因未注册入库、未办理CA数字证书等原因造成无法投标或投标失败等后果由供应商自行承担。</w:t>
      </w:r>
    </w:p>
    <w:p w14:paraId="234E21A0">
      <w:pPr>
        <w:spacing w:line="400" w:lineRule="exact"/>
        <w:ind w:firstLine="480" w:firstLineChars="200"/>
        <w:rPr>
          <w:rFonts w:hint="eastAsia" w:ascii="楷体" w:hAnsi="楷体" w:eastAsia="楷体" w:cs="楷体"/>
          <w:sz w:val="24"/>
          <w:highlight w:val="none"/>
        </w:rPr>
      </w:pPr>
      <w:r>
        <w:rPr>
          <w:rFonts w:hint="eastAsia" w:ascii="楷体" w:hAnsi="楷体" w:eastAsia="楷体" w:cs="楷体"/>
          <w:sz w:val="24"/>
          <w:highlight w:val="none"/>
        </w:rPr>
        <w:t>4.供应商将政采云电子交易客户端下载、安装完成后，可通过账号密码或CA登录客户端进行投标文件制作。在使用政采云投标客户端时，建议使用WIN7及以上操作系统。客户端请至新疆政府采购网（http://www.ccgp-xinjiang.gov.cn/）下载专区查看，如有问题可拨打政采云客户服务热线95763进行咨询。</w:t>
      </w:r>
    </w:p>
    <w:p w14:paraId="036D2A62">
      <w:pPr>
        <w:spacing w:line="400" w:lineRule="exact"/>
        <w:ind w:firstLine="480" w:firstLineChars="200"/>
        <w:rPr>
          <w:rFonts w:hint="eastAsia" w:ascii="楷体" w:hAnsi="楷体" w:eastAsia="楷体" w:cs="楷体"/>
          <w:sz w:val="24"/>
          <w:highlight w:val="none"/>
        </w:rPr>
      </w:pPr>
      <w:r>
        <w:rPr>
          <w:rFonts w:hint="eastAsia" w:ascii="楷体" w:hAnsi="楷体" w:eastAsia="楷体" w:cs="楷体"/>
          <w:sz w:val="24"/>
          <w:highlight w:val="none"/>
        </w:rPr>
        <w:t>5.供应商在开标时须使用制作加密电子投标文件所使用的CA锁及电脑，电脑须提前配置好浏览器（建议使用谷歌浏览器），以便开标时解锁。</w:t>
      </w:r>
    </w:p>
    <w:p w14:paraId="07AD5516">
      <w:pPr>
        <w:spacing w:line="400" w:lineRule="exact"/>
        <w:ind w:firstLine="480" w:firstLineChars="200"/>
        <w:rPr>
          <w:rFonts w:hint="eastAsia" w:ascii="楷体" w:hAnsi="楷体" w:eastAsia="楷体" w:cs="楷体"/>
          <w:sz w:val="24"/>
          <w:highlight w:val="none"/>
        </w:rPr>
      </w:pPr>
      <w:r>
        <w:rPr>
          <w:rFonts w:hint="eastAsia" w:ascii="楷体" w:hAnsi="楷体" w:eastAsia="楷体" w:cs="楷体"/>
          <w:sz w:val="24"/>
          <w:highlight w:val="none"/>
        </w:rPr>
        <w:t>6.投标保证金缴纳及确认时间：凡拟参加本次招标项目的供应商，必须在开标前将投标保证金汇入指定账户。投标保证金汇款凭证上用途栏应注明:招标项目名称+标项号+投标保证金。否则，届时其投标将被拒绝。</w:t>
      </w:r>
    </w:p>
    <w:p w14:paraId="7DBA0137">
      <w:pPr>
        <w:spacing w:line="400" w:lineRule="exact"/>
        <w:ind w:firstLine="480" w:firstLineChars="200"/>
        <w:rPr>
          <w:rFonts w:hint="eastAsia" w:ascii="楷体" w:hAnsi="楷体" w:eastAsia="楷体" w:cs="楷体"/>
          <w:sz w:val="24"/>
          <w:highlight w:val="none"/>
        </w:rPr>
      </w:pPr>
      <w:r>
        <w:rPr>
          <w:rFonts w:hint="eastAsia" w:ascii="楷体" w:hAnsi="楷体" w:eastAsia="楷体" w:cs="楷体"/>
          <w:sz w:val="24"/>
          <w:highlight w:val="none"/>
        </w:rPr>
        <w:t>7.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供应商钉钉群号：政采云新疆网超供应商服务二十群：35547618（如已加入1-19群，无需重复加入），钉钉工具软件具有回放功能，直播培训结束后可在钉钉群中回放观看学习。</w:t>
      </w:r>
    </w:p>
    <w:p w14:paraId="354F1C0F">
      <w:pPr>
        <w:spacing w:line="400" w:lineRule="exact"/>
        <w:rPr>
          <w:rFonts w:hint="eastAsia" w:ascii="楷体" w:hAnsi="楷体" w:eastAsia="楷体" w:cs="楷体"/>
          <w:b/>
          <w:sz w:val="24"/>
          <w:highlight w:val="none"/>
        </w:rPr>
      </w:pPr>
      <w:r>
        <w:rPr>
          <w:rFonts w:hint="eastAsia" w:ascii="楷体" w:hAnsi="楷体" w:eastAsia="楷体" w:cs="楷体"/>
          <w:b/>
          <w:sz w:val="24"/>
          <w:highlight w:val="none"/>
        </w:rPr>
        <w:t>七、对本次招标提出询问，请按以下方式联系。</w:t>
      </w:r>
    </w:p>
    <w:p w14:paraId="2304ED32">
      <w:pPr>
        <w:spacing w:line="400" w:lineRule="exact"/>
        <w:ind w:firstLine="480" w:firstLineChars="200"/>
        <w:rPr>
          <w:rFonts w:hint="eastAsia" w:ascii="楷体" w:hAnsi="楷体" w:eastAsia="楷体" w:cs="楷体"/>
          <w:kern w:val="0"/>
          <w:sz w:val="24"/>
          <w:highlight w:val="none"/>
        </w:rPr>
      </w:pPr>
      <w:r>
        <w:rPr>
          <w:rFonts w:hint="eastAsia" w:ascii="楷体" w:hAnsi="楷体" w:eastAsia="楷体" w:cs="楷体"/>
          <w:kern w:val="0"/>
          <w:sz w:val="24"/>
          <w:highlight w:val="none"/>
        </w:rPr>
        <w:t>1.采购人信息</w:t>
      </w:r>
    </w:p>
    <w:p w14:paraId="4001ADE3">
      <w:pPr>
        <w:spacing w:line="400" w:lineRule="exact"/>
        <w:ind w:firstLine="480" w:firstLineChars="200"/>
        <w:rPr>
          <w:rFonts w:hint="eastAsia" w:ascii="楷体" w:hAnsi="楷体" w:eastAsia="楷体" w:cs="楷体"/>
          <w:kern w:val="0"/>
          <w:sz w:val="24"/>
          <w:highlight w:val="none"/>
          <w:lang w:eastAsia="zh-CN"/>
        </w:rPr>
      </w:pPr>
      <w:r>
        <w:rPr>
          <w:rFonts w:hint="eastAsia" w:ascii="楷体" w:hAnsi="楷体" w:eastAsia="楷体" w:cs="楷体"/>
          <w:kern w:val="0"/>
          <w:sz w:val="24"/>
          <w:highlight w:val="none"/>
        </w:rPr>
        <w:t>名    称：</w:t>
      </w:r>
      <w:r>
        <w:rPr>
          <w:rFonts w:hint="eastAsia" w:ascii="楷体" w:hAnsi="楷体" w:eastAsia="楷体" w:cs="楷体"/>
          <w:sz w:val="24"/>
          <w:highlight w:val="none"/>
          <w:lang w:eastAsia="zh-CN"/>
        </w:rPr>
        <w:t>岳普湖县中等职业技术学校</w:t>
      </w:r>
    </w:p>
    <w:p w14:paraId="305D2041">
      <w:pPr>
        <w:spacing w:line="400" w:lineRule="exact"/>
        <w:ind w:firstLine="480" w:firstLineChars="200"/>
        <w:rPr>
          <w:rFonts w:hint="eastAsia" w:ascii="楷体" w:hAnsi="楷体" w:eastAsia="楷体" w:cs="楷体"/>
          <w:kern w:val="0"/>
          <w:sz w:val="24"/>
          <w:highlight w:val="none"/>
          <w:lang w:val="en-US" w:eastAsia="zh-CN"/>
        </w:rPr>
      </w:pPr>
      <w:r>
        <w:rPr>
          <w:rFonts w:hint="eastAsia" w:ascii="楷体" w:hAnsi="楷体" w:eastAsia="楷体" w:cs="楷体"/>
          <w:kern w:val="0"/>
          <w:sz w:val="24"/>
          <w:highlight w:val="none"/>
        </w:rPr>
        <w:t>地    址：</w:t>
      </w:r>
      <w:r>
        <w:rPr>
          <w:rFonts w:hint="eastAsia" w:ascii="楷体" w:hAnsi="楷体" w:eastAsia="楷体" w:cs="楷体"/>
          <w:kern w:val="0"/>
          <w:sz w:val="24"/>
          <w:highlight w:val="none"/>
          <w:lang w:val="en-US" w:eastAsia="zh-CN"/>
        </w:rPr>
        <w:t>岳普湖县市政大道16号</w:t>
      </w:r>
    </w:p>
    <w:p w14:paraId="45B9756E">
      <w:pPr>
        <w:spacing w:line="400" w:lineRule="exact"/>
        <w:ind w:firstLine="480" w:firstLineChars="200"/>
        <w:rPr>
          <w:rFonts w:hint="eastAsia" w:ascii="楷体" w:hAnsi="楷体" w:eastAsia="楷体" w:cs="楷体"/>
          <w:sz w:val="24"/>
          <w:highlight w:val="none"/>
          <w:lang w:eastAsia="zh-CN"/>
        </w:rPr>
      </w:pPr>
      <w:r>
        <w:rPr>
          <w:rFonts w:hint="eastAsia" w:ascii="楷体" w:hAnsi="楷体" w:eastAsia="楷体" w:cs="楷体"/>
          <w:kern w:val="0"/>
          <w:sz w:val="24"/>
          <w:highlight w:val="none"/>
        </w:rPr>
        <w:t>联 系 人：</w:t>
      </w:r>
      <w:r>
        <w:rPr>
          <w:rFonts w:hint="eastAsia" w:ascii="楷体" w:hAnsi="楷体" w:eastAsia="楷体" w:cs="楷体"/>
          <w:sz w:val="24"/>
          <w:highlight w:val="none"/>
          <w:lang w:eastAsia="zh-CN"/>
        </w:rPr>
        <w:t xml:space="preserve">王永斐 </w:t>
      </w:r>
    </w:p>
    <w:p w14:paraId="5494067F">
      <w:pPr>
        <w:spacing w:line="400" w:lineRule="exact"/>
        <w:ind w:firstLine="480" w:firstLineChars="200"/>
        <w:rPr>
          <w:rFonts w:hint="eastAsia" w:ascii="楷体" w:hAnsi="楷体" w:eastAsia="楷体" w:cs="楷体"/>
          <w:sz w:val="24"/>
          <w:highlight w:val="none"/>
          <w:lang w:eastAsia="zh-CN"/>
        </w:rPr>
      </w:pPr>
      <w:r>
        <w:rPr>
          <w:rFonts w:hint="eastAsia" w:ascii="楷体" w:hAnsi="楷体" w:eastAsia="楷体" w:cs="楷体"/>
          <w:sz w:val="24"/>
          <w:highlight w:val="none"/>
          <w:lang w:eastAsia="zh-CN"/>
        </w:rPr>
        <w:t xml:space="preserve">联系方式：19915298448 </w:t>
      </w:r>
    </w:p>
    <w:p w14:paraId="49FB2B9B">
      <w:pPr>
        <w:spacing w:line="400" w:lineRule="exact"/>
        <w:ind w:firstLine="480" w:firstLineChars="200"/>
        <w:rPr>
          <w:rFonts w:hint="eastAsia" w:ascii="楷体" w:hAnsi="楷体" w:eastAsia="楷体" w:cs="楷体"/>
          <w:kern w:val="0"/>
          <w:sz w:val="24"/>
          <w:highlight w:val="none"/>
        </w:rPr>
      </w:pPr>
      <w:r>
        <w:rPr>
          <w:rFonts w:hint="eastAsia" w:ascii="楷体" w:hAnsi="楷体" w:eastAsia="楷体" w:cs="楷体"/>
          <w:kern w:val="0"/>
          <w:sz w:val="24"/>
          <w:highlight w:val="none"/>
        </w:rPr>
        <w:t>2.采购代理机构信息</w:t>
      </w:r>
    </w:p>
    <w:p w14:paraId="15258338">
      <w:pPr>
        <w:spacing w:line="400" w:lineRule="exact"/>
        <w:ind w:firstLine="480" w:firstLineChars="200"/>
        <w:rPr>
          <w:rFonts w:hint="eastAsia" w:ascii="楷体" w:hAnsi="楷体" w:eastAsia="楷体" w:cs="楷体"/>
          <w:kern w:val="0"/>
          <w:sz w:val="24"/>
          <w:highlight w:val="none"/>
          <w:lang w:eastAsia="zh-CN"/>
        </w:rPr>
      </w:pPr>
      <w:r>
        <w:rPr>
          <w:rFonts w:hint="eastAsia" w:ascii="楷体" w:hAnsi="楷体" w:eastAsia="楷体" w:cs="楷体"/>
          <w:kern w:val="0"/>
          <w:sz w:val="24"/>
          <w:highlight w:val="none"/>
        </w:rPr>
        <w:t>名    称：</w:t>
      </w:r>
      <w:r>
        <w:rPr>
          <w:rFonts w:hint="eastAsia" w:ascii="楷体" w:hAnsi="楷体" w:eastAsia="楷体" w:cs="楷体"/>
          <w:kern w:val="0"/>
          <w:sz w:val="24"/>
          <w:highlight w:val="none"/>
          <w:lang w:eastAsia="zh-CN"/>
        </w:rPr>
        <w:t>喀什联胜项目管理有限责任公司</w:t>
      </w:r>
    </w:p>
    <w:p w14:paraId="264908B6">
      <w:pPr>
        <w:spacing w:line="400" w:lineRule="exact"/>
        <w:ind w:firstLine="480" w:firstLineChars="200"/>
        <w:rPr>
          <w:rFonts w:hint="eastAsia" w:ascii="楷体" w:hAnsi="楷体" w:eastAsia="楷体" w:cs="楷体"/>
          <w:kern w:val="0"/>
          <w:sz w:val="24"/>
          <w:highlight w:val="none"/>
        </w:rPr>
      </w:pPr>
      <w:r>
        <w:rPr>
          <w:rFonts w:hint="eastAsia" w:ascii="楷体" w:hAnsi="楷体" w:eastAsia="楷体" w:cs="楷体"/>
          <w:kern w:val="0"/>
          <w:sz w:val="24"/>
          <w:highlight w:val="none"/>
        </w:rPr>
        <w:t>地　　址：</w:t>
      </w:r>
      <w:r>
        <w:rPr>
          <w:rFonts w:hint="eastAsia" w:ascii="楷体" w:hAnsi="楷体" w:eastAsia="楷体" w:cs="楷体"/>
          <w:kern w:val="0"/>
          <w:sz w:val="24"/>
          <w:highlight w:val="none"/>
          <w:lang w:val="en-US" w:eastAsia="zh-CN"/>
        </w:rPr>
        <w:t xml:space="preserve">喀什地区莎车县新盛锦绣嘉园1幢2单元1号 </w:t>
      </w:r>
    </w:p>
    <w:p w14:paraId="56218C14">
      <w:pPr>
        <w:spacing w:line="400" w:lineRule="exact"/>
        <w:ind w:firstLine="480" w:firstLineChars="200"/>
        <w:rPr>
          <w:rFonts w:hint="eastAsia" w:ascii="楷体" w:hAnsi="楷体" w:eastAsia="楷体" w:cs="楷体"/>
          <w:kern w:val="0"/>
          <w:sz w:val="24"/>
          <w:highlight w:val="none"/>
        </w:rPr>
      </w:pPr>
      <w:r>
        <w:rPr>
          <w:rFonts w:hint="eastAsia" w:ascii="楷体" w:hAnsi="楷体" w:eastAsia="楷体" w:cs="楷体"/>
          <w:kern w:val="0"/>
          <w:sz w:val="24"/>
          <w:highlight w:val="none"/>
        </w:rPr>
        <w:t>联系方式：</w:t>
      </w:r>
      <w:r>
        <w:rPr>
          <w:rFonts w:hint="eastAsia" w:ascii="楷体" w:hAnsi="楷体" w:eastAsia="楷体" w:cs="楷体"/>
          <w:kern w:val="0"/>
          <w:sz w:val="24"/>
          <w:highlight w:val="none"/>
          <w:lang w:val="en-US" w:eastAsia="zh-CN"/>
        </w:rPr>
        <w:t>巩丽</w:t>
      </w:r>
      <w:r>
        <w:rPr>
          <w:rFonts w:hint="eastAsia" w:ascii="楷体" w:hAnsi="楷体" w:eastAsia="楷体" w:cs="楷体"/>
          <w:kern w:val="0"/>
          <w:sz w:val="24"/>
          <w:highlight w:val="none"/>
        </w:rPr>
        <w:t xml:space="preserve"> </w:t>
      </w:r>
      <w:r>
        <w:rPr>
          <w:rFonts w:hint="eastAsia" w:ascii="楷体" w:hAnsi="楷体" w:eastAsia="楷体" w:cs="楷体"/>
          <w:kern w:val="0"/>
          <w:sz w:val="24"/>
          <w:highlight w:val="none"/>
          <w:lang w:eastAsia="zh-CN"/>
        </w:rPr>
        <w:t>19190038815</w:t>
      </w:r>
      <w:r>
        <w:rPr>
          <w:rFonts w:hint="eastAsia" w:ascii="楷体" w:hAnsi="楷体" w:eastAsia="楷体" w:cs="楷体"/>
          <w:kern w:val="0"/>
          <w:sz w:val="24"/>
          <w:highlight w:val="none"/>
        </w:rPr>
        <w:t xml:space="preserve">  </w:t>
      </w:r>
    </w:p>
    <w:p w14:paraId="417533E6">
      <w:pPr>
        <w:spacing w:line="400" w:lineRule="exact"/>
        <w:ind w:firstLine="3840" w:firstLineChars="1600"/>
        <w:jc w:val="right"/>
        <w:rPr>
          <w:rFonts w:hint="eastAsia" w:ascii="楷体" w:hAnsi="楷体" w:eastAsia="楷体" w:cs="楷体"/>
          <w:kern w:val="0"/>
          <w:sz w:val="24"/>
          <w:highlight w:val="none"/>
          <w:lang w:eastAsia="zh-CN"/>
        </w:rPr>
      </w:pPr>
      <w:r>
        <w:rPr>
          <w:rFonts w:hint="eastAsia" w:ascii="楷体" w:hAnsi="楷体" w:eastAsia="楷体" w:cs="楷体"/>
          <w:kern w:val="0"/>
          <w:sz w:val="24"/>
          <w:highlight w:val="none"/>
          <w:lang w:eastAsia="zh-CN"/>
        </w:rPr>
        <w:t>喀什联胜项目管理有限责任公司</w:t>
      </w:r>
    </w:p>
    <w:p w14:paraId="60D5163A">
      <w:pPr>
        <w:spacing w:line="400" w:lineRule="exact"/>
        <w:ind w:firstLine="480" w:firstLineChars="200"/>
        <w:jc w:val="right"/>
        <w:rPr>
          <w:rFonts w:hint="eastAsia" w:ascii="楷体" w:hAnsi="楷体" w:eastAsia="楷体" w:cs="楷体"/>
          <w:kern w:val="0"/>
          <w:sz w:val="24"/>
          <w:highlight w:val="none"/>
        </w:rPr>
      </w:pPr>
      <w:r>
        <w:rPr>
          <w:rFonts w:hint="eastAsia" w:ascii="楷体" w:hAnsi="楷体" w:eastAsia="楷体" w:cs="楷体"/>
          <w:kern w:val="0"/>
          <w:sz w:val="24"/>
          <w:highlight w:val="none"/>
        </w:rPr>
        <w:t xml:space="preserve">                               </w:t>
      </w:r>
      <w:r>
        <w:rPr>
          <w:rFonts w:hint="eastAsia" w:ascii="楷体" w:hAnsi="楷体" w:eastAsia="楷体" w:cs="楷体"/>
          <w:kern w:val="0"/>
          <w:sz w:val="24"/>
          <w:highlight w:val="none"/>
        </w:rPr>
        <w:t xml:space="preserve">       202</w:t>
      </w:r>
      <w:r>
        <w:rPr>
          <w:rFonts w:hint="eastAsia" w:ascii="楷体" w:hAnsi="楷体" w:eastAsia="楷体" w:cs="楷体"/>
          <w:kern w:val="0"/>
          <w:sz w:val="24"/>
          <w:highlight w:val="none"/>
          <w:lang w:val="en-US" w:eastAsia="zh-CN"/>
        </w:rPr>
        <w:t>6</w:t>
      </w:r>
      <w:r>
        <w:rPr>
          <w:rFonts w:hint="eastAsia" w:ascii="楷体" w:hAnsi="楷体" w:eastAsia="楷体" w:cs="楷体"/>
          <w:kern w:val="0"/>
          <w:sz w:val="24"/>
          <w:highlight w:val="none"/>
        </w:rPr>
        <w:t>年</w:t>
      </w:r>
      <w:r>
        <w:rPr>
          <w:rFonts w:hint="eastAsia" w:ascii="楷体" w:hAnsi="楷体" w:eastAsia="楷体" w:cs="楷体"/>
          <w:kern w:val="0"/>
          <w:sz w:val="24"/>
          <w:highlight w:val="none"/>
          <w:lang w:val="en-US" w:eastAsia="zh-CN"/>
        </w:rPr>
        <w:t>6</w:t>
      </w:r>
      <w:r>
        <w:rPr>
          <w:rFonts w:hint="eastAsia" w:ascii="楷体" w:hAnsi="楷体" w:eastAsia="楷体" w:cs="楷体"/>
          <w:kern w:val="0"/>
          <w:sz w:val="24"/>
          <w:highlight w:val="none"/>
        </w:rPr>
        <w:t>月</w:t>
      </w:r>
      <w:r>
        <w:rPr>
          <w:rFonts w:hint="eastAsia" w:ascii="楷体" w:hAnsi="楷体" w:eastAsia="楷体" w:cs="楷体"/>
          <w:kern w:val="0"/>
          <w:sz w:val="24"/>
          <w:highlight w:val="none"/>
          <w:lang w:val="en-US" w:eastAsia="zh-CN"/>
        </w:rPr>
        <w:t>12</w:t>
      </w:r>
      <w:r>
        <w:rPr>
          <w:rFonts w:hint="eastAsia" w:ascii="楷体" w:hAnsi="楷体" w:eastAsia="楷体" w:cs="楷体"/>
          <w:kern w:val="0"/>
          <w:sz w:val="24"/>
          <w:highlight w:val="none"/>
        </w:rPr>
        <w:t>日</w:t>
      </w:r>
    </w:p>
    <w:p w14:paraId="04374963">
      <w:pPr>
        <w:rPr>
          <w:rFonts w:hint="eastAsia"/>
          <w:highlight w:val="none"/>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B627C37"/>
    <w:rsid w:val="0B832018"/>
    <w:rsid w:val="1B627C37"/>
    <w:rsid w:val="57F273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1793</Words>
  <Characters>2137</Characters>
  <Lines>0</Lines>
  <Paragraphs>0</Paragraphs>
  <TotalTime>0</TotalTime>
  <ScaleCrop>false</ScaleCrop>
  <LinksUpToDate>false</LinksUpToDate>
  <CharactersWithSpaces>2197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2026-06-11T09:14:00Z</dcterms:created>
  <dc:creator>回回去去789@</dc:creator>
  <cp:lastModifiedBy>1233一条格式CAS</cp:lastModifiedBy>
  <dcterms:modified xsi:type="dcterms:W3CDTF">2026-06-12T09:34:23Z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ABFBA9253BC54823967B1F3AB47A3628_11</vt:lpwstr>
  </property>
  <property fmtid="{D5CDD505-2E9C-101B-9397-08002B2CF9AE}" pid="4" name="KSOTemplateDocerSaveRecord">
    <vt:lpwstr>eyJoZGlkIjoiYzk3YzAwZDM4YmNmNmJmYjFiNDQ1OWQ1NjViOGRlYjYiLCJ1c2VySWQiOiIzMTc2NzM0NDcifQ==</vt:lpwstr>
  </property>
</Properties>
</file>